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3.jpeg" ContentType="image/jpeg"/>
  <Override PartName="/word/media/image37.jpeg" ContentType="image/jpeg"/>
  <Override PartName="/word/media/image25.jpeg" ContentType="image/jpeg"/>
  <Override PartName="/word/media/image4.jpeg" ContentType="image/jpeg"/>
  <Override PartName="/word/media/image33.jpeg" ContentType="image/jpeg"/>
  <Override PartName="/word/media/image6.jpeg" ContentType="image/jpeg"/>
  <Override PartName="/word/media/image34.jpeg" ContentType="image/jpeg"/>
  <Override PartName="/word/media/image28.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26.jpeg" ContentType="image/jpeg"/>
  <Override PartName="/word/media/image49.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27.jpeg" ContentType="image/jpeg"/>
  <Override PartName="/word/media/image5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94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94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زندگی حضرت محمد و آل محمد صلی الله علیه و آله از منظر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0082_3531895371">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110084_353189537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110086_3531895371">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3110088_3531895371">
            <w:r>
              <w:rPr>
                <w:webHidden/>
                <w:rStyle w:val="IndexLink"/>
                <w:rtl w:val="true"/>
              </w:rPr>
              <w:t>فصل اول</w:t>
            </w:r>
            <w:r>
              <w:rPr>
                <w:rStyle w:val="IndexLink"/>
                <w:rtl w:val="true"/>
              </w:rPr>
              <w:t xml:space="preserve">: </w:t>
            </w:r>
            <w:r>
              <w:rPr>
                <w:rStyle w:val="IndexLink"/>
                <w:rtl w:val="true"/>
              </w:rPr>
              <w:t>آشنایی با زندگی پیامبراکرم صلی الله علیه وآله</w:t>
            </w:r>
            <w:r>
              <w:rPr>
                <w:rStyle w:val="IndexLink"/>
                <w:rtl w:val="true"/>
              </w:rPr>
              <w:tab/>
            </w:r>
            <w:r>
              <w:rPr>
                <w:rStyle w:val="IndexLink"/>
              </w:rPr>
              <w:t>25</w:t>
            </w:r>
          </w:hyperlink>
        </w:p>
        <w:p>
          <w:pPr>
            <w:pStyle w:val="Contents3"/>
            <w:tabs>
              <w:tab w:val="clear" w:pos="8459"/>
              <w:tab w:val="right" w:pos="9026" w:leader="dot"/>
            </w:tabs>
            <w:rPr/>
          </w:pPr>
          <w:hyperlink w:anchor="__RefHeading___Toc3110090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110092_3531895371">
            <w:r>
              <w:rPr>
                <w:webHidden/>
                <w:rStyle w:val="IndexLink"/>
              </w:rPr>
              <w:t>1</w:t>
            </w:r>
            <w:r>
              <w:rPr>
                <w:rStyle w:val="IndexLink"/>
                <w:rtl w:val="true"/>
              </w:rPr>
              <w:t xml:space="preserve">- </w:t>
            </w:r>
            <w:r>
              <w:rPr>
                <w:rStyle w:val="IndexLink"/>
                <w:rtl w:val="true"/>
              </w:rPr>
              <w:t>شجره نامه</w:t>
            </w:r>
            <w:r>
              <w:rPr>
                <w:rStyle w:val="IndexLink"/>
                <w:rtl w:val="true"/>
              </w:rPr>
              <w:tab/>
            </w:r>
            <w:r>
              <w:rPr>
                <w:rStyle w:val="IndexLink"/>
              </w:rPr>
              <w:t>27</w:t>
            </w:r>
          </w:hyperlink>
        </w:p>
        <w:p>
          <w:pPr>
            <w:pStyle w:val="Contents3"/>
            <w:tabs>
              <w:tab w:val="clear" w:pos="8459"/>
              <w:tab w:val="right" w:pos="9026" w:leader="dot"/>
            </w:tabs>
            <w:rPr/>
          </w:pPr>
          <w:hyperlink w:anchor="__RefHeading___Toc3110094_3531895371">
            <w:r>
              <w:rPr>
                <w:webHidden/>
                <w:rStyle w:val="IndexLink"/>
              </w:rPr>
              <w:t>2</w:t>
            </w:r>
            <w:r>
              <w:rPr>
                <w:rStyle w:val="IndexLink"/>
                <w:rtl w:val="true"/>
              </w:rPr>
              <w:t xml:space="preserve">- </w:t>
            </w:r>
            <w:r>
              <w:rPr>
                <w:rStyle w:val="IndexLink"/>
                <w:rtl w:val="true"/>
              </w:rPr>
              <w:t>قبل از بعثت</w:t>
            </w:r>
            <w:r>
              <w:rPr>
                <w:rStyle w:val="IndexLink"/>
                <w:rtl w:val="true"/>
              </w:rPr>
              <w:tab/>
            </w:r>
            <w:r>
              <w:rPr>
                <w:rStyle w:val="IndexLink"/>
              </w:rPr>
              <w:t>27</w:t>
            </w:r>
          </w:hyperlink>
        </w:p>
        <w:p>
          <w:pPr>
            <w:pStyle w:val="Contents4"/>
            <w:tabs>
              <w:tab w:val="clear" w:pos="8176"/>
              <w:tab w:val="right" w:pos="9026" w:leader="dot"/>
            </w:tabs>
            <w:rPr/>
          </w:pPr>
          <w:hyperlink w:anchor="__RefHeading___Toc3110096_3531895371">
            <w:r>
              <w:rPr>
                <w:webHidden/>
                <w:rStyle w:val="IndexLink"/>
                <w:rtl w:val="true"/>
              </w:rPr>
              <w:t>الف</w:t>
            </w:r>
            <w:r>
              <w:rPr>
                <w:rStyle w:val="IndexLink"/>
                <w:rtl w:val="true"/>
              </w:rPr>
              <w:t xml:space="preserve">) </w:t>
            </w:r>
            <w:r>
              <w:rPr>
                <w:rStyle w:val="IndexLink"/>
                <w:rtl w:val="true"/>
              </w:rPr>
              <w:t>ولادت حضرت اش</w:t>
            </w:r>
            <w:r>
              <w:rPr>
                <w:rStyle w:val="IndexLink"/>
                <w:rtl w:val="true"/>
              </w:rPr>
              <w:tab/>
            </w:r>
            <w:r>
              <w:rPr>
                <w:rStyle w:val="IndexLink"/>
              </w:rPr>
              <w:t>27</w:t>
            </w:r>
          </w:hyperlink>
        </w:p>
        <w:p>
          <w:pPr>
            <w:pStyle w:val="Contents4"/>
            <w:tabs>
              <w:tab w:val="clear" w:pos="8176"/>
              <w:tab w:val="right" w:pos="9026" w:leader="dot"/>
            </w:tabs>
            <w:rPr/>
          </w:pPr>
          <w:hyperlink w:anchor="__RefHeading___Toc3110098_3531895371">
            <w:r>
              <w:rPr>
                <w:webHidden/>
                <w:rStyle w:val="IndexLink"/>
                <w:rtl w:val="true"/>
              </w:rPr>
              <w:t>ب</w:t>
            </w:r>
            <w:r>
              <w:rPr>
                <w:rStyle w:val="IndexLink"/>
                <w:rtl w:val="true"/>
              </w:rPr>
              <w:t xml:space="preserve">) </w:t>
            </w:r>
            <w:r>
              <w:rPr>
                <w:rStyle w:val="IndexLink"/>
                <w:rtl w:val="true"/>
              </w:rPr>
              <w:t>کودکی تا جوانی با برکت حضرت</w:t>
            </w:r>
            <w:r>
              <w:rPr>
                <w:rStyle w:val="IndexLink"/>
                <w:rtl w:val="true"/>
              </w:rPr>
              <w:tab/>
            </w:r>
            <w:r>
              <w:rPr>
                <w:rStyle w:val="IndexLink"/>
              </w:rPr>
              <w:t>28</w:t>
            </w:r>
          </w:hyperlink>
        </w:p>
        <w:p>
          <w:pPr>
            <w:pStyle w:val="Contents4"/>
            <w:tabs>
              <w:tab w:val="clear" w:pos="8176"/>
              <w:tab w:val="right" w:pos="9026" w:leader="dot"/>
            </w:tabs>
            <w:rPr/>
          </w:pPr>
          <w:hyperlink w:anchor="__RefHeading___Toc3110100_3531895371">
            <w:r>
              <w:rPr>
                <w:webHidden/>
                <w:rStyle w:val="IndexLink"/>
                <w:rtl w:val="true"/>
              </w:rPr>
              <w:t>ج</w:t>
            </w:r>
            <w:r>
              <w:rPr>
                <w:rStyle w:val="IndexLink"/>
                <w:rtl w:val="true"/>
              </w:rPr>
              <w:t xml:space="preserve">) </w:t>
            </w:r>
            <w:r>
              <w:rPr>
                <w:rStyle w:val="IndexLink"/>
                <w:rtl w:val="true"/>
              </w:rPr>
              <w:t>تشکیل خانواده</w:t>
            </w:r>
            <w:r>
              <w:rPr>
                <w:rStyle w:val="IndexLink"/>
                <w:rtl w:val="true"/>
              </w:rPr>
              <w:tab/>
            </w:r>
            <w:r>
              <w:rPr>
                <w:rStyle w:val="IndexLink"/>
              </w:rPr>
              <w:t>28</w:t>
            </w:r>
          </w:hyperlink>
        </w:p>
        <w:p>
          <w:pPr>
            <w:pStyle w:val="Contents4"/>
            <w:tabs>
              <w:tab w:val="clear" w:pos="8176"/>
              <w:tab w:val="right" w:pos="9026" w:leader="dot"/>
            </w:tabs>
            <w:rPr/>
          </w:pPr>
          <w:hyperlink w:anchor="__RefHeading___Toc3110102_3531895371">
            <w:r>
              <w:rPr>
                <w:webHidden/>
                <w:rStyle w:val="IndexLink"/>
                <w:rtl w:val="true"/>
              </w:rPr>
              <w:t>د</w:t>
            </w:r>
            <w:r>
              <w:rPr>
                <w:rStyle w:val="IndexLink"/>
                <w:rtl w:val="true"/>
              </w:rPr>
              <w:t xml:space="preserve">) </w:t>
            </w:r>
            <w:r>
              <w:rPr>
                <w:rStyle w:val="IndexLink"/>
                <w:rtl w:val="true"/>
              </w:rPr>
              <w:t>فرزندان رسول خدا</w:t>
            </w:r>
            <w:r>
              <w:rPr>
                <w:rStyle w:val="IndexLink"/>
                <w:rtl w:val="true"/>
              </w:rPr>
              <w:tab/>
            </w:r>
            <w:r>
              <w:rPr>
                <w:rStyle w:val="IndexLink"/>
              </w:rPr>
              <w:t>28</w:t>
            </w:r>
          </w:hyperlink>
        </w:p>
        <w:p>
          <w:pPr>
            <w:pStyle w:val="Contents3"/>
            <w:tabs>
              <w:tab w:val="clear" w:pos="8459"/>
              <w:tab w:val="right" w:pos="9026" w:leader="dot"/>
            </w:tabs>
            <w:rPr/>
          </w:pPr>
          <w:hyperlink w:anchor="__RefHeading___Toc3110104_3531895371">
            <w:r>
              <w:rPr>
                <w:webHidden/>
                <w:rStyle w:val="IndexLink"/>
              </w:rPr>
              <w:t>3</w:t>
            </w:r>
            <w:r>
              <w:rPr>
                <w:rStyle w:val="IndexLink"/>
                <w:rtl w:val="true"/>
              </w:rPr>
              <w:t xml:space="preserve">. </w:t>
            </w:r>
            <w:r>
              <w:rPr>
                <w:rStyle w:val="IndexLink"/>
                <w:rtl w:val="true"/>
              </w:rPr>
              <w:t>رسالت الهی</w:t>
            </w:r>
            <w:r>
              <w:rPr>
                <w:rStyle w:val="IndexLink"/>
                <w:rtl w:val="true"/>
              </w:rPr>
              <w:tab/>
            </w:r>
            <w:r>
              <w:rPr>
                <w:rStyle w:val="IndexLink"/>
              </w:rPr>
              <w:t>29</w:t>
            </w:r>
          </w:hyperlink>
        </w:p>
        <w:p>
          <w:pPr>
            <w:pStyle w:val="Contents3"/>
            <w:tabs>
              <w:tab w:val="clear" w:pos="8459"/>
              <w:tab w:val="right" w:pos="9026" w:leader="dot"/>
            </w:tabs>
            <w:rPr/>
          </w:pPr>
          <w:hyperlink w:anchor="__RefHeading___Toc3110106_3531895371">
            <w:r>
              <w:rPr>
                <w:webHidden/>
                <w:rStyle w:val="IndexLink"/>
              </w:rPr>
              <w:t>4</w:t>
            </w:r>
            <w:r>
              <w:rPr>
                <w:rStyle w:val="IndexLink"/>
                <w:rtl w:val="true"/>
              </w:rPr>
              <w:t xml:space="preserve">. </w:t>
            </w:r>
            <w:r>
              <w:rPr>
                <w:rStyle w:val="IndexLink"/>
                <w:rtl w:val="true"/>
              </w:rPr>
              <w:t>دوران پیامبری در مکه</w:t>
            </w:r>
            <w:r>
              <w:rPr>
                <w:rStyle w:val="IndexLink"/>
                <w:rtl w:val="true"/>
              </w:rPr>
              <w:tab/>
            </w:r>
            <w:r>
              <w:rPr>
                <w:rStyle w:val="IndexLink"/>
              </w:rPr>
              <w:t>29</w:t>
            </w:r>
          </w:hyperlink>
        </w:p>
        <w:p>
          <w:pPr>
            <w:pStyle w:val="Contents4"/>
            <w:tabs>
              <w:tab w:val="clear" w:pos="8176"/>
              <w:tab w:val="right" w:pos="9026" w:leader="dot"/>
            </w:tabs>
            <w:rPr/>
          </w:pPr>
          <w:hyperlink w:anchor="__RefHeading___Toc3110108_3531895371">
            <w:r>
              <w:rPr>
                <w:webHidden/>
                <w:rStyle w:val="IndexLink"/>
                <w:rtl w:val="true"/>
              </w:rPr>
              <w:t>الف</w:t>
            </w:r>
            <w:r>
              <w:rPr>
                <w:rStyle w:val="IndexLink"/>
                <w:rtl w:val="true"/>
              </w:rPr>
              <w:t xml:space="preserve">) </w:t>
            </w:r>
            <w:r>
              <w:rPr>
                <w:rStyle w:val="IndexLink"/>
                <w:rtl w:val="true"/>
              </w:rPr>
              <w:t>ابلاغ رسالت</w:t>
            </w:r>
            <w:r>
              <w:rPr>
                <w:rStyle w:val="IndexLink"/>
                <w:rtl w:val="true"/>
              </w:rPr>
              <w:tab/>
            </w:r>
            <w:r>
              <w:rPr>
                <w:rStyle w:val="IndexLink"/>
              </w:rPr>
              <w:t>29</w:t>
            </w:r>
          </w:hyperlink>
        </w:p>
        <w:p>
          <w:pPr>
            <w:pStyle w:val="Contents4"/>
            <w:tabs>
              <w:tab w:val="clear" w:pos="8176"/>
              <w:tab w:val="right" w:pos="9026" w:leader="dot"/>
            </w:tabs>
            <w:rPr/>
          </w:pPr>
          <w:hyperlink w:anchor="__RefHeading___Toc3110110_3531895371">
            <w:r>
              <w:rPr>
                <w:webHidden/>
                <w:rStyle w:val="IndexLink"/>
                <w:rtl w:val="true"/>
              </w:rPr>
              <w:t>ب</w:t>
            </w:r>
            <w:r>
              <w:rPr>
                <w:rStyle w:val="IndexLink"/>
                <w:rtl w:val="true"/>
              </w:rPr>
              <w:t xml:space="preserve">) </w:t>
            </w:r>
            <w:r>
              <w:rPr>
                <w:rStyle w:val="IndexLink"/>
                <w:rtl w:val="true"/>
              </w:rPr>
              <w:t>سفر تبلیغی</w:t>
            </w:r>
            <w:r>
              <w:rPr>
                <w:rStyle w:val="IndexLink"/>
                <w:rtl w:val="true"/>
              </w:rPr>
              <w:tab/>
            </w:r>
            <w:r>
              <w:rPr>
                <w:rStyle w:val="IndexLink"/>
              </w:rPr>
              <w:t>29</w:t>
            </w:r>
          </w:hyperlink>
        </w:p>
        <w:p>
          <w:pPr>
            <w:pStyle w:val="Contents4"/>
            <w:tabs>
              <w:tab w:val="clear" w:pos="8176"/>
              <w:tab w:val="right" w:pos="9026" w:leader="dot"/>
            </w:tabs>
            <w:rPr/>
          </w:pPr>
          <w:hyperlink w:anchor="__RefHeading___Toc3110112_3531895371">
            <w:r>
              <w:rPr>
                <w:webHidden/>
                <w:rStyle w:val="IndexLink"/>
                <w:rtl w:val="true"/>
              </w:rPr>
              <w:t>ج</w:t>
            </w:r>
            <w:r>
              <w:rPr>
                <w:rStyle w:val="IndexLink"/>
                <w:rtl w:val="true"/>
              </w:rPr>
              <w:t xml:space="preserve">) </w:t>
            </w:r>
            <w:r>
              <w:rPr>
                <w:rStyle w:val="IndexLink"/>
                <w:rtl w:val="true"/>
              </w:rPr>
              <w:t>هجرت جمعی از مسلمانان به حبشه</w:t>
            </w:r>
            <w:r>
              <w:rPr>
                <w:rStyle w:val="IndexLink"/>
                <w:rtl w:val="true"/>
              </w:rPr>
              <w:tab/>
            </w:r>
            <w:r>
              <w:rPr>
                <w:rStyle w:val="IndexLink"/>
              </w:rPr>
              <w:t>30</w:t>
            </w:r>
          </w:hyperlink>
        </w:p>
        <w:p>
          <w:pPr>
            <w:pStyle w:val="Contents4"/>
            <w:tabs>
              <w:tab w:val="clear" w:pos="8176"/>
              <w:tab w:val="right" w:pos="9026" w:leader="dot"/>
            </w:tabs>
            <w:rPr/>
          </w:pPr>
          <w:hyperlink w:anchor="__RefHeading___Toc3110114_3531895371">
            <w:r>
              <w:rPr>
                <w:webHidden/>
                <w:rStyle w:val="IndexLink"/>
                <w:rtl w:val="true"/>
              </w:rPr>
              <w:t>د</w:t>
            </w:r>
            <w:r>
              <w:rPr>
                <w:rStyle w:val="IndexLink"/>
                <w:rtl w:val="true"/>
              </w:rPr>
              <w:t xml:space="preserve">) </w:t>
            </w:r>
            <w:r>
              <w:rPr>
                <w:rStyle w:val="IndexLink"/>
                <w:rtl w:val="true"/>
              </w:rPr>
              <w:t>محاصره در شعب ابی طالب</w:t>
            </w:r>
            <w:r>
              <w:rPr>
                <w:rStyle w:val="IndexLink"/>
                <w:rtl w:val="true"/>
              </w:rPr>
              <w:tab/>
            </w:r>
            <w:r>
              <w:rPr>
                <w:rStyle w:val="IndexLink"/>
              </w:rPr>
              <w:t>30</w:t>
            </w:r>
          </w:hyperlink>
        </w:p>
        <w:p>
          <w:pPr>
            <w:pStyle w:val="Contents4"/>
            <w:tabs>
              <w:tab w:val="clear" w:pos="8176"/>
              <w:tab w:val="right" w:pos="9026" w:leader="dot"/>
            </w:tabs>
            <w:rPr/>
          </w:pPr>
          <w:hyperlink w:anchor="__RefHeading___Toc3110116_3531895371">
            <w:r>
              <w:rPr>
                <w:webHidden/>
                <w:rStyle w:val="IndexLink"/>
                <w:rtl w:val="true"/>
              </w:rPr>
              <w:t>ه</w:t>
            </w:r>
            <w:r>
              <w:rPr>
                <w:rStyle w:val="IndexLink"/>
                <w:rtl w:val="true"/>
              </w:rPr>
              <w:t xml:space="preserve">) </w:t>
            </w:r>
            <w:r>
              <w:rPr>
                <w:rStyle w:val="IndexLink"/>
                <w:rtl w:val="true"/>
              </w:rPr>
              <w:t>معراج</w:t>
            </w:r>
            <w:r>
              <w:rPr>
                <w:rStyle w:val="IndexLink"/>
                <w:rtl w:val="true"/>
              </w:rPr>
              <w:tab/>
            </w:r>
            <w:r>
              <w:rPr>
                <w:rStyle w:val="IndexLink"/>
              </w:rPr>
              <w:t>30</w:t>
            </w:r>
          </w:hyperlink>
        </w:p>
        <w:p>
          <w:pPr>
            <w:pStyle w:val="Contents4"/>
            <w:tabs>
              <w:tab w:val="clear" w:pos="8176"/>
              <w:tab w:val="right" w:pos="9026" w:leader="dot"/>
            </w:tabs>
            <w:rPr/>
          </w:pPr>
          <w:hyperlink w:anchor="__RefHeading___Toc3110118_3531895371">
            <w:r>
              <w:rPr>
                <w:webHidden/>
                <w:rStyle w:val="IndexLink"/>
                <w:rtl w:val="true"/>
              </w:rPr>
              <w:t>و</w:t>
            </w:r>
            <w:r>
              <w:rPr>
                <w:rStyle w:val="IndexLink"/>
                <w:rtl w:val="true"/>
              </w:rPr>
              <w:t xml:space="preserve">) </w:t>
            </w:r>
            <w:r>
              <w:rPr>
                <w:rStyle w:val="IndexLink"/>
                <w:rtl w:val="true"/>
              </w:rPr>
              <w:t>بیعت عقبه</w:t>
            </w:r>
            <w:r>
              <w:rPr>
                <w:rStyle w:val="IndexLink"/>
                <w:rtl w:val="true"/>
              </w:rPr>
              <w:tab/>
            </w:r>
            <w:r>
              <w:rPr>
                <w:rStyle w:val="IndexLink"/>
              </w:rPr>
              <w:t>30</w:t>
            </w:r>
          </w:hyperlink>
        </w:p>
        <w:p>
          <w:pPr>
            <w:pStyle w:val="Contents3"/>
            <w:tabs>
              <w:tab w:val="clear" w:pos="8459"/>
              <w:tab w:val="right" w:pos="9026" w:leader="dot"/>
            </w:tabs>
            <w:rPr/>
          </w:pPr>
          <w:hyperlink w:anchor="__RefHeading___Toc3110120_3531895371">
            <w:r>
              <w:rPr>
                <w:webHidden/>
                <w:rStyle w:val="IndexLink"/>
              </w:rPr>
              <w:t>5</w:t>
            </w:r>
            <w:r>
              <w:rPr>
                <w:rStyle w:val="IndexLink"/>
                <w:rtl w:val="true"/>
              </w:rPr>
              <w:t xml:space="preserve">. </w:t>
            </w:r>
            <w:r>
              <w:rPr>
                <w:rStyle w:val="IndexLink"/>
                <w:rtl w:val="true"/>
              </w:rPr>
              <w:t xml:space="preserve">هجرت به مدینه </w:t>
            </w:r>
            <w:r>
              <w:rPr>
                <w:rStyle w:val="IndexLink"/>
                <w:rtl w:val="true"/>
              </w:rPr>
              <w:t>(</w:t>
            </w:r>
            <w:r>
              <w:rPr>
                <w:rStyle w:val="IndexLink"/>
                <w:rtl w:val="true"/>
              </w:rPr>
              <w:t>تشکیل حکومت اسلامی</w:t>
            </w:r>
            <w:r>
              <w:rPr>
                <w:rStyle w:val="IndexLink"/>
                <w:rtl w:val="true"/>
              </w:rPr>
              <w:t>)</w:t>
              <w:tab/>
            </w:r>
            <w:r>
              <w:rPr>
                <w:rStyle w:val="IndexLink"/>
              </w:rPr>
              <w:t>31</w:t>
            </w:r>
          </w:hyperlink>
        </w:p>
        <w:p>
          <w:pPr>
            <w:pStyle w:val="Contents4"/>
            <w:tabs>
              <w:tab w:val="clear" w:pos="8176"/>
              <w:tab w:val="right" w:pos="9026" w:leader="dot"/>
            </w:tabs>
            <w:rPr/>
          </w:pPr>
          <w:hyperlink w:anchor="__RefHeading___Toc3110122_353189537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110124_3531895371">
            <w:r>
              <w:rPr>
                <w:webHidden/>
                <w:rStyle w:val="IndexLink"/>
                <w:rtl w:val="true"/>
              </w:rPr>
              <w:t>الف</w:t>
            </w:r>
            <w:r>
              <w:rPr>
                <w:rStyle w:val="IndexLink"/>
                <w:rtl w:val="true"/>
              </w:rPr>
              <w:t xml:space="preserve">) </w:t>
            </w:r>
            <w:r>
              <w:rPr>
                <w:rStyle w:val="IndexLink"/>
                <w:rtl w:val="true"/>
              </w:rPr>
              <w:t>پیمان برادرى</w:t>
            </w:r>
            <w:r>
              <w:rPr>
                <w:rStyle w:val="IndexLink"/>
                <w:rtl w:val="true"/>
              </w:rPr>
              <w:tab/>
            </w:r>
            <w:r>
              <w:rPr>
                <w:rStyle w:val="IndexLink"/>
              </w:rPr>
              <w:t>31</w:t>
            </w:r>
          </w:hyperlink>
        </w:p>
        <w:p>
          <w:pPr>
            <w:pStyle w:val="Contents4"/>
            <w:tabs>
              <w:tab w:val="clear" w:pos="8176"/>
              <w:tab w:val="right" w:pos="9026" w:leader="dot"/>
            </w:tabs>
            <w:rPr/>
          </w:pPr>
          <w:hyperlink w:anchor="__RefHeading___Toc3110126_3531895371">
            <w:r>
              <w:rPr>
                <w:webHidden/>
                <w:rStyle w:val="IndexLink"/>
                <w:rtl w:val="true"/>
              </w:rPr>
              <w:t>ب</w:t>
            </w:r>
            <w:r>
              <w:rPr>
                <w:rStyle w:val="IndexLink"/>
                <w:rtl w:val="true"/>
              </w:rPr>
              <w:t xml:space="preserve">) </w:t>
            </w:r>
            <w:r>
              <w:rPr>
                <w:rStyle w:val="IndexLink"/>
                <w:rtl w:val="true"/>
              </w:rPr>
              <w:t>پیمان صلح با اهل کتاب مدینه</w:t>
            </w:r>
            <w:r>
              <w:rPr>
                <w:rStyle w:val="IndexLink"/>
                <w:rtl w:val="true"/>
              </w:rPr>
              <w:tab/>
            </w:r>
            <w:r>
              <w:rPr>
                <w:rStyle w:val="IndexLink"/>
              </w:rPr>
              <w:t>31</w:t>
            </w:r>
          </w:hyperlink>
        </w:p>
        <w:p>
          <w:pPr>
            <w:pStyle w:val="Contents4"/>
            <w:tabs>
              <w:tab w:val="clear" w:pos="8176"/>
              <w:tab w:val="right" w:pos="9026" w:leader="dot"/>
            </w:tabs>
            <w:rPr/>
          </w:pPr>
          <w:hyperlink w:anchor="__RefHeading___Toc3110128_3531895371">
            <w:r>
              <w:rPr>
                <w:webHidden/>
                <w:rStyle w:val="IndexLink"/>
                <w:rtl w:val="true"/>
              </w:rPr>
              <w:t>ج</w:t>
            </w:r>
            <w:r>
              <w:rPr>
                <w:rStyle w:val="IndexLink"/>
                <w:rtl w:val="true"/>
              </w:rPr>
              <w:t xml:space="preserve">) </w:t>
            </w:r>
            <w:r>
              <w:rPr>
                <w:rStyle w:val="IndexLink"/>
                <w:rtl w:val="true"/>
              </w:rPr>
              <w:t>تغییر قبله</w:t>
            </w:r>
            <w:r>
              <w:rPr>
                <w:rStyle w:val="IndexLink"/>
                <w:rtl w:val="true"/>
              </w:rPr>
              <w:tab/>
            </w:r>
            <w:r>
              <w:rPr>
                <w:rStyle w:val="IndexLink"/>
              </w:rPr>
              <w:t>31</w:t>
            </w:r>
          </w:hyperlink>
        </w:p>
        <w:p>
          <w:pPr>
            <w:pStyle w:val="Contents4"/>
            <w:tabs>
              <w:tab w:val="clear" w:pos="8176"/>
              <w:tab w:val="right" w:pos="9026" w:leader="dot"/>
            </w:tabs>
            <w:rPr/>
          </w:pPr>
          <w:hyperlink w:anchor="__RefHeading___Toc3110130_3531895371">
            <w:r>
              <w:rPr>
                <w:webHidden/>
                <w:rStyle w:val="IndexLink"/>
                <w:rtl w:val="true"/>
              </w:rPr>
              <w:t>د</w:t>
            </w:r>
            <w:r>
              <w:rPr>
                <w:rStyle w:val="IndexLink"/>
                <w:rtl w:val="true"/>
              </w:rPr>
              <w:t xml:space="preserve">) </w:t>
            </w:r>
            <w:r>
              <w:rPr>
                <w:rStyle w:val="IndexLink"/>
                <w:rtl w:val="true"/>
              </w:rPr>
              <w:t>غزوات</w:t>
            </w:r>
            <w:r>
              <w:rPr>
                <w:rStyle w:val="IndexLink"/>
                <w:rtl w:val="true"/>
              </w:rPr>
              <w:tab/>
            </w:r>
            <w:r>
              <w:rPr>
                <w:rStyle w:val="IndexLink"/>
              </w:rPr>
              <w:t>31</w:t>
            </w:r>
          </w:hyperlink>
        </w:p>
        <w:p>
          <w:pPr>
            <w:pStyle w:val="Contents4"/>
            <w:tabs>
              <w:tab w:val="clear" w:pos="8176"/>
              <w:tab w:val="right" w:pos="9026" w:leader="dot"/>
            </w:tabs>
            <w:rPr/>
          </w:pPr>
          <w:hyperlink w:anchor="__RefHeading___Toc3110132_3531895371">
            <w:r>
              <w:rPr>
                <w:webHidden/>
                <w:rStyle w:val="IndexLink"/>
                <w:rtl w:val="true"/>
              </w:rPr>
              <w:t>ه</w:t>
            </w:r>
            <w:r>
              <w:rPr>
                <w:rStyle w:val="IndexLink"/>
                <w:rtl w:val="true"/>
              </w:rPr>
              <w:t xml:space="preserve">) </w:t>
            </w:r>
            <w:r>
              <w:rPr>
                <w:rStyle w:val="IndexLink"/>
                <w:rtl w:val="true"/>
              </w:rPr>
              <w:t>سرایا</w:t>
            </w:r>
            <w:r>
              <w:rPr>
                <w:rStyle w:val="IndexLink"/>
                <w:rtl w:val="true"/>
              </w:rPr>
              <w:tab/>
            </w:r>
            <w:r>
              <w:rPr>
                <w:rStyle w:val="IndexLink"/>
              </w:rPr>
              <w:t>32</w:t>
            </w:r>
          </w:hyperlink>
        </w:p>
        <w:p>
          <w:pPr>
            <w:pStyle w:val="Contents4"/>
            <w:tabs>
              <w:tab w:val="clear" w:pos="8176"/>
              <w:tab w:val="right" w:pos="9026" w:leader="dot"/>
            </w:tabs>
            <w:rPr/>
          </w:pPr>
          <w:hyperlink w:anchor="__RefHeading___Toc3110134_3531895371">
            <w:r>
              <w:rPr>
                <w:webHidden/>
                <w:rStyle w:val="IndexLink"/>
                <w:rtl w:val="true"/>
              </w:rPr>
              <w:t>و</w:t>
            </w:r>
            <w:r>
              <w:rPr>
                <w:rStyle w:val="IndexLink"/>
                <w:rtl w:val="true"/>
              </w:rPr>
              <w:t xml:space="preserve">) </w:t>
            </w:r>
            <w:r>
              <w:rPr>
                <w:rStyle w:val="IndexLink"/>
                <w:rtl w:val="true"/>
              </w:rPr>
              <w:t>صلح حديبيه</w:t>
            </w:r>
            <w:r>
              <w:rPr>
                <w:rStyle w:val="IndexLink"/>
                <w:rtl w:val="true"/>
              </w:rPr>
              <w:tab/>
            </w:r>
            <w:r>
              <w:rPr>
                <w:rStyle w:val="IndexLink"/>
              </w:rPr>
              <w:t>32</w:t>
            </w:r>
          </w:hyperlink>
        </w:p>
        <w:p>
          <w:pPr>
            <w:pStyle w:val="Contents4"/>
            <w:tabs>
              <w:tab w:val="clear" w:pos="8176"/>
              <w:tab w:val="right" w:pos="9026" w:leader="dot"/>
            </w:tabs>
            <w:rPr/>
          </w:pPr>
          <w:hyperlink w:anchor="__RefHeading___Toc3110136_3531895371">
            <w:r>
              <w:rPr>
                <w:webHidden/>
                <w:rStyle w:val="IndexLink"/>
                <w:rtl w:val="true"/>
              </w:rPr>
              <w:t>ز</w:t>
            </w:r>
            <w:r>
              <w:rPr>
                <w:rStyle w:val="IndexLink"/>
                <w:rtl w:val="true"/>
              </w:rPr>
              <w:t xml:space="preserve">) </w:t>
            </w:r>
            <w:r>
              <w:rPr>
                <w:rStyle w:val="IndexLink"/>
                <w:rtl w:val="true"/>
              </w:rPr>
              <w:t>دعوت سران کشورها</w:t>
            </w:r>
            <w:r>
              <w:rPr>
                <w:rStyle w:val="IndexLink"/>
                <w:rtl w:val="true"/>
              </w:rPr>
              <w:tab/>
            </w:r>
            <w:r>
              <w:rPr>
                <w:rStyle w:val="IndexLink"/>
              </w:rPr>
              <w:t>32</w:t>
            </w:r>
          </w:hyperlink>
        </w:p>
        <w:p>
          <w:pPr>
            <w:pStyle w:val="Contents4"/>
            <w:tabs>
              <w:tab w:val="clear" w:pos="8176"/>
              <w:tab w:val="right" w:pos="9026" w:leader="dot"/>
            </w:tabs>
            <w:rPr/>
          </w:pPr>
          <w:hyperlink w:anchor="__RefHeading___Toc3110138_3531895371">
            <w:r>
              <w:rPr>
                <w:webHidden/>
                <w:rStyle w:val="IndexLink"/>
                <w:rtl w:val="true"/>
              </w:rPr>
              <w:t>ح</w:t>
            </w:r>
            <w:r>
              <w:rPr>
                <w:rStyle w:val="IndexLink"/>
                <w:rtl w:val="true"/>
              </w:rPr>
              <w:t xml:space="preserve">) </w:t>
            </w:r>
            <w:r>
              <w:rPr>
                <w:rStyle w:val="IndexLink"/>
                <w:rtl w:val="true"/>
              </w:rPr>
              <w:t>فتح مکه</w:t>
            </w:r>
            <w:r>
              <w:rPr>
                <w:rStyle w:val="IndexLink"/>
                <w:rtl w:val="true"/>
              </w:rPr>
              <w:tab/>
            </w:r>
            <w:r>
              <w:rPr>
                <w:rStyle w:val="IndexLink"/>
              </w:rPr>
              <w:t>32</w:t>
            </w:r>
          </w:hyperlink>
        </w:p>
        <w:p>
          <w:pPr>
            <w:pStyle w:val="Contents4"/>
            <w:tabs>
              <w:tab w:val="clear" w:pos="8176"/>
              <w:tab w:val="right" w:pos="9026" w:leader="dot"/>
            </w:tabs>
            <w:rPr/>
          </w:pPr>
          <w:hyperlink w:anchor="__RefHeading___Toc3110140_3531895371">
            <w:r>
              <w:rPr>
                <w:webHidden/>
                <w:rStyle w:val="IndexLink"/>
                <w:rtl w:val="true"/>
              </w:rPr>
              <w:t>ط</w:t>
            </w:r>
            <w:r>
              <w:rPr>
                <w:rStyle w:val="IndexLink"/>
                <w:rtl w:val="true"/>
              </w:rPr>
              <w:t xml:space="preserve">) </w:t>
            </w:r>
            <w:r>
              <w:rPr>
                <w:rStyle w:val="IndexLink"/>
                <w:rtl w:val="true"/>
              </w:rPr>
              <w:t>حجه الوداع و نصب خلیفه در واقعه غدیر خم</w:t>
            </w:r>
            <w:r>
              <w:rPr>
                <w:rStyle w:val="IndexLink"/>
                <w:rtl w:val="true"/>
              </w:rPr>
              <w:tab/>
            </w:r>
            <w:r>
              <w:rPr>
                <w:rStyle w:val="IndexLink"/>
              </w:rPr>
              <w:t>33</w:t>
            </w:r>
          </w:hyperlink>
        </w:p>
        <w:p>
          <w:pPr>
            <w:pStyle w:val="Contents5"/>
            <w:tabs>
              <w:tab w:val="clear" w:pos="7892"/>
              <w:tab w:val="right" w:pos="9026" w:leader="dot"/>
            </w:tabs>
            <w:rPr/>
          </w:pPr>
          <w:hyperlink w:anchor="__RefHeading___Toc3110142_3531895371">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110144_3531895371">
            <w:r>
              <w:rPr>
                <w:webHidden/>
                <w:rStyle w:val="IndexLink"/>
                <w:rtl w:val="true"/>
              </w:rPr>
              <w:t>نکاتی ازمقامات والا ی پیامبراکرم صلی الله علیه وآله</w:t>
            </w:r>
            <w:r>
              <w:rPr>
                <w:rStyle w:val="IndexLink"/>
                <w:rtl w:val="true"/>
              </w:rPr>
              <w:tab/>
            </w:r>
            <w:r>
              <w:rPr>
                <w:rStyle w:val="IndexLink"/>
              </w:rPr>
              <w:t>33</w:t>
            </w:r>
          </w:hyperlink>
        </w:p>
        <w:p>
          <w:pPr>
            <w:pStyle w:val="Contents5"/>
            <w:tabs>
              <w:tab w:val="clear" w:pos="7892"/>
              <w:tab w:val="right" w:pos="9026" w:leader="dot"/>
            </w:tabs>
            <w:rPr/>
          </w:pPr>
          <w:hyperlink w:anchor="__RefHeading___Toc3110146_3531895371">
            <w:r>
              <w:rPr>
                <w:webHidden/>
                <w:rStyle w:val="IndexLink"/>
                <w:rtl w:val="true"/>
              </w:rPr>
              <w:t>فضایل و مناقب پیامبر اعظم صلی الله علیه و آله در قرآن</w:t>
            </w:r>
            <w:r>
              <w:rPr>
                <w:rStyle w:val="IndexLink"/>
                <w:rtl w:val="true"/>
              </w:rPr>
              <w:tab/>
            </w:r>
            <w:r>
              <w:rPr>
                <w:rStyle w:val="IndexLink"/>
              </w:rPr>
              <w:t>38</w:t>
            </w:r>
          </w:hyperlink>
        </w:p>
        <w:p>
          <w:pPr>
            <w:pStyle w:val="Contents5"/>
            <w:tabs>
              <w:tab w:val="clear" w:pos="7892"/>
              <w:tab w:val="right" w:pos="9026" w:leader="dot"/>
            </w:tabs>
            <w:rPr/>
          </w:pPr>
          <w:hyperlink w:anchor="__RefHeading___Toc3110148_3531895371">
            <w:r>
              <w:rPr>
                <w:webHidden/>
                <w:rStyle w:val="IndexLink"/>
                <w:rtl w:val="true"/>
              </w:rPr>
              <w:t xml:space="preserve">اسامی و صفات پیامبر اعظم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آیینه قرآن</w:t>
            </w:r>
            <w:r>
              <w:rPr>
                <w:rStyle w:val="IndexLink"/>
                <w:rtl w:val="true"/>
              </w:rPr>
              <w:tab/>
            </w:r>
            <w:r>
              <w:rPr>
                <w:rStyle w:val="IndexLink"/>
              </w:rPr>
              <w:t>41</w:t>
            </w:r>
          </w:hyperlink>
        </w:p>
        <w:p>
          <w:pPr>
            <w:pStyle w:val="Contents5"/>
            <w:tabs>
              <w:tab w:val="clear" w:pos="7892"/>
              <w:tab w:val="right" w:pos="9026" w:leader="dot"/>
            </w:tabs>
            <w:rPr/>
          </w:pPr>
          <w:hyperlink w:anchor="__RefHeading___Toc3110150_3531895371">
            <w:r>
              <w:rPr>
                <w:webHidden/>
                <w:rStyle w:val="IndexLink"/>
                <w:rtl w:val="true"/>
              </w:rPr>
              <w:t>اوصاف مشترک قرآنی خدا و رسول صلی الله علیه وآله</w:t>
            </w:r>
            <w:r>
              <w:rPr>
                <w:rStyle w:val="IndexLink"/>
                <w:rtl w:val="true"/>
              </w:rPr>
              <w:tab/>
            </w:r>
            <w:r>
              <w:rPr>
                <w:rStyle w:val="IndexLink"/>
              </w:rPr>
              <w:t>43</w:t>
            </w:r>
          </w:hyperlink>
        </w:p>
        <w:p>
          <w:pPr>
            <w:pStyle w:val="Contents5"/>
            <w:tabs>
              <w:tab w:val="clear" w:pos="7892"/>
              <w:tab w:val="right" w:pos="9026" w:leader="dot"/>
            </w:tabs>
            <w:rPr/>
          </w:pPr>
          <w:hyperlink w:anchor="__RefHeading___Toc3110152_3531895371">
            <w:r>
              <w:rPr>
                <w:webHidden/>
                <w:rStyle w:val="IndexLink"/>
                <w:rtl w:val="true"/>
              </w:rPr>
              <w:t>از ویژگی های خاتم پیامبران از نظر احادیث</w:t>
            </w:r>
            <w:r>
              <w:rPr>
                <w:rStyle w:val="IndexLink"/>
                <w:rtl w:val="true"/>
              </w:rPr>
              <w:t xml:space="preserve">. </w:t>
            </w:r>
            <w:r>
              <w:rPr>
                <w:rStyle w:val="IndexLink"/>
                <w:rtl w:val="true"/>
              </w:rPr>
              <w:t>برگرفته از جلد دوازدهم میزان الحکمه</w:t>
            </w:r>
            <w:r>
              <w:rPr>
                <w:rStyle w:val="IndexLink"/>
                <w:rtl w:val="true"/>
              </w:rPr>
              <w:tab/>
            </w:r>
            <w:r>
              <w:rPr>
                <w:rStyle w:val="IndexLink"/>
              </w:rPr>
              <w:t>43</w:t>
            </w:r>
          </w:hyperlink>
        </w:p>
        <w:p>
          <w:pPr>
            <w:pStyle w:val="Contents6"/>
            <w:tabs>
              <w:tab w:val="clear" w:pos="7609"/>
              <w:tab w:val="right" w:pos="9026" w:leader="dot"/>
            </w:tabs>
            <w:rPr/>
          </w:pPr>
          <w:hyperlink w:anchor="__RefHeading___Toc3110154_3531895371">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110156_3531895371">
            <w:r>
              <w:rPr>
                <w:webHidden/>
                <w:rStyle w:val="IndexLink"/>
                <w:rtl w:val="true"/>
              </w:rPr>
              <w:t>صداقت و راستگویی</w:t>
            </w:r>
            <w:r>
              <w:rPr>
                <w:rStyle w:val="IndexLink"/>
                <w:rtl w:val="true"/>
              </w:rPr>
              <w:tab/>
            </w:r>
            <w:r>
              <w:rPr>
                <w:rStyle w:val="IndexLink"/>
              </w:rPr>
              <w:t>46</w:t>
            </w:r>
          </w:hyperlink>
        </w:p>
        <w:p>
          <w:pPr>
            <w:pStyle w:val="Contents6"/>
            <w:tabs>
              <w:tab w:val="clear" w:pos="7609"/>
              <w:tab w:val="right" w:pos="9026" w:leader="dot"/>
            </w:tabs>
            <w:rPr/>
          </w:pPr>
          <w:hyperlink w:anchor="__RefHeading___Toc3110158_3531895371">
            <w:r>
              <w:rPr>
                <w:webHidden/>
                <w:rStyle w:val="IndexLink"/>
                <w:rtl w:val="true"/>
              </w:rPr>
              <w:t>دادگر</w:t>
            </w:r>
            <w:r>
              <w:rPr>
                <w:rStyle w:val="IndexLink"/>
                <w:rtl w:val="true"/>
              </w:rPr>
              <w:tab/>
            </w:r>
            <w:r>
              <w:rPr>
                <w:rStyle w:val="IndexLink"/>
              </w:rPr>
              <w:t>49</w:t>
            </w:r>
          </w:hyperlink>
        </w:p>
        <w:p>
          <w:pPr>
            <w:pStyle w:val="Contents6"/>
            <w:tabs>
              <w:tab w:val="clear" w:pos="7609"/>
              <w:tab w:val="right" w:pos="9026" w:leader="dot"/>
            </w:tabs>
            <w:rPr/>
          </w:pPr>
          <w:hyperlink w:anchor="__RefHeading___Toc3110160_3531895371">
            <w:r>
              <w:rPr>
                <w:webHidden/>
                <w:rStyle w:val="IndexLink"/>
                <w:rtl w:val="true"/>
              </w:rPr>
              <w:t>شجاع</w:t>
            </w:r>
            <w:r>
              <w:rPr>
                <w:rStyle w:val="IndexLink"/>
                <w:rtl w:val="true"/>
              </w:rPr>
              <w:tab/>
            </w:r>
            <w:r>
              <w:rPr>
                <w:rStyle w:val="IndexLink"/>
              </w:rPr>
              <w:t>50</w:t>
            </w:r>
          </w:hyperlink>
        </w:p>
        <w:p>
          <w:pPr>
            <w:pStyle w:val="Contents6"/>
            <w:tabs>
              <w:tab w:val="clear" w:pos="7609"/>
              <w:tab w:val="right" w:pos="9026" w:leader="dot"/>
            </w:tabs>
            <w:rPr/>
          </w:pPr>
          <w:hyperlink w:anchor="__RefHeading___Toc3110162_3531895371">
            <w:r>
              <w:rPr>
                <w:webHidden/>
                <w:rStyle w:val="IndexLink"/>
                <w:rtl w:val="true"/>
              </w:rPr>
              <w:t>مهربان</w:t>
            </w:r>
            <w:r>
              <w:rPr>
                <w:rStyle w:val="IndexLink"/>
                <w:rtl w:val="true"/>
              </w:rPr>
              <w:tab/>
            </w:r>
            <w:r>
              <w:rPr>
                <w:rStyle w:val="IndexLink"/>
              </w:rPr>
              <w:t>51</w:t>
            </w:r>
          </w:hyperlink>
        </w:p>
        <w:p>
          <w:pPr>
            <w:pStyle w:val="Contents6"/>
            <w:tabs>
              <w:tab w:val="clear" w:pos="7609"/>
              <w:tab w:val="right" w:pos="9026" w:leader="dot"/>
            </w:tabs>
            <w:rPr/>
          </w:pPr>
          <w:hyperlink w:anchor="__RefHeading___Toc3110164_3531895371">
            <w:r>
              <w:rPr>
                <w:webHidden/>
                <w:rStyle w:val="IndexLink"/>
                <w:rtl w:val="true"/>
              </w:rPr>
              <w:t>بردباری</w:t>
            </w:r>
            <w:r>
              <w:rPr>
                <w:rStyle w:val="IndexLink"/>
                <w:rtl w:val="true"/>
              </w:rPr>
              <w:tab/>
            </w:r>
            <w:r>
              <w:rPr>
                <w:rStyle w:val="IndexLink"/>
              </w:rPr>
              <w:t>51</w:t>
            </w:r>
          </w:hyperlink>
        </w:p>
        <w:p>
          <w:pPr>
            <w:pStyle w:val="Contents6"/>
            <w:tabs>
              <w:tab w:val="clear" w:pos="7609"/>
              <w:tab w:val="right" w:pos="9026" w:leader="dot"/>
            </w:tabs>
            <w:rPr/>
          </w:pPr>
          <w:hyperlink w:anchor="__RefHeading___Toc3110166_3531895371">
            <w:r>
              <w:rPr>
                <w:webHidden/>
                <w:rStyle w:val="IndexLink"/>
                <w:rtl w:val="true"/>
              </w:rPr>
              <w:t>باحیایی</w:t>
            </w:r>
            <w:r>
              <w:rPr>
                <w:rStyle w:val="IndexLink"/>
                <w:rtl w:val="true"/>
              </w:rPr>
              <w:tab/>
            </w:r>
            <w:r>
              <w:rPr>
                <w:rStyle w:val="IndexLink"/>
              </w:rPr>
              <w:t>52</w:t>
            </w:r>
          </w:hyperlink>
        </w:p>
        <w:p>
          <w:pPr>
            <w:pStyle w:val="Contents6"/>
            <w:tabs>
              <w:tab w:val="clear" w:pos="7609"/>
              <w:tab w:val="right" w:pos="9026" w:leader="dot"/>
            </w:tabs>
            <w:rPr/>
          </w:pPr>
          <w:hyperlink w:anchor="__RefHeading___Toc3110168_3531895371">
            <w:r>
              <w:rPr>
                <w:webHidden/>
                <w:rStyle w:val="IndexLink"/>
                <w:rtl w:val="true"/>
              </w:rPr>
              <w:t>فروتن</w:t>
            </w:r>
            <w:r>
              <w:rPr>
                <w:rStyle w:val="IndexLink"/>
                <w:rtl w:val="true"/>
              </w:rPr>
              <w:tab/>
            </w:r>
            <w:r>
              <w:rPr>
                <w:rStyle w:val="IndexLink"/>
              </w:rPr>
              <w:t>52</w:t>
            </w:r>
          </w:hyperlink>
        </w:p>
        <w:p>
          <w:pPr>
            <w:pStyle w:val="Contents6"/>
            <w:tabs>
              <w:tab w:val="clear" w:pos="7609"/>
              <w:tab w:val="right" w:pos="9026" w:leader="dot"/>
            </w:tabs>
            <w:rPr/>
          </w:pPr>
          <w:hyperlink w:anchor="__RefHeading___Toc3110170_3531895371">
            <w:r>
              <w:rPr>
                <w:webHidden/>
                <w:rStyle w:val="IndexLink"/>
                <w:rtl w:val="true"/>
              </w:rPr>
              <w:t>توکل کننده برخدا</w:t>
            </w:r>
            <w:r>
              <w:rPr>
                <w:rStyle w:val="IndexLink"/>
                <w:rtl w:val="true"/>
              </w:rPr>
              <w:tab/>
            </w:r>
            <w:r>
              <w:rPr>
                <w:rStyle w:val="IndexLink"/>
              </w:rPr>
              <w:t>58</w:t>
            </w:r>
          </w:hyperlink>
        </w:p>
        <w:p>
          <w:pPr>
            <w:pStyle w:val="Contents6"/>
            <w:tabs>
              <w:tab w:val="clear" w:pos="7609"/>
              <w:tab w:val="right" w:pos="9026" w:leader="dot"/>
            </w:tabs>
            <w:rPr/>
          </w:pPr>
          <w:hyperlink w:anchor="__RefHeading___Toc3110172_3531895371">
            <w:r>
              <w:rPr>
                <w:webHidden/>
                <w:rStyle w:val="IndexLink"/>
                <w:rtl w:val="true"/>
              </w:rPr>
              <w:t>شکیبایی</w:t>
            </w:r>
            <w:r>
              <w:rPr>
                <w:rStyle w:val="IndexLink"/>
                <w:rtl w:val="true"/>
              </w:rPr>
              <w:tab/>
            </w:r>
            <w:r>
              <w:rPr>
                <w:rStyle w:val="IndexLink"/>
              </w:rPr>
              <w:t>59</w:t>
            </w:r>
          </w:hyperlink>
        </w:p>
        <w:p>
          <w:pPr>
            <w:pStyle w:val="Contents6"/>
            <w:tabs>
              <w:tab w:val="clear" w:pos="7609"/>
              <w:tab w:val="right" w:pos="9026" w:leader="dot"/>
            </w:tabs>
            <w:rPr/>
          </w:pPr>
          <w:hyperlink w:anchor="__RefHeading___Toc3110174_3531895371">
            <w:r>
              <w:rPr>
                <w:webHidden/>
                <w:rStyle w:val="IndexLink"/>
                <w:rtl w:val="true"/>
              </w:rPr>
              <w:t>ساده زیستی</w:t>
            </w:r>
            <w:r>
              <w:rPr>
                <w:rStyle w:val="IndexLink"/>
                <w:rtl w:val="true"/>
              </w:rPr>
              <w:tab/>
            </w:r>
            <w:r>
              <w:rPr>
                <w:rStyle w:val="IndexLink"/>
              </w:rPr>
              <w:t>61</w:t>
            </w:r>
          </w:hyperlink>
        </w:p>
        <w:p>
          <w:pPr>
            <w:pStyle w:val="Contents3"/>
            <w:tabs>
              <w:tab w:val="clear" w:pos="8459"/>
              <w:tab w:val="right" w:pos="9026" w:leader="dot"/>
            </w:tabs>
            <w:rPr/>
          </w:pPr>
          <w:hyperlink w:anchor="__RefHeading___Toc3110176_3531895371">
            <w:r>
              <w:rPr>
                <w:webHidden/>
                <w:rStyle w:val="IndexLink"/>
              </w:rPr>
              <w:t>6</w:t>
            </w:r>
            <w:r>
              <w:rPr>
                <w:rStyle w:val="IndexLink"/>
                <w:rtl w:val="true"/>
              </w:rPr>
              <w:t xml:space="preserve">. </w:t>
            </w:r>
            <w:r>
              <w:rPr>
                <w:rStyle w:val="IndexLink"/>
                <w:rtl w:val="true"/>
              </w:rPr>
              <w:t>رحلت پیامبر اکرم صلى الله عليه و آله</w:t>
            </w:r>
            <w:r>
              <w:rPr>
                <w:rStyle w:val="IndexLink"/>
                <w:rtl w:val="true"/>
              </w:rPr>
              <w:tab/>
            </w:r>
            <w:r>
              <w:rPr>
                <w:rStyle w:val="IndexLink"/>
              </w:rPr>
              <w:t>65</w:t>
            </w:r>
          </w:hyperlink>
        </w:p>
        <w:p>
          <w:pPr>
            <w:pStyle w:val="Contents3"/>
            <w:tabs>
              <w:tab w:val="clear" w:pos="8459"/>
              <w:tab w:val="right" w:pos="9026" w:leader="dot"/>
            </w:tabs>
            <w:rPr/>
          </w:pPr>
          <w:hyperlink w:anchor="__RefHeading___Toc3110178_3531895371">
            <w:r>
              <w:rPr>
                <w:webHidden/>
                <w:rStyle w:val="IndexLink"/>
                <w:rtl w:val="true"/>
              </w:rPr>
              <w:t>پی نوشت ها</w:t>
            </w:r>
            <w:r>
              <w:rPr>
                <w:rStyle w:val="IndexLink"/>
                <w:rtl w:val="true"/>
              </w:rPr>
              <w:tab/>
            </w:r>
            <w:r>
              <w:rPr>
                <w:rStyle w:val="IndexLink"/>
              </w:rPr>
              <w:t>65</w:t>
            </w:r>
          </w:hyperlink>
        </w:p>
        <w:p>
          <w:pPr>
            <w:pStyle w:val="Contents2"/>
            <w:tabs>
              <w:tab w:val="clear" w:pos="8743"/>
              <w:tab w:val="right" w:pos="9026" w:leader="dot"/>
            </w:tabs>
            <w:rPr/>
          </w:pPr>
          <w:hyperlink w:anchor="__RefHeading___Toc3110180_3531895371">
            <w:r>
              <w:rPr>
                <w:webHidden/>
                <w:rStyle w:val="IndexLink"/>
                <w:rtl w:val="true"/>
              </w:rPr>
              <w:t>فصل دوم</w:t>
            </w:r>
            <w:r>
              <w:rPr>
                <w:rStyle w:val="IndexLink"/>
                <w:rtl w:val="true"/>
              </w:rPr>
              <w:t xml:space="preserve">: </w:t>
            </w:r>
            <w:r>
              <w:rPr>
                <w:rStyle w:val="IndexLink"/>
                <w:rtl w:val="true"/>
              </w:rPr>
              <w:t>زندگینامه امام علی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110182_3531895371">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110184_3531895371">
            <w:r>
              <w:rPr>
                <w:webHidden/>
                <w:rStyle w:val="IndexLink"/>
              </w:rPr>
              <w:t>1</w:t>
            </w:r>
            <w:r>
              <w:rPr>
                <w:rStyle w:val="IndexLink"/>
                <w:rtl w:val="true"/>
              </w:rPr>
              <w:t xml:space="preserve">- </w:t>
            </w:r>
            <w:r>
              <w:rPr>
                <w:rStyle w:val="IndexLink"/>
                <w:rtl w:val="true"/>
              </w:rPr>
              <w:t>ولادت و پرورش آن حضرت</w:t>
            </w:r>
            <w:r>
              <w:rPr>
                <w:rStyle w:val="IndexLink"/>
                <w:rtl w:val="true"/>
              </w:rPr>
              <w:tab/>
            </w:r>
            <w:r>
              <w:rPr>
                <w:rStyle w:val="IndexLink"/>
              </w:rPr>
              <w:t>68</w:t>
            </w:r>
          </w:hyperlink>
        </w:p>
        <w:p>
          <w:pPr>
            <w:pStyle w:val="Contents3"/>
            <w:tabs>
              <w:tab w:val="clear" w:pos="8459"/>
              <w:tab w:val="right" w:pos="9026" w:leader="dot"/>
            </w:tabs>
            <w:rPr/>
          </w:pPr>
          <w:hyperlink w:anchor="__RefHeading___Toc3110186_3531895371">
            <w:r>
              <w:rPr>
                <w:webHidden/>
                <w:rStyle w:val="IndexLink"/>
              </w:rPr>
              <w:t>2</w:t>
            </w:r>
            <w:r>
              <w:rPr>
                <w:rStyle w:val="IndexLink"/>
                <w:rtl w:val="true"/>
              </w:rPr>
              <w:t xml:space="preserve">- </w:t>
            </w:r>
            <w:r>
              <w:rPr>
                <w:rStyle w:val="IndexLink"/>
                <w:rtl w:val="true"/>
              </w:rPr>
              <w:t>حضرت علی علیه السلام اولین ایمان آورنده به پیامبر</w:t>
            </w:r>
            <w:r>
              <w:rPr>
                <w:rStyle w:val="IndexLink"/>
                <w:rtl w:val="true"/>
              </w:rPr>
              <w:tab/>
            </w:r>
            <w:r>
              <w:rPr>
                <w:rStyle w:val="IndexLink"/>
              </w:rPr>
              <w:t>69</w:t>
            </w:r>
          </w:hyperlink>
        </w:p>
        <w:p>
          <w:pPr>
            <w:pStyle w:val="Contents3"/>
            <w:tabs>
              <w:tab w:val="clear" w:pos="8459"/>
              <w:tab w:val="right" w:pos="9026" w:leader="dot"/>
            </w:tabs>
            <w:rPr/>
          </w:pPr>
          <w:hyperlink w:anchor="__RefHeading___Toc3110188_3531895371">
            <w:r>
              <w:rPr>
                <w:webHidden/>
                <w:rStyle w:val="IndexLink"/>
              </w:rPr>
              <w:t>3</w:t>
            </w:r>
            <w:r>
              <w:rPr>
                <w:rStyle w:val="IndexLink"/>
                <w:rtl w:val="true"/>
              </w:rPr>
              <w:t xml:space="preserve">. </w:t>
            </w:r>
            <w:r>
              <w:rPr>
                <w:rStyle w:val="IndexLink"/>
                <w:rtl w:val="true"/>
              </w:rPr>
              <w:t>یوم الدار و تعیین حضرت علی علیه السلام به جانشینی پیامبر</w:t>
            </w:r>
            <w:r>
              <w:rPr>
                <w:rStyle w:val="IndexLink"/>
                <w:rtl w:val="true"/>
              </w:rPr>
              <w:tab/>
            </w:r>
            <w:r>
              <w:rPr>
                <w:rStyle w:val="IndexLink"/>
              </w:rPr>
              <w:t>69</w:t>
            </w:r>
          </w:hyperlink>
        </w:p>
        <w:p>
          <w:pPr>
            <w:pStyle w:val="Contents3"/>
            <w:tabs>
              <w:tab w:val="clear" w:pos="8459"/>
              <w:tab w:val="right" w:pos="9026" w:leader="dot"/>
            </w:tabs>
            <w:rPr/>
          </w:pPr>
          <w:hyperlink w:anchor="__RefHeading___Toc3110190_3531895371">
            <w:r>
              <w:rPr>
                <w:webHidden/>
                <w:rStyle w:val="IndexLink"/>
              </w:rPr>
              <w:t>4</w:t>
            </w:r>
            <w:r>
              <w:rPr>
                <w:rStyle w:val="IndexLink"/>
                <w:rtl w:val="true"/>
              </w:rPr>
              <w:t xml:space="preserve">- </w:t>
            </w:r>
            <w:r>
              <w:rPr>
                <w:rStyle w:val="IndexLink"/>
                <w:rtl w:val="true"/>
              </w:rPr>
              <w:t>لیلة المبیت</w:t>
            </w:r>
            <w:r>
              <w:rPr>
                <w:rStyle w:val="IndexLink"/>
                <w:rtl w:val="true"/>
              </w:rPr>
              <w:tab/>
            </w:r>
            <w:r>
              <w:rPr>
                <w:rStyle w:val="IndexLink"/>
              </w:rPr>
              <w:t>69</w:t>
            </w:r>
          </w:hyperlink>
        </w:p>
        <w:p>
          <w:pPr>
            <w:pStyle w:val="Contents3"/>
            <w:tabs>
              <w:tab w:val="clear" w:pos="8459"/>
              <w:tab w:val="right" w:pos="9026" w:leader="dot"/>
            </w:tabs>
            <w:rPr/>
          </w:pPr>
          <w:hyperlink w:anchor="__RefHeading___Toc3110192_3531895371">
            <w:r>
              <w:rPr>
                <w:webHidden/>
                <w:rStyle w:val="IndexLink"/>
              </w:rPr>
              <w:t>5</w:t>
            </w:r>
            <w:r>
              <w:rPr>
                <w:rStyle w:val="IndexLink"/>
                <w:rtl w:val="true"/>
              </w:rPr>
              <w:t xml:space="preserve">- </w:t>
            </w:r>
            <w:r>
              <w:rPr>
                <w:rStyle w:val="IndexLink"/>
                <w:rtl w:val="true"/>
              </w:rPr>
              <w:t>حضرت علی علیه السلام در جنگ ها و غزوات صدر اسلام</w:t>
            </w:r>
            <w:r>
              <w:rPr>
                <w:rStyle w:val="IndexLink"/>
                <w:rtl w:val="true"/>
              </w:rPr>
              <w:tab/>
            </w:r>
            <w:r>
              <w:rPr>
                <w:rStyle w:val="IndexLink"/>
              </w:rPr>
              <w:t>70</w:t>
            </w:r>
          </w:hyperlink>
        </w:p>
        <w:p>
          <w:pPr>
            <w:pStyle w:val="Contents3"/>
            <w:tabs>
              <w:tab w:val="clear" w:pos="8459"/>
              <w:tab w:val="right" w:pos="9026" w:leader="dot"/>
            </w:tabs>
            <w:rPr/>
          </w:pPr>
          <w:hyperlink w:anchor="__RefHeading___Toc3110194_3531895371">
            <w:r>
              <w:rPr>
                <w:webHidden/>
                <w:rStyle w:val="IndexLink"/>
              </w:rPr>
              <w:t>6</w:t>
            </w:r>
            <w:r>
              <w:rPr>
                <w:rStyle w:val="IndexLink"/>
                <w:rtl w:val="true"/>
              </w:rPr>
              <w:t xml:space="preserve">- </w:t>
            </w:r>
            <w:r>
              <w:rPr>
                <w:rStyle w:val="IndexLink"/>
                <w:rtl w:val="true"/>
              </w:rPr>
              <w:t>ازدواج حضرت علی علیه السلام و حضرت فاطمه سلام الله علیها</w:t>
            </w:r>
            <w:r>
              <w:rPr>
                <w:rStyle w:val="IndexLink"/>
                <w:rtl w:val="true"/>
              </w:rPr>
              <w:tab/>
            </w:r>
            <w:r>
              <w:rPr>
                <w:rStyle w:val="IndexLink"/>
              </w:rPr>
              <w:t>71</w:t>
            </w:r>
          </w:hyperlink>
        </w:p>
        <w:p>
          <w:pPr>
            <w:pStyle w:val="Contents3"/>
            <w:tabs>
              <w:tab w:val="clear" w:pos="8459"/>
              <w:tab w:val="right" w:pos="9026" w:leader="dot"/>
            </w:tabs>
            <w:rPr/>
          </w:pPr>
          <w:hyperlink w:anchor="__RefHeading___Toc3110196_3531895371">
            <w:r>
              <w:rPr>
                <w:webHidden/>
                <w:rStyle w:val="IndexLink"/>
              </w:rPr>
              <w:t>7</w:t>
            </w:r>
            <w:r>
              <w:rPr>
                <w:rStyle w:val="IndexLink"/>
                <w:rtl w:val="true"/>
              </w:rPr>
              <w:t xml:space="preserve">- </w:t>
            </w:r>
            <w:r>
              <w:rPr>
                <w:rStyle w:val="IndexLink"/>
                <w:rtl w:val="true"/>
              </w:rPr>
              <w:t>تعیین حضرت علی علیه السلام به جانشینی پیامبر در روز غدیر</w:t>
            </w:r>
            <w:r>
              <w:rPr>
                <w:rStyle w:val="IndexLink"/>
                <w:rtl w:val="true"/>
              </w:rPr>
              <w:tab/>
            </w:r>
            <w:r>
              <w:rPr>
                <w:rStyle w:val="IndexLink"/>
              </w:rPr>
              <w:t>71</w:t>
            </w:r>
          </w:hyperlink>
        </w:p>
        <w:p>
          <w:pPr>
            <w:pStyle w:val="Contents3"/>
            <w:tabs>
              <w:tab w:val="clear" w:pos="8459"/>
              <w:tab w:val="right" w:pos="9026" w:leader="dot"/>
            </w:tabs>
            <w:rPr/>
          </w:pPr>
          <w:hyperlink w:anchor="__RefHeading___Toc3110198_3531895371">
            <w:r>
              <w:rPr>
                <w:webHidden/>
                <w:rStyle w:val="IndexLink"/>
              </w:rPr>
              <w:t>8</w:t>
            </w:r>
            <w:r>
              <w:rPr>
                <w:rStyle w:val="IndexLink"/>
                <w:rtl w:val="true"/>
              </w:rPr>
              <w:t xml:space="preserve">- </w:t>
            </w:r>
            <w:r>
              <w:rPr>
                <w:rStyle w:val="IndexLink"/>
                <w:rtl w:val="true"/>
              </w:rPr>
              <w:t>سقیفه و غصب خلافت پیامبر</w:t>
            </w:r>
            <w:r>
              <w:rPr>
                <w:rStyle w:val="IndexLink"/>
                <w:rtl w:val="true"/>
              </w:rPr>
              <w:tab/>
            </w:r>
            <w:r>
              <w:rPr>
                <w:rStyle w:val="IndexLink"/>
              </w:rPr>
              <w:t>72</w:t>
            </w:r>
          </w:hyperlink>
        </w:p>
        <w:p>
          <w:pPr>
            <w:pStyle w:val="Contents4"/>
            <w:tabs>
              <w:tab w:val="clear" w:pos="8176"/>
              <w:tab w:val="right" w:pos="9026" w:leader="dot"/>
            </w:tabs>
            <w:rPr/>
          </w:pPr>
          <w:hyperlink w:anchor="__RefHeading___Toc3110200_3531895371">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110202_3531895371">
            <w:r>
              <w:rPr>
                <w:webHidden/>
                <w:rStyle w:val="IndexLink"/>
                <w:rtl w:val="true"/>
              </w:rPr>
              <w:t>الف</w:t>
            </w:r>
            <w:r>
              <w:rPr>
                <w:rStyle w:val="IndexLink"/>
                <w:rtl w:val="true"/>
              </w:rPr>
              <w:t xml:space="preserve">) </w:t>
            </w:r>
            <w:r>
              <w:rPr>
                <w:rStyle w:val="IndexLink"/>
                <w:rtl w:val="true"/>
              </w:rPr>
              <w:t>عمر دومین غاصب خلافت</w:t>
            </w:r>
            <w:r>
              <w:rPr>
                <w:rStyle w:val="IndexLink"/>
                <w:rtl w:val="true"/>
              </w:rPr>
              <w:tab/>
            </w:r>
            <w:r>
              <w:rPr>
                <w:rStyle w:val="IndexLink"/>
              </w:rPr>
              <w:t>72</w:t>
            </w:r>
          </w:hyperlink>
        </w:p>
        <w:p>
          <w:pPr>
            <w:pStyle w:val="Contents4"/>
            <w:tabs>
              <w:tab w:val="clear" w:pos="8176"/>
              <w:tab w:val="right" w:pos="9026" w:leader="dot"/>
            </w:tabs>
            <w:rPr/>
          </w:pPr>
          <w:hyperlink w:anchor="__RefHeading___Toc3110204_3531895371">
            <w:r>
              <w:rPr>
                <w:webHidden/>
                <w:rStyle w:val="IndexLink"/>
                <w:rtl w:val="true"/>
              </w:rPr>
              <w:t>ب</w:t>
            </w:r>
            <w:r>
              <w:rPr>
                <w:rStyle w:val="IndexLink"/>
                <w:rtl w:val="true"/>
              </w:rPr>
              <w:t xml:space="preserve">) </w:t>
            </w:r>
            <w:r>
              <w:rPr>
                <w:rStyle w:val="IndexLink"/>
                <w:rtl w:val="true"/>
              </w:rPr>
              <w:t>عثمان غاصب سوم</w:t>
            </w:r>
            <w:r>
              <w:rPr>
                <w:rStyle w:val="IndexLink"/>
                <w:rtl w:val="true"/>
              </w:rPr>
              <w:tab/>
            </w:r>
            <w:r>
              <w:rPr>
                <w:rStyle w:val="IndexLink"/>
              </w:rPr>
              <w:t>73</w:t>
            </w:r>
          </w:hyperlink>
        </w:p>
        <w:p>
          <w:pPr>
            <w:pStyle w:val="Contents3"/>
            <w:tabs>
              <w:tab w:val="clear" w:pos="8459"/>
              <w:tab w:val="right" w:pos="9026" w:leader="dot"/>
            </w:tabs>
            <w:rPr/>
          </w:pPr>
          <w:hyperlink w:anchor="__RefHeading___Toc3110206_3531895371">
            <w:r>
              <w:rPr>
                <w:webHidden/>
                <w:rStyle w:val="IndexLink"/>
              </w:rPr>
              <w:t>9</w:t>
            </w:r>
            <w:r>
              <w:rPr>
                <w:rStyle w:val="IndexLink"/>
                <w:rtl w:val="true"/>
              </w:rPr>
              <w:t xml:space="preserve">- </w:t>
            </w:r>
            <w:r>
              <w:rPr>
                <w:rStyle w:val="IndexLink"/>
                <w:rtl w:val="true"/>
              </w:rPr>
              <w:t>فعالیت های امام علیه السلام در دوران غاصبان خلافت</w:t>
            </w:r>
            <w:r>
              <w:rPr>
                <w:rStyle w:val="IndexLink"/>
                <w:rtl w:val="true"/>
              </w:rPr>
              <w:tab/>
            </w:r>
            <w:r>
              <w:rPr>
                <w:rStyle w:val="IndexLink"/>
              </w:rPr>
              <w:t>73</w:t>
            </w:r>
          </w:hyperlink>
        </w:p>
        <w:p>
          <w:pPr>
            <w:pStyle w:val="Contents4"/>
            <w:tabs>
              <w:tab w:val="clear" w:pos="8176"/>
              <w:tab w:val="right" w:pos="9026" w:leader="dot"/>
            </w:tabs>
            <w:rPr/>
          </w:pPr>
          <w:hyperlink w:anchor="__RefHeading___Toc3110208_3531895371">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110210_3531895371">
            <w:r>
              <w:rPr>
                <w:webHidden/>
                <w:rStyle w:val="IndexLink"/>
                <w:rtl w:val="true"/>
              </w:rPr>
              <w:t>الف</w:t>
            </w:r>
            <w:r>
              <w:rPr>
                <w:rStyle w:val="IndexLink"/>
                <w:rtl w:val="true"/>
              </w:rPr>
              <w:t xml:space="preserve">) </w:t>
            </w:r>
            <w:r>
              <w:rPr>
                <w:rStyle w:val="IndexLink"/>
                <w:rtl w:val="true"/>
              </w:rPr>
              <w:t>در دوران ابوبکر</w:t>
            </w:r>
            <w:r>
              <w:rPr>
                <w:rStyle w:val="IndexLink"/>
                <w:rtl w:val="true"/>
              </w:rPr>
              <w:tab/>
            </w:r>
            <w:r>
              <w:rPr>
                <w:rStyle w:val="IndexLink"/>
              </w:rPr>
              <w:t>74</w:t>
            </w:r>
          </w:hyperlink>
        </w:p>
        <w:p>
          <w:pPr>
            <w:pStyle w:val="Contents4"/>
            <w:tabs>
              <w:tab w:val="clear" w:pos="8176"/>
              <w:tab w:val="right" w:pos="9026" w:leader="dot"/>
            </w:tabs>
            <w:rPr/>
          </w:pPr>
          <w:hyperlink w:anchor="__RefHeading___Toc3110212_3531895371">
            <w:r>
              <w:rPr>
                <w:webHidden/>
                <w:rStyle w:val="IndexLink"/>
                <w:rtl w:val="true"/>
              </w:rPr>
              <w:t>ب</w:t>
            </w:r>
            <w:r>
              <w:rPr>
                <w:rStyle w:val="IndexLink"/>
                <w:rtl w:val="true"/>
              </w:rPr>
              <w:t xml:space="preserve">) </w:t>
            </w:r>
            <w:r>
              <w:rPr>
                <w:rStyle w:val="IndexLink"/>
                <w:rtl w:val="true"/>
              </w:rPr>
              <w:t>در دوران عمر</w:t>
            </w:r>
            <w:r>
              <w:rPr>
                <w:rStyle w:val="IndexLink"/>
                <w:rtl w:val="true"/>
              </w:rPr>
              <w:tab/>
            </w:r>
            <w:r>
              <w:rPr>
                <w:rStyle w:val="IndexLink"/>
              </w:rPr>
              <w:t>74</w:t>
            </w:r>
          </w:hyperlink>
        </w:p>
        <w:p>
          <w:pPr>
            <w:pStyle w:val="Contents3"/>
            <w:tabs>
              <w:tab w:val="clear" w:pos="8459"/>
              <w:tab w:val="right" w:pos="9026" w:leader="dot"/>
            </w:tabs>
            <w:rPr/>
          </w:pPr>
          <w:hyperlink w:anchor="__RefHeading___Toc3110214_3531895371">
            <w:r>
              <w:rPr>
                <w:webHidden/>
                <w:rStyle w:val="IndexLink"/>
              </w:rPr>
              <w:t>10</w:t>
            </w:r>
            <w:r>
              <w:rPr>
                <w:rStyle w:val="IndexLink"/>
                <w:rtl w:val="true"/>
              </w:rPr>
              <w:t xml:space="preserve">- </w:t>
            </w:r>
            <w:r>
              <w:rPr>
                <w:rStyle w:val="IndexLink"/>
                <w:rtl w:val="true"/>
              </w:rPr>
              <w:t>دوران خلافت امام علی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110216_3531895371">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110218_3531895371">
            <w:r>
              <w:rPr>
                <w:webHidden/>
                <w:rStyle w:val="IndexLink"/>
                <w:rtl w:val="true"/>
              </w:rPr>
              <w:t xml:space="preserve">علت جنگ جمل </w:t>
            </w:r>
            <w:r>
              <w:rPr>
                <w:rStyle w:val="IndexLink"/>
                <w:rtl w:val="true"/>
              </w:rPr>
              <w:t>(</w:t>
            </w:r>
            <w:r>
              <w:rPr>
                <w:rStyle w:val="IndexLink"/>
                <w:rtl w:val="true"/>
              </w:rPr>
              <w:t>جنگ با ناکثین</w:t>
            </w:r>
            <w:r>
              <w:rPr>
                <w:rStyle w:val="IndexLink"/>
                <w:rtl w:val="true"/>
              </w:rPr>
              <w:t>)</w:t>
              <w:tab/>
            </w:r>
            <w:r>
              <w:rPr>
                <w:rStyle w:val="IndexLink"/>
              </w:rPr>
              <w:t>76</w:t>
            </w:r>
          </w:hyperlink>
        </w:p>
        <w:p>
          <w:pPr>
            <w:pStyle w:val="Contents4"/>
            <w:tabs>
              <w:tab w:val="clear" w:pos="8176"/>
              <w:tab w:val="right" w:pos="9026" w:leader="dot"/>
            </w:tabs>
            <w:rPr/>
          </w:pPr>
          <w:hyperlink w:anchor="__RefHeading___Toc3110220_3531895371">
            <w:r>
              <w:rPr>
                <w:webHidden/>
                <w:rStyle w:val="IndexLink"/>
                <w:rtl w:val="true"/>
              </w:rPr>
              <w:t>علت انتخاب کوفه به عنوان مرکز حکومت</w:t>
            </w:r>
            <w:r>
              <w:rPr>
                <w:rStyle w:val="IndexLink"/>
                <w:rtl w:val="true"/>
              </w:rPr>
              <w:tab/>
            </w:r>
            <w:r>
              <w:rPr>
                <w:rStyle w:val="IndexLink"/>
              </w:rPr>
              <w:t>76</w:t>
            </w:r>
          </w:hyperlink>
        </w:p>
        <w:p>
          <w:pPr>
            <w:pStyle w:val="Contents4"/>
            <w:tabs>
              <w:tab w:val="clear" w:pos="8176"/>
              <w:tab w:val="right" w:pos="9026" w:leader="dot"/>
            </w:tabs>
            <w:rPr/>
          </w:pPr>
          <w:hyperlink w:anchor="__RefHeading___Toc3110222_3531895371">
            <w:r>
              <w:rPr>
                <w:webHidden/>
                <w:rStyle w:val="IndexLink"/>
                <w:rtl w:val="true"/>
              </w:rPr>
              <w:t xml:space="preserve">علت جنگ صفین </w:t>
            </w:r>
            <w:r>
              <w:rPr>
                <w:rStyle w:val="IndexLink"/>
                <w:rtl w:val="true"/>
              </w:rPr>
              <w:t>(</w:t>
            </w:r>
            <w:r>
              <w:rPr>
                <w:rStyle w:val="IndexLink"/>
                <w:rtl w:val="true"/>
              </w:rPr>
              <w:t>جنگ با قاسطین</w:t>
            </w:r>
            <w:r>
              <w:rPr>
                <w:rStyle w:val="IndexLink"/>
                <w:rtl w:val="true"/>
              </w:rPr>
              <w:t>)</w:t>
              <w:tab/>
            </w:r>
            <w:r>
              <w:rPr>
                <w:rStyle w:val="IndexLink"/>
              </w:rPr>
              <w:t>77</w:t>
            </w:r>
          </w:hyperlink>
        </w:p>
        <w:p>
          <w:pPr>
            <w:pStyle w:val="Contents4"/>
            <w:tabs>
              <w:tab w:val="clear" w:pos="8176"/>
              <w:tab w:val="right" w:pos="9026" w:leader="dot"/>
            </w:tabs>
            <w:rPr/>
          </w:pPr>
          <w:hyperlink w:anchor="__RefHeading___Toc3110224_3531895371">
            <w:r>
              <w:rPr>
                <w:webHidden/>
                <w:rStyle w:val="IndexLink"/>
                <w:rtl w:val="true"/>
              </w:rPr>
              <w:t xml:space="preserve">علت جنگ نهروان </w:t>
            </w:r>
            <w:r>
              <w:rPr>
                <w:rStyle w:val="IndexLink"/>
                <w:rtl w:val="true"/>
              </w:rPr>
              <w:t>(</w:t>
            </w:r>
            <w:r>
              <w:rPr>
                <w:rStyle w:val="IndexLink"/>
                <w:rtl w:val="true"/>
              </w:rPr>
              <w:t>جنگ با مارقین</w:t>
            </w:r>
            <w:r>
              <w:rPr>
                <w:rStyle w:val="IndexLink"/>
                <w:rtl w:val="true"/>
              </w:rPr>
              <w:t>)</w:t>
              <w:tab/>
            </w:r>
            <w:r>
              <w:rPr>
                <w:rStyle w:val="IndexLink"/>
              </w:rPr>
              <w:t>77</w:t>
            </w:r>
          </w:hyperlink>
        </w:p>
        <w:p>
          <w:pPr>
            <w:pStyle w:val="Contents4"/>
            <w:tabs>
              <w:tab w:val="clear" w:pos="8176"/>
              <w:tab w:val="right" w:pos="9026" w:leader="dot"/>
            </w:tabs>
            <w:rPr/>
          </w:pPr>
          <w:hyperlink w:anchor="__RefHeading___Toc3110226_3531895371">
            <w:r>
              <w:rPr>
                <w:webHidden/>
                <w:rStyle w:val="IndexLink"/>
                <w:rtl w:val="true"/>
              </w:rPr>
              <w:t>عدم آشنایی رعایا با اسلام</w:t>
            </w:r>
            <w:r>
              <w:rPr>
                <w:rStyle w:val="IndexLink"/>
                <w:rtl w:val="true"/>
              </w:rPr>
              <w:tab/>
            </w:r>
            <w:r>
              <w:rPr>
                <w:rStyle w:val="IndexLink"/>
              </w:rPr>
              <w:t>79</w:t>
            </w:r>
          </w:hyperlink>
        </w:p>
        <w:p>
          <w:pPr>
            <w:pStyle w:val="Contents4"/>
            <w:tabs>
              <w:tab w:val="clear" w:pos="8176"/>
              <w:tab w:val="right" w:pos="9026" w:leader="dot"/>
            </w:tabs>
            <w:rPr/>
          </w:pPr>
          <w:hyperlink w:anchor="__RefHeading___Toc3110228_3531895371">
            <w:r>
              <w:rPr>
                <w:webHidden/>
                <w:rStyle w:val="IndexLink"/>
                <w:rtl w:val="true"/>
              </w:rPr>
              <w:t xml:space="preserve">انحرافات </w:t>
            </w:r>
            <w:r>
              <w:rPr>
                <w:rStyle w:val="IndexLink"/>
              </w:rPr>
              <w:t>25</w:t>
            </w:r>
            <w:r>
              <w:rPr>
                <w:rStyle w:val="IndexLink"/>
                <w:rtl w:val="true"/>
              </w:rPr>
              <w:t xml:space="preserve"> </w:t>
            </w:r>
            <w:r>
              <w:rPr>
                <w:rStyle w:val="IndexLink"/>
                <w:rtl w:val="true"/>
              </w:rPr>
              <w:t>ساله</w:t>
            </w:r>
            <w:r>
              <w:rPr>
                <w:rStyle w:val="IndexLink"/>
                <w:rtl w:val="true"/>
              </w:rPr>
              <w:tab/>
            </w:r>
            <w:r>
              <w:rPr>
                <w:rStyle w:val="IndexLink"/>
              </w:rPr>
              <w:t>80</w:t>
            </w:r>
          </w:hyperlink>
        </w:p>
        <w:p>
          <w:pPr>
            <w:pStyle w:val="Contents4"/>
            <w:tabs>
              <w:tab w:val="clear" w:pos="8176"/>
              <w:tab w:val="right" w:pos="9026" w:leader="dot"/>
            </w:tabs>
            <w:rPr/>
          </w:pPr>
          <w:hyperlink w:anchor="__RefHeading___Toc3110230_3531895371">
            <w:r>
              <w:rPr>
                <w:webHidden/>
                <w:rStyle w:val="IndexLink"/>
                <w:rtl w:val="true"/>
              </w:rPr>
              <w:t>کمبود کادر مدیریت</w:t>
            </w:r>
            <w:r>
              <w:rPr>
                <w:rStyle w:val="IndexLink"/>
                <w:rtl w:val="true"/>
              </w:rPr>
              <w:tab/>
            </w:r>
            <w:r>
              <w:rPr>
                <w:rStyle w:val="IndexLink"/>
              </w:rPr>
              <w:t>82</w:t>
            </w:r>
          </w:hyperlink>
        </w:p>
        <w:p>
          <w:pPr>
            <w:pStyle w:val="Contents4"/>
            <w:tabs>
              <w:tab w:val="clear" w:pos="8176"/>
              <w:tab w:val="right" w:pos="9026" w:leader="dot"/>
            </w:tabs>
            <w:rPr/>
          </w:pPr>
          <w:hyperlink w:anchor="__RefHeading___Toc3110232_3531895371">
            <w:r>
              <w:rPr>
                <w:webHidden/>
                <w:rStyle w:val="IndexLink"/>
                <w:rtl w:val="true"/>
              </w:rPr>
              <w:t>عدم تمکین شهرها و مناطق مهم از امام</w:t>
            </w:r>
            <w:r>
              <w:rPr>
                <w:rStyle w:val="IndexLink"/>
                <w:rtl w:val="true"/>
              </w:rPr>
              <w:tab/>
            </w:r>
            <w:r>
              <w:rPr>
                <w:rStyle w:val="IndexLink"/>
              </w:rPr>
              <w:t>83</w:t>
            </w:r>
          </w:hyperlink>
        </w:p>
        <w:p>
          <w:pPr>
            <w:pStyle w:val="Contents4"/>
            <w:tabs>
              <w:tab w:val="clear" w:pos="8176"/>
              <w:tab w:val="right" w:pos="9026" w:leader="dot"/>
            </w:tabs>
            <w:rPr/>
          </w:pPr>
          <w:hyperlink w:anchor="__RefHeading___Toc3110234_3531895371">
            <w:r>
              <w:rPr>
                <w:webHidden/>
                <w:rStyle w:val="IndexLink"/>
                <w:rtl w:val="true"/>
              </w:rPr>
              <w:t xml:space="preserve">شهادت امام علی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3110236_3531895371">
            <w:r>
              <w:rPr>
                <w:webHidden/>
                <w:rStyle w:val="IndexLink"/>
                <w:rtl w:val="true"/>
              </w:rPr>
              <w:t xml:space="preserve">محل دفن امام علی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3110238_3531895371">
            <w:r>
              <w:rPr>
                <w:webHidden/>
                <w:rStyle w:val="IndexLink"/>
                <w:rtl w:val="true"/>
              </w:rPr>
              <w:t xml:space="preserve">آثارمربوط به امام علی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3110240_3531895371">
            <w:r>
              <w:rPr>
                <w:webHidden/>
                <w:rStyle w:val="IndexLink"/>
                <w:rtl w:val="true"/>
              </w:rPr>
              <w:t xml:space="preserve">خلاصه زندگینامه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ولادت تا شهادت</w:t>
            </w:r>
            <w:r>
              <w:rPr>
                <w:rStyle w:val="IndexLink"/>
                <w:rtl w:val="true"/>
              </w:rPr>
              <w:tab/>
            </w:r>
            <w:r>
              <w:rPr>
                <w:rStyle w:val="IndexLink"/>
              </w:rPr>
              <w:t>85</w:t>
            </w:r>
          </w:hyperlink>
        </w:p>
        <w:p>
          <w:pPr>
            <w:pStyle w:val="Contents3"/>
            <w:tabs>
              <w:tab w:val="clear" w:pos="8459"/>
              <w:tab w:val="right" w:pos="9026" w:leader="dot"/>
            </w:tabs>
            <w:rPr/>
          </w:pPr>
          <w:hyperlink w:anchor="__RefHeading___Toc3110242_3531895371">
            <w:r>
              <w:rPr>
                <w:webHidden/>
                <w:rStyle w:val="IndexLink"/>
                <w:rtl w:val="true"/>
              </w:rPr>
              <w:t>پی نوشت ها</w:t>
            </w:r>
            <w:r>
              <w:rPr>
                <w:rStyle w:val="IndexLink"/>
                <w:rtl w:val="true"/>
              </w:rPr>
              <w:tab/>
            </w:r>
            <w:r>
              <w:rPr>
                <w:rStyle w:val="IndexLink"/>
              </w:rPr>
              <w:t>88</w:t>
            </w:r>
          </w:hyperlink>
        </w:p>
        <w:p>
          <w:pPr>
            <w:pStyle w:val="Contents2"/>
            <w:tabs>
              <w:tab w:val="clear" w:pos="8743"/>
              <w:tab w:val="right" w:pos="9026" w:leader="dot"/>
            </w:tabs>
            <w:rPr/>
          </w:pPr>
          <w:hyperlink w:anchor="__RefHeading___Toc3110244_3531895371">
            <w:r>
              <w:rPr>
                <w:webHidden/>
                <w:rStyle w:val="IndexLink"/>
                <w:rtl w:val="true"/>
              </w:rPr>
              <w:t>فصل سوم</w:t>
            </w:r>
            <w:r>
              <w:rPr>
                <w:rStyle w:val="IndexLink"/>
                <w:rtl w:val="true"/>
              </w:rPr>
              <w:t xml:space="preserve">: </w:t>
            </w:r>
            <w:r>
              <w:rPr>
                <w:rStyle w:val="IndexLink"/>
                <w:rtl w:val="true"/>
              </w:rPr>
              <w:t>زندگینامه حضرت فاطمه الزهرا سلام الله علیها</w:t>
            </w:r>
            <w:r>
              <w:rPr>
                <w:rStyle w:val="IndexLink"/>
                <w:rtl w:val="true"/>
              </w:rPr>
              <w:tab/>
            </w:r>
            <w:r>
              <w:rPr>
                <w:rStyle w:val="IndexLink"/>
              </w:rPr>
              <w:t>91</w:t>
            </w:r>
          </w:hyperlink>
        </w:p>
        <w:p>
          <w:pPr>
            <w:pStyle w:val="Contents3"/>
            <w:tabs>
              <w:tab w:val="clear" w:pos="8459"/>
              <w:tab w:val="right" w:pos="9026" w:leader="dot"/>
            </w:tabs>
            <w:rPr/>
          </w:pPr>
          <w:hyperlink w:anchor="__RefHeading___Toc3110246_3531895371">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110248_3531895371">
            <w:r>
              <w:rPr>
                <w:webHidden/>
                <w:rStyle w:val="IndexLink"/>
              </w:rPr>
              <w:t>1</w:t>
            </w:r>
            <w:r>
              <w:rPr>
                <w:rStyle w:val="IndexLink"/>
                <w:rtl w:val="true"/>
              </w:rPr>
              <w:t xml:space="preserve">. </w:t>
            </w:r>
            <w:r>
              <w:rPr>
                <w:rStyle w:val="IndexLink"/>
                <w:rtl w:val="true"/>
              </w:rPr>
              <w:t>نام، القاب، کنیه ها</w:t>
            </w:r>
            <w:r>
              <w:rPr>
                <w:rStyle w:val="IndexLink"/>
                <w:rtl w:val="true"/>
              </w:rPr>
              <w:tab/>
            </w:r>
            <w:r>
              <w:rPr>
                <w:rStyle w:val="IndexLink"/>
              </w:rPr>
              <w:t>92</w:t>
            </w:r>
          </w:hyperlink>
        </w:p>
        <w:p>
          <w:pPr>
            <w:pStyle w:val="Contents3"/>
            <w:tabs>
              <w:tab w:val="clear" w:pos="8459"/>
              <w:tab w:val="right" w:pos="9026" w:leader="dot"/>
            </w:tabs>
            <w:rPr/>
          </w:pPr>
          <w:hyperlink w:anchor="__RefHeading___Toc3110250_3531895371">
            <w:r>
              <w:rPr>
                <w:webHidden/>
                <w:rStyle w:val="IndexLink"/>
              </w:rPr>
              <w:t>2</w:t>
            </w:r>
            <w:r>
              <w:rPr>
                <w:rStyle w:val="IndexLink"/>
                <w:rtl w:val="true"/>
              </w:rPr>
              <w:t xml:space="preserve">. </w:t>
            </w:r>
            <w:r>
              <w:rPr>
                <w:rStyle w:val="IndexLink"/>
                <w:rtl w:val="true"/>
              </w:rPr>
              <w:t>مادر و پدر</w:t>
            </w:r>
            <w:r>
              <w:rPr>
                <w:rStyle w:val="IndexLink"/>
                <w:rtl w:val="true"/>
              </w:rPr>
              <w:tab/>
            </w:r>
            <w:r>
              <w:rPr>
                <w:rStyle w:val="IndexLink"/>
              </w:rPr>
              <w:t>93</w:t>
            </w:r>
          </w:hyperlink>
        </w:p>
        <w:p>
          <w:pPr>
            <w:pStyle w:val="Contents3"/>
            <w:tabs>
              <w:tab w:val="clear" w:pos="8459"/>
              <w:tab w:val="right" w:pos="9026" w:leader="dot"/>
            </w:tabs>
            <w:rPr/>
          </w:pPr>
          <w:hyperlink w:anchor="__RefHeading___Toc3110252_3531895371">
            <w:r>
              <w:rPr>
                <w:webHidden/>
                <w:rStyle w:val="IndexLink"/>
              </w:rPr>
              <w:t>3</w:t>
            </w:r>
            <w:r>
              <w:rPr>
                <w:rStyle w:val="IndexLink"/>
                <w:rtl w:val="true"/>
              </w:rPr>
              <w:t xml:space="preserve">. </w:t>
            </w:r>
            <w:r>
              <w:rPr>
                <w:rStyle w:val="IndexLink"/>
                <w:rtl w:val="true"/>
              </w:rPr>
              <w:t>ولادت</w:t>
            </w:r>
            <w:r>
              <w:rPr>
                <w:rStyle w:val="IndexLink"/>
                <w:rtl w:val="true"/>
              </w:rPr>
              <w:tab/>
            </w:r>
            <w:r>
              <w:rPr>
                <w:rStyle w:val="IndexLink"/>
              </w:rPr>
              <w:t>94</w:t>
            </w:r>
          </w:hyperlink>
        </w:p>
        <w:p>
          <w:pPr>
            <w:pStyle w:val="Contents3"/>
            <w:tabs>
              <w:tab w:val="clear" w:pos="8459"/>
              <w:tab w:val="right" w:pos="9026" w:leader="dot"/>
            </w:tabs>
            <w:rPr/>
          </w:pPr>
          <w:hyperlink w:anchor="__RefHeading___Toc3110254_3531895371">
            <w:r>
              <w:rPr>
                <w:webHidden/>
                <w:rStyle w:val="IndexLink"/>
              </w:rPr>
              <w:t>4</w:t>
            </w:r>
            <w:r>
              <w:rPr>
                <w:rStyle w:val="IndexLink"/>
                <w:rtl w:val="true"/>
              </w:rPr>
              <w:t xml:space="preserve">. </w:t>
            </w:r>
            <w:r>
              <w:rPr>
                <w:rStyle w:val="IndexLink"/>
                <w:rtl w:val="true"/>
              </w:rPr>
              <w:t>مکارم اخلاق</w:t>
            </w:r>
            <w:r>
              <w:rPr>
                <w:rStyle w:val="IndexLink"/>
                <w:rtl w:val="true"/>
              </w:rPr>
              <w:tab/>
            </w:r>
            <w:r>
              <w:rPr>
                <w:rStyle w:val="IndexLink"/>
              </w:rPr>
              <w:t>94</w:t>
            </w:r>
          </w:hyperlink>
        </w:p>
        <w:p>
          <w:pPr>
            <w:pStyle w:val="Contents4"/>
            <w:tabs>
              <w:tab w:val="clear" w:pos="8176"/>
              <w:tab w:val="right" w:pos="9026" w:leader="dot"/>
            </w:tabs>
            <w:rPr/>
          </w:pPr>
          <w:hyperlink w:anchor="__RefHeading___Toc3110256_3531895371">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110258_3531895371">
            <w:r>
              <w:rPr>
                <w:webHidden/>
                <w:rStyle w:val="IndexLink"/>
                <w:rtl w:val="true"/>
              </w:rPr>
              <w:t xml:space="preserve">جایگاه علمی و فعالیت‌های اجتماعی حضرت زهرا </w:t>
            </w:r>
            <w:r>
              <w:rPr>
                <w:rStyle w:val="IndexLink"/>
                <w:rtl w:val="true"/>
              </w:rPr>
              <w:t>(</w:t>
            </w:r>
            <w:r>
              <w:rPr>
                <w:rStyle w:val="IndexLink"/>
                <w:rtl w:val="true"/>
              </w:rPr>
              <w:t>سلام الله علیها</w:t>
            </w:r>
            <w:r>
              <w:rPr>
                <w:rStyle w:val="IndexLink"/>
                <w:rtl w:val="true"/>
              </w:rPr>
              <w:t>)</w:t>
              <w:tab/>
            </w:r>
            <w:r>
              <w:rPr>
                <w:rStyle w:val="IndexLink"/>
              </w:rPr>
              <w:t>98</w:t>
            </w:r>
          </w:hyperlink>
        </w:p>
        <w:p>
          <w:pPr>
            <w:pStyle w:val="Contents3"/>
            <w:tabs>
              <w:tab w:val="clear" w:pos="8459"/>
              <w:tab w:val="right" w:pos="9026" w:leader="dot"/>
            </w:tabs>
            <w:rPr/>
          </w:pPr>
          <w:hyperlink w:anchor="__RefHeading___Toc3110260_3531895371">
            <w:r>
              <w:rPr>
                <w:webHidden/>
                <w:rStyle w:val="IndexLink"/>
              </w:rPr>
              <w:t>5</w:t>
            </w:r>
            <w:r>
              <w:rPr>
                <w:rStyle w:val="IndexLink"/>
                <w:rtl w:val="true"/>
              </w:rPr>
              <w:t xml:space="preserve">. </w:t>
            </w:r>
            <w:r>
              <w:rPr>
                <w:rStyle w:val="IndexLink"/>
                <w:rtl w:val="true"/>
              </w:rPr>
              <w:t>ازدواج و فرزندان آن حضرت</w:t>
            </w:r>
            <w:r>
              <w:rPr>
                <w:rStyle w:val="IndexLink"/>
                <w:rtl w:val="true"/>
              </w:rPr>
              <w:tab/>
            </w:r>
            <w:r>
              <w:rPr>
                <w:rStyle w:val="IndexLink"/>
              </w:rPr>
              <w:t>99</w:t>
            </w:r>
          </w:hyperlink>
        </w:p>
        <w:p>
          <w:pPr>
            <w:pStyle w:val="Contents3"/>
            <w:tabs>
              <w:tab w:val="clear" w:pos="8459"/>
              <w:tab w:val="right" w:pos="9026" w:leader="dot"/>
            </w:tabs>
            <w:rPr/>
          </w:pPr>
          <w:hyperlink w:anchor="__RefHeading___Toc3110262_3531895371">
            <w:r>
              <w:rPr>
                <w:webHidden/>
                <w:rStyle w:val="IndexLink"/>
              </w:rPr>
              <w:t>6</w:t>
            </w:r>
            <w:r>
              <w:rPr>
                <w:rStyle w:val="IndexLink"/>
                <w:rtl w:val="true"/>
              </w:rPr>
              <w:t xml:space="preserve">. </w:t>
            </w:r>
            <w:r>
              <w:rPr>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خانه</w:t>
            </w:r>
            <w:r>
              <w:rPr>
                <w:rStyle w:val="IndexLink"/>
                <w:rtl w:val="true"/>
              </w:rPr>
              <w:tab/>
            </w:r>
            <w:r>
              <w:rPr>
                <w:rStyle w:val="IndexLink"/>
              </w:rPr>
              <w:t>100</w:t>
            </w:r>
          </w:hyperlink>
        </w:p>
        <w:p>
          <w:pPr>
            <w:pStyle w:val="Contents3"/>
            <w:tabs>
              <w:tab w:val="clear" w:pos="8459"/>
              <w:tab w:val="right" w:pos="9026" w:leader="dot"/>
            </w:tabs>
            <w:rPr/>
          </w:pPr>
          <w:hyperlink w:anchor="__RefHeading___Toc3110264_3531895371">
            <w:r>
              <w:rPr>
                <w:webHidden/>
                <w:rStyle w:val="IndexLink"/>
              </w:rPr>
              <w:t>7</w:t>
            </w:r>
            <w:r>
              <w:rPr>
                <w:rStyle w:val="IndexLink"/>
                <w:rtl w:val="true"/>
              </w:rPr>
              <w:t xml:space="preserve">. </w:t>
            </w:r>
            <w:r>
              <w:rPr>
                <w:rStyle w:val="IndexLink"/>
                <w:rtl w:val="true"/>
              </w:rPr>
              <w:t xml:space="preserve">مقام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جایگاه علمی ایشان</w:t>
            </w:r>
            <w:r>
              <w:rPr>
                <w:rStyle w:val="IndexLink"/>
                <w:rtl w:val="true"/>
              </w:rPr>
              <w:tab/>
            </w:r>
            <w:r>
              <w:rPr>
                <w:rStyle w:val="IndexLink"/>
              </w:rPr>
              <w:t>101</w:t>
            </w:r>
          </w:hyperlink>
        </w:p>
        <w:p>
          <w:pPr>
            <w:pStyle w:val="Contents3"/>
            <w:tabs>
              <w:tab w:val="clear" w:pos="8459"/>
              <w:tab w:val="right" w:pos="9026" w:leader="dot"/>
            </w:tabs>
            <w:rPr/>
          </w:pPr>
          <w:hyperlink w:anchor="__RefHeading___Toc3110266_3531895371">
            <w:r>
              <w:rPr>
                <w:webHidden/>
                <w:rStyle w:val="IndexLink"/>
              </w:rPr>
              <w:t>8</w:t>
            </w:r>
            <w:r>
              <w:rPr>
                <w:rStyle w:val="IndexLink"/>
                <w:rtl w:val="true"/>
              </w:rPr>
              <w:t xml:space="preserve">. </w:t>
            </w:r>
            <w:r>
              <w:rPr>
                <w:rStyle w:val="IndexLink"/>
                <w:rtl w:val="true"/>
              </w:rPr>
              <w:t>مقام عصمت</w:t>
            </w:r>
            <w:r>
              <w:rPr>
                <w:rStyle w:val="IndexLink"/>
                <w:rtl w:val="true"/>
              </w:rPr>
              <w:tab/>
            </w:r>
            <w:r>
              <w:rPr>
                <w:rStyle w:val="IndexLink"/>
              </w:rPr>
              <w:t>101</w:t>
            </w:r>
          </w:hyperlink>
        </w:p>
        <w:p>
          <w:pPr>
            <w:pStyle w:val="Contents3"/>
            <w:tabs>
              <w:tab w:val="clear" w:pos="8459"/>
              <w:tab w:val="right" w:pos="9026" w:leader="dot"/>
            </w:tabs>
            <w:rPr/>
          </w:pPr>
          <w:hyperlink w:anchor="__RefHeading___Toc3110268_3531895371">
            <w:r>
              <w:rPr>
                <w:webHidden/>
                <w:rStyle w:val="IndexLink"/>
              </w:rPr>
              <w:t>9</w:t>
            </w:r>
            <w:r>
              <w:rPr>
                <w:rStyle w:val="IndexLink"/>
                <w:rtl w:val="true"/>
              </w:rPr>
              <w:t xml:space="preserve">. </w:t>
            </w:r>
            <w:r>
              <w:rPr>
                <w:rStyle w:val="IndexLink"/>
                <w:rtl w:val="true"/>
              </w:rPr>
              <w:t xml:space="preserve">بیان عظمت فاطمه از زبان پیامبر </w:t>
            </w:r>
            <w:r>
              <w:rPr>
                <w:rStyle w:val="IndexLink"/>
                <w:rtl w:val="true"/>
              </w:rPr>
              <w:t>(</w:t>
            </w:r>
            <w:r>
              <w:rPr>
                <w:rStyle w:val="IndexLink"/>
                <w:rtl w:val="true"/>
              </w:rPr>
              <w:t>صلی الله علیه و آله و سلم</w:t>
            </w:r>
            <w:r>
              <w:rPr>
                <w:rStyle w:val="IndexLink"/>
                <w:rtl w:val="true"/>
              </w:rPr>
              <w:t>)</w:t>
              <w:tab/>
            </w:r>
            <w:r>
              <w:rPr>
                <w:rStyle w:val="IndexLink"/>
              </w:rPr>
              <w:t>101</w:t>
            </w:r>
          </w:hyperlink>
        </w:p>
        <w:p>
          <w:pPr>
            <w:pStyle w:val="Contents3"/>
            <w:tabs>
              <w:tab w:val="clear" w:pos="8459"/>
              <w:tab w:val="right" w:pos="9026" w:leader="dot"/>
            </w:tabs>
            <w:rPr/>
          </w:pPr>
          <w:hyperlink w:anchor="__RefHeading___Toc3110270_3531895371">
            <w:r>
              <w:rPr>
                <w:webHidden/>
                <w:rStyle w:val="IndexLink"/>
              </w:rPr>
              <w:t>10</w:t>
            </w:r>
            <w:r>
              <w:rPr>
                <w:rStyle w:val="IndexLink"/>
                <w:rtl w:val="true"/>
              </w:rPr>
              <w:t xml:space="preserve">. </w:t>
            </w:r>
            <w:r>
              <w:rPr>
                <w:rStyle w:val="IndexLink"/>
                <w:rtl w:val="true"/>
              </w:rPr>
              <w:t>حضرت زهرا در زمان پیامبر اکرم</w:t>
            </w:r>
            <w:r>
              <w:rPr>
                <w:rStyle w:val="IndexLink"/>
                <w:rtl w:val="true"/>
              </w:rPr>
              <w:tab/>
            </w:r>
            <w:r>
              <w:rPr>
                <w:rStyle w:val="IndexLink"/>
              </w:rPr>
              <w:t>102</w:t>
            </w:r>
          </w:hyperlink>
        </w:p>
        <w:p>
          <w:pPr>
            <w:pStyle w:val="Contents4"/>
            <w:tabs>
              <w:tab w:val="clear" w:pos="8176"/>
              <w:tab w:val="right" w:pos="9026" w:leader="dot"/>
            </w:tabs>
            <w:rPr/>
          </w:pPr>
          <w:hyperlink w:anchor="__RefHeading___Toc3110272_3531895371">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110274_3531895371">
            <w:r>
              <w:rPr>
                <w:webHidden/>
                <w:rStyle w:val="IndexLink"/>
                <w:rtl w:val="true"/>
              </w:rPr>
              <w:t>هجرت به مدینه</w:t>
            </w:r>
            <w:r>
              <w:rPr>
                <w:rStyle w:val="IndexLink"/>
                <w:rtl w:val="true"/>
              </w:rPr>
              <w:tab/>
            </w:r>
            <w:r>
              <w:rPr>
                <w:rStyle w:val="IndexLink"/>
              </w:rPr>
              <w:t>103</w:t>
            </w:r>
          </w:hyperlink>
        </w:p>
        <w:p>
          <w:pPr>
            <w:pStyle w:val="Contents3"/>
            <w:tabs>
              <w:tab w:val="clear" w:pos="8459"/>
              <w:tab w:val="right" w:pos="9026" w:leader="dot"/>
            </w:tabs>
            <w:rPr/>
          </w:pPr>
          <w:hyperlink w:anchor="__RefHeading___Toc3110276_3531895371">
            <w:r>
              <w:rPr>
                <w:webHidden/>
                <w:rStyle w:val="IndexLink"/>
              </w:rPr>
              <w:t>11</w:t>
            </w:r>
            <w:r>
              <w:rPr>
                <w:rStyle w:val="IndexLink"/>
                <w:rtl w:val="true"/>
              </w:rPr>
              <w:t xml:space="preserve">. </w:t>
            </w:r>
            <w:r>
              <w:rPr>
                <w:rStyle w:val="IndexLink"/>
                <w:rtl w:val="true"/>
              </w:rPr>
              <w:t>زندگی حضرت زهرا و امیرالمؤمنین</w:t>
            </w:r>
            <w:r>
              <w:rPr>
                <w:rStyle w:val="IndexLink"/>
                <w:rtl w:val="true"/>
              </w:rPr>
              <w:tab/>
            </w:r>
            <w:r>
              <w:rPr>
                <w:rStyle w:val="IndexLink"/>
              </w:rPr>
              <w:t>105</w:t>
            </w:r>
          </w:hyperlink>
        </w:p>
        <w:p>
          <w:pPr>
            <w:pStyle w:val="Contents4"/>
            <w:tabs>
              <w:tab w:val="clear" w:pos="8176"/>
              <w:tab w:val="right" w:pos="9026" w:leader="dot"/>
            </w:tabs>
            <w:rPr/>
          </w:pPr>
          <w:hyperlink w:anchor="__RefHeading___Toc3110278_3531895371">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110280_3531895371">
            <w:r>
              <w:rPr>
                <w:webHidden/>
                <w:rStyle w:val="IndexLink"/>
                <w:rtl w:val="true"/>
              </w:rPr>
              <w:t>فرزندان</w:t>
            </w:r>
            <w:r>
              <w:rPr>
                <w:rStyle w:val="IndexLink"/>
                <w:rtl w:val="true"/>
              </w:rPr>
              <w:tab/>
            </w:r>
            <w:r>
              <w:rPr>
                <w:rStyle w:val="IndexLink"/>
              </w:rPr>
              <w:t>106</w:t>
            </w:r>
          </w:hyperlink>
        </w:p>
        <w:p>
          <w:pPr>
            <w:pStyle w:val="Contents4"/>
            <w:tabs>
              <w:tab w:val="clear" w:pos="8176"/>
              <w:tab w:val="right" w:pos="9026" w:leader="dot"/>
            </w:tabs>
            <w:rPr/>
          </w:pPr>
          <w:hyperlink w:anchor="__RefHeading___Toc3110282_3531895371">
            <w:r>
              <w:rPr>
                <w:webHidden/>
                <w:rStyle w:val="IndexLink"/>
                <w:rtl w:val="true"/>
              </w:rPr>
              <w:t>حضرت فاطمه پس از پیامبر</w:t>
            </w:r>
            <w:r>
              <w:rPr>
                <w:rStyle w:val="IndexLink"/>
                <w:rtl w:val="true"/>
              </w:rPr>
              <w:tab/>
            </w:r>
            <w:r>
              <w:rPr>
                <w:rStyle w:val="IndexLink"/>
              </w:rPr>
              <w:t>107</w:t>
            </w:r>
          </w:hyperlink>
        </w:p>
        <w:p>
          <w:pPr>
            <w:pStyle w:val="Contents5"/>
            <w:tabs>
              <w:tab w:val="clear" w:pos="7892"/>
              <w:tab w:val="right" w:pos="9026" w:leader="dot"/>
            </w:tabs>
            <w:rPr/>
          </w:pPr>
          <w:hyperlink w:anchor="__RefHeading___Toc3110284_3531895371">
            <w:r>
              <w:rPr>
                <w:webHidden/>
                <w:rStyle w:val="IndexLink"/>
                <w:rtl w:val="true"/>
              </w:rPr>
              <w:t>جریان غصب خلافت</w:t>
            </w:r>
            <w:r>
              <w:rPr>
                <w:rStyle w:val="IndexLink"/>
                <w:rtl w:val="true"/>
              </w:rPr>
              <w:tab/>
            </w:r>
            <w:r>
              <w:rPr>
                <w:rStyle w:val="IndexLink"/>
              </w:rPr>
              <w:t>107</w:t>
            </w:r>
          </w:hyperlink>
        </w:p>
        <w:p>
          <w:pPr>
            <w:pStyle w:val="Contents5"/>
            <w:tabs>
              <w:tab w:val="clear" w:pos="7892"/>
              <w:tab w:val="right" w:pos="9026" w:leader="dot"/>
            </w:tabs>
            <w:rPr/>
          </w:pPr>
          <w:hyperlink w:anchor="__RefHeading___Toc3110286_3531895371">
            <w:r>
              <w:rPr>
                <w:webHidden/>
                <w:rStyle w:val="IndexLink"/>
                <w:rtl w:val="true"/>
              </w:rPr>
              <w:t>غصب فدک</w:t>
            </w:r>
            <w:r>
              <w:rPr>
                <w:rStyle w:val="IndexLink"/>
                <w:rtl w:val="true"/>
              </w:rPr>
              <w:tab/>
            </w:r>
            <w:r>
              <w:rPr>
                <w:rStyle w:val="IndexLink"/>
              </w:rPr>
              <w:t>108</w:t>
            </w:r>
          </w:hyperlink>
        </w:p>
        <w:p>
          <w:pPr>
            <w:pStyle w:val="Contents5"/>
            <w:tabs>
              <w:tab w:val="clear" w:pos="7892"/>
              <w:tab w:val="right" w:pos="9026" w:leader="dot"/>
            </w:tabs>
            <w:rPr/>
          </w:pPr>
          <w:hyperlink w:anchor="__RefHeading___Toc3110288_3531895371">
            <w:r>
              <w:rPr>
                <w:webHidden/>
                <w:rStyle w:val="IndexLink"/>
                <w:rtl w:val="true"/>
              </w:rPr>
              <w:t>هجوم به خانه حضرت زهرا</w:t>
            </w:r>
            <w:r>
              <w:rPr>
                <w:rStyle w:val="IndexLink"/>
                <w:rtl w:val="true"/>
              </w:rPr>
              <w:tab/>
            </w:r>
            <w:r>
              <w:rPr>
                <w:rStyle w:val="IndexLink"/>
              </w:rPr>
              <w:t>109</w:t>
            </w:r>
          </w:hyperlink>
        </w:p>
        <w:p>
          <w:pPr>
            <w:pStyle w:val="Contents5"/>
            <w:tabs>
              <w:tab w:val="clear" w:pos="7892"/>
              <w:tab w:val="right" w:pos="9026" w:leader="dot"/>
            </w:tabs>
            <w:rPr/>
          </w:pPr>
          <w:hyperlink w:anchor="__RefHeading___Toc3110290_3531895371">
            <w:r>
              <w:rPr>
                <w:webHidden/>
                <w:rStyle w:val="IndexLink"/>
                <w:rtl w:val="true"/>
              </w:rPr>
              <w:t>عیادت ابوبکر و عمر از حضرت زهرا</w:t>
            </w:r>
            <w:r>
              <w:rPr>
                <w:rStyle w:val="IndexLink"/>
                <w:rtl w:val="true"/>
              </w:rPr>
              <w:tab/>
            </w:r>
            <w:r>
              <w:rPr>
                <w:rStyle w:val="IndexLink"/>
              </w:rPr>
              <w:t>111</w:t>
            </w:r>
          </w:hyperlink>
        </w:p>
        <w:p>
          <w:pPr>
            <w:pStyle w:val="Contents3"/>
            <w:tabs>
              <w:tab w:val="clear" w:pos="8459"/>
              <w:tab w:val="right" w:pos="9026" w:leader="dot"/>
            </w:tabs>
            <w:rPr/>
          </w:pPr>
          <w:hyperlink w:anchor="__RefHeading___Toc3110292_3531895371">
            <w:r>
              <w:rPr>
                <w:webHidden/>
                <w:rStyle w:val="IndexLink"/>
              </w:rPr>
              <w:t>12</w:t>
            </w:r>
            <w:r>
              <w:rPr>
                <w:rStyle w:val="IndexLink"/>
                <w:rtl w:val="true"/>
              </w:rPr>
              <w:t xml:space="preserve">. </w:t>
            </w:r>
            <w:r>
              <w:rPr>
                <w:rStyle w:val="IndexLink"/>
                <w:rtl w:val="true"/>
              </w:rPr>
              <w:t xml:space="preserve">آیات نازل شده در شأن حضرت زهرا </w:t>
            </w:r>
            <w:r>
              <w:rPr>
                <w:rStyle w:val="IndexLink"/>
                <w:rtl w:val="true"/>
              </w:rPr>
              <w:t>(</w:t>
            </w:r>
            <w:r>
              <w:rPr>
                <w:rStyle w:val="IndexLink"/>
                <w:rtl w:val="true"/>
              </w:rPr>
              <w:t>سلام الله علیها</w:t>
            </w:r>
            <w:r>
              <w:rPr>
                <w:rStyle w:val="IndexLink"/>
                <w:rtl w:val="true"/>
              </w:rPr>
              <w:t>)</w:t>
              <w:tab/>
            </w:r>
            <w:r>
              <w:rPr>
                <w:rStyle w:val="IndexLink"/>
              </w:rPr>
              <w:t>111</w:t>
            </w:r>
          </w:hyperlink>
        </w:p>
        <w:p>
          <w:pPr>
            <w:pStyle w:val="Contents4"/>
            <w:tabs>
              <w:tab w:val="clear" w:pos="8176"/>
              <w:tab w:val="right" w:pos="9026" w:leader="dot"/>
            </w:tabs>
            <w:rPr/>
          </w:pPr>
          <w:hyperlink w:anchor="__RefHeading___Toc3110294_3531895371">
            <w:r>
              <w:rPr>
                <w:webHidden/>
                <w:rStyle w:val="IndexLink"/>
                <w:rtl w:val="true"/>
              </w:rPr>
              <w:t>آیه مباهله</w:t>
            </w:r>
            <w:r>
              <w:rPr>
                <w:rStyle w:val="IndexLink"/>
                <w:rtl w:val="true"/>
              </w:rPr>
              <w:tab/>
            </w:r>
            <w:r>
              <w:rPr>
                <w:rStyle w:val="IndexLink"/>
              </w:rPr>
              <w:t>111</w:t>
            </w:r>
          </w:hyperlink>
        </w:p>
        <w:p>
          <w:pPr>
            <w:pStyle w:val="Contents4"/>
            <w:tabs>
              <w:tab w:val="clear" w:pos="8176"/>
              <w:tab w:val="right" w:pos="9026" w:leader="dot"/>
            </w:tabs>
            <w:rPr/>
          </w:pPr>
          <w:hyperlink w:anchor="__RefHeading___Toc3110296_3531895371">
            <w:r>
              <w:rPr>
                <w:webHidden/>
                <w:rStyle w:val="IndexLink"/>
                <w:rtl w:val="true"/>
              </w:rPr>
              <w:t>آیه تطهیر</w:t>
            </w:r>
            <w:r>
              <w:rPr>
                <w:rStyle w:val="IndexLink"/>
                <w:rtl w:val="true"/>
              </w:rPr>
              <w:tab/>
            </w:r>
            <w:r>
              <w:rPr>
                <w:rStyle w:val="IndexLink"/>
              </w:rPr>
              <w:t>112</w:t>
            </w:r>
          </w:hyperlink>
        </w:p>
        <w:p>
          <w:pPr>
            <w:pStyle w:val="Contents4"/>
            <w:tabs>
              <w:tab w:val="clear" w:pos="8176"/>
              <w:tab w:val="right" w:pos="9026" w:leader="dot"/>
            </w:tabs>
            <w:rPr/>
          </w:pPr>
          <w:hyperlink w:anchor="__RefHeading___Toc3110298_3531895371">
            <w:r>
              <w:rPr>
                <w:webHidden/>
                <w:rStyle w:val="IndexLink"/>
                <w:rtl w:val="true"/>
              </w:rPr>
              <w:t>آیه مودت</w:t>
            </w:r>
            <w:r>
              <w:rPr>
                <w:rStyle w:val="IndexLink"/>
                <w:rtl w:val="true"/>
              </w:rPr>
              <w:tab/>
            </w:r>
            <w:r>
              <w:rPr>
                <w:rStyle w:val="IndexLink"/>
              </w:rPr>
              <w:t>113</w:t>
            </w:r>
          </w:hyperlink>
        </w:p>
        <w:p>
          <w:pPr>
            <w:pStyle w:val="Contents4"/>
            <w:tabs>
              <w:tab w:val="clear" w:pos="8176"/>
              <w:tab w:val="right" w:pos="9026" w:leader="dot"/>
            </w:tabs>
            <w:rPr/>
          </w:pPr>
          <w:hyperlink w:anchor="__RefHeading___Toc3110300_3531895371">
            <w:r>
              <w:rPr>
                <w:webHidden/>
                <w:rStyle w:val="IndexLink"/>
                <w:rtl w:val="true"/>
              </w:rPr>
              <w:t>سوره کوثر</w:t>
            </w:r>
            <w:r>
              <w:rPr>
                <w:rStyle w:val="IndexLink"/>
                <w:rtl w:val="true"/>
              </w:rPr>
              <w:tab/>
            </w:r>
            <w:r>
              <w:rPr>
                <w:rStyle w:val="IndexLink"/>
              </w:rPr>
              <w:t>113</w:t>
            </w:r>
          </w:hyperlink>
        </w:p>
        <w:p>
          <w:pPr>
            <w:pStyle w:val="Contents4"/>
            <w:tabs>
              <w:tab w:val="clear" w:pos="8176"/>
              <w:tab w:val="right" w:pos="9026" w:leader="dot"/>
            </w:tabs>
            <w:rPr/>
          </w:pPr>
          <w:hyperlink w:anchor="__RefHeading___Toc3110302_3531895371">
            <w:r>
              <w:rPr>
                <w:webHidden/>
                <w:rStyle w:val="IndexLink"/>
                <w:rtl w:val="true"/>
              </w:rPr>
              <w:t>سوره انسان</w:t>
            </w:r>
            <w:r>
              <w:rPr>
                <w:rStyle w:val="IndexLink"/>
                <w:rtl w:val="true"/>
              </w:rPr>
              <w:tab/>
            </w:r>
            <w:r>
              <w:rPr>
                <w:rStyle w:val="IndexLink"/>
              </w:rPr>
              <w:t>114</w:t>
            </w:r>
          </w:hyperlink>
        </w:p>
        <w:p>
          <w:pPr>
            <w:pStyle w:val="Contents3"/>
            <w:tabs>
              <w:tab w:val="clear" w:pos="8459"/>
              <w:tab w:val="right" w:pos="9026" w:leader="dot"/>
            </w:tabs>
            <w:rPr/>
          </w:pPr>
          <w:hyperlink w:anchor="__RefHeading___Toc3110304_3531895371">
            <w:r>
              <w:rPr>
                <w:webHidden/>
                <w:rStyle w:val="IndexLink"/>
              </w:rPr>
              <w:t>13</w:t>
            </w:r>
            <w:r>
              <w:rPr>
                <w:rStyle w:val="IndexLink"/>
                <w:rtl w:val="true"/>
              </w:rPr>
              <w:t xml:space="preserve">. </w:t>
            </w:r>
            <w:r>
              <w:rPr>
                <w:rStyle w:val="IndexLink"/>
                <w:rtl w:val="true"/>
              </w:rPr>
              <w:t>فضایل حضرت فاطمه</w:t>
            </w:r>
            <w:r>
              <w:rPr>
                <w:rStyle w:val="IndexLink"/>
                <w:rtl w:val="true"/>
              </w:rPr>
              <w:tab/>
            </w:r>
            <w:r>
              <w:rPr>
                <w:rStyle w:val="IndexLink"/>
              </w:rPr>
              <w:t>114</w:t>
            </w:r>
          </w:hyperlink>
        </w:p>
        <w:p>
          <w:pPr>
            <w:pStyle w:val="Contents3"/>
            <w:tabs>
              <w:tab w:val="clear" w:pos="8459"/>
              <w:tab w:val="right" w:pos="9026" w:leader="dot"/>
            </w:tabs>
            <w:rPr/>
          </w:pPr>
          <w:hyperlink w:anchor="__RefHeading___Toc3110306_3531895371">
            <w:r>
              <w:rPr>
                <w:webHidden/>
                <w:rStyle w:val="IndexLink"/>
              </w:rPr>
              <w:t>14</w:t>
            </w:r>
            <w:r>
              <w:rPr>
                <w:rStyle w:val="IndexLink"/>
                <w:rtl w:val="true"/>
              </w:rPr>
              <w:t xml:space="preserve">. </w:t>
            </w:r>
            <w:r>
              <w:rPr>
                <w:rStyle w:val="IndexLink"/>
                <w:rtl w:val="true"/>
              </w:rPr>
              <w:t>شهادت حضرت فاطمه</w:t>
            </w:r>
            <w:r>
              <w:rPr>
                <w:rStyle w:val="IndexLink"/>
                <w:rtl w:val="true"/>
              </w:rPr>
              <w:tab/>
            </w:r>
            <w:r>
              <w:rPr>
                <w:rStyle w:val="IndexLink"/>
              </w:rPr>
              <w:t>116</w:t>
            </w:r>
          </w:hyperlink>
        </w:p>
        <w:p>
          <w:pPr>
            <w:pStyle w:val="Contents3"/>
            <w:tabs>
              <w:tab w:val="clear" w:pos="8459"/>
              <w:tab w:val="right" w:pos="9026" w:leader="dot"/>
            </w:tabs>
            <w:rPr/>
          </w:pPr>
          <w:hyperlink w:anchor="__RefHeading___Toc3110308_3531895371">
            <w:r>
              <w:rPr>
                <w:webHidden/>
                <w:rStyle w:val="IndexLink"/>
              </w:rPr>
              <w:t>15</w:t>
            </w:r>
            <w:r>
              <w:rPr>
                <w:rStyle w:val="IndexLink"/>
                <w:rtl w:val="true"/>
              </w:rPr>
              <w:t xml:space="preserve">. </w:t>
            </w:r>
            <w:r>
              <w:rPr>
                <w:rStyle w:val="IndexLink"/>
                <w:rtl w:val="true"/>
              </w:rPr>
              <w:t xml:space="preserve">معرفی </w:t>
            </w:r>
            <w:r>
              <w:rPr>
                <w:rStyle w:val="IndexLink"/>
              </w:rPr>
              <w:t>11</w:t>
            </w:r>
            <w:r>
              <w:rPr>
                <w:rStyle w:val="IndexLink"/>
                <w:rtl w:val="true"/>
              </w:rPr>
              <w:t xml:space="preserve"> </w:t>
            </w:r>
            <w:r>
              <w:rPr>
                <w:rStyle w:val="IndexLink"/>
                <w:rtl w:val="true"/>
              </w:rPr>
              <w:t xml:space="preserve">کتاب برتر پیرامون حضرت فاطمه زهرا </w:t>
            </w:r>
            <w:r>
              <w:rPr>
                <w:rStyle w:val="IndexLink"/>
                <w:rtl w:val="true"/>
              </w:rPr>
              <w:t>(</w:t>
            </w:r>
            <w:r>
              <w:rPr>
                <w:rStyle w:val="IndexLink"/>
                <w:rtl w:val="true"/>
              </w:rPr>
              <w:t>سلام الله علیها</w:t>
            </w:r>
            <w:r>
              <w:rPr>
                <w:rStyle w:val="IndexLink"/>
                <w:rtl w:val="true"/>
              </w:rPr>
              <w:t>)</w:t>
              <w:tab/>
            </w:r>
            <w:r>
              <w:rPr>
                <w:rStyle w:val="IndexLink"/>
              </w:rPr>
              <w:t>118</w:t>
            </w:r>
          </w:hyperlink>
        </w:p>
        <w:p>
          <w:pPr>
            <w:pStyle w:val="Contents3"/>
            <w:tabs>
              <w:tab w:val="clear" w:pos="8459"/>
              <w:tab w:val="right" w:pos="9026" w:leader="dot"/>
            </w:tabs>
            <w:rPr/>
          </w:pPr>
          <w:hyperlink w:anchor="__RefHeading___Toc3110310_3531895371">
            <w:r>
              <w:rPr>
                <w:webHidden/>
                <w:rStyle w:val="IndexLink"/>
                <w:rtl w:val="true"/>
              </w:rPr>
              <w:t>پی نوشت ها</w:t>
            </w:r>
            <w:r>
              <w:rPr>
                <w:rStyle w:val="IndexLink"/>
                <w:rtl w:val="true"/>
              </w:rPr>
              <w:tab/>
            </w:r>
            <w:r>
              <w:rPr>
                <w:rStyle w:val="IndexLink"/>
              </w:rPr>
              <w:t>120</w:t>
            </w:r>
          </w:hyperlink>
        </w:p>
        <w:p>
          <w:pPr>
            <w:pStyle w:val="Contents2"/>
            <w:tabs>
              <w:tab w:val="clear" w:pos="8743"/>
              <w:tab w:val="right" w:pos="9026" w:leader="dot"/>
            </w:tabs>
            <w:rPr/>
          </w:pPr>
          <w:hyperlink w:anchor="__RefHeading___Toc3110312_3531895371">
            <w:r>
              <w:rPr>
                <w:webHidden/>
                <w:rStyle w:val="IndexLink"/>
                <w:rtl w:val="true"/>
              </w:rPr>
              <w:t>فصل چهارم</w:t>
            </w:r>
            <w:r>
              <w:rPr>
                <w:rStyle w:val="IndexLink"/>
                <w:rtl w:val="true"/>
              </w:rPr>
              <w:t xml:space="preserve">: </w:t>
            </w:r>
            <w:r>
              <w:rPr>
                <w:rStyle w:val="IndexLink"/>
                <w:rtl w:val="true"/>
              </w:rPr>
              <w:t>زندگینامه امام حسن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110314_3531895371">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110316_3531895371">
            <w:r>
              <w:rPr>
                <w:webHidden/>
                <w:rStyle w:val="IndexLink"/>
              </w:rPr>
              <w:t>1</w:t>
            </w:r>
            <w:r>
              <w:rPr>
                <w:rStyle w:val="IndexLink"/>
                <w:rtl w:val="true"/>
              </w:rPr>
              <w:t xml:space="preserve">. </w:t>
            </w:r>
            <w:r>
              <w:rPr>
                <w:rStyle w:val="IndexLink"/>
                <w:rtl w:val="true"/>
              </w:rPr>
              <w:t>ولادت و کودکی</w:t>
            </w:r>
            <w:r>
              <w:rPr>
                <w:rStyle w:val="IndexLink"/>
                <w:rtl w:val="true"/>
              </w:rPr>
              <w:tab/>
            </w:r>
            <w:r>
              <w:rPr>
                <w:rStyle w:val="IndexLink"/>
              </w:rPr>
              <w:t>127</w:t>
            </w:r>
          </w:hyperlink>
        </w:p>
        <w:p>
          <w:pPr>
            <w:pStyle w:val="Contents3"/>
            <w:tabs>
              <w:tab w:val="clear" w:pos="8459"/>
              <w:tab w:val="right" w:pos="9026" w:leader="dot"/>
            </w:tabs>
            <w:rPr/>
          </w:pPr>
          <w:hyperlink w:anchor="__RefHeading___Toc3110318_3531895371">
            <w:r>
              <w:rPr>
                <w:webHidden/>
                <w:rStyle w:val="IndexLink"/>
              </w:rPr>
              <w:t>2</w:t>
            </w:r>
            <w:r>
              <w:rPr>
                <w:rStyle w:val="IndexLink"/>
                <w:rtl w:val="true"/>
              </w:rPr>
              <w:t xml:space="preserve">. </w:t>
            </w:r>
            <w:r>
              <w:rPr>
                <w:rStyle w:val="IndexLink"/>
                <w:rtl w:val="true"/>
              </w:rPr>
              <w:t>القاب امام</w:t>
            </w:r>
            <w:r>
              <w:rPr>
                <w:rStyle w:val="IndexLink"/>
                <w:rtl w:val="true"/>
              </w:rPr>
              <w:tab/>
            </w:r>
            <w:r>
              <w:rPr>
                <w:rStyle w:val="IndexLink"/>
              </w:rPr>
              <w:t>128</w:t>
            </w:r>
          </w:hyperlink>
        </w:p>
        <w:p>
          <w:pPr>
            <w:pStyle w:val="Contents3"/>
            <w:tabs>
              <w:tab w:val="clear" w:pos="8459"/>
              <w:tab w:val="right" w:pos="9026" w:leader="dot"/>
            </w:tabs>
            <w:rPr/>
          </w:pPr>
          <w:hyperlink w:anchor="__RefHeading___Toc3110320_3531895371">
            <w:r>
              <w:rPr>
                <w:webHidden/>
                <w:rStyle w:val="IndexLink"/>
              </w:rPr>
              <w:t>3</w:t>
            </w:r>
            <w:r>
              <w:rPr>
                <w:rStyle w:val="IndexLink"/>
                <w:rtl w:val="true"/>
              </w:rPr>
              <w:t xml:space="preserve">. </w:t>
            </w:r>
            <w:r>
              <w:rPr>
                <w:rStyle w:val="IndexLink"/>
                <w:rtl w:val="true"/>
              </w:rPr>
              <w:t>همسران، فرزندان، اصحاب و یاران</w:t>
            </w:r>
            <w:r>
              <w:rPr>
                <w:rStyle w:val="IndexLink"/>
                <w:rtl w:val="true"/>
              </w:rPr>
              <w:tab/>
            </w:r>
            <w:r>
              <w:rPr>
                <w:rStyle w:val="IndexLink"/>
              </w:rPr>
              <w:t>128</w:t>
            </w:r>
          </w:hyperlink>
        </w:p>
        <w:p>
          <w:pPr>
            <w:pStyle w:val="Contents4"/>
            <w:tabs>
              <w:tab w:val="clear" w:pos="8176"/>
              <w:tab w:val="right" w:pos="9026" w:leader="dot"/>
            </w:tabs>
            <w:rPr/>
          </w:pPr>
          <w:hyperlink w:anchor="__RefHeading___Toc3110322_3531895371">
            <w:r>
              <w:rPr>
                <w:webHidden/>
                <w:rStyle w:val="IndexLink"/>
                <w:rtl w:val="true"/>
              </w:rPr>
              <w:t>همسران</w:t>
            </w:r>
            <w:r>
              <w:rPr>
                <w:rStyle w:val="IndexLink"/>
                <w:rtl w:val="true"/>
              </w:rPr>
              <w:tab/>
            </w:r>
            <w:r>
              <w:rPr>
                <w:rStyle w:val="IndexLink"/>
              </w:rPr>
              <w:t>128</w:t>
            </w:r>
          </w:hyperlink>
        </w:p>
        <w:p>
          <w:pPr>
            <w:pStyle w:val="Contents4"/>
            <w:tabs>
              <w:tab w:val="clear" w:pos="8176"/>
              <w:tab w:val="right" w:pos="9026" w:leader="dot"/>
            </w:tabs>
            <w:rPr/>
          </w:pPr>
          <w:hyperlink w:anchor="__RefHeading___Toc3110324_3531895371">
            <w:r>
              <w:rPr>
                <w:webHidden/>
                <w:rStyle w:val="IndexLink"/>
                <w:rtl w:val="true"/>
              </w:rPr>
              <w:t>فرزندان</w:t>
            </w:r>
            <w:r>
              <w:rPr>
                <w:rStyle w:val="IndexLink"/>
                <w:rtl w:val="true"/>
              </w:rPr>
              <w:tab/>
            </w:r>
            <w:r>
              <w:rPr>
                <w:rStyle w:val="IndexLink"/>
              </w:rPr>
              <w:t>128</w:t>
            </w:r>
          </w:hyperlink>
        </w:p>
        <w:p>
          <w:pPr>
            <w:pStyle w:val="Contents4"/>
            <w:tabs>
              <w:tab w:val="clear" w:pos="8176"/>
              <w:tab w:val="right" w:pos="9026" w:leader="dot"/>
            </w:tabs>
            <w:rPr/>
          </w:pPr>
          <w:hyperlink w:anchor="__RefHeading___Toc3110326_3531895371">
            <w:r>
              <w:rPr>
                <w:webHidden/>
                <w:rStyle w:val="IndexLink"/>
                <w:rtl w:val="true"/>
              </w:rPr>
              <w:t>اصحاب و یاران</w:t>
            </w:r>
            <w:r>
              <w:rPr>
                <w:rStyle w:val="IndexLink"/>
                <w:rtl w:val="true"/>
              </w:rPr>
              <w:tab/>
            </w:r>
            <w:r>
              <w:rPr>
                <w:rStyle w:val="IndexLink"/>
              </w:rPr>
              <w:t>129</w:t>
            </w:r>
          </w:hyperlink>
        </w:p>
        <w:p>
          <w:pPr>
            <w:pStyle w:val="Contents3"/>
            <w:tabs>
              <w:tab w:val="clear" w:pos="8459"/>
              <w:tab w:val="right" w:pos="9026" w:leader="dot"/>
            </w:tabs>
            <w:rPr/>
          </w:pPr>
          <w:hyperlink w:anchor="__RefHeading___Toc3110328_3531895371">
            <w:r>
              <w:rPr>
                <w:webHidden/>
                <w:rStyle w:val="IndexLink"/>
              </w:rPr>
              <w:t>4</w:t>
            </w:r>
            <w:r>
              <w:rPr>
                <w:rStyle w:val="IndexLink"/>
                <w:rtl w:val="true"/>
              </w:rPr>
              <w:t xml:space="preserve">. </w:t>
            </w:r>
            <w:r>
              <w:rPr>
                <w:rStyle w:val="IndexLink"/>
                <w:rtl w:val="true"/>
              </w:rPr>
              <w:t xml:space="preserve">امامت امام حسن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3110330_3531895371">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110332_3531895371">
            <w:r>
              <w:rPr>
                <w:webHidden/>
                <w:rStyle w:val="IndexLink"/>
                <w:rtl w:val="true"/>
              </w:rPr>
              <w:t>رویدادهاى مهم</w:t>
            </w:r>
            <w:r>
              <w:rPr>
                <w:rStyle w:val="IndexLink"/>
                <w:rtl w:val="true"/>
              </w:rPr>
              <w:tab/>
            </w:r>
            <w:r>
              <w:rPr>
                <w:rStyle w:val="IndexLink"/>
              </w:rPr>
              <w:t>131</w:t>
            </w:r>
          </w:hyperlink>
        </w:p>
        <w:p>
          <w:pPr>
            <w:pStyle w:val="Contents3"/>
            <w:tabs>
              <w:tab w:val="clear" w:pos="8459"/>
              <w:tab w:val="right" w:pos="9026" w:leader="dot"/>
            </w:tabs>
            <w:rPr/>
          </w:pPr>
          <w:hyperlink w:anchor="__RefHeading___Toc3110334_3531895371">
            <w:r>
              <w:rPr>
                <w:webHidden/>
                <w:rStyle w:val="IndexLink"/>
              </w:rPr>
              <w:t>5</w:t>
            </w:r>
            <w:r>
              <w:rPr>
                <w:rStyle w:val="IndexLink"/>
                <w:rtl w:val="true"/>
              </w:rPr>
              <w:t xml:space="preserve">. </w:t>
            </w:r>
            <w:r>
              <w:rPr>
                <w:rStyle w:val="IndexLink"/>
                <w:rtl w:val="true"/>
              </w:rPr>
              <w:t>از كمالات انسانى حضرتش</w:t>
            </w:r>
            <w:r>
              <w:rPr>
                <w:rStyle w:val="IndexLink"/>
                <w:rtl w:val="true"/>
              </w:rPr>
              <w:tab/>
            </w:r>
            <w:r>
              <w:rPr>
                <w:rStyle w:val="IndexLink"/>
              </w:rPr>
              <w:t>133</w:t>
            </w:r>
          </w:hyperlink>
        </w:p>
        <w:p>
          <w:pPr>
            <w:pStyle w:val="Contents4"/>
            <w:tabs>
              <w:tab w:val="clear" w:pos="8176"/>
              <w:tab w:val="right" w:pos="9026" w:leader="dot"/>
            </w:tabs>
            <w:rPr/>
          </w:pPr>
          <w:hyperlink w:anchor="__RefHeading___Toc3110336_3531895371">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110338_3531895371">
            <w:r>
              <w:rPr>
                <w:webHidden/>
                <w:rStyle w:val="IndexLink"/>
                <w:rtl w:val="true"/>
              </w:rPr>
              <w:t>فريادرس محرومان</w:t>
            </w:r>
            <w:r>
              <w:rPr>
                <w:rStyle w:val="IndexLink"/>
                <w:rtl w:val="true"/>
              </w:rPr>
              <w:tab/>
            </w:r>
            <w:r>
              <w:rPr>
                <w:rStyle w:val="IndexLink"/>
              </w:rPr>
              <w:t>135</w:t>
            </w:r>
          </w:hyperlink>
        </w:p>
        <w:p>
          <w:pPr>
            <w:pStyle w:val="Contents4"/>
            <w:tabs>
              <w:tab w:val="clear" w:pos="8176"/>
              <w:tab w:val="right" w:pos="9026" w:leader="dot"/>
            </w:tabs>
            <w:rPr/>
          </w:pPr>
          <w:hyperlink w:anchor="__RefHeading___Toc3110340_3531895371">
            <w:r>
              <w:rPr>
                <w:webHidden/>
                <w:rStyle w:val="IndexLink"/>
                <w:rtl w:val="true"/>
              </w:rPr>
              <w:t>نكته آموزنده</w:t>
            </w:r>
            <w:r>
              <w:rPr>
                <w:rStyle w:val="IndexLink"/>
                <w:rtl w:val="true"/>
              </w:rPr>
              <w:tab/>
            </w:r>
            <w:r>
              <w:rPr>
                <w:rStyle w:val="IndexLink"/>
              </w:rPr>
              <w:t>136</w:t>
            </w:r>
          </w:hyperlink>
        </w:p>
        <w:p>
          <w:pPr>
            <w:pStyle w:val="Contents4"/>
            <w:tabs>
              <w:tab w:val="clear" w:pos="8176"/>
              <w:tab w:val="right" w:pos="9026" w:leader="dot"/>
            </w:tabs>
            <w:rPr/>
          </w:pPr>
          <w:hyperlink w:anchor="__RefHeading___Toc3110342_3531895371">
            <w:r>
              <w:rPr>
                <w:webHidden/>
                <w:rStyle w:val="IndexLink"/>
                <w:rtl w:val="true"/>
              </w:rPr>
              <w:t>خاندان علم و فضيلت</w:t>
            </w:r>
            <w:r>
              <w:rPr>
                <w:rStyle w:val="IndexLink"/>
                <w:rtl w:val="true"/>
              </w:rPr>
              <w:tab/>
            </w:r>
            <w:r>
              <w:rPr>
                <w:rStyle w:val="IndexLink"/>
              </w:rPr>
              <w:t>136</w:t>
            </w:r>
          </w:hyperlink>
        </w:p>
        <w:p>
          <w:pPr>
            <w:pStyle w:val="Contents4"/>
            <w:tabs>
              <w:tab w:val="clear" w:pos="8176"/>
              <w:tab w:val="right" w:pos="9026" w:leader="dot"/>
            </w:tabs>
            <w:rPr/>
          </w:pPr>
          <w:hyperlink w:anchor="__RefHeading___Toc3110344_3531895371">
            <w:r>
              <w:rPr>
                <w:webHidden/>
                <w:rStyle w:val="IndexLink"/>
                <w:rtl w:val="true"/>
              </w:rPr>
              <w:t>بخشش بى نظير</w:t>
            </w:r>
            <w:r>
              <w:rPr>
                <w:rStyle w:val="IndexLink"/>
                <w:rtl w:val="true"/>
              </w:rPr>
              <w:tab/>
            </w:r>
            <w:r>
              <w:rPr>
                <w:rStyle w:val="IndexLink"/>
              </w:rPr>
              <w:t>136</w:t>
            </w:r>
          </w:hyperlink>
        </w:p>
        <w:p>
          <w:pPr>
            <w:pStyle w:val="Contents4"/>
            <w:tabs>
              <w:tab w:val="clear" w:pos="8176"/>
              <w:tab w:val="right" w:pos="9026" w:leader="dot"/>
            </w:tabs>
            <w:rPr/>
          </w:pPr>
          <w:hyperlink w:anchor="__RefHeading___Toc3110346_3531895371">
            <w:r>
              <w:rPr>
                <w:webHidden/>
                <w:rStyle w:val="IndexLink"/>
                <w:rtl w:val="true"/>
              </w:rPr>
              <w:t>كمک غير مستقيم</w:t>
            </w:r>
            <w:r>
              <w:rPr>
                <w:rStyle w:val="IndexLink"/>
                <w:rtl w:val="true"/>
              </w:rPr>
              <w:tab/>
            </w:r>
            <w:r>
              <w:rPr>
                <w:rStyle w:val="IndexLink"/>
              </w:rPr>
              <w:t>137</w:t>
            </w:r>
          </w:hyperlink>
        </w:p>
        <w:p>
          <w:pPr>
            <w:pStyle w:val="Contents4"/>
            <w:tabs>
              <w:tab w:val="clear" w:pos="8176"/>
              <w:tab w:val="right" w:pos="9026" w:leader="dot"/>
            </w:tabs>
            <w:rPr/>
          </w:pPr>
          <w:hyperlink w:anchor="__RefHeading___Toc3110348_3531895371">
            <w:r>
              <w:rPr>
                <w:webHidden/>
                <w:rStyle w:val="IndexLink"/>
                <w:rtl w:val="true"/>
              </w:rPr>
              <w:t>زهد امام حسن عليه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3110350_3531895371">
            <w:r>
              <w:rPr>
                <w:webHidden/>
                <w:rStyle w:val="IndexLink"/>
                <w:rtl w:val="true"/>
              </w:rPr>
              <w:t>گذشت امام حسن عليه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3110352_3531895371">
            <w:r>
              <w:rPr>
                <w:webHidden/>
                <w:rStyle w:val="IndexLink"/>
                <w:rtl w:val="true"/>
              </w:rPr>
              <w:t>احسان امام حسن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3110354_3531895371">
            <w:r>
              <w:rPr>
                <w:webHidden/>
                <w:rStyle w:val="IndexLink"/>
              </w:rPr>
              <w:t>6</w:t>
            </w:r>
            <w:r>
              <w:rPr>
                <w:rStyle w:val="IndexLink"/>
                <w:rtl w:val="true"/>
              </w:rPr>
              <w:t xml:space="preserve">. </w:t>
            </w:r>
            <w:r>
              <w:rPr>
                <w:rStyle w:val="IndexLink"/>
                <w:rtl w:val="true"/>
              </w:rPr>
              <w:t xml:space="preserve">بررسى علل صلح </w:t>
            </w:r>
            <w:r>
              <w:rPr>
                <w:rStyle w:val="IndexLink"/>
                <w:rtl w:val="true"/>
              </w:rPr>
              <w:t>(</w:t>
            </w:r>
            <w:r>
              <w:rPr>
                <w:rStyle w:val="IndexLink"/>
                <w:rtl w:val="true"/>
              </w:rPr>
              <w:t>آتش بس</w:t>
            </w:r>
            <w:r>
              <w:rPr>
                <w:rStyle w:val="IndexLink"/>
                <w:rtl w:val="true"/>
              </w:rPr>
              <w:t xml:space="preserve">) </w:t>
            </w:r>
            <w:r>
              <w:rPr>
                <w:rStyle w:val="IndexLink"/>
                <w:rtl w:val="true"/>
              </w:rPr>
              <w:t xml:space="preserve">امام حسن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3110356_3531895371">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110358_3531895371">
            <w:r>
              <w:rPr>
                <w:webHidden/>
                <w:rStyle w:val="IndexLink"/>
                <w:rtl w:val="true"/>
              </w:rPr>
              <w:t>الف</w:t>
            </w:r>
            <w:r>
              <w:rPr>
                <w:rStyle w:val="IndexLink"/>
                <w:rtl w:val="true"/>
              </w:rPr>
              <w:t xml:space="preserve">. </w:t>
            </w:r>
            <w:r>
              <w:rPr>
                <w:rStyle w:val="IndexLink"/>
                <w:rtl w:val="true"/>
              </w:rPr>
              <w:t xml:space="preserve">مبارزات حسن بن على </w:t>
            </w:r>
            <w:r>
              <w:rPr>
                <w:rStyle w:val="IndexLink"/>
                <w:rtl w:val="true"/>
              </w:rPr>
              <w:t>(</w:t>
            </w:r>
            <w:r>
              <w:rPr>
                <w:rStyle w:val="IndexLink"/>
                <w:rtl w:val="true"/>
              </w:rPr>
              <w:t>علیه السلام</w:t>
            </w:r>
            <w:r>
              <w:rPr>
                <w:rStyle w:val="IndexLink"/>
                <w:rtl w:val="true"/>
              </w:rPr>
              <w:t xml:space="preserve">) </w:t>
            </w:r>
            <w:r>
              <w:rPr>
                <w:rStyle w:val="IndexLink"/>
                <w:rtl w:val="true"/>
              </w:rPr>
              <w:t>پيش از دوران امامت</w:t>
            </w:r>
            <w:r>
              <w:rPr>
                <w:rStyle w:val="IndexLink"/>
                <w:rtl w:val="true"/>
              </w:rPr>
              <w:tab/>
            </w:r>
            <w:r>
              <w:rPr>
                <w:rStyle w:val="IndexLink"/>
              </w:rPr>
              <w:t>139</w:t>
            </w:r>
          </w:hyperlink>
        </w:p>
        <w:p>
          <w:pPr>
            <w:pStyle w:val="Contents4"/>
            <w:tabs>
              <w:tab w:val="clear" w:pos="8176"/>
              <w:tab w:val="right" w:pos="9026" w:leader="dot"/>
            </w:tabs>
            <w:rPr/>
          </w:pPr>
          <w:hyperlink w:anchor="__RefHeading___Toc3110360_3531895371">
            <w:r>
              <w:rPr>
                <w:webHidden/>
                <w:rStyle w:val="IndexLink"/>
                <w:rtl w:val="true"/>
              </w:rPr>
              <w:t>ب</w:t>
            </w:r>
            <w:r>
              <w:rPr>
                <w:rStyle w:val="IndexLink"/>
                <w:rtl w:val="true"/>
              </w:rPr>
              <w:t xml:space="preserve">- </w:t>
            </w:r>
            <w:r>
              <w:rPr>
                <w:rStyle w:val="IndexLink"/>
                <w:rtl w:val="true"/>
              </w:rPr>
              <w:t xml:space="preserve">مناظرات كوبنده امام مجتبى </w:t>
            </w:r>
            <w:r>
              <w:rPr>
                <w:rStyle w:val="IndexLink"/>
                <w:rtl w:val="true"/>
              </w:rPr>
              <w:t>(</w:t>
            </w:r>
            <w:r>
              <w:rPr>
                <w:rStyle w:val="IndexLink"/>
                <w:rtl w:val="true"/>
              </w:rPr>
              <w:t>علیه السلام</w:t>
            </w:r>
            <w:r>
              <w:rPr>
                <w:rStyle w:val="IndexLink"/>
                <w:rtl w:val="true"/>
              </w:rPr>
              <w:t xml:space="preserve">) </w:t>
            </w:r>
            <w:r>
              <w:rPr>
                <w:rStyle w:val="IndexLink"/>
                <w:rtl w:val="true"/>
              </w:rPr>
              <w:t>با بنى اميه</w:t>
            </w:r>
            <w:r>
              <w:rPr>
                <w:rStyle w:val="IndexLink"/>
                <w:rtl w:val="true"/>
              </w:rPr>
              <w:tab/>
            </w:r>
            <w:r>
              <w:rPr>
                <w:rStyle w:val="IndexLink"/>
              </w:rPr>
              <w:t>140</w:t>
            </w:r>
          </w:hyperlink>
        </w:p>
        <w:p>
          <w:pPr>
            <w:pStyle w:val="Contents4"/>
            <w:tabs>
              <w:tab w:val="clear" w:pos="8176"/>
              <w:tab w:val="right" w:pos="9026" w:leader="dot"/>
            </w:tabs>
            <w:rPr/>
          </w:pPr>
          <w:hyperlink w:anchor="__RefHeading___Toc3110362_3531895371">
            <w:r>
              <w:rPr>
                <w:webHidden/>
                <w:rStyle w:val="IndexLink"/>
                <w:rtl w:val="true"/>
              </w:rPr>
              <w:t>ج</w:t>
            </w:r>
            <w:r>
              <w:rPr>
                <w:rStyle w:val="IndexLink"/>
                <w:rtl w:val="true"/>
              </w:rPr>
              <w:t xml:space="preserve">- </w:t>
            </w:r>
            <w:r>
              <w:rPr>
                <w:rStyle w:val="IndexLink"/>
                <w:rtl w:val="true"/>
              </w:rPr>
              <w:t>قانون صلح در اسلام</w:t>
            </w:r>
            <w:r>
              <w:rPr>
                <w:rStyle w:val="IndexLink"/>
                <w:rtl w:val="true"/>
              </w:rPr>
              <w:tab/>
            </w:r>
            <w:r>
              <w:rPr>
                <w:rStyle w:val="IndexLink"/>
              </w:rPr>
              <w:t>140</w:t>
            </w:r>
          </w:hyperlink>
        </w:p>
        <w:p>
          <w:pPr>
            <w:pStyle w:val="Contents5"/>
            <w:tabs>
              <w:tab w:val="clear" w:pos="7892"/>
              <w:tab w:val="right" w:pos="9026" w:leader="dot"/>
            </w:tabs>
            <w:rPr/>
          </w:pPr>
          <w:hyperlink w:anchor="__RefHeading___Toc3110364_3531895371">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110366_3531895371">
            <w:r>
              <w:rPr>
                <w:webHidden/>
                <w:rStyle w:val="IndexLink"/>
                <w:rtl w:val="true"/>
              </w:rPr>
              <w:t>از نظر سياست خارجى</w:t>
            </w:r>
            <w:r>
              <w:rPr>
                <w:rStyle w:val="IndexLink"/>
                <w:rtl w:val="true"/>
              </w:rPr>
              <w:tab/>
            </w:r>
            <w:r>
              <w:rPr>
                <w:rStyle w:val="IndexLink"/>
              </w:rPr>
              <w:t>141</w:t>
            </w:r>
          </w:hyperlink>
        </w:p>
        <w:p>
          <w:pPr>
            <w:pStyle w:val="Contents5"/>
            <w:tabs>
              <w:tab w:val="clear" w:pos="7892"/>
              <w:tab w:val="right" w:pos="9026" w:leader="dot"/>
            </w:tabs>
            <w:rPr/>
          </w:pPr>
          <w:hyperlink w:anchor="__RefHeading___Toc3110368_3531895371">
            <w:r>
              <w:rPr>
                <w:webHidden/>
                <w:rStyle w:val="IndexLink"/>
                <w:rtl w:val="true"/>
              </w:rPr>
              <w:t>از نظر سياست داخلى</w:t>
            </w:r>
            <w:r>
              <w:rPr>
                <w:rStyle w:val="IndexLink"/>
                <w:rtl w:val="true"/>
              </w:rPr>
              <w:tab/>
            </w:r>
            <w:r>
              <w:rPr>
                <w:rStyle w:val="IndexLink"/>
              </w:rPr>
              <w:t>142</w:t>
            </w:r>
          </w:hyperlink>
        </w:p>
        <w:p>
          <w:pPr>
            <w:pStyle w:val="Contents5"/>
            <w:tabs>
              <w:tab w:val="clear" w:pos="7892"/>
              <w:tab w:val="right" w:pos="9026" w:leader="dot"/>
            </w:tabs>
            <w:rPr/>
          </w:pPr>
          <w:hyperlink w:anchor="__RefHeading___Toc3110370_3531895371">
            <w:r>
              <w:rPr>
                <w:webHidden/>
                <w:rStyle w:val="IndexLink"/>
                <w:rtl w:val="true"/>
              </w:rPr>
              <w:t>خستگى از جنگ</w:t>
            </w:r>
            <w:r>
              <w:rPr>
                <w:rStyle w:val="IndexLink"/>
                <w:rtl w:val="true"/>
              </w:rPr>
              <w:tab/>
            </w:r>
            <w:r>
              <w:rPr>
                <w:rStyle w:val="IndexLink"/>
              </w:rPr>
              <w:t>142</w:t>
            </w:r>
          </w:hyperlink>
        </w:p>
        <w:p>
          <w:pPr>
            <w:pStyle w:val="Contents5"/>
            <w:tabs>
              <w:tab w:val="clear" w:pos="7892"/>
              <w:tab w:val="right" w:pos="9026" w:leader="dot"/>
            </w:tabs>
            <w:rPr/>
          </w:pPr>
          <w:hyperlink w:anchor="__RefHeading___Toc3110372_3531895371">
            <w:r>
              <w:rPr>
                <w:webHidden/>
                <w:rStyle w:val="IndexLink"/>
                <w:rtl w:val="true"/>
              </w:rPr>
              <w:t>جامعه اى با عناصر متضاد</w:t>
            </w:r>
            <w:r>
              <w:rPr>
                <w:rStyle w:val="IndexLink"/>
                <w:rtl w:val="true"/>
              </w:rPr>
              <w:tab/>
            </w:r>
            <w:r>
              <w:rPr>
                <w:rStyle w:val="IndexLink"/>
              </w:rPr>
              <w:t>143</w:t>
            </w:r>
          </w:hyperlink>
        </w:p>
        <w:p>
          <w:pPr>
            <w:pStyle w:val="Contents5"/>
            <w:tabs>
              <w:tab w:val="clear" w:pos="7892"/>
              <w:tab w:val="right" w:pos="9026" w:leader="dot"/>
            </w:tabs>
            <w:rPr/>
          </w:pPr>
          <w:hyperlink w:anchor="__RefHeading___Toc3110374_3531895371">
            <w:r>
              <w:rPr>
                <w:webHidden/>
                <w:rStyle w:val="IndexLink"/>
                <w:rtl w:val="true"/>
              </w:rPr>
              <w:t>سپاهى ناهماهنگ</w:t>
            </w:r>
            <w:r>
              <w:rPr>
                <w:rStyle w:val="IndexLink"/>
                <w:rtl w:val="true"/>
              </w:rPr>
              <w:tab/>
            </w:r>
            <w:r>
              <w:rPr>
                <w:rStyle w:val="IndexLink"/>
              </w:rPr>
              <w:t>144</w:t>
            </w:r>
          </w:hyperlink>
        </w:p>
        <w:p>
          <w:pPr>
            <w:pStyle w:val="Contents5"/>
            <w:tabs>
              <w:tab w:val="clear" w:pos="7892"/>
              <w:tab w:val="right" w:pos="9026" w:leader="dot"/>
            </w:tabs>
            <w:rPr/>
          </w:pPr>
          <w:hyperlink w:anchor="__RefHeading___Toc3110376_3531895371">
            <w:r>
              <w:rPr>
                <w:webHidden/>
                <w:rStyle w:val="IndexLink"/>
                <w:rtl w:val="true"/>
              </w:rPr>
              <w:t>سندى گويا</w:t>
            </w:r>
            <w:r>
              <w:rPr>
                <w:rStyle w:val="IndexLink"/>
                <w:rtl w:val="true"/>
              </w:rPr>
              <w:tab/>
            </w:r>
            <w:r>
              <w:rPr>
                <w:rStyle w:val="IndexLink"/>
              </w:rPr>
              <w:t>144</w:t>
            </w:r>
          </w:hyperlink>
        </w:p>
        <w:p>
          <w:pPr>
            <w:pStyle w:val="Contents5"/>
            <w:tabs>
              <w:tab w:val="clear" w:pos="7892"/>
              <w:tab w:val="right" w:pos="9026" w:leader="dot"/>
            </w:tabs>
            <w:rPr/>
          </w:pPr>
          <w:hyperlink w:anchor="__RefHeading___Toc3110378_3531895371">
            <w:r>
              <w:rPr>
                <w:webHidden/>
                <w:rStyle w:val="IndexLink"/>
                <w:rtl w:val="true"/>
              </w:rPr>
              <w:t xml:space="preserve">بسيج نيرو از طرف امام حسن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5"/>
            <w:tabs>
              <w:tab w:val="clear" w:pos="7892"/>
              <w:tab w:val="right" w:pos="9026" w:leader="dot"/>
            </w:tabs>
            <w:rPr/>
          </w:pPr>
          <w:hyperlink w:anchor="__RefHeading___Toc3110380_3531895371">
            <w:r>
              <w:rPr>
                <w:webHidden/>
                <w:rStyle w:val="IndexLink"/>
                <w:rtl w:val="true"/>
              </w:rPr>
              <w:t>مردم پيمان شكن</w:t>
            </w:r>
            <w:r>
              <w:rPr>
                <w:rStyle w:val="IndexLink"/>
                <w:rtl w:val="true"/>
              </w:rPr>
              <w:tab/>
            </w:r>
            <w:r>
              <w:rPr>
                <w:rStyle w:val="IndexLink"/>
              </w:rPr>
              <w:t>145</w:t>
            </w:r>
          </w:hyperlink>
        </w:p>
        <w:p>
          <w:pPr>
            <w:pStyle w:val="Contents5"/>
            <w:tabs>
              <w:tab w:val="clear" w:pos="7892"/>
              <w:tab w:val="right" w:pos="9026" w:leader="dot"/>
            </w:tabs>
            <w:rPr/>
          </w:pPr>
          <w:hyperlink w:anchor="__RefHeading___Toc3110382_3531895371">
            <w:r>
              <w:rPr>
                <w:webHidden/>
                <w:rStyle w:val="IndexLink"/>
                <w:rtl w:val="true"/>
              </w:rPr>
              <w:t>فرمانده خائن</w:t>
            </w:r>
            <w:r>
              <w:rPr>
                <w:rStyle w:val="IndexLink"/>
                <w:rtl w:val="true"/>
              </w:rPr>
              <w:tab/>
            </w:r>
            <w:r>
              <w:rPr>
                <w:rStyle w:val="IndexLink"/>
              </w:rPr>
              <w:t>146</w:t>
            </w:r>
          </w:hyperlink>
        </w:p>
        <w:p>
          <w:pPr>
            <w:pStyle w:val="Contents5"/>
            <w:tabs>
              <w:tab w:val="clear" w:pos="7892"/>
              <w:tab w:val="right" w:pos="9026" w:leader="dot"/>
            </w:tabs>
            <w:rPr/>
          </w:pPr>
          <w:hyperlink w:anchor="__RefHeading___Toc3110384_3531895371">
            <w:r>
              <w:rPr>
                <w:webHidden/>
                <w:rStyle w:val="IndexLink"/>
                <w:rtl w:val="true"/>
              </w:rPr>
              <w:t>توطئه هاى خائنانه</w:t>
            </w:r>
            <w:r>
              <w:rPr>
                <w:rStyle w:val="IndexLink"/>
                <w:rtl w:val="true"/>
              </w:rPr>
              <w:tab/>
            </w:r>
            <w:r>
              <w:rPr>
                <w:rStyle w:val="IndexLink"/>
              </w:rPr>
              <w:t>146</w:t>
            </w:r>
          </w:hyperlink>
        </w:p>
        <w:p>
          <w:pPr>
            <w:pStyle w:val="Contents5"/>
            <w:tabs>
              <w:tab w:val="clear" w:pos="7892"/>
              <w:tab w:val="right" w:pos="9026" w:leader="dot"/>
            </w:tabs>
            <w:rPr/>
          </w:pPr>
          <w:hyperlink w:anchor="__RefHeading___Toc3110386_3531895371">
            <w:r>
              <w:rPr>
                <w:webHidden/>
                <w:rStyle w:val="IndexLink"/>
                <w:rtl w:val="true"/>
              </w:rPr>
              <w:t>خيانت خوارج</w:t>
            </w:r>
            <w:r>
              <w:rPr>
                <w:rStyle w:val="IndexLink"/>
                <w:rtl w:val="true"/>
              </w:rPr>
              <w:tab/>
            </w:r>
            <w:r>
              <w:rPr>
                <w:rStyle w:val="IndexLink"/>
              </w:rPr>
              <w:t>147</w:t>
            </w:r>
          </w:hyperlink>
        </w:p>
        <w:p>
          <w:pPr>
            <w:pStyle w:val="Contents5"/>
            <w:tabs>
              <w:tab w:val="clear" w:pos="7892"/>
              <w:tab w:val="right" w:pos="9026" w:leader="dot"/>
            </w:tabs>
            <w:rPr/>
          </w:pPr>
          <w:hyperlink w:anchor="__RefHeading___Toc3110388_3531895371">
            <w:r>
              <w:rPr>
                <w:webHidden/>
                <w:rStyle w:val="IndexLink"/>
                <w:rtl w:val="true"/>
              </w:rPr>
              <w:t>گفتار امام پيرامون انگيزه هاى صلح</w:t>
            </w:r>
            <w:r>
              <w:rPr>
                <w:rStyle w:val="IndexLink"/>
                <w:rtl w:val="true"/>
              </w:rPr>
              <w:tab/>
            </w:r>
            <w:r>
              <w:rPr>
                <w:rStyle w:val="IndexLink"/>
              </w:rPr>
              <w:t>147</w:t>
            </w:r>
          </w:hyperlink>
        </w:p>
        <w:p>
          <w:pPr>
            <w:pStyle w:val="Contents5"/>
            <w:tabs>
              <w:tab w:val="clear" w:pos="7892"/>
              <w:tab w:val="right" w:pos="9026" w:leader="dot"/>
            </w:tabs>
            <w:rPr/>
          </w:pPr>
          <w:hyperlink w:anchor="__RefHeading___Toc3110390_3531895371">
            <w:r>
              <w:rPr>
                <w:webHidden/>
                <w:rStyle w:val="IndexLink"/>
                <w:rtl w:val="true"/>
              </w:rPr>
              <w:t xml:space="preserve">پيمان صلح، و اهداف امام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5"/>
            <w:tabs>
              <w:tab w:val="clear" w:pos="7892"/>
              <w:tab w:val="right" w:pos="9026" w:leader="dot"/>
            </w:tabs>
            <w:rPr/>
          </w:pPr>
          <w:hyperlink w:anchor="__RefHeading___Toc3110392_3531895371">
            <w:r>
              <w:rPr>
                <w:webHidden/>
                <w:rStyle w:val="IndexLink"/>
                <w:rtl w:val="true"/>
              </w:rPr>
              <w:t>متن پيمان</w:t>
            </w:r>
            <w:r>
              <w:rPr>
                <w:rStyle w:val="IndexLink"/>
                <w:rtl w:val="true"/>
              </w:rPr>
              <w:tab/>
            </w:r>
            <w:r>
              <w:rPr>
                <w:rStyle w:val="IndexLink"/>
              </w:rPr>
              <w:t>148</w:t>
            </w:r>
          </w:hyperlink>
        </w:p>
        <w:p>
          <w:pPr>
            <w:pStyle w:val="Contents5"/>
            <w:tabs>
              <w:tab w:val="clear" w:pos="7892"/>
              <w:tab w:val="right" w:pos="9026" w:leader="dot"/>
            </w:tabs>
            <w:rPr/>
          </w:pPr>
          <w:hyperlink w:anchor="__RefHeading___Toc3110394_3531895371">
            <w:r>
              <w:rPr>
                <w:webHidden/>
                <w:rStyle w:val="IndexLink"/>
                <w:rtl w:val="true"/>
              </w:rPr>
              <w:t xml:space="preserve">هدف هاى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صلح با معاويه</w:t>
            </w:r>
            <w:r>
              <w:rPr>
                <w:rStyle w:val="IndexLink"/>
                <w:rtl w:val="true"/>
              </w:rPr>
              <w:tab/>
            </w:r>
            <w:r>
              <w:rPr>
                <w:rStyle w:val="IndexLink"/>
              </w:rPr>
              <w:t>150</w:t>
            </w:r>
          </w:hyperlink>
        </w:p>
        <w:p>
          <w:pPr>
            <w:pStyle w:val="Contents5"/>
            <w:tabs>
              <w:tab w:val="clear" w:pos="7892"/>
              <w:tab w:val="right" w:pos="9026" w:leader="dot"/>
            </w:tabs>
            <w:rPr/>
          </w:pPr>
          <w:hyperlink w:anchor="__RefHeading___Toc3110396_3531895371">
            <w:r>
              <w:rPr>
                <w:webHidden/>
                <w:rStyle w:val="IndexLink"/>
                <w:rtl w:val="true"/>
              </w:rPr>
              <w:t>اجتماع در كوفه</w:t>
            </w:r>
            <w:r>
              <w:rPr>
                <w:rStyle w:val="IndexLink"/>
                <w:rtl w:val="true"/>
              </w:rPr>
              <w:tab/>
            </w:r>
            <w:r>
              <w:rPr>
                <w:rStyle w:val="IndexLink"/>
              </w:rPr>
              <w:t>150</w:t>
            </w:r>
          </w:hyperlink>
        </w:p>
        <w:p>
          <w:pPr>
            <w:pStyle w:val="Contents5"/>
            <w:tabs>
              <w:tab w:val="clear" w:pos="7892"/>
              <w:tab w:val="right" w:pos="9026" w:leader="dot"/>
            </w:tabs>
            <w:rPr/>
          </w:pPr>
          <w:hyperlink w:anchor="__RefHeading___Toc3110398_3531895371">
            <w:r>
              <w:rPr>
                <w:webHidden/>
                <w:rStyle w:val="IndexLink"/>
                <w:rtl w:val="true"/>
              </w:rPr>
              <w:t>جنايات معاويه</w:t>
            </w:r>
            <w:r>
              <w:rPr>
                <w:rStyle w:val="IndexLink"/>
                <w:rtl w:val="true"/>
              </w:rPr>
              <w:tab/>
            </w:r>
            <w:r>
              <w:rPr>
                <w:rStyle w:val="IndexLink"/>
              </w:rPr>
              <w:t>151</w:t>
            </w:r>
          </w:hyperlink>
        </w:p>
        <w:p>
          <w:pPr>
            <w:pStyle w:val="Contents5"/>
            <w:tabs>
              <w:tab w:val="clear" w:pos="7892"/>
              <w:tab w:val="right" w:pos="9026" w:leader="dot"/>
            </w:tabs>
            <w:rPr/>
          </w:pPr>
          <w:hyperlink w:anchor="__RefHeading___Toc3110400_3531895371">
            <w:r>
              <w:rPr>
                <w:webHidden/>
                <w:rStyle w:val="IndexLink"/>
                <w:rtl w:val="true"/>
              </w:rPr>
              <w:t>بيدارى و آگاهى مردم</w:t>
            </w:r>
            <w:r>
              <w:rPr>
                <w:rStyle w:val="IndexLink"/>
                <w:rtl w:val="true"/>
              </w:rPr>
              <w:tab/>
            </w:r>
            <w:r>
              <w:rPr>
                <w:rStyle w:val="IndexLink"/>
              </w:rPr>
              <w:t>151</w:t>
            </w:r>
          </w:hyperlink>
        </w:p>
        <w:p>
          <w:pPr>
            <w:pStyle w:val="Contents5"/>
            <w:tabs>
              <w:tab w:val="clear" w:pos="7892"/>
              <w:tab w:val="right" w:pos="9026" w:leader="dot"/>
            </w:tabs>
            <w:rPr/>
          </w:pPr>
          <w:hyperlink w:anchor="__RefHeading___Toc3110402_3531895371">
            <w:r>
              <w:rPr>
                <w:webHidden/>
                <w:rStyle w:val="IndexLink"/>
                <w:rtl w:val="true"/>
              </w:rPr>
              <w:t>سياست تهديد و گرسنگى</w:t>
            </w:r>
            <w:r>
              <w:rPr>
                <w:rStyle w:val="IndexLink"/>
                <w:rtl w:val="true"/>
              </w:rPr>
              <w:tab/>
            </w:r>
            <w:r>
              <w:rPr>
                <w:rStyle w:val="IndexLink"/>
              </w:rPr>
              <w:t>152</w:t>
            </w:r>
          </w:hyperlink>
        </w:p>
        <w:p>
          <w:pPr>
            <w:pStyle w:val="Contents5"/>
            <w:tabs>
              <w:tab w:val="clear" w:pos="7892"/>
              <w:tab w:val="right" w:pos="9026" w:leader="dot"/>
            </w:tabs>
            <w:rPr/>
          </w:pPr>
          <w:hyperlink w:anchor="__RefHeading___Toc3110404_3531895371">
            <w:r>
              <w:rPr>
                <w:webHidden/>
                <w:rStyle w:val="IndexLink"/>
                <w:rtl w:val="true"/>
              </w:rPr>
              <w:t>اوج فشار در كوقه و بصره</w:t>
            </w:r>
            <w:r>
              <w:rPr>
                <w:rStyle w:val="IndexLink"/>
                <w:rtl w:val="true"/>
              </w:rPr>
              <w:tab/>
            </w:r>
            <w:r>
              <w:rPr>
                <w:rStyle w:val="IndexLink"/>
              </w:rPr>
              <w:t>152</w:t>
            </w:r>
          </w:hyperlink>
        </w:p>
        <w:p>
          <w:pPr>
            <w:pStyle w:val="Contents5"/>
            <w:tabs>
              <w:tab w:val="clear" w:pos="7892"/>
              <w:tab w:val="right" w:pos="9026" w:leader="dot"/>
            </w:tabs>
            <w:rPr/>
          </w:pPr>
          <w:hyperlink w:anchor="__RefHeading___Toc3110406_3531895371">
            <w:r>
              <w:rPr>
                <w:webHidden/>
                <w:rStyle w:val="IndexLink"/>
                <w:rtl w:val="true"/>
              </w:rPr>
              <w:t>صلح، زمينه ساز قيام عاشورا</w:t>
            </w:r>
            <w:r>
              <w:rPr>
                <w:rStyle w:val="IndexLink"/>
                <w:rtl w:val="true"/>
              </w:rPr>
              <w:tab/>
            </w:r>
            <w:r>
              <w:rPr>
                <w:rStyle w:val="IndexLink"/>
              </w:rPr>
              <w:t>153</w:t>
            </w:r>
          </w:hyperlink>
        </w:p>
        <w:p>
          <w:pPr>
            <w:pStyle w:val="Contents5"/>
            <w:tabs>
              <w:tab w:val="clear" w:pos="7892"/>
              <w:tab w:val="right" w:pos="9026" w:leader="dot"/>
            </w:tabs>
            <w:rPr/>
          </w:pPr>
          <w:hyperlink w:anchor="__RefHeading___Toc3110408_3531895371">
            <w:r>
              <w:rPr>
                <w:webHidden/>
                <w:rStyle w:val="IndexLink"/>
                <w:rtl w:val="true"/>
              </w:rPr>
              <w:t>اظهار آمادگى براى آغاز قيام</w:t>
            </w:r>
            <w:r>
              <w:rPr>
                <w:rStyle w:val="IndexLink"/>
                <w:rtl w:val="true"/>
              </w:rPr>
              <w:tab/>
            </w:r>
            <w:r>
              <w:rPr>
                <w:rStyle w:val="IndexLink"/>
              </w:rPr>
              <w:t>153</w:t>
            </w:r>
          </w:hyperlink>
        </w:p>
        <w:p>
          <w:pPr>
            <w:pStyle w:val="Contents5"/>
            <w:tabs>
              <w:tab w:val="clear" w:pos="7892"/>
              <w:tab w:val="right" w:pos="9026" w:leader="dot"/>
            </w:tabs>
            <w:rPr/>
          </w:pPr>
          <w:hyperlink w:anchor="__RefHeading___Toc3110410_3531895371">
            <w:r>
              <w:rPr>
                <w:webHidden/>
                <w:rStyle w:val="IndexLink"/>
                <w:rtl w:val="true"/>
              </w:rPr>
              <w:t>بازتاب حوادث در مدينه</w:t>
            </w:r>
            <w:r>
              <w:rPr>
                <w:rStyle w:val="IndexLink"/>
                <w:rtl w:val="true"/>
              </w:rPr>
              <w:tab/>
            </w:r>
            <w:r>
              <w:rPr>
                <w:rStyle w:val="IndexLink"/>
              </w:rPr>
              <w:t>154</w:t>
            </w:r>
          </w:hyperlink>
        </w:p>
        <w:p>
          <w:pPr>
            <w:pStyle w:val="Contents5"/>
            <w:tabs>
              <w:tab w:val="clear" w:pos="7892"/>
              <w:tab w:val="right" w:pos="9026" w:leader="dot"/>
            </w:tabs>
            <w:rPr/>
          </w:pPr>
          <w:hyperlink w:anchor="__RefHeading___Toc3110412_3531895371">
            <w:r>
              <w:rPr>
                <w:webHidden/>
                <w:rStyle w:val="IndexLink"/>
                <w:rtl w:val="true"/>
              </w:rPr>
              <w:t>فريبكاري هاى معاويه</w:t>
            </w:r>
            <w:r>
              <w:rPr>
                <w:rStyle w:val="IndexLink"/>
                <w:rtl w:val="true"/>
              </w:rPr>
              <w:tab/>
            </w:r>
            <w:r>
              <w:rPr>
                <w:rStyle w:val="IndexLink"/>
              </w:rPr>
              <w:t>154</w:t>
            </w:r>
          </w:hyperlink>
        </w:p>
        <w:p>
          <w:pPr>
            <w:pStyle w:val="Contents5"/>
            <w:tabs>
              <w:tab w:val="clear" w:pos="7892"/>
              <w:tab w:val="right" w:pos="9026" w:leader="dot"/>
            </w:tabs>
            <w:rPr/>
          </w:pPr>
          <w:hyperlink w:anchor="__RefHeading___Toc3110414_3531895371">
            <w:r>
              <w:rPr>
                <w:webHidden/>
                <w:rStyle w:val="IndexLink"/>
                <w:rtl w:val="true"/>
              </w:rPr>
              <w:t>جو نامساعد</w:t>
            </w:r>
            <w:r>
              <w:rPr>
                <w:rStyle w:val="IndexLink"/>
                <w:rtl w:val="true"/>
              </w:rPr>
              <w:tab/>
            </w:r>
            <w:r>
              <w:rPr>
                <w:rStyle w:val="IndexLink"/>
              </w:rPr>
              <w:t>155</w:t>
            </w:r>
          </w:hyperlink>
        </w:p>
        <w:p>
          <w:pPr>
            <w:pStyle w:val="Contents5"/>
            <w:tabs>
              <w:tab w:val="clear" w:pos="7892"/>
              <w:tab w:val="right" w:pos="9026" w:leader="dot"/>
            </w:tabs>
            <w:rPr/>
          </w:pPr>
          <w:hyperlink w:anchor="__RefHeading___Toc3110416_3531895371">
            <w:r>
              <w:rPr>
                <w:webHidden/>
                <w:rStyle w:val="IndexLink"/>
                <w:rtl w:val="true"/>
              </w:rPr>
              <w:t>يزيد، چهره منفور جامعه اسلامى</w:t>
            </w:r>
            <w:r>
              <w:rPr>
                <w:rStyle w:val="IndexLink"/>
                <w:rtl w:val="true"/>
              </w:rPr>
              <w:tab/>
            </w:r>
            <w:r>
              <w:rPr>
                <w:rStyle w:val="IndexLink"/>
              </w:rPr>
              <w:t>156</w:t>
            </w:r>
          </w:hyperlink>
        </w:p>
        <w:p>
          <w:pPr>
            <w:pStyle w:val="Contents5"/>
            <w:tabs>
              <w:tab w:val="clear" w:pos="7892"/>
              <w:tab w:val="right" w:pos="9026" w:leader="dot"/>
            </w:tabs>
            <w:rPr/>
          </w:pPr>
          <w:hyperlink w:anchor="__RefHeading___Toc3110418_3531895371">
            <w:r>
              <w:rPr>
                <w:webHidden/>
                <w:rStyle w:val="IndexLink"/>
                <w:rtl w:val="true"/>
              </w:rPr>
              <w:t>جنبش نيرو می گيرد</w:t>
            </w:r>
            <w:r>
              <w:rPr>
                <w:rStyle w:val="IndexLink"/>
                <w:rtl w:val="true"/>
              </w:rPr>
              <w:tab/>
            </w:r>
            <w:r>
              <w:rPr>
                <w:rStyle w:val="IndexLink"/>
              </w:rPr>
              <w:t>157</w:t>
            </w:r>
          </w:hyperlink>
        </w:p>
        <w:p>
          <w:pPr>
            <w:pStyle w:val="Contents5"/>
            <w:tabs>
              <w:tab w:val="clear" w:pos="7892"/>
              <w:tab w:val="right" w:pos="9026" w:leader="dot"/>
            </w:tabs>
            <w:rPr/>
          </w:pPr>
          <w:hyperlink w:anchor="__RefHeading___Toc3110420_3531895371">
            <w:r>
              <w:rPr>
                <w:webHidden/>
                <w:rStyle w:val="IndexLink"/>
                <w:rtl w:val="true"/>
              </w:rPr>
              <w:t>نهضت الهام بخش</w:t>
            </w:r>
            <w:r>
              <w:rPr>
                <w:rStyle w:val="IndexLink"/>
                <w:rtl w:val="true"/>
              </w:rPr>
              <w:tab/>
            </w:r>
            <w:r>
              <w:rPr>
                <w:rStyle w:val="IndexLink"/>
              </w:rPr>
              <w:t>158</w:t>
            </w:r>
          </w:hyperlink>
        </w:p>
        <w:p>
          <w:pPr>
            <w:pStyle w:val="Contents5"/>
            <w:tabs>
              <w:tab w:val="clear" w:pos="7892"/>
              <w:tab w:val="right" w:pos="9026" w:leader="dot"/>
            </w:tabs>
            <w:rPr/>
          </w:pPr>
          <w:hyperlink w:anchor="__RefHeading___Toc3110422_3531895371">
            <w:r>
              <w:rPr>
                <w:webHidden/>
                <w:rStyle w:val="IndexLink"/>
                <w:rtl w:val="true"/>
              </w:rPr>
              <w:t>تفاوت ياران</w:t>
            </w:r>
            <w:r>
              <w:rPr>
                <w:rStyle w:val="IndexLink"/>
                <w:rtl w:val="true"/>
              </w:rPr>
              <w:tab/>
            </w:r>
            <w:r>
              <w:rPr>
                <w:rStyle w:val="IndexLink"/>
              </w:rPr>
              <w:t>158</w:t>
            </w:r>
          </w:hyperlink>
        </w:p>
        <w:p>
          <w:pPr>
            <w:pStyle w:val="Contents5"/>
            <w:tabs>
              <w:tab w:val="clear" w:pos="7892"/>
              <w:tab w:val="right" w:pos="9026" w:leader="dot"/>
            </w:tabs>
            <w:rPr/>
          </w:pPr>
          <w:hyperlink w:anchor="__RefHeading___Toc3110424_3531895371">
            <w:r>
              <w:rPr>
                <w:webHidden/>
                <w:rStyle w:val="IndexLink"/>
                <w:rtl w:val="true"/>
              </w:rPr>
              <w:t>صلح يا صلاح …؟</w:t>
            </w:r>
            <w:r>
              <w:rPr>
                <w:rStyle w:val="IndexLink"/>
                <w:rtl w:val="true"/>
              </w:rPr>
              <w:tab/>
            </w:r>
            <w:r>
              <w:rPr>
                <w:rStyle w:val="IndexLink"/>
              </w:rPr>
              <w:t>159</w:t>
            </w:r>
          </w:hyperlink>
        </w:p>
        <w:p>
          <w:pPr>
            <w:pStyle w:val="Contents5"/>
            <w:tabs>
              <w:tab w:val="clear" w:pos="7892"/>
              <w:tab w:val="right" w:pos="9026" w:leader="dot"/>
            </w:tabs>
            <w:rPr/>
          </w:pPr>
          <w:hyperlink w:anchor="__RefHeading___Toc3110426_3531895371">
            <w:r>
              <w:rPr>
                <w:webHidden/>
                <w:rStyle w:val="IndexLink"/>
                <w:rtl w:val="true"/>
              </w:rPr>
              <w:t>انگيزه هاى صلح</w:t>
            </w:r>
            <w:r>
              <w:rPr>
                <w:rStyle w:val="IndexLink"/>
                <w:rtl w:val="true"/>
              </w:rPr>
              <w:tab/>
            </w:r>
            <w:r>
              <w:rPr>
                <w:rStyle w:val="IndexLink"/>
              </w:rPr>
              <w:t>160</w:t>
            </w:r>
          </w:hyperlink>
        </w:p>
        <w:p>
          <w:pPr>
            <w:pStyle w:val="Contents5"/>
            <w:tabs>
              <w:tab w:val="clear" w:pos="7892"/>
              <w:tab w:val="right" w:pos="9026" w:leader="dot"/>
            </w:tabs>
            <w:rPr/>
          </w:pPr>
          <w:hyperlink w:anchor="__RefHeading___Toc3110428_3531895371">
            <w:r>
              <w:rPr>
                <w:webHidden/>
                <w:rStyle w:val="IndexLink"/>
                <w:rtl w:val="true"/>
              </w:rPr>
              <w:t>توضيحى پيرامون مواد صلح نامه</w:t>
            </w:r>
            <w:r>
              <w:rPr>
                <w:rStyle w:val="IndexLink"/>
                <w:rtl w:val="true"/>
              </w:rPr>
              <w:tab/>
            </w:r>
            <w:r>
              <w:rPr>
                <w:rStyle w:val="IndexLink"/>
              </w:rPr>
              <w:t>161</w:t>
            </w:r>
          </w:hyperlink>
        </w:p>
        <w:p>
          <w:pPr>
            <w:pStyle w:val="Contents5"/>
            <w:tabs>
              <w:tab w:val="clear" w:pos="7892"/>
              <w:tab w:val="right" w:pos="9026" w:leader="dot"/>
            </w:tabs>
            <w:rPr/>
          </w:pPr>
          <w:hyperlink w:anchor="__RefHeading___Toc3110430_3531895371">
            <w:r>
              <w:rPr>
                <w:webHidden/>
                <w:rStyle w:val="IndexLink"/>
                <w:rtl w:val="true"/>
              </w:rPr>
              <w:t>گزينش موثرترين شيوه مبارزه</w:t>
            </w:r>
            <w:r>
              <w:rPr>
                <w:rStyle w:val="IndexLink"/>
                <w:rtl w:val="true"/>
              </w:rPr>
              <w:tab/>
            </w:r>
            <w:r>
              <w:rPr>
                <w:rStyle w:val="IndexLink"/>
              </w:rPr>
              <w:t>163</w:t>
            </w:r>
          </w:hyperlink>
        </w:p>
        <w:p>
          <w:pPr>
            <w:pStyle w:val="Contents5"/>
            <w:tabs>
              <w:tab w:val="clear" w:pos="7892"/>
              <w:tab w:val="right" w:pos="9026" w:leader="dot"/>
            </w:tabs>
            <w:rPr/>
          </w:pPr>
          <w:hyperlink w:anchor="__RefHeading___Toc3110432_3531895371">
            <w:r>
              <w:rPr>
                <w:webHidden/>
                <w:rStyle w:val="IndexLink"/>
                <w:rtl w:val="true"/>
              </w:rPr>
              <w:t>ساباط و عاشورا؛ افشاگر جاهليت پليد امويان</w:t>
            </w:r>
            <w:r>
              <w:rPr>
                <w:rStyle w:val="IndexLink"/>
                <w:rtl w:val="true"/>
              </w:rPr>
              <w:tab/>
            </w:r>
            <w:r>
              <w:rPr>
                <w:rStyle w:val="IndexLink"/>
              </w:rPr>
              <w:t>163</w:t>
            </w:r>
          </w:hyperlink>
        </w:p>
        <w:p>
          <w:pPr>
            <w:pStyle w:val="Contents5"/>
            <w:tabs>
              <w:tab w:val="clear" w:pos="7892"/>
              <w:tab w:val="right" w:pos="9026" w:leader="dot"/>
            </w:tabs>
            <w:rPr/>
          </w:pPr>
          <w:hyperlink w:anchor="__RefHeading___Toc3110434_3531895371">
            <w:r>
              <w:rPr>
                <w:webHidden/>
                <w:rStyle w:val="IndexLink"/>
                <w:rtl w:val="true"/>
              </w:rPr>
              <w:t>بزرگترين تجسم خواستن و نتوانستن</w:t>
            </w:r>
            <w:r>
              <w:rPr>
                <w:rStyle w:val="IndexLink"/>
                <w:rtl w:val="true"/>
              </w:rPr>
              <w:t>!</w:t>
              <w:tab/>
            </w:r>
            <w:r>
              <w:rPr>
                <w:rStyle w:val="IndexLink"/>
              </w:rPr>
              <w:t>164</w:t>
            </w:r>
          </w:hyperlink>
        </w:p>
        <w:p>
          <w:pPr>
            <w:pStyle w:val="Contents5"/>
            <w:tabs>
              <w:tab w:val="clear" w:pos="7892"/>
              <w:tab w:val="right" w:pos="9026" w:leader="dot"/>
            </w:tabs>
            <w:rPr/>
          </w:pPr>
          <w:hyperlink w:anchor="__RefHeading___Toc3110436_3531895371">
            <w:r>
              <w:rPr>
                <w:webHidden/>
                <w:rStyle w:val="IndexLink"/>
                <w:rtl w:val="true"/>
              </w:rPr>
              <w:t>جهاد در وسيع ترين ميدان ها</w:t>
            </w:r>
            <w:r>
              <w:rPr>
                <w:rStyle w:val="IndexLink"/>
                <w:rtl w:val="true"/>
              </w:rPr>
              <w:tab/>
            </w:r>
            <w:r>
              <w:rPr>
                <w:rStyle w:val="IndexLink"/>
              </w:rPr>
              <w:t>164</w:t>
            </w:r>
          </w:hyperlink>
        </w:p>
        <w:p>
          <w:pPr>
            <w:pStyle w:val="Contents3"/>
            <w:tabs>
              <w:tab w:val="clear" w:pos="8459"/>
              <w:tab w:val="right" w:pos="9026" w:leader="dot"/>
            </w:tabs>
            <w:rPr/>
          </w:pPr>
          <w:hyperlink w:anchor="__RefHeading___Toc3110438_3531895371">
            <w:r>
              <w:rPr>
                <w:webHidden/>
                <w:rStyle w:val="IndexLink"/>
              </w:rPr>
              <w:t>7</w:t>
            </w:r>
            <w:r>
              <w:rPr>
                <w:rStyle w:val="IndexLink"/>
                <w:rtl w:val="true"/>
              </w:rPr>
              <w:t xml:space="preserve">. </w:t>
            </w:r>
            <w:r>
              <w:rPr>
                <w:rStyle w:val="IndexLink"/>
                <w:rtl w:val="true"/>
              </w:rPr>
              <w:t xml:space="preserve">وصيت امام على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به امام حسن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3110440_3531895371">
            <w:r>
              <w:rPr>
                <w:webHidden/>
                <w:rStyle w:val="IndexLink"/>
              </w:rPr>
              <w:t>8</w:t>
            </w:r>
            <w:r>
              <w:rPr>
                <w:rStyle w:val="IndexLink"/>
                <w:rtl w:val="true"/>
              </w:rPr>
              <w:t xml:space="preserve">. </w:t>
            </w:r>
            <w:r>
              <w:rPr>
                <w:rStyle w:val="IndexLink"/>
                <w:rtl w:val="true"/>
              </w:rPr>
              <w:t>سخنرانى امام حسن عليه السلام بعد از شهادت پدر</w:t>
            </w:r>
            <w:r>
              <w:rPr>
                <w:rStyle w:val="IndexLink"/>
                <w:rtl w:val="true"/>
              </w:rPr>
              <w:tab/>
            </w:r>
            <w:r>
              <w:rPr>
                <w:rStyle w:val="IndexLink"/>
              </w:rPr>
              <w:t>165</w:t>
            </w:r>
          </w:hyperlink>
        </w:p>
        <w:p>
          <w:pPr>
            <w:pStyle w:val="Contents3"/>
            <w:tabs>
              <w:tab w:val="clear" w:pos="8459"/>
              <w:tab w:val="right" w:pos="9026" w:leader="dot"/>
            </w:tabs>
            <w:rPr/>
          </w:pPr>
          <w:hyperlink w:anchor="__RefHeading___Toc3110442_3531895371">
            <w:r>
              <w:rPr>
                <w:webHidden/>
                <w:rStyle w:val="IndexLink"/>
              </w:rPr>
              <w:t>9</w:t>
            </w:r>
            <w:r>
              <w:rPr>
                <w:rStyle w:val="IndexLink"/>
                <w:rtl w:val="true"/>
              </w:rPr>
              <w:t xml:space="preserve">. </w:t>
            </w:r>
            <w:r>
              <w:rPr>
                <w:rStyle w:val="IndexLink"/>
                <w:rtl w:val="true"/>
              </w:rPr>
              <w:t xml:space="preserve">وصيت امام حسن </w:t>
            </w:r>
            <w:r>
              <w:rPr>
                <w:rStyle w:val="IndexLink"/>
                <w:rtl w:val="true"/>
              </w:rPr>
              <w:t>(</w:t>
            </w:r>
            <w:r>
              <w:rPr>
                <w:rStyle w:val="IndexLink"/>
                <w:rtl w:val="true"/>
              </w:rPr>
              <w:t>عليه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3110444_3531895371">
            <w:r>
              <w:rPr>
                <w:webHidden/>
                <w:rStyle w:val="IndexLink"/>
              </w:rPr>
              <w:t>10</w:t>
            </w:r>
            <w:r>
              <w:rPr>
                <w:rStyle w:val="IndexLink"/>
                <w:rtl w:val="true"/>
              </w:rPr>
              <w:t xml:space="preserve">. </w:t>
            </w:r>
            <w:r>
              <w:rPr>
                <w:rStyle w:val="IndexLink"/>
                <w:rtl w:val="true"/>
              </w:rPr>
              <w:t xml:space="preserve">شهادت امام حسن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3110446_3531895371">
            <w:r>
              <w:rPr>
                <w:webHidden/>
                <w:rStyle w:val="IndexLink"/>
                <w:rtl w:val="true"/>
              </w:rPr>
              <w:t>جريان دردناک شهادت امام حسن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3110448_3531895371">
            <w:r>
              <w:rPr>
                <w:webHidden/>
                <w:rStyle w:val="IndexLink"/>
                <w:rtl w:val="true"/>
              </w:rPr>
              <w:t>مانع شدن بنی امیه از دفن بدن مطهر امام کنار جد بزرگوارش</w:t>
            </w:r>
            <w:r>
              <w:rPr>
                <w:rStyle w:val="IndexLink"/>
                <w:rtl w:val="true"/>
              </w:rPr>
              <w:tab/>
            </w:r>
            <w:r>
              <w:rPr>
                <w:rStyle w:val="IndexLink"/>
              </w:rPr>
              <w:t>171</w:t>
            </w:r>
          </w:hyperlink>
        </w:p>
        <w:p>
          <w:pPr>
            <w:pStyle w:val="Contents4"/>
            <w:tabs>
              <w:tab w:val="clear" w:pos="8176"/>
              <w:tab w:val="right" w:pos="9026" w:leader="dot"/>
            </w:tabs>
            <w:rPr/>
          </w:pPr>
          <w:hyperlink w:anchor="__RefHeading___Toc3110450_3531895371">
            <w:r>
              <w:rPr>
                <w:webHidden/>
                <w:rStyle w:val="IndexLink"/>
                <w:rtl w:val="true"/>
              </w:rPr>
              <w:t xml:space="preserve">اشعار امام حسین </w:t>
            </w:r>
            <w:r>
              <w:rPr>
                <w:rStyle w:val="IndexLink"/>
                <w:rtl w:val="true"/>
              </w:rPr>
              <w:t>(</w:t>
            </w:r>
            <w:r>
              <w:rPr>
                <w:rStyle w:val="IndexLink"/>
                <w:rtl w:val="true"/>
              </w:rPr>
              <w:t>علیه لسلام</w:t>
            </w:r>
            <w:r>
              <w:rPr>
                <w:rStyle w:val="IndexLink"/>
                <w:rtl w:val="true"/>
              </w:rPr>
              <w:t xml:space="preserve">) </w:t>
            </w:r>
            <w:r>
              <w:rPr>
                <w:rStyle w:val="IndexLink"/>
                <w:rtl w:val="true"/>
              </w:rPr>
              <w:t>در سوگ برادر</w:t>
            </w:r>
            <w:r>
              <w:rPr>
                <w:rStyle w:val="IndexLink"/>
                <w:rtl w:val="true"/>
              </w:rPr>
              <w:tab/>
            </w:r>
            <w:r>
              <w:rPr>
                <w:rStyle w:val="IndexLink"/>
              </w:rPr>
              <w:t>172</w:t>
            </w:r>
          </w:hyperlink>
        </w:p>
        <w:p>
          <w:pPr>
            <w:pStyle w:val="Contents4"/>
            <w:tabs>
              <w:tab w:val="clear" w:pos="8176"/>
              <w:tab w:val="right" w:pos="9026" w:leader="dot"/>
            </w:tabs>
            <w:rPr/>
          </w:pPr>
          <w:hyperlink w:anchor="__RefHeading___Toc3110452_3531895371">
            <w:r>
              <w:rPr>
                <w:webHidden/>
                <w:rStyle w:val="IndexLink"/>
                <w:rtl w:val="true"/>
              </w:rPr>
              <w:t xml:space="preserve">فضیلت و آثار گریه بر مصیبت امام حسن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3110454_3531895371">
            <w:r>
              <w:rPr>
                <w:webHidden/>
                <w:rStyle w:val="IndexLink"/>
                <w:rtl w:val="true"/>
              </w:rPr>
              <w:t>منابع</w:t>
            </w:r>
            <w:r>
              <w:rPr>
                <w:rStyle w:val="IndexLink"/>
                <w:rtl w:val="true"/>
              </w:rPr>
              <w:tab/>
            </w:r>
            <w:r>
              <w:rPr>
                <w:rStyle w:val="IndexLink"/>
              </w:rPr>
              <w:t>173</w:t>
            </w:r>
          </w:hyperlink>
        </w:p>
        <w:p>
          <w:pPr>
            <w:pStyle w:val="Contents2"/>
            <w:tabs>
              <w:tab w:val="clear" w:pos="8743"/>
              <w:tab w:val="right" w:pos="9026" w:leader="dot"/>
            </w:tabs>
            <w:rPr/>
          </w:pPr>
          <w:hyperlink w:anchor="__RefHeading___Toc3110456_3531895371">
            <w:r>
              <w:rPr>
                <w:webHidden/>
                <w:rStyle w:val="IndexLink"/>
                <w:rtl w:val="true"/>
              </w:rPr>
              <w:t>فصل پنجم</w:t>
            </w:r>
            <w:r>
              <w:rPr>
                <w:rStyle w:val="IndexLink"/>
                <w:rtl w:val="true"/>
              </w:rPr>
              <w:t xml:space="preserve">: </w:t>
            </w:r>
            <w:r>
              <w:rPr>
                <w:rStyle w:val="IndexLink"/>
                <w:rtl w:val="true"/>
              </w:rPr>
              <w:t>زندگینامه امام حسین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110458_3531895371">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110460_3531895371">
            <w:r>
              <w:rPr>
                <w:webHidden/>
                <w:rStyle w:val="IndexLink"/>
              </w:rPr>
              <w:t>1</w:t>
            </w:r>
            <w:r>
              <w:rPr>
                <w:rStyle w:val="IndexLink"/>
                <w:rtl w:val="true"/>
              </w:rPr>
              <w:t xml:space="preserve">. </w:t>
            </w:r>
            <w:r>
              <w:rPr>
                <w:rStyle w:val="IndexLink"/>
                <w:rtl w:val="true"/>
              </w:rPr>
              <w:t>ميلاد شريف امام حسین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3110462_3531895371">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110464_3531895371">
            <w:r>
              <w:rPr>
                <w:webHidden/>
                <w:rStyle w:val="IndexLink"/>
                <w:rtl w:val="true"/>
              </w:rPr>
              <w:t>نام گذاری</w:t>
            </w:r>
            <w:r>
              <w:rPr>
                <w:rStyle w:val="IndexLink"/>
                <w:rtl w:val="true"/>
              </w:rPr>
              <w:tab/>
            </w:r>
            <w:r>
              <w:rPr>
                <w:rStyle w:val="IndexLink"/>
              </w:rPr>
              <w:t>183</w:t>
            </w:r>
          </w:hyperlink>
        </w:p>
        <w:p>
          <w:pPr>
            <w:pStyle w:val="Contents4"/>
            <w:tabs>
              <w:tab w:val="clear" w:pos="8176"/>
              <w:tab w:val="right" w:pos="9026" w:leader="dot"/>
            </w:tabs>
            <w:rPr/>
          </w:pPr>
          <w:hyperlink w:anchor="__RefHeading___Toc3110466_3531895371">
            <w:r>
              <w:rPr>
                <w:webHidden/>
                <w:rStyle w:val="IndexLink"/>
                <w:rtl w:val="true"/>
              </w:rPr>
              <w:t xml:space="preserve">ریحانه ی پیامبر </w:t>
            </w:r>
            <w:r>
              <w:rPr>
                <w:rStyle w:val="IndexLink"/>
                <w:rtl w:val="true"/>
              </w:rPr>
              <w:t>(</w:t>
            </w:r>
            <w:r>
              <w:rPr>
                <w:rStyle w:val="IndexLink"/>
                <w:rtl w:val="true"/>
              </w:rPr>
              <w:t>صلّی الله علیه و آله و سلّم</w:t>
            </w:r>
            <w:r>
              <w:rPr>
                <w:rStyle w:val="IndexLink"/>
                <w:rtl w:val="true"/>
              </w:rPr>
              <w:t>)</w:t>
              <w:tab/>
            </w:r>
            <w:r>
              <w:rPr>
                <w:rStyle w:val="IndexLink"/>
              </w:rPr>
              <w:t>184</w:t>
            </w:r>
          </w:hyperlink>
        </w:p>
        <w:p>
          <w:pPr>
            <w:pStyle w:val="Contents3"/>
            <w:tabs>
              <w:tab w:val="clear" w:pos="8459"/>
              <w:tab w:val="right" w:pos="9026" w:leader="dot"/>
            </w:tabs>
            <w:rPr/>
          </w:pPr>
          <w:hyperlink w:anchor="__RefHeading___Toc3110468_3531895371">
            <w:r>
              <w:rPr>
                <w:webHidden/>
                <w:rStyle w:val="IndexLink"/>
              </w:rPr>
              <w:t>2</w:t>
            </w:r>
            <w:r>
              <w:rPr>
                <w:rStyle w:val="IndexLink"/>
                <w:rtl w:val="true"/>
              </w:rPr>
              <w:t xml:space="preserve">. </w:t>
            </w:r>
            <w:r>
              <w:rPr>
                <w:rStyle w:val="IndexLink"/>
                <w:rtl w:val="true"/>
              </w:rPr>
              <w:t>امام حسین در آیینه‌ی کتاب خدا</w:t>
            </w:r>
            <w:r>
              <w:rPr>
                <w:rStyle w:val="IndexLink"/>
                <w:rtl w:val="true"/>
              </w:rPr>
              <w:tab/>
            </w:r>
            <w:r>
              <w:rPr>
                <w:rStyle w:val="IndexLink"/>
              </w:rPr>
              <w:t>185</w:t>
            </w:r>
          </w:hyperlink>
        </w:p>
        <w:p>
          <w:pPr>
            <w:pStyle w:val="Contents3"/>
            <w:tabs>
              <w:tab w:val="clear" w:pos="8459"/>
              <w:tab w:val="right" w:pos="9026" w:leader="dot"/>
            </w:tabs>
            <w:rPr/>
          </w:pPr>
          <w:hyperlink w:anchor="__RefHeading___Toc3110470_3531895371">
            <w:r>
              <w:rPr>
                <w:webHidden/>
                <w:rStyle w:val="IndexLink"/>
              </w:rPr>
              <w:t>3</w:t>
            </w:r>
            <w:r>
              <w:rPr>
                <w:rStyle w:val="IndexLink"/>
                <w:rtl w:val="true"/>
              </w:rPr>
              <w:t xml:space="preserve">. </w:t>
            </w:r>
            <w:r>
              <w:rPr>
                <w:rStyle w:val="IndexLink"/>
                <w:rtl w:val="true"/>
              </w:rPr>
              <w:t>دوران کودکي و جواني امام حسین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110472_3531895371">
            <w:r>
              <w:rPr>
                <w:webHidden/>
                <w:rStyle w:val="IndexLink"/>
              </w:rPr>
              <w:t>4</w:t>
            </w:r>
            <w:r>
              <w:rPr>
                <w:rStyle w:val="IndexLink"/>
                <w:rtl w:val="true"/>
              </w:rPr>
              <w:t xml:space="preserve">. </w:t>
            </w:r>
            <w:r>
              <w:rPr>
                <w:rStyle w:val="IndexLink"/>
                <w:rtl w:val="true"/>
              </w:rPr>
              <w:t>اولاد امام حسین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3110474_3531895371">
            <w:r>
              <w:rPr>
                <w:webHidden/>
                <w:rStyle w:val="IndexLink"/>
              </w:rPr>
              <w:t>5</w:t>
            </w:r>
            <w:r>
              <w:rPr>
                <w:rStyle w:val="IndexLink"/>
                <w:rtl w:val="true"/>
              </w:rPr>
              <w:t xml:space="preserve">. </w:t>
            </w:r>
            <w:r>
              <w:rPr>
                <w:rStyle w:val="IndexLink"/>
                <w:rtl w:val="true"/>
              </w:rPr>
              <w:t>نسب امام حسین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3110476_3531895371">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110478_3531895371">
            <w:r>
              <w:rPr>
                <w:webHidden/>
                <w:rStyle w:val="IndexLink"/>
                <w:rtl w:val="true"/>
              </w:rPr>
              <w:t>جدّ مادری امام حسین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3110480_3531895371">
            <w:r>
              <w:rPr>
                <w:webHidden/>
                <w:rStyle w:val="IndexLink"/>
                <w:rtl w:val="true"/>
              </w:rPr>
              <w:t>پدر بزرگوار امام حسین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3110482_3531895371">
            <w:r>
              <w:rPr>
                <w:webHidden/>
                <w:rStyle w:val="IndexLink"/>
                <w:rtl w:val="true"/>
              </w:rPr>
              <w:t>مادر امام حسین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110484_3531895371">
            <w:r>
              <w:rPr>
                <w:webHidden/>
                <w:rStyle w:val="IndexLink"/>
              </w:rPr>
              <w:t>6</w:t>
            </w:r>
            <w:r>
              <w:rPr>
                <w:rStyle w:val="IndexLink"/>
                <w:rtl w:val="true"/>
              </w:rPr>
              <w:t xml:space="preserve">. </w:t>
            </w:r>
            <w:r>
              <w:rPr>
                <w:rStyle w:val="IndexLink"/>
                <w:rtl w:val="true"/>
              </w:rPr>
              <w:t>القاب امام حسین علیه السلام و انگشتري حضرت</w:t>
            </w:r>
            <w:r>
              <w:rPr>
                <w:rStyle w:val="IndexLink"/>
                <w:rtl w:val="true"/>
              </w:rPr>
              <w:tab/>
            </w:r>
            <w:r>
              <w:rPr>
                <w:rStyle w:val="IndexLink"/>
              </w:rPr>
              <w:t>191</w:t>
            </w:r>
          </w:hyperlink>
        </w:p>
        <w:p>
          <w:pPr>
            <w:pStyle w:val="Contents3"/>
            <w:tabs>
              <w:tab w:val="clear" w:pos="8459"/>
              <w:tab w:val="right" w:pos="9026" w:leader="dot"/>
            </w:tabs>
            <w:rPr/>
          </w:pPr>
          <w:hyperlink w:anchor="__RefHeading___Toc3110486_3531895371">
            <w:r>
              <w:rPr>
                <w:webHidden/>
                <w:rStyle w:val="IndexLink"/>
              </w:rPr>
              <w:t>7</w:t>
            </w:r>
            <w:r>
              <w:rPr>
                <w:rStyle w:val="IndexLink"/>
                <w:rtl w:val="true"/>
              </w:rPr>
              <w:t xml:space="preserve">. </w:t>
            </w:r>
            <w:r>
              <w:rPr>
                <w:rStyle w:val="IndexLink"/>
                <w:rtl w:val="true"/>
              </w:rPr>
              <w:t xml:space="preserve">امام حسین علیه السلام در مکتب پیامبر اکرم </w:t>
            </w:r>
            <w:r>
              <w:rPr>
                <w:rStyle w:val="IndexLink"/>
                <w:rtl w:val="true"/>
              </w:rPr>
              <w:t>(</w:t>
            </w:r>
            <w:r>
              <w:rPr>
                <w:rStyle w:val="IndexLink"/>
                <w:rtl w:val="true"/>
              </w:rPr>
              <w:t>صلی الله علیه واله</w:t>
            </w:r>
            <w:r>
              <w:rPr>
                <w:rStyle w:val="IndexLink"/>
                <w:rtl w:val="true"/>
              </w:rPr>
              <w:t>)</w:t>
              <w:tab/>
            </w:r>
            <w:r>
              <w:rPr>
                <w:rStyle w:val="IndexLink"/>
              </w:rPr>
              <w:t>192</w:t>
            </w:r>
          </w:hyperlink>
        </w:p>
        <w:p>
          <w:pPr>
            <w:pStyle w:val="Contents3"/>
            <w:tabs>
              <w:tab w:val="clear" w:pos="8459"/>
              <w:tab w:val="right" w:pos="9026" w:leader="dot"/>
            </w:tabs>
            <w:rPr/>
          </w:pPr>
          <w:hyperlink w:anchor="__RefHeading___Toc3110488_3531895371">
            <w:r>
              <w:rPr>
                <w:webHidden/>
                <w:rStyle w:val="IndexLink"/>
              </w:rPr>
              <w:t>8</w:t>
            </w:r>
            <w:r>
              <w:rPr>
                <w:rStyle w:val="IndexLink"/>
                <w:rtl w:val="true"/>
              </w:rPr>
              <w:t xml:space="preserve">. </w:t>
            </w:r>
            <w:r>
              <w:rPr>
                <w:rStyle w:val="IndexLink"/>
                <w:rtl w:val="true"/>
              </w:rPr>
              <w:t>امام حسین علیه السلام در عهد حکومت پدر</w:t>
            </w:r>
            <w:r>
              <w:rPr>
                <w:rStyle w:val="IndexLink"/>
                <w:rtl w:val="true"/>
              </w:rPr>
              <w:tab/>
            </w:r>
            <w:r>
              <w:rPr>
                <w:rStyle w:val="IndexLink"/>
              </w:rPr>
              <w:t>193</w:t>
            </w:r>
          </w:hyperlink>
        </w:p>
        <w:p>
          <w:pPr>
            <w:pStyle w:val="Contents3"/>
            <w:tabs>
              <w:tab w:val="clear" w:pos="8459"/>
              <w:tab w:val="right" w:pos="9026" w:leader="dot"/>
            </w:tabs>
            <w:rPr/>
          </w:pPr>
          <w:hyperlink w:anchor="__RefHeading___Toc3110490_3531895371">
            <w:r>
              <w:rPr>
                <w:webHidden/>
                <w:rStyle w:val="IndexLink"/>
              </w:rPr>
              <w:t>9</w:t>
            </w:r>
            <w:r>
              <w:rPr>
                <w:rStyle w:val="IndexLink"/>
                <w:rtl w:val="true"/>
              </w:rPr>
              <w:t xml:space="preserve">. </w:t>
            </w:r>
            <w:r>
              <w:rPr>
                <w:rStyle w:val="IndexLink"/>
                <w:rtl w:val="true"/>
              </w:rPr>
              <w:t>امام حسین در دوره امامت امام حسن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110492_3531895371">
            <w:r>
              <w:rPr>
                <w:webHidden/>
                <w:rStyle w:val="IndexLink"/>
              </w:rPr>
              <w:t>10</w:t>
            </w:r>
            <w:r>
              <w:rPr>
                <w:rStyle w:val="IndexLink"/>
                <w:rtl w:val="true"/>
              </w:rPr>
              <w:t xml:space="preserve">. </w:t>
            </w:r>
            <w:r>
              <w:rPr>
                <w:rStyle w:val="IndexLink"/>
                <w:rtl w:val="true"/>
              </w:rPr>
              <w:t xml:space="preserve">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معاويه</w:t>
            </w:r>
            <w:r>
              <w:rPr>
                <w:rStyle w:val="IndexLink"/>
                <w:rtl w:val="true"/>
              </w:rPr>
              <w:tab/>
            </w:r>
            <w:r>
              <w:rPr>
                <w:rStyle w:val="IndexLink"/>
              </w:rPr>
              <w:t>194</w:t>
            </w:r>
          </w:hyperlink>
        </w:p>
        <w:p>
          <w:pPr>
            <w:pStyle w:val="Contents3"/>
            <w:tabs>
              <w:tab w:val="clear" w:pos="8459"/>
              <w:tab w:val="right" w:pos="9026" w:leader="dot"/>
            </w:tabs>
            <w:rPr/>
          </w:pPr>
          <w:hyperlink w:anchor="__RefHeading___Toc3110494_3531895371">
            <w:r>
              <w:rPr>
                <w:webHidden/>
                <w:rStyle w:val="IndexLink"/>
              </w:rPr>
              <w:t>11</w:t>
            </w:r>
            <w:r>
              <w:rPr>
                <w:rStyle w:val="IndexLink"/>
                <w:rtl w:val="true"/>
              </w:rPr>
              <w:t xml:space="preserve">. </w:t>
            </w:r>
            <w:r>
              <w:rPr>
                <w:rStyle w:val="IndexLink"/>
                <w:rtl w:val="true"/>
              </w:rPr>
              <w:t>دوره امامت امام حسین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3110496_3531895371">
            <w:r>
              <w:rPr>
                <w:webHidden/>
                <w:rStyle w:val="IndexLink"/>
              </w:rPr>
              <w:t>12</w:t>
            </w:r>
            <w:r>
              <w:rPr>
                <w:rStyle w:val="IndexLink"/>
                <w:rtl w:val="true"/>
              </w:rPr>
              <w:t xml:space="preserve">. </w:t>
            </w:r>
            <w:r>
              <w:rPr>
                <w:rStyle w:val="IndexLink"/>
                <w:rtl w:val="true"/>
              </w:rPr>
              <w:t>امام حسین علیه السلام، عاشورا و قیام حسینی</w:t>
            </w:r>
            <w:r>
              <w:rPr>
                <w:rStyle w:val="IndexLink"/>
                <w:rtl w:val="true"/>
              </w:rPr>
              <w:tab/>
            </w:r>
            <w:r>
              <w:rPr>
                <w:rStyle w:val="IndexLink"/>
              </w:rPr>
              <w:t>199</w:t>
            </w:r>
          </w:hyperlink>
        </w:p>
        <w:p>
          <w:pPr>
            <w:pStyle w:val="Contents3"/>
            <w:tabs>
              <w:tab w:val="clear" w:pos="8459"/>
              <w:tab w:val="right" w:pos="9026" w:leader="dot"/>
            </w:tabs>
            <w:rPr/>
          </w:pPr>
          <w:hyperlink w:anchor="__RefHeading___Toc3110498_3531895371">
            <w:r>
              <w:rPr>
                <w:webHidden/>
                <w:rStyle w:val="IndexLink"/>
              </w:rPr>
              <w:t>13</w:t>
            </w:r>
            <w:r>
              <w:rPr>
                <w:rStyle w:val="IndexLink"/>
                <w:rtl w:val="true"/>
              </w:rPr>
              <w:t xml:space="preserve">. </w:t>
            </w:r>
            <w:r>
              <w:rPr>
                <w:rStyle w:val="IndexLink"/>
                <w:rtl w:val="true"/>
              </w:rPr>
              <w:t xml:space="preserve">اخلاق و رفتار امام حسين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3110500_3531895371">
            <w:r>
              <w:rPr>
                <w:webHidden/>
                <w:rStyle w:val="IndexLink"/>
              </w:rPr>
              <w:t>14</w:t>
            </w:r>
            <w:r>
              <w:rPr>
                <w:rStyle w:val="IndexLink"/>
                <w:rtl w:val="true"/>
              </w:rPr>
              <w:t xml:space="preserve">. </w:t>
            </w:r>
            <w:r>
              <w:rPr>
                <w:rStyle w:val="IndexLink"/>
                <w:rtl w:val="true"/>
              </w:rPr>
              <w:t>شجاعترین امت حضرت محمد</w:t>
            </w:r>
            <w:r>
              <w:rPr>
                <w:rStyle w:val="IndexLink"/>
                <w:rtl w:val="true"/>
              </w:rPr>
              <w:tab/>
            </w:r>
            <w:r>
              <w:rPr>
                <w:rStyle w:val="IndexLink"/>
              </w:rPr>
              <w:t>205</w:t>
            </w:r>
          </w:hyperlink>
        </w:p>
        <w:p>
          <w:pPr>
            <w:pStyle w:val="Contents3"/>
            <w:tabs>
              <w:tab w:val="clear" w:pos="8459"/>
              <w:tab w:val="right" w:pos="9026" w:leader="dot"/>
            </w:tabs>
            <w:rPr/>
          </w:pPr>
          <w:hyperlink w:anchor="__RefHeading___Toc3110502_3531895371">
            <w:r>
              <w:rPr>
                <w:webHidden/>
                <w:rStyle w:val="IndexLink"/>
                <w:rtl w:val="true"/>
              </w:rPr>
              <w:t>پی نوشت ها</w:t>
            </w:r>
            <w:r>
              <w:rPr>
                <w:rStyle w:val="IndexLink"/>
                <w:rtl w:val="true"/>
              </w:rPr>
              <w:tab/>
            </w:r>
            <w:r>
              <w:rPr>
                <w:rStyle w:val="IndexLink"/>
              </w:rPr>
              <w:t>207</w:t>
            </w:r>
          </w:hyperlink>
        </w:p>
        <w:p>
          <w:pPr>
            <w:pStyle w:val="Contents2"/>
            <w:tabs>
              <w:tab w:val="clear" w:pos="8743"/>
              <w:tab w:val="right" w:pos="9026" w:leader="dot"/>
            </w:tabs>
            <w:rPr/>
          </w:pPr>
          <w:hyperlink w:anchor="__RefHeading___Toc3110504_3531895371">
            <w:r>
              <w:rPr>
                <w:webHidden/>
                <w:rStyle w:val="IndexLink"/>
                <w:rtl w:val="true"/>
              </w:rPr>
              <w:t>فصل ششم</w:t>
            </w:r>
            <w:r>
              <w:rPr>
                <w:rStyle w:val="IndexLink"/>
                <w:rtl w:val="true"/>
              </w:rPr>
              <w:t xml:space="preserve">: </w:t>
            </w:r>
            <w:r>
              <w:rPr>
                <w:rStyle w:val="IndexLink"/>
                <w:rtl w:val="true"/>
              </w:rPr>
              <w:t>زندگینامه امام زین العابدین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3110506_3531895371">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110508_3531895371">
            <w:r>
              <w:rPr>
                <w:webHidden/>
                <w:rStyle w:val="IndexLink"/>
              </w:rPr>
              <w:t>1</w:t>
            </w:r>
            <w:r>
              <w:rPr>
                <w:rStyle w:val="IndexLink"/>
                <w:rtl w:val="true"/>
              </w:rPr>
              <w:t xml:space="preserve">. </w:t>
            </w:r>
            <w:r>
              <w:rPr>
                <w:rStyle w:val="IndexLink"/>
                <w:rtl w:val="true"/>
              </w:rPr>
              <w:t>تولد وکودکی</w:t>
            </w:r>
            <w:r>
              <w:rPr>
                <w:rStyle w:val="IndexLink"/>
                <w:rtl w:val="true"/>
              </w:rPr>
              <w:tab/>
            </w:r>
            <w:r>
              <w:rPr>
                <w:rStyle w:val="IndexLink"/>
              </w:rPr>
              <w:t>210</w:t>
            </w:r>
          </w:hyperlink>
        </w:p>
        <w:p>
          <w:pPr>
            <w:pStyle w:val="Contents3"/>
            <w:tabs>
              <w:tab w:val="clear" w:pos="8459"/>
              <w:tab w:val="right" w:pos="9026" w:leader="dot"/>
            </w:tabs>
            <w:rPr/>
          </w:pPr>
          <w:hyperlink w:anchor="__RefHeading___Toc3110510_3531895371">
            <w:r>
              <w:rPr>
                <w:webHidden/>
                <w:rStyle w:val="IndexLink"/>
              </w:rPr>
              <w:t>2</w:t>
            </w:r>
            <w:r>
              <w:rPr>
                <w:rStyle w:val="IndexLink"/>
                <w:rtl w:val="true"/>
              </w:rPr>
              <w:t xml:space="preserve">. </w:t>
            </w:r>
            <w:r>
              <w:rPr>
                <w:rStyle w:val="IndexLink"/>
                <w:rtl w:val="true"/>
              </w:rPr>
              <w:t xml:space="preserve">نسب، القاب، کنیه امام سجاد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3110512_3531895371">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110514_3531895371">
            <w:r>
              <w:rPr>
                <w:webHidden/>
                <w:rStyle w:val="IndexLink"/>
                <w:rtl w:val="true"/>
              </w:rPr>
              <w:t>کنیه هایش</w:t>
            </w:r>
            <w:r>
              <w:rPr>
                <w:rStyle w:val="IndexLink"/>
                <w:rtl w:val="true"/>
              </w:rPr>
              <w:tab/>
            </w:r>
            <w:r>
              <w:rPr>
                <w:rStyle w:val="IndexLink"/>
              </w:rPr>
              <w:t>211</w:t>
            </w:r>
          </w:hyperlink>
        </w:p>
        <w:p>
          <w:pPr>
            <w:pStyle w:val="Contents4"/>
            <w:tabs>
              <w:tab w:val="clear" w:pos="8176"/>
              <w:tab w:val="right" w:pos="9026" w:leader="dot"/>
            </w:tabs>
            <w:rPr/>
          </w:pPr>
          <w:hyperlink w:anchor="__RefHeading___Toc3110516_3531895371">
            <w:r>
              <w:rPr>
                <w:webHidden/>
                <w:rStyle w:val="IndexLink"/>
                <w:rtl w:val="true"/>
              </w:rPr>
              <w:t>القابش</w:t>
            </w:r>
            <w:r>
              <w:rPr>
                <w:rStyle w:val="IndexLink"/>
                <w:rtl w:val="true"/>
              </w:rPr>
              <w:tab/>
            </w:r>
            <w:r>
              <w:rPr>
                <w:rStyle w:val="IndexLink"/>
              </w:rPr>
              <w:t>211</w:t>
            </w:r>
          </w:hyperlink>
        </w:p>
        <w:p>
          <w:pPr>
            <w:pStyle w:val="Contents3"/>
            <w:tabs>
              <w:tab w:val="clear" w:pos="8459"/>
              <w:tab w:val="right" w:pos="9026" w:leader="dot"/>
            </w:tabs>
            <w:rPr/>
          </w:pPr>
          <w:hyperlink w:anchor="__RefHeading___Toc3110518_3531895371">
            <w:r>
              <w:rPr>
                <w:webHidden/>
                <w:rStyle w:val="IndexLink"/>
              </w:rPr>
              <w:t>3</w:t>
            </w:r>
            <w:r>
              <w:rPr>
                <w:rStyle w:val="IndexLink"/>
                <w:rtl w:val="true"/>
              </w:rPr>
              <w:t xml:space="preserve">. </w:t>
            </w:r>
            <w:r>
              <w:rPr>
                <w:rStyle w:val="IndexLink"/>
                <w:rtl w:val="true"/>
              </w:rPr>
              <w:t>همسران و فرزندان</w:t>
            </w:r>
            <w:r>
              <w:rPr>
                <w:rStyle w:val="IndexLink"/>
                <w:rtl w:val="true"/>
              </w:rPr>
              <w:tab/>
            </w:r>
            <w:r>
              <w:rPr>
                <w:rStyle w:val="IndexLink"/>
              </w:rPr>
              <w:t>212</w:t>
            </w:r>
          </w:hyperlink>
        </w:p>
        <w:p>
          <w:pPr>
            <w:pStyle w:val="Contents3"/>
            <w:tabs>
              <w:tab w:val="clear" w:pos="8459"/>
              <w:tab w:val="right" w:pos="9026" w:leader="dot"/>
            </w:tabs>
            <w:rPr/>
          </w:pPr>
          <w:hyperlink w:anchor="__RefHeading___Toc3110520_3531895371">
            <w:r>
              <w:rPr>
                <w:webHidden/>
                <w:rStyle w:val="IndexLink"/>
              </w:rPr>
              <w:t>4</w:t>
            </w:r>
            <w:r>
              <w:rPr>
                <w:rStyle w:val="IndexLink"/>
                <w:rtl w:val="true"/>
              </w:rPr>
              <w:t xml:space="preserve">. </w:t>
            </w:r>
            <w:r>
              <w:rPr>
                <w:rStyle w:val="IndexLink"/>
                <w:rtl w:val="true"/>
              </w:rPr>
              <w:t>امامت</w:t>
            </w:r>
            <w:r>
              <w:rPr>
                <w:rStyle w:val="IndexLink"/>
                <w:rtl w:val="true"/>
              </w:rPr>
              <w:tab/>
            </w:r>
            <w:r>
              <w:rPr>
                <w:rStyle w:val="IndexLink"/>
              </w:rPr>
              <w:t>213</w:t>
            </w:r>
          </w:hyperlink>
        </w:p>
        <w:p>
          <w:pPr>
            <w:pStyle w:val="Contents3"/>
            <w:tabs>
              <w:tab w:val="clear" w:pos="8459"/>
              <w:tab w:val="right" w:pos="9026" w:leader="dot"/>
            </w:tabs>
            <w:rPr/>
          </w:pPr>
          <w:hyperlink w:anchor="__RefHeading___Toc3110522_3531895371">
            <w:r>
              <w:rPr>
                <w:webHidden/>
                <w:rStyle w:val="IndexLink"/>
              </w:rPr>
              <w:t>5</w:t>
            </w:r>
            <w:r>
              <w:rPr>
                <w:rStyle w:val="IndexLink"/>
                <w:rtl w:val="true"/>
              </w:rPr>
              <w:t xml:space="preserve">. </w:t>
            </w:r>
            <w:r>
              <w:rPr>
                <w:rStyle w:val="IndexLink"/>
                <w:rtl w:val="true"/>
              </w:rPr>
              <w:t>واقعه کربلا و اسارت</w:t>
            </w:r>
            <w:r>
              <w:rPr>
                <w:rStyle w:val="IndexLink"/>
                <w:rtl w:val="true"/>
              </w:rPr>
              <w:tab/>
            </w:r>
            <w:r>
              <w:rPr>
                <w:rStyle w:val="IndexLink"/>
              </w:rPr>
              <w:t>214</w:t>
            </w:r>
          </w:hyperlink>
        </w:p>
        <w:p>
          <w:pPr>
            <w:pStyle w:val="Contents4"/>
            <w:tabs>
              <w:tab w:val="clear" w:pos="8176"/>
              <w:tab w:val="right" w:pos="9026" w:leader="dot"/>
            </w:tabs>
            <w:rPr/>
          </w:pPr>
          <w:hyperlink w:anchor="__RefHeading___Toc3110524_3531895371">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110526_3531895371">
            <w:r>
              <w:rPr>
                <w:webHidden/>
                <w:rStyle w:val="IndexLink"/>
                <w:rtl w:val="true"/>
              </w:rPr>
              <w:t>کوفه</w:t>
            </w:r>
            <w:r>
              <w:rPr>
                <w:rStyle w:val="IndexLink"/>
                <w:rtl w:val="true"/>
              </w:rPr>
              <w:tab/>
            </w:r>
            <w:r>
              <w:rPr>
                <w:rStyle w:val="IndexLink"/>
              </w:rPr>
              <w:t>214</w:t>
            </w:r>
          </w:hyperlink>
        </w:p>
        <w:p>
          <w:pPr>
            <w:pStyle w:val="Contents4"/>
            <w:tabs>
              <w:tab w:val="clear" w:pos="8176"/>
              <w:tab w:val="right" w:pos="9026" w:leader="dot"/>
            </w:tabs>
            <w:rPr/>
          </w:pPr>
          <w:hyperlink w:anchor="__RefHeading___Toc3110528_3531895371">
            <w:r>
              <w:rPr>
                <w:webHidden/>
                <w:rStyle w:val="IndexLink"/>
                <w:rtl w:val="true"/>
              </w:rPr>
              <w:t>شام</w:t>
            </w:r>
            <w:r>
              <w:rPr>
                <w:rStyle w:val="IndexLink"/>
                <w:rtl w:val="true"/>
              </w:rPr>
              <w:tab/>
            </w:r>
            <w:r>
              <w:rPr>
                <w:rStyle w:val="IndexLink"/>
              </w:rPr>
              <w:t>214</w:t>
            </w:r>
          </w:hyperlink>
        </w:p>
        <w:p>
          <w:pPr>
            <w:pStyle w:val="Contents4"/>
            <w:tabs>
              <w:tab w:val="clear" w:pos="8176"/>
              <w:tab w:val="right" w:pos="9026" w:leader="dot"/>
            </w:tabs>
            <w:rPr/>
          </w:pPr>
          <w:hyperlink w:anchor="__RefHeading___Toc3110530_3531895371">
            <w:r>
              <w:rPr>
                <w:webHidden/>
                <w:rStyle w:val="IndexLink"/>
                <w:rtl w:val="true"/>
              </w:rPr>
              <w:t>بازگشت به مدینه</w:t>
            </w:r>
            <w:r>
              <w:rPr>
                <w:rStyle w:val="IndexLink"/>
                <w:rtl w:val="true"/>
              </w:rPr>
              <w:tab/>
            </w:r>
            <w:r>
              <w:rPr>
                <w:rStyle w:val="IndexLink"/>
              </w:rPr>
              <w:t>215</w:t>
            </w:r>
          </w:hyperlink>
        </w:p>
        <w:p>
          <w:pPr>
            <w:pStyle w:val="Contents4"/>
            <w:tabs>
              <w:tab w:val="clear" w:pos="8176"/>
              <w:tab w:val="right" w:pos="9026" w:leader="dot"/>
            </w:tabs>
            <w:rPr/>
          </w:pPr>
          <w:hyperlink w:anchor="__RefHeading___Toc3110532_3531895371">
            <w:r>
              <w:rPr>
                <w:webHidden/>
                <w:rStyle w:val="IndexLink"/>
                <w:rtl w:val="true"/>
              </w:rPr>
              <w:t>قیام های مهم معاصر امام</w:t>
            </w:r>
            <w:r>
              <w:rPr>
                <w:rStyle w:val="IndexLink"/>
                <w:rtl w:val="true"/>
              </w:rPr>
              <w:tab/>
            </w:r>
            <w:r>
              <w:rPr>
                <w:rStyle w:val="IndexLink"/>
              </w:rPr>
              <w:t>215</w:t>
            </w:r>
          </w:hyperlink>
        </w:p>
        <w:p>
          <w:pPr>
            <w:pStyle w:val="Contents5"/>
            <w:tabs>
              <w:tab w:val="clear" w:pos="7892"/>
              <w:tab w:val="right" w:pos="9026" w:leader="dot"/>
            </w:tabs>
            <w:rPr/>
          </w:pPr>
          <w:hyperlink w:anchor="__RefHeading___Toc3110534_3531895371">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110536_3531895371">
            <w:r>
              <w:rPr>
                <w:webHidden/>
                <w:rStyle w:val="IndexLink"/>
                <w:rtl w:val="true"/>
              </w:rPr>
              <w:t>واقعه حره</w:t>
            </w:r>
            <w:r>
              <w:rPr>
                <w:rStyle w:val="IndexLink"/>
                <w:rtl w:val="true"/>
              </w:rPr>
              <w:tab/>
            </w:r>
            <w:r>
              <w:rPr>
                <w:rStyle w:val="IndexLink"/>
              </w:rPr>
              <w:t>215</w:t>
            </w:r>
          </w:hyperlink>
        </w:p>
        <w:p>
          <w:pPr>
            <w:pStyle w:val="Contents5"/>
            <w:tabs>
              <w:tab w:val="clear" w:pos="7892"/>
              <w:tab w:val="right" w:pos="9026" w:leader="dot"/>
            </w:tabs>
            <w:rPr/>
          </w:pPr>
          <w:hyperlink w:anchor="__RefHeading___Toc3110538_3531895371">
            <w:r>
              <w:rPr>
                <w:webHidden/>
                <w:rStyle w:val="IndexLink"/>
                <w:rtl w:val="true"/>
              </w:rPr>
              <w:t>قیام توابین</w:t>
            </w:r>
            <w:r>
              <w:rPr>
                <w:rStyle w:val="IndexLink"/>
                <w:rtl w:val="true"/>
              </w:rPr>
              <w:tab/>
            </w:r>
            <w:r>
              <w:rPr>
                <w:rStyle w:val="IndexLink"/>
              </w:rPr>
              <w:t>216</w:t>
            </w:r>
          </w:hyperlink>
        </w:p>
        <w:p>
          <w:pPr>
            <w:pStyle w:val="Contents5"/>
            <w:tabs>
              <w:tab w:val="clear" w:pos="7892"/>
              <w:tab w:val="right" w:pos="9026" w:leader="dot"/>
            </w:tabs>
            <w:rPr/>
          </w:pPr>
          <w:hyperlink w:anchor="__RefHeading___Toc3110540_3531895371">
            <w:r>
              <w:rPr>
                <w:webHidden/>
                <w:rStyle w:val="IndexLink"/>
                <w:rtl w:val="true"/>
              </w:rPr>
              <w:t>قیام مختار</w:t>
            </w:r>
            <w:r>
              <w:rPr>
                <w:rStyle w:val="IndexLink"/>
                <w:rtl w:val="true"/>
              </w:rPr>
              <w:tab/>
            </w:r>
            <w:r>
              <w:rPr>
                <w:rStyle w:val="IndexLink"/>
              </w:rPr>
              <w:t>216</w:t>
            </w:r>
          </w:hyperlink>
        </w:p>
        <w:p>
          <w:pPr>
            <w:pStyle w:val="Contents3"/>
            <w:tabs>
              <w:tab w:val="clear" w:pos="8459"/>
              <w:tab w:val="right" w:pos="9026" w:leader="dot"/>
            </w:tabs>
            <w:rPr/>
          </w:pPr>
          <w:hyperlink w:anchor="__RefHeading___Toc3110542_3531895371">
            <w:r>
              <w:rPr>
                <w:webHidden/>
                <w:rStyle w:val="IndexLink"/>
              </w:rPr>
              <w:t>6</w:t>
            </w:r>
            <w:r>
              <w:rPr>
                <w:rStyle w:val="IndexLink"/>
                <w:rtl w:val="true"/>
              </w:rPr>
              <w:t xml:space="preserve">. </w:t>
            </w:r>
            <w:r>
              <w:rPr>
                <w:rStyle w:val="IndexLink"/>
                <w:rtl w:val="true"/>
              </w:rPr>
              <w:t>فضائل و مناقب</w:t>
            </w:r>
            <w:r>
              <w:rPr>
                <w:rStyle w:val="IndexLink"/>
                <w:rtl w:val="true"/>
              </w:rPr>
              <w:tab/>
            </w:r>
            <w:r>
              <w:rPr>
                <w:rStyle w:val="IndexLink"/>
              </w:rPr>
              <w:t>216</w:t>
            </w:r>
          </w:hyperlink>
        </w:p>
        <w:p>
          <w:pPr>
            <w:pStyle w:val="Contents4"/>
            <w:tabs>
              <w:tab w:val="clear" w:pos="8176"/>
              <w:tab w:val="right" w:pos="9026" w:leader="dot"/>
            </w:tabs>
            <w:rPr/>
          </w:pPr>
          <w:hyperlink w:anchor="__RefHeading___Toc3110544_3531895371">
            <w:r>
              <w:rPr>
                <w:webHidden/>
                <w:rStyle w:val="IndexLink"/>
                <w:rtl w:val="true"/>
              </w:rPr>
              <w:t>عبادت</w:t>
            </w:r>
            <w:r>
              <w:rPr>
                <w:rStyle w:val="IndexLink"/>
                <w:rtl w:val="true"/>
              </w:rPr>
              <w:tab/>
            </w:r>
            <w:r>
              <w:rPr>
                <w:rStyle w:val="IndexLink"/>
              </w:rPr>
              <w:t>216</w:t>
            </w:r>
          </w:hyperlink>
        </w:p>
        <w:p>
          <w:pPr>
            <w:pStyle w:val="Contents4"/>
            <w:tabs>
              <w:tab w:val="clear" w:pos="8176"/>
              <w:tab w:val="right" w:pos="9026" w:leader="dot"/>
            </w:tabs>
            <w:rPr/>
          </w:pPr>
          <w:hyperlink w:anchor="__RefHeading___Toc3110546_3531895371">
            <w:r>
              <w:rPr>
                <w:webHidden/>
                <w:rStyle w:val="IndexLink"/>
                <w:rtl w:val="true"/>
              </w:rPr>
              <w:t>کمک به فقرا</w:t>
            </w:r>
            <w:r>
              <w:rPr>
                <w:rStyle w:val="IndexLink"/>
                <w:rtl w:val="true"/>
              </w:rPr>
              <w:tab/>
            </w:r>
            <w:r>
              <w:rPr>
                <w:rStyle w:val="IndexLink"/>
              </w:rPr>
              <w:t>217</w:t>
            </w:r>
          </w:hyperlink>
        </w:p>
        <w:p>
          <w:pPr>
            <w:pStyle w:val="Contents4"/>
            <w:tabs>
              <w:tab w:val="clear" w:pos="8176"/>
              <w:tab w:val="right" w:pos="9026" w:leader="dot"/>
            </w:tabs>
            <w:rPr/>
          </w:pPr>
          <w:hyperlink w:anchor="__RefHeading___Toc3110548_3531895371">
            <w:r>
              <w:rPr>
                <w:webHidden/>
                <w:rStyle w:val="IndexLink"/>
                <w:rtl w:val="true"/>
              </w:rPr>
              <w:t>رفتار با بردگان</w:t>
            </w:r>
            <w:r>
              <w:rPr>
                <w:rStyle w:val="IndexLink"/>
                <w:rtl w:val="true"/>
              </w:rPr>
              <w:tab/>
            </w:r>
            <w:r>
              <w:rPr>
                <w:rStyle w:val="IndexLink"/>
              </w:rPr>
              <w:t>218</w:t>
            </w:r>
          </w:hyperlink>
        </w:p>
        <w:p>
          <w:pPr>
            <w:pStyle w:val="Contents4"/>
            <w:tabs>
              <w:tab w:val="clear" w:pos="8176"/>
              <w:tab w:val="right" w:pos="9026" w:leader="dot"/>
            </w:tabs>
            <w:rPr/>
          </w:pPr>
          <w:hyperlink w:anchor="__RefHeading___Toc3110550_3531895371">
            <w:r>
              <w:rPr>
                <w:webHidden/>
                <w:rStyle w:val="IndexLink"/>
                <w:rtl w:val="true"/>
              </w:rPr>
              <w:t xml:space="preserve">دوران امامت امام زین العابدین </w:t>
            </w:r>
            <w:r>
              <w:rPr>
                <w:rStyle w:val="IndexLink"/>
                <w:rtl w:val="true"/>
              </w:rPr>
              <w:t>(</w:t>
            </w:r>
            <w:r>
              <w:rPr>
                <w:rStyle w:val="IndexLink"/>
                <w:rtl w:val="true"/>
              </w:rPr>
              <w:t>علیه السلام</w:t>
            </w:r>
            <w:r>
              <w:rPr>
                <w:rStyle w:val="IndexLink"/>
                <w:rtl w:val="true"/>
              </w:rPr>
              <w:t>)</w:t>
            </w:r>
            <w:r>
              <w:rPr>
                <w:rStyle w:val="IndexLink"/>
                <w:rtl w:val="true"/>
              </w:rPr>
              <w:t xml:space="preserve">، امام سجاد </w:t>
            </w:r>
            <w:r>
              <w:rPr>
                <w:rStyle w:val="IndexLink"/>
                <w:rtl w:val="true"/>
              </w:rPr>
              <w:t>(</w:t>
            </w:r>
            <w:r>
              <w:rPr>
                <w:rStyle w:val="IndexLink"/>
                <w:rtl w:val="true"/>
              </w:rPr>
              <w:t>علیه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3110552_3531895371">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واقعه کربلا</w:t>
            </w:r>
            <w:r>
              <w:rPr>
                <w:rStyle w:val="IndexLink"/>
                <w:rtl w:val="true"/>
              </w:rPr>
              <w:tab/>
            </w:r>
            <w:r>
              <w:rPr>
                <w:rStyle w:val="IndexLink"/>
              </w:rPr>
              <w:t>220</w:t>
            </w:r>
          </w:hyperlink>
        </w:p>
        <w:p>
          <w:pPr>
            <w:pStyle w:val="Contents5"/>
            <w:tabs>
              <w:tab w:val="clear" w:pos="7892"/>
              <w:tab w:val="right" w:pos="9026" w:leader="dot"/>
            </w:tabs>
            <w:rPr/>
          </w:pPr>
          <w:hyperlink w:anchor="__RefHeading___Toc3110554_3531895371">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110556_3531895371">
            <w:r>
              <w:rPr>
                <w:webHidden/>
                <w:rStyle w:val="IndexLink"/>
                <w:rtl w:val="true"/>
              </w:rPr>
              <w:t>پيام خون و شهادت</w:t>
            </w:r>
            <w:r>
              <w:rPr>
                <w:rStyle w:val="IndexLink"/>
                <w:rtl w:val="true"/>
              </w:rPr>
              <w:tab/>
            </w:r>
            <w:r>
              <w:rPr>
                <w:rStyle w:val="IndexLink"/>
              </w:rPr>
              <w:t>222</w:t>
            </w:r>
          </w:hyperlink>
        </w:p>
        <w:p>
          <w:pPr>
            <w:pStyle w:val="Contents4"/>
            <w:tabs>
              <w:tab w:val="clear" w:pos="8176"/>
              <w:tab w:val="right" w:pos="9026" w:leader="dot"/>
            </w:tabs>
            <w:rPr/>
          </w:pPr>
          <w:hyperlink w:anchor="__RefHeading___Toc3110558_3531895371">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پس از واقعه کربلا</w:t>
            </w:r>
            <w:r>
              <w:rPr>
                <w:rStyle w:val="IndexLink"/>
                <w:rtl w:val="true"/>
              </w:rPr>
              <w:tab/>
            </w:r>
            <w:r>
              <w:rPr>
                <w:rStyle w:val="IndexLink"/>
              </w:rPr>
              <w:t>223</w:t>
            </w:r>
          </w:hyperlink>
        </w:p>
        <w:p>
          <w:pPr>
            <w:pStyle w:val="Contents5"/>
            <w:tabs>
              <w:tab w:val="clear" w:pos="7892"/>
              <w:tab w:val="right" w:pos="9026" w:leader="dot"/>
            </w:tabs>
            <w:rPr/>
          </w:pPr>
          <w:hyperlink w:anchor="__RefHeading___Toc3110560_3531895371">
            <w:r>
              <w:rPr>
                <w:webHidden/>
                <w:rStyle w:val="IndexLink"/>
                <w:rtl w:val="true"/>
              </w:rPr>
              <w:t>اسرای کربلا در کوفه</w:t>
            </w:r>
            <w:r>
              <w:rPr>
                <w:rStyle w:val="IndexLink"/>
                <w:rtl w:val="true"/>
              </w:rPr>
              <w:tab/>
            </w:r>
            <w:r>
              <w:rPr>
                <w:rStyle w:val="IndexLink"/>
              </w:rPr>
              <w:t>223</w:t>
            </w:r>
          </w:hyperlink>
        </w:p>
        <w:p>
          <w:pPr>
            <w:pStyle w:val="Contents5"/>
            <w:tabs>
              <w:tab w:val="clear" w:pos="7892"/>
              <w:tab w:val="right" w:pos="9026" w:leader="dot"/>
            </w:tabs>
            <w:rPr/>
          </w:pPr>
          <w:hyperlink w:anchor="__RefHeading___Toc3110562_3531895371">
            <w:r>
              <w:rPr>
                <w:webHidden/>
                <w:rStyle w:val="IndexLink"/>
                <w:rtl w:val="true"/>
              </w:rPr>
              <w:t>اسرای کربلا در شام</w:t>
            </w:r>
            <w:r>
              <w:rPr>
                <w:rStyle w:val="IndexLink"/>
                <w:rtl w:val="true"/>
              </w:rPr>
              <w:tab/>
            </w:r>
            <w:r>
              <w:rPr>
                <w:rStyle w:val="IndexLink"/>
              </w:rPr>
              <w:t>223</w:t>
            </w:r>
          </w:hyperlink>
        </w:p>
        <w:p>
          <w:pPr>
            <w:pStyle w:val="Contents4"/>
            <w:tabs>
              <w:tab w:val="clear" w:pos="8176"/>
              <w:tab w:val="right" w:pos="9026" w:leader="dot"/>
            </w:tabs>
            <w:rPr/>
          </w:pPr>
          <w:hyperlink w:anchor="__RefHeading___Toc3110564_3531895371">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دوران اسارت</w:t>
            </w:r>
            <w:r>
              <w:rPr>
                <w:rStyle w:val="IndexLink"/>
                <w:rtl w:val="true"/>
              </w:rPr>
              <w:tab/>
            </w:r>
            <w:r>
              <w:rPr>
                <w:rStyle w:val="IndexLink"/>
              </w:rPr>
              <w:t>224</w:t>
            </w:r>
          </w:hyperlink>
        </w:p>
        <w:p>
          <w:pPr>
            <w:pStyle w:val="Contents4"/>
            <w:tabs>
              <w:tab w:val="clear" w:pos="8176"/>
              <w:tab w:val="right" w:pos="9026" w:leader="dot"/>
            </w:tabs>
            <w:rPr/>
          </w:pPr>
          <w:hyperlink w:anchor="__RefHeading___Toc3110566_3531895371">
            <w:r>
              <w:rPr>
                <w:webHidden/>
                <w:rStyle w:val="IndexLink"/>
                <w:rtl w:val="true"/>
              </w:rPr>
              <w:t xml:space="preserve">موقعیت اجتماعی امام سجاد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3110568_3531895371">
            <w:r>
              <w:rPr>
                <w:webHidden/>
                <w:rStyle w:val="IndexLink"/>
                <w:rtl w:val="true"/>
              </w:rPr>
              <w:t>اوضاع سیاسی در دوران امامت امام سجاد علیه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3110570_3531895371">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3110572_3531895371">
            <w:r>
              <w:rPr>
                <w:webHidden/>
                <w:rStyle w:val="IndexLink"/>
                <w:rtl w:val="true"/>
              </w:rPr>
              <w:t>از مهمترین اقدامات امام سجاد علیه السلام پس از عاشورا و در دوران امامت</w:t>
            </w:r>
            <w:r>
              <w:rPr>
                <w:rStyle w:val="IndexLink"/>
                <w:rtl w:val="true"/>
              </w:rPr>
              <w:tab/>
            </w:r>
            <w:r>
              <w:rPr>
                <w:rStyle w:val="IndexLink"/>
              </w:rPr>
              <w:t>225</w:t>
            </w:r>
          </w:hyperlink>
        </w:p>
        <w:p>
          <w:pPr>
            <w:pStyle w:val="Contents4"/>
            <w:tabs>
              <w:tab w:val="clear" w:pos="8176"/>
              <w:tab w:val="right" w:pos="9026" w:leader="dot"/>
            </w:tabs>
            <w:rPr/>
          </w:pPr>
          <w:hyperlink w:anchor="__RefHeading___Toc3110574_3531895371">
            <w:r>
              <w:rPr>
                <w:webHidden/>
                <w:rStyle w:val="IndexLink"/>
                <w:rtl w:val="true"/>
              </w:rPr>
              <w:t xml:space="preserve">شهادت امام سجاد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3110576_3531895371">
            <w:r>
              <w:rPr>
                <w:webHidden/>
                <w:rStyle w:val="IndexLink"/>
                <w:rtl w:val="true"/>
              </w:rPr>
              <w:t xml:space="preserve">از آثار و دعاهای مربوط به امام سجاد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3110578_3531895371">
            <w:r>
              <w:rPr>
                <w:webHidden/>
                <w:rStyle w:val="IndexLink"/>
                <w:rtl w:val="true"/>
              </w:rPr>
              <w:t>پی نوشت ها</w:t>
            </w:r>
            <w:r>
              <w:rPr>
                <w:rStyle w:val="IndexLink"/>
                <w:rtl w:val="true"/>
              </w:rPr>
              <w:tab/>
            </w:r>
            <w:r>
              <w:rPr>
                <w:rStyle w:val="IndexLink"/>
              </w:rPr>
              <w:t>229</w:t>
            </w:r>
          </w:hyperlink>
        </w:p>
        <w:p>
          <w:pPr>
            <w:pStyle w:val="Contents2"/>
            <w:tabs>
              <w:tab w:val="clear" w:pos="8743"/>
              <w:tab w:val="right" w:pos="9026" w:leader="dot"/>
            </w:tabs>
            <w:rPr/>
          </w:pPr>
          <w:hyperlink w:anchor="__RefHeading___Toc3110580_3531895371">
            <w:r>
              <w:rPr>
                <w:webHidden/>
                <w:rStyle w:val="IndexLink"/>
                <w:rtl w:val="true"/>
              </w:rPr>
              <w:t>فصل هفتم</w:t>
            </w:r>
            <w:r>
              <w:rPr>
                <w:rStyle w:val="IndexLink"/>
                <w:rtl w:val="true"/>
              </w:rPr>
              <w:t xml:space="preserve">: </w:t>
            </w:r>
            <w:r>
              <w:rPr>
                <w:rStyle w:val="IndexLink"/>
                <w:rtl w:val="true"/>
              </w:rPr>
              <w:t>زندگینامه امام باقر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3110582_3531895371">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110584_3531895371">
            <w:r>
              <w:rPr>
                <w:webHidden/>
                <w:rStyle w:val="IndexLink"/>
              </w:rPr>
              <w:t>1</w:t>
            </w:r>
            <w:r>
              <w:rPr>
                <w:rStyle w:val="IndexLink"/>
                <w:rtl w:val="true"/>
              </w:rPr>
              <w:t xml:space="preserve">- </w:t>
            </w:r>
            <w:r>
              <w:rPr>
                <w:rStyle w:val="IndexLink"/>
                <w:rtl w:val="true"/>
              </w:rPr>
              <w:t>باقرالعلوم لقب امام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3110586_3531895371">
            <w:r>
              <w:rPr>
                <w:webHidden/>
                <w:rStyle w:val="IndexLink"/>
              </w:rPr>
              <w:t>2</w:t>
            </w:r>
            <w:r>
              <w:rPr>
                <w:rStyle w:val="IndexLink"/>
                <w:rtl w:val="true"/>
              </w:rPr>
              <w:t xml:space="preserve">- </w:t>
            </w:r>
            <w:r>
              <w:rPr>
                <w:rStyle w:val="IndexLink"/>
                <w:rtl w:val="true"/>
              </w:rPr>
              <w:t xml:space="preserve">دوران امامت حضرت باقر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3110588_3531895371">
            <w:r>
              <w:rPr>
                <w:webHidden/>
                <w:rStyle w:val="IndexLink"/>
              </w:rPr>
              <w:t>3</w:t>
            </w:r>
            <w:r>
              <w:rPr>
                <w:rStyle w:val="IndexLink"/>
                <w:rtl w:val="true"/>
              </w:rPr>
              <w:t xml:space="preserve">- </w:t>
            </w:r>
            <w:r>
              <w:rPr>
                <w:rStyle w:val="IndexLink"/>
                <w:rtl w:val="true"/>
              </w:rPr>
              <w:t>مبارزه با اندیشه خوارج</w:t>
            </w:r>
            <w:r>
              <w:rPr>
                <w:rStyle w:val="IndexLink"/>
                <w:rtl w:val="true"/>
              </w:rPr>
              <w:tab/>
            </w:r>
            <w:r>
              <w:rPr>
                <w:rStyle w:val="IndexLink"/>
              </w:rPr>
              <w:t>236</w:t>
            </w:r>
          </w:hyperlink>
        </w:p>
        <w:p>
          <w:pPr>
            <w:pStyle w:val="Contents3"/>
            <w:tabs>
              <w:tab w:val="clear" w:pos="8459"/>
              <w:tab w:val="right" w:pos="9026" w:leader="dot"/>
            </w:tabs>
            <w:rPr/>
          </w:pPr>
          <w:hyperlink w:anchor="__RefHeading___Toc3110590_3531895371">
            <w:r>
              <w:rPr>
                <w:webHidden/>
                <w:rStyle w:val="IndexLink"/>
              </w:rPr>
              <w:t>4</w:t>
            </w:r>
            <w:r>
              <w:rPr>
                <w:rStyle w:val="IndexLink"/>
                <w:rtl w:val="true"/>
              </w:rPr>
              <w:t xml:space="preserve">- </w:t>
            </w:r>
            <w:r>
              <w:rPr>
                <w:rStyle w:val="IndexLink"/>
                <w:rtl w:val="true"/>
              </w:rPr>
              <w:t>برخی از وقایع مهم دوران زندگی امام باقر علیه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3110592_3531895371">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110594_3531895371">
            <w:r>
              <w:rPr>
                <w:webHidden/>
                <w:rStyle w:val="IndexLink"/>
              </w:rPr>
              <w:t>1</w:t>
            </w:r>
            <w:r>
              <w:rPr>
                <w:rStyle w:val="IndexLink"/>
                <w:rtl w:val="true"/>
              </w:rPr>
              <w:t xml:space="preserve">. </w:t>
            </w:r>
            <w:r>
              <w:rPr>
                <w:rStyle w:val="IndexLink"/>
                <w:rtl w:val="true"/>
              </w:rPr>
              <w:t>عرضه دیدگاه های اسلام حقیقی</w:t>
            </w:r>
            <w:r>
              <w:rPr>
                <w:rStyle w:val="IndexLink"/>
                <w:rtl w:val="true"/>
              </w:rPr>
              <w:tab/>
            </w:r>
            <w:r>
              <w:rPr>
                <w:rStyle w:val="IndexLink"/>
              </w:rPr>
              <w:t>239</w:t>
            </w:r>
          </w:hyperlink>
        </w:p>
        <w:p>
          <w:pPr>
            <w:pStyle w:val="Contents4"/>
            <w:tabs>
              <w:tab w:val="clear" w:pos="8176"/>
              <w:tab w:val="right" w:pos="9026" w:leader="dot"/>
            </w:tabs>
            <w:rPr/>
          </w:pPr>
          <w:hyperlink w:anchor="__RefHeading___Toc3110596_3531895371">
            <w:r>
              <w:rPr>
                <w:webHidden/>
                <w:rStyle w:val="IndexLink"/>
              </w:rPr>
              <w:t>2</w:t>
            </w:r>
            <w:r>
              <w:rPr>
                <w:rStyle w:val="IndexLink"/>
                <w:rtl w:val="true"/>
              </w:rPr>
              <w:t xml:space="preserve">. </w:t>
            </w:r>
            <w:r>
              <w:rPr>
                <w:rStyle w:val="IndexLink"/>
                <w:rtl w:val="true"/>
              </w:rPr>
              <w:t>روشن گری در مورد انحرافات</w:t>
            </w:r>
            <w:r>
              <w:rPr>
                <w:rStyle w:val="IndexLink"/>
                <w:rtl w:val="true"/>
              </w:rPr>
              <w:tab/>
            </w:r>
            <w:r>
              <w:rPr>
                <w:rStyle w:val="IndexLink"/>
              </w:rPr>
              <w:t>240</w:t>
            </w:r>
          </w:hyperlink>
        </w:p>
        <w:p>
          <w:pPr>
            <w:pStyle w:val="Contents4"/>
            <w:tabs>
              <w:tab w:val="clear" w:pos="8176"/>
              <w:tab w:val="right" w:pos="9026" w:leader="dot"/>
            </w:tabs>
            <w:rPr/>
          </w:pPr>
          <w:hyperlink w:anchor="__RefHeading___Toc3110598_3531895371">
            <w:r>
              <w:rPr>
                <w:webHidden/>
                <w:rStyle w:val="IndexLink"/>
              </w:rPr>
              <w:t>3</w:t>
            </w:r>
            <w:r>
              <w:rPr>
                <w:rStyle w:val="IndexLink"/>
                <w:rtl w:val="true"/>
              </w:rPr>
              <w:t xml:space="preserve">. </w:t>
            </w:r>
            <w:r>
              <w:rPr>
                <w:rStyle w:val="IndexLink"/>
                <w:rtl w:val="true"/>
              </w:rPr>
              <w:t>تأسیس شاخه هایی از علوم غیر مطرح</w:t>
            </w:r>
            <w:r>
              <w:rPr>
                <w:rStyle w:val="IndexLink"/>
                <w:rtl w:val="true"/>
              </w:rPr>
              <w:tab/>
            </w:r>
            <w:r>
              <w:rPr>
                <w:rStyle w:val="IndexLink"/>
              </w:rPr>
              <w:t>240</w:t>
            </w:r>
          </w:hyperlink>
        </w:p>
        <w:p>
          <w:pPr>
            <w:pStyle w:val="Contents4"/>
            <w:tabs>
              <w:tab w:val="clear" w:pos="8176"/>
              <w:tab w:val="right" w:pos="9026" w:leader="dot"/>
            </w:tabs>
            <w:rPr/>
          </w:pPr>
          <w:hyperlink w:anchor="__RefHeading___Toc3110600_3531895371">
            <w:r>
              <w:rPr>
                <w:webHidden/>
                <w:rStyle w:val="IndexLink"/>
              </w:rPr>
              <w:t>4</w:t>
            </w:r>
            <w:r>
              <w:rPr>
                <w:rStyle w:val="IndexLink"/>
                <w:rtl w:val="true"/>
              </w:rPr>
              <w:t xml:space="preserve">. </w:t>
            </w:r>
            <w:r>
              <w:rPr>
                <w:rStyle w:val="IndexLink"/>
                <w:rtl w:val="true"/>
              </w:rPr>
              <w:t>پرورش دانشمندان اسلامی</w:t>
            </w:r>
            <w:r>
              <w:rPr>
                <w:rStyle w:val="IndexLink"/>
                <w:rtl w:val="true"/>
              </w:rPr>
              <w:tab/>
            </w:r>
            <w:r>
              <w:rPr>
                <w:rStyle w:val="IndexLink"/>
              </w:rPr>
              <w:t>240</w:t>
            </w:r>
          </w:hyperlink>
        </w:p>
        <w:p>
          <w:pPr>
            <w:pStyle w:val="Contents3"/>
            <w:tabs>
              <w:tab w:val="clear" w:pos="8459"/>
              <w:tab w:val="right" w:pos="9026" w:leader="dot"/>
            </w:tabs>
            <w:rPr/>
          </w:pPr>
          <w:hyperlink w:anchor="__RefHeading___Toc3110602_3531895371">
            <w:r>
              <w:rPr>
                <w:webHidden/>
                <w:rStyle w:val="IndexLink"/>
              </w:rPr>
              <w:t>5</w:t>
            </w:r>
            <w:r>
              <w:rPr>
                <w:rStyle w:val="IndexLink"/>
                <w:rtl w:val="true"/>
              </w:rPr>
              <w:t xml:space="preserve">- </w:t>
            </w:r>
            <w:r>
              <w:rPr>
                <w:rStyle w:val="IndexLink"/>
                <w:rtl w:val="true"/>
              </w:rPr>
              <w:t xml:space="preserve">مناظرات امام باقر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3110604_3531895371">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110606_3531895371">
            <w:r>
              <w:rPr>
                <w:webHidden/>
                <w:rStyle w:val="IndexLink"/>
                <w:rtl w:val="true"/>
              </w:rPr>
              <w:t>بررسی مناظره با نافع</w:t>
            </w:r>
            <w:r>
              <w:rPr>
                <w:rStyle w:val="IndexLink"/>
                <w:rtl w:val="true"/>
              </w:rPr>
              <w:tab/>
            </w:r>
            <w:r>
              <w:rPr>
                <w:rStyle w:val="IndexLink"/>
              </w:rPr>
              <w:t>241</w:t>
            </w:r>
          </w:hyperlink>
        </w:p>
        <w:p>
          <w:pPr>
            <w:pStyle w:val="Contents3"/>
            <w:tabs>
              <w:tab w:val="clear" w:pos="8459"/>
              <w:tab w:val="right" w:pos="9026" w:leader="dot"/>
            </w:tabs>
            <w:rPr/>
          </w:pPr>
          <w:hyperlink w:anchor="__RefHeading___Toc3110608_3531895371">
            <w:r>
              <w:rPr>
                <w:webHidden/>
                <w:rStyle w:val="IndexLink"/>
              </w:rPr>
              <w:t>6</w:t>
            </w:r>
            <w:r>
              <w:rPr>
                <w:rStyle w:val="IndexLink"/>
                <w:rtl w:val="true"/>
              </w:rPr>
              <w:t xml:space="preserve">- </w:t>
            </w:r>
            <w:r>
              <w:rPr>
                <w:rStyle w:val="IndexLink"/>
                <w:rtl w:val="true"/>
              </w:rPr>
              <w:t>راهنمایی حاکمان اموی</w:t>
            </w:r>
            <w:r>
              <w:rPr>
                <w:rStyle w:val="IndexLink"/>
                <w:rtl w:val="true"/>
              </w:rPr>
              <w:tab/>
            </w:r>
            <w:r>
              <w:rPr>
                <w:rStyle w:val="IndexLink"/>
              </w:rPr>
              <w:t>242</w:t>
            </w:r>
          </w:hyperlink>
        </w:p>
        <w:p>
          <w:pPr>
            <w:pStyle w:val="Contents3"/>
            <w:tabs>
              <w:tab w:val="clear" w:pos="8459"/>
              <w:tab w:val="right" w:pos="9026" w:leader="dot"/>
            </w:tabs>
            <w:rPr/>
          </w:pPr>
          <w:hyperlink w:anchor="__RefHeading___Toc3110610_3531895371">
            <w:r>
              <w:rPr>
                <w:webHidden/>
                <w:rStyle w:val="IndexLink"/>
              </w:rPr>
              <w:t>7</w:t>
            </w:r>
            <w:r>
              <w:rPr>
                <w:rStyle w:val="IndexLink"/>
                <w:rtl w:val="true"/>
              </w:rPr>
              <w:t xml:space="preserve">- </w:t>
            </w:r>
            <w:r>
              <w:rPr>
                <w:rStyle w:val="IndexLink"/>
                <w:rtl w:val="true"/>
              </w:rPr>
              <w:t xml:space="preserve">شاگردان امام باقر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3110612_3531895371">
            <w:r>
              <w:rPr>
                <w:webHidden/>
                <w:rStyle w:val="IndexLink"/>
              </w:rPr>
              <w:t>8</w:t>
            </w:r>
            <w:r>
              <w:rPr>
                <w:rStyle w:val="IndexLink"/>
                <w:rtl w:val="true"/>
              </w:rPr>
              <w:t xml:space="preserve">- </w:t>
            </w:r>
            <w:r>
              <w:rPr>
                <w:rStyle w:val="IndexLink"/>
                <w:rtl w:val="true"/>
              </w:rPr>
              <w:t xml:space="preserve">نقش روایتگری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پس از واقعه کربلا</w:t>
            </w:r>
            <w:r>
              <w:rPr>
                <w:rStyle w:val="IndexLink"/>
                <w:rtl w:val="true"/>
              </w:rPr>
              <w:tab/>
            </w:r>
            <w:r>
              <w:rPr>
                <w:rStyle w:val="IndexLink"/>
              </w:rPr>
              <w:t>242</w:t>
            </w:r>
          </w:hyperlink>
        </w:p>
        <w:p>
          <w:pPr>
            <w:pStyle w:val="Contents3"/>
            <w:tabs>
              <w:tab w:val="clear" w:pos="8459"/>
              <w:tab w:val="right" w:pos="9026" w:leader="dot"/>
            </w:tabs>
            <w:rPr/>
          </w:pPr>
          <w:hyperlink w:anchor="__RefHeading___Toc3110614_3531895371">
            <w:r>
              <w:rPr>
                <w:webHidden/>
                <w:rStyle w:val="IndexLink"/>
              </w:rPr>
              <w:t>9</w:t>
            </w:r>
            <w:r>
              <w:rPr>
                <w:rStyle w:val="IndexLink"/>
                <w:rtl w:val="true"/>
              </w:rPr>
              <w:t xml:space="preserve">- </w:t>
            </w:r>
            <w:r>
              <w:rPr>
                <w:rStyle w:val="IndexLink"/>
                <w:rtl w:val="true"/>
              </w:rPr>
              <w:t>ایجاد محافل معرفتی و علمی در دوران امام باقر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110616_3531895371">
            <w:r>
              <w:rPr>
                <w:webHidden/>
                <w:rStyle w:val="IndexLink"/>
              </w:rPr>
              <w:t>10</w:t>
            </w:r>
            <w:r>
              <w:rPr>
                <w:rStyle w:val="IndexLink"/>
                <w:rtl w:val="true"/>
              </w:rPr>
              <w:t xml:space="preserve">- </w:t>
            </w:r>
            <w:r>
              <w:rPr>
                <w:rStyle w:val="IndexLink"/>
                <w:rtl w:val="true"/>
              </w:rPr>
              <w:t>تشریح ابعاد زندگی حضرت امام محمد باقر</w:t>
            </w:r>
            <w:r>
              <w:rPr>
                <w:rStyle w:val="IndexLink"/>
                <w:rtl w:val="true"/>
              </w:rPr>
              <w:t>(</w:t>
            </w:r>
            <w:r>
              <w:rPr>
                <w:rStyle w:val="IndexLink"/>
                <w:rtl w:val="true"/>
              </w:rPr>
              <w:t>علیه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3110618_3531895371">
            <w:r>
              <w:rPr>
                <w:webHidden/>
                <w:rStyle w:val="IndexLink"/>
              </w:rPr>
              <w:t>11</w:t>
            </w:r>
            <w:r>
              <w:rPr>
                <w:rStyle w:val="IndexLink"/>
                <w:rtl w:val="true"/>
              </w:rPr>
              <w:t xml:space="preserve">- </w:t>
            </w:r>
            <w:r>
              <w:rPr>
                <w:rStyle w:val="IndexLink"/>
                <w:rtl w:val="true"/>
              </w:rPr>
              <w:t xml:space="preserve">قضاوت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بین یک زوج کبوتر</w:t>
            </w:r>
            <w:r>
              <w:rPr>
                <w:rStyle w:val="IndexLink"/>
                <w:rtl w:val="true"/>
              </w:rPr>
              <w:tab/>
            </w:r>
            <w:r>
              <w:rPr>
                <w:rStyle w:val="IndexLink"/>
              </w:rPr>
              <w:t>244</w:t>
            </w:r>
          </w:hyperlink>
        </w:p>
        <w:p>
          <w:pPr>
            <w:pStyle w:val="Contents3"/>
            <w:tabs>
              <w:tab w:val="clear" w:pos="8459"/>
              <w:tab w:val="right" w:pos="9026" w:leader="dot"/>
            </w:tabs>
            <w:rPr/>
          </w:pPr>
          <w:hyperlink w:anchor="__RefHeading___Toc3110620_3531895371">
            <w:r>
              <w:rPr>
                <w:webHidden/>
                <w:rStyle w:val="IndexLink"/>
              </w:rPr>
              <w:t>12</w:t>
            </w:r>
            <w:r>
              <w:rPr>
                <w:rStyle w:val="IndexLink"/>
                <w:rtl w:val="true"/>
              </w:rPr>
              <w:t xml:space="preserve">- </w:t>
            </w:r>
            <w:r>
              <w:rPr>
                <w:rStyle w:val="IndexLink"/>
                <w:rtl w:val="true"/>
              </w:rPr>
              <w:t>آشنایی با یاران ایرانی امام باقر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3110622_3531895371">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110624_3531895371">
            <w:r>
              <w:rPr>
                <w:webHidden/>
                <w:rStyle w:val="IndexLink"/>
                <w:rtl w:val="true"/>
              </w:rPr>
              <w:t>حمّاد بن ابی سلیمان</w:t>
            </w:r>
            <w:r>
              <w:rPr>
                <w:rStyle w:val="IndexLink"/>
                <w:rtl w:val="true"/>
              </w:rPr>
              <w:tab/>
            </w:r>
            <w:r>
              <w:rPr>
                <w:rStyle w:val="IndexLink"/>
              </w:rPr>
              <w:t>246</w:t>
            </w:r>
          </w:hyperlink>
        </w:p>
        <w:p>
          <w:pPr>
            <w:pStyle w:val="Contents4"/>
            <w:tabs>
              <w:tab w:val="clear" w:pos="8176"/>
              <w:tab w:val="right" w:pos="9026" w:leader="dot"/>
            </w:tabs>
            <w:rPr/>
          </w:pPr>
          <w:hyperlink w:anchor="__RefHeading___Toc3110626_3531895371">
            <w:r>
              <w:rPr>
                <w:webHidden/>
                <w:rStyle w:val="IndexLink"/>
                <w:rtl w:val="true"/>
              </w:rPr>
              <w:t>داوود بن ابی هند سرخسی</w:t>
            </w:r>
            <w:r>
              <w:rPr>
                <w:rStyle w:val="IndexLink"/>
                <w:rtl w:val="true"/>
              </w:rPr>
              <w:tab/>
            </w:r>
            <w:r>
              <w:rPr>
                <w:rStyle w:val="IndexLink"/>
              </w:rPr>
              <w:t>246</w:t>
            </w:r>
          </w:hyperlink>
        </w:p>
        <w:p>
          <w:pPr>
            <w:pStyle w:val="Contents4"/>
            <w:tabs>
              <w:tab w:val="clear" w:pos="8176"/>
              <w:tab w:val="right" w:pos="9026" w:leader="dot"/>
            </w:tabs>
            <w:rPr/>
          </w:pPr>
          <w:hyperlink w:anchor="__RefHeading___Toc3110628_3531895371">
            <w:r>
              <w:rPr>
                <w:webHidden/>
                <w:rStyle w:val="IndexLink"/>
                <w:rtl w:val="true"/>
              </w:rPr>
              <w:t>محمّد بن اسحاق</w:t>
            </w:r>
            <w:r>
              <w:rPr>
                <w:rStyle w:val="IndexLink"/>
                <w:rtl w:val="true"/>
              </w:rPr>
              <w:tab/>
            </w:r>
            <w:r>
              <w:rPr>
                <w:rStyle w:val="IndexLink"/>
              </w:rPr>
              <w:t>247</w:t>
            </w:r>
          </w:hyperlink>
        </w:p>
        <w:p>
          <w:pPr>
            <w:pStyle w:val="Contents3"/>
            <w:tabs>
              <w:tab w:val="clear" w:pos="8459"/>
              <w:tab w:val="right" w:pos="9026" w:leader="dot"/>
            </w:tabs>
            <w:rPr/>
          </w:pPr>
          <w:hyperlink w:anchor="__RefHeading___Toc3110630_3531895371">
            <w:r>
              <w:rPr>
                <w:webHidden/>
                <w:rStyle w:val="IndexLink"/>
              </w:rPr>
              <w:t>13</w:t>
            </w:r>
            <w:r>
              <w:rPr>
                <w:rStyle w:val="IndexLink"/>
                <w:rtl w:val="true"/>
              </w:rPr>
              <w:t>-</w:t>
            </w:r>
            <w:r>
              <w:rPr>
                <w:rStyle w:val="IndexLink"/>
                <w:rtl w:val="true"/>
              </w:rPr>
              <w:t>کلام ناب امام باقر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3110632_3531895371">
            <w:r>
              <w:rPr>
                <w:webHidden/>
                <w:rStyle w:val="IndexLink"/>
                <w:rtl w:val="true"/>
              </w:rPr>
              <w:t xml:space="preserve">ثواب بی نظیر خدمت به همسر از زبان امام باقر </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3110634_3531895371">
            <w:r>
              <w:rPr>
                <w:webHidden/>
                <w:rStyle w:val="IndexLink"/>
                <w:rtl w:val="true"/>
              </w:rPr>
              <w:t xml:space="preserve">سفارش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به شیعیان</w:t>
            </w:r>
            <w:r>
              <w:rPr>
                <w:rStyle w:val="IndexLink"/>
                <w:rtl w:val="true"/>
              </w:rPr>
              <w:tab/>
            </w:r>
            <w:r>
              <w:rPr>
                <w:rStyle w:val="IndexLink"/>
              </w:rPr>
              <w:t>248</w:t>
            </w:r>
          </w:hyperlink>
        </w:p>
        <w:p>
          <w:pPr>
            <w:pStyle w:val="Contents5"/>
            <w:tabs>
              <w:tab w:val="clear" w:pos="7892"/>
              <w:tab w:val="right" w:pos="9026" w:leader="dot"/>
            </w:tabs>
            <w:rPr/>
          </w:pPr>
          <w:hyperlink w:anchor="__RefHeading___Toc3110636_3531895371">
            <w:r>
              <w:rPr>
                <w:webHidden/>
                <w:rStyle w:val="IndexLink"/>
                <w:rtl w:val="true"/>
              </w:rPr>
              <w:t>پنج سفارش امام باقر علیه السلام به شیعیان</w:t>
            </w:r>
            <w:r>
              <w:rPr>
                <w:rStyle w:val="IndexLink"/>
                <w:rtl w:val="true"/>
              </w:rPr>
              <w:tab/>
            </w:r>
            <w:r>
              <w:rPr>
                <w:rStyle w:val="IndexLink"/>
              </w:rPr>
              <w:t>248</w:t>
            </w:r>
          </w:hyperlink>
        </w:p>
        <w:p>
          <w:pPr>
            <w:pStyle w:val="Contents3"/>
            <w:tabs>
              <w:tab w:val="clear" w:pos="8459"/>
              <w:tab w:val="right" w:pos="9026" w:leader="dot"/>
            </w:tabs>
            <w:rPr/>
          </w:pPr>
          <w:hyperlink w:anchor="__RefHeading___Toc3110638_3531895371">
            <w:r>
              <w:rPr>
                <w:webHidden/>
                <w:rStyle w:val="IndexLink"/>
              </w:rPr>
              <w:t>14</w:t>
            </w:r>
            <w:r>
              <w:rPr>
                <w:rStyle w:val="IndexLink"/>
                <w:rtl w:val="true"/>
              </w:rPr>
              <w:t xml:space="preserve">- </w:t>
            </w:r>
            <w:r>
              <w:rPr>
                <w:rStyle w:val="IndexLink"/>
                <w:rtl w:val="true"/>
              </w:rPr>
              <w:t xml:space="preserve">شهادت حضرت باقرالعلوم </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3110640_3531895371">
            <w:r>
              <w:rPr>
                <w:webHidden/>
                <w:rStyle w:val="IndexLink"/>
              </w:rPr>
              <w:t>15</w:t>
            </w:r>
            <w:r>
              <w:rPr>
                <w:rStyle w:val="IndexLink"/>
                <w:rtl w:val="true"/>
              </w:rPr>
              <w:t xml:space="preserve">- </w:t>
            </w:r>
            <w:r>
              <w:rPr>
                <w:rStyle w:val="IndexLink"/>
                <w:rtl w:val="true"/>
              </w:rPr>
              <w:t xml:space="preserve">وصیت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 و یارانش</w:t>
            </w:r>
            <w:r>
              <w:rPr>
                <w:rStyle w:val="IndexLink"/>
                <w:rtl w:val="true"/>
              </w:rPr>
              <w:tab/>
            </w:r>
            <w:r>
              <w:rPr>
                <w:rStyle w:val="IndexLink"/>
              </w:rPr>
              <w:t>249</w:t>
            </w:r>
          </w:hyperlink>
        </w:p>
        <w:p>
          <w:pPr>
            <w:pStyle w:val="Contents4"/>
            <w:tabs>
              <w:tab w:val="clear" w:pos="8176"/>
              <w:tab w:val="right" w:pos="9026" w:leader="dot"/>
            </w:tabs>
            <w:rPr/>
          </w:pPr>
          <w:hyperlink w:anchor="__RefHeading___Toc3110642_3531895371">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3110644_3531895371">
            <w:r>
              <w:rPr>
                <w:webHidden/>
                <w:rStyle w:val="IndexLink"/>
                <w:rtl w:val="true"/>
              </w:rPr>
              <w:t xml:space="preserve">وصیت امام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نقل از کلینی </w:t>
            </w:r>
            <w:r>
              <w:rPr>
                <w:rStyle w:val="IndexLink"/>
                <w:rtl w:val="true"/>
              </w:rPr>
              <w:t>(</w:t>
            </w:r>
            <w:r>
              <w:rPr>
                <w:rStyle w:val="IndexLink"/>
                <w:rtl w:val="true"/>
              </w:rPr>
              <w:t>رحمه الله علیه</w:t>
            </w:r>
            <w:r>
              <w:rPr>
                <w:rStyle w:val="IndexLink"/>
                <w:rtl w:val="true"/>
              </w:rPr>
              <w:t>)</w:t>
              <w:tab/>
            </w:r>
            <w:r>
              <w:rPr>
                <w:rStyle w:val="IndexLink"/>
              </w:rPr>
              <w:t>250</w:t>
            </w:r>
          </w:hyperlink>
        </w:p>
        <w:p>
          <w:pPr>
            <w:pStyle w:val="Contents3"/>
            <w:tabs>
              <w:tab w:val="clear" w:pos="8459"/>
              <w:tab w:val="right" w:pos="9026" w:leader="dot"/>
            </w:tabs>
            <w:rPr/>
          </w:pPr>
          <w:hyperlink w:anchor="__RefHeading___Toc3110646_3531895371">
            <w:r>
              <w:rPr>
                <w:webHidden/>
                <w:rStyle w:val="IndexLink"/>
              </w:rPr>
              <w:t>16</w:t>
            </w:r>
            <w:r>
              <w:rPr>
                <w:rStyle w:val="IndexLink"/>
                <w:rtl w:val="true"/>
              </w:rPr>
              <w:t xml:space="preserve">- </w:t>
            </w:r>
            <w:r>
              <w:rPr>
                <w:rStyle w:val="IndexLink"/>
                <w:rtl w:val="true"/>
              </w:rPr>
              <w:t xml:space="preserve">معجزه‌ای از امام محمد باقر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3110648_3531895371">
            <w:r>
              <w:rPr>
                <w:webHidden/>
                <w:rStyle w:val="IndexLink"/>
              </w:rPr>
              <w:t>17</w:t>
            </w:r>
            <w:r>
              <w:rPr>
                <w:rStyle w:val="IndexLink"/>
                <w:rtl w:val="true"/>
              </w:rPr>
              <w:t xml:space="preserve">- </w:t>
            </w:r>
            <w:r>
              <w:rPr>
                <w:rStyle w:val="IndexLink"/>
                <w:rtl w:val="true"/>
              </w:rPr>
              <w:t xml:space="preserve">تصریح پیام اکرم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به امامت حضرت باقرالعلوم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3110650_3531895371">
            <w:r>
              <w:rPr>
                <w:webHidden/>
                <w:rStyle w:val="IndexLink"/>
              </w:rPr>
              <w:t>18</w:t>
            </w:r>
            <w:r>
              <w:rPr>
                <w:rStyle w:val="IndexLink"/>
                <w:rtl w:val="true"/>
              </w:rPr>
              <w:t xml:space="preserve">- </w:t>
            </w:r>
            <w:r>
              <w:rPr>
                <w:rStyle w:val="IndexLink"/>
                <w:rtl w:val="true"/>
              </w:rPr>
              <w:t>معرفی چند اثر درباره امام محمد باقر</w:t>
            </w:r>
            <w:r>
              <w:rPr>
                <w:rStyle w:val="IndexLink"/>
                <w:rtl w:val="true"/>
              </w:rPr>
              <w:tab/>
            </w:r>
            <w:r>
              <w:rPr>
                <w:rStyle w:val="IndexLink"/>
              </w:rPr>
              <w:t>252</w:t>
            </w:r>
          </w:hyperlink>
        </w:p>
        <w:p>
          <w:pPr>
            <w:pStyle w:val="Contents3"/>
            <w:tabs>
              <w:tab w:val="clear" w:pos="8459"/>
              <w:tab w:val="right" w:pos="9026" w:leader="dot"/>
            </w:tabs>
            <w:rPr/>
          </w:pPr>
          <w:hyperlink w:anchor="__RefHeading___Toc3110652_3531895371">
            <w:r>
              <w:rPr>
                <w:webHidden/>
                <w:rStyle w:val="IndexLink"/>
              </w:rPr>
              <w:t>19</w:t>
            </w:r>
            <w:r>
              <w:rPr>
                <w:rStyle w:val="IndexLink"/>
                <w:rtl w:val="true"/>
              </w:rPr>
              <w:t xml:space="preserve">- </w:t>
            </w:r>
            <w:r>
              <w:rPr>
                <w:rStyle w:val="IndexLink"/>
                <w:rtl w:val="true"/>
              </w:rPr>
              <w:t>مرروی بر زندگی امام محمد باقر علیه السلام از تولد تا شهادت</w:t>
            </w:r>
            <w:r>
              <w:rPr>
                <w:rStyle w:val="IndexLink"/>
                <w:rtl w:val="true"/>
              </w:rPr>
              <w:tab/>
            </w:r>
            <w:r>
              <w:rPr>
                <w:rStyle w:val="IndexLink"/>
              </w:rPr>
              <w:t>257</w:t>
            </w:r>
          </w:hyperlink>
        </w:p>
        <w:p>
          <w:pPr>
            <w:pStyle w:val="Contents3"/>
            <w:tabs>
              <w:tab w:val="clear" w:pos="8459"/>
              <w:tab w:val="right" w:pos="9026" w:leader="dot"/>
            </w:tabs>
            <w:rPr/>
          </w:pPr>
          <w:hyperlink w:anchor="__RefHeading___Toc3110654_3531895371">
            <w:r>
              <w:rPr>
                <w:webHidden/>
                <w:rStyle w:val="IndexLink"/>
                <w:rtl w:val="true"/>
              </w:rPr>
              <w:t>پی نوشت ها</w:t>
            </w:r>
            <w:r>
              <w:rPr>
                <w:rStyle w:val="IndexLink"/>
                <w:rtl w:val="true"/>
              </w:rPr>
              <w:tab/>
            </w:r>
            <w:r>
              <w:rPr>
                <w:rStyle w:val="IndexLink"/>
              </w:rPr>
              <w:t>260</w:t>
            </w:r>
          </w:hyperlink>
        </w:p>
        <w:p>
          <w:pPr>
            <w:pStyle w:val="Contents2"/>
            <w:tabs>
              <w:tab w:val="clear" w:pos="8743"/>
              <w:tab w:val="right" w:pos="9026" w:leader="dot"/>
            </w:tabs>
            <w:rPr/>
          </w:pPr>
          <w:hyperlink w:anchor="__RefHeading___Toc3110656_3531895371">
            <w:r>
              <w:rPr>
                <w:webHidden/>
                <w:rStyle w:val="IndexLink"/>
                <w:rtl w:val="true"/>
              </w:rPr>
              <w:t>فصل هشتم</w:t>
            </w:r>
            <w:r>
              <w:rPr>
                <w:rStyle w:val="IndexLink"/>
                <w:rtl w:val="true"/>
              </w:rPr>
              <w:t xml:space="preserve">: </w:t>
            </w:r>
            <w:r>
              <w:rPr>
                <w:rStyle w:val="IndexLink"/>
                <w:rtl w:val="true"/>
              </w:rPr>
              <w:t>زندگینامه امام صادق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3110658_3531895371">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3110660_3531895371">
            <w:r>
              <w:rPr>
                <w:webHidden/>
                <w:rStyle w:val="IndexLink"/>
              </w:rPr>
              <w:t>1</w:t>
            </w:r>
            <w:r>
              <w:rPr>
                <w:rStyle w:val="IndexLink"/>
                <w:rtl w:val="true"/>
              </w:rPr>
              <w:t xml:space="preserve">- </w:t>
            </w:r>
            <w:r>
              <w:rPr>
                <w:rStyle w:val="IndexLink"/>
                <w:rtl w:val="true"/>
              </w:rPr>
              <w:t xml:space="preserve">ولادت امام صادق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3110662_3531895371">
            <w:r>
              <w:rPr>
                <w:webHidden/>
                <w:rStyle w:val="IndexLink"/>
              </w:rPr>
              <w:t>2</w:t>
            </w:r>
            <w:r>
              <w:rPr>
                <w:rStyle w:val="IndexLink"/>
                <w:rtl w:val="true"/>
              </w:rPr>
              <w:t xml:space="preserve">- </w:t>
            </w:r>
            <w:r>
              <w:rPr>
                <w:rStyle w:val="IndexLink"/>
                <w:rtl w:val="true"/>
              </w:rPr>
              <w:t xml:space="preserve">لقب امام صادق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3110664_3531895371">
            <w:r>
              <w:rPr>
                <w:webHidden/>
                <w:rStyle w:val="IndexLink"/>
              </w:rPr>
              <w:t>3</w:t>
            </w:r>
            <w:r>
              <w:rPr>
                <w:rStyle w:val="IndexLink"/>
                <w:rtl w:val="true"/>
              </w:rPr>
              <w:t xml:space="preserve">- </w:t>
            </w:r>
            <w:r>
              <w:rPr>
                <w:rStyle w:val="IndexLink"/>
                <w:rtl w:val="true"/>
              </w:rPr>
              <w:t xml:space="preserve">از فضایل امام جعفر صادق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3110666_3531895371">
            <w:r>
              <w:rPr>
                <w:webHidden/>
                <w:rStyle w:val="IndexLink"/>
              </w:rPr>
              <w:t>4</w:t>
            </w:r>
            <w:r>
              <w:rPr>
                <w:rStyle w:val="IndexLink"/>
                <w:rtl w:val="true"/>
              </w:rPr>
              <w:t xml:space="preserve">- </w:t>
            </w:r>
            <w:r>
              <w:rPr>
                <w:rStyle w:val="IndexLink"/>
                <w:rtl w:val="true"/>
              </w:rPr>
              <w:t>امام صادق در نگاه دیگران</w:t>
            </w:r>
            <w:r>
              <w:rPr>
                <w:rStyle w:val="IndexLink"/>
                <w:rtl w:val="true"/>
              </w:rPr>
              <w:tab/>
            </w:r>
            <w:r>
              <w:rPr>
                <w:rStyle w:val="IndexLink"/>
              </w:rPr>
              <w:t>264</w:t>
            </w:r>
          </w:hyperlink>
        </w:p>
        <w:p>
          <w:pPr>
            <w:pStyle w:val="Contents3"/>
            <w:tabs>
              <w:tab w:val="clear" w:pos="8459"/>
              <w:tab w:val="right" w:pos="9026" w:leader="dot"/>
            </w:tabs>
            <w:rPr/>
          </w:pPr>
          <w:hyperlink w:anchor="__RefHeading___Toc3110668_3531895371">
            <w:r>
              <w:rPr>
                <w:webHidden/>
                <w:rStyle w:val="IndexLink"/>
              </w:rPr>
              <w:t>5</w:t>
            </w:r>
            <w:r>
              <w:rPr>
                <w:rStyle w:val="IndexLink"/>
                <w:rtl w:val="true"/>
              </w:rPr>
              <w:t xml:space="preserve">- </w:t>
            </w:r>
            <w:r>
              <w:rPr>
                <w:rStyle w:val="IndexLink"/>
                <w:rtl w:val="true"/>
              </w:rPr>
              <w:t>مدت امامت</w:t>
            </w:r>
            <w:r>
              <w:rPr>
                <w:rStyle w:val="IndexLink"/>
                <w:rtl w:val="true"/>
              </w:rPr>
              <w:tab/>
            </w:r>
            <w:r>
              <w:rPr>
                <w:rStyle w:val="IndexLink"/>
              </w:rPr>
              <w:t>264</w:t>
            </w:r>
          </w:hyperlink>
        </w:p>
        <w:p>
          <w:pPr>
            <w:pStyle w:val="Contents3"/>
            <w:tabs>
              <w:tab w:val="clear" w:pos="8459"/>
              <w:tab w:val="right" w:pos="9026" w:leader="dot"/>
            </w:tabs>
            <w:rPr/>
          </w:pPr>
          <w:hyperlink w:anchor="__RefHeading___Toc3110670_3531895371">
            <w:r>
              <w:rPr>
                <w:webHidden/>
                <w:rStyle w:val="IndexLink"/>
              </w:rPr>
              <w:t>6</w:t>
            </w:r>
            <w:r>
              <w:rPr>
                <w:rStyle w:val="IndexLink"/>
                <w:rtl w:val="true"/>
              </w:rPr>
              <w:t xml:space="preserve">- </w:t>
            </w:r>
            <w:r>
              <w:rPr>
                <w:rStyle w:val="IndexLink"/>
                <w:rtl w:val="true"/>
              </w:rPr>
              <w:t xml:space="preserve">خلفاى اموى معاصر امام صادق </w:t>
            </w:r>
            <w:r>
              <w:rPr>
                <w:rStyle w:val="IndexLink"/>
                <w:rtl w:val="true"/>
              </w:rPr>
              <w:t>(</w:t>
            </w:r>
            <w:r>
              <w:rPr>
                <w:rStyle w:val="IndexLink"/>
                <w:rtl w:val="true"/>
              </w:rPr>
              <w:t>علیه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3110672_3531895371">
            <w:r>
              <w:rPr>
                <w:webHidden/>
                <w:rStyle w:val="IndexLink"/>
              </w:rPr>
              <w:t>7</w:t>
            </w:r>
            <w:r>
              <w:rPr>
                <w:rStyle w:val="IndexLink"/>
                <w:rtl w:val="true"/>
              </w:rPr>
              <w:t xml:space="preserve">- </w:t>
            </w:r>
            <w:r>
              <w:rPr>
                <w:rStyle w:val="IndexLink"/>
                <w:rtl w:val="true"/>
              </w:rPr>
              <w:t xml:space="preserve">خلفاى عباسى معاصر امام صادق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3110674_3531895371">
            <w:r>
              <w:rPr>
                <w:webHidden/>
                <w:rStyle w:val="IndexLink"/>
              </w:rPr>
              <w:t>8</w:t>
            </w:r>
            <w:r>
              <w:rPr>
                <w:rStyle w:val="IndexLink"/>
                <w:rtl w:val="true"/>
              </w:rPr>
              <w:t xml:space="preserve">- </w:t>
            </w:r>
            <w:r>
              <w:rPr>
                <w:rStyle w:val="IndexLink"/>
                <w:rtl w:val="true"/>
              </w:rPr>
              <w:t>فرزندان امام</w:t>
            </w:r>
            <w:r>
              <w:rPr>
                <w:rStyle w:val="IndexLink"/>
                <w:rtl w:val="true"/>
              </w:rPr>
              <w:tab/>
            </w:r>
            <w:r>
              <w:rPr>
                <w:rStyle w:val="IndexLink"/>
              </w:rPr>
              <w:t>265</w:t>
            </w:r>
          </w:hyperlink>
        </w:p>
        <w:p>
          <w:pPr>
            <w:pStyle w:val="Contents3"/>
            <w:tabs>
              <w:tab w:val="clear" w:pos="8459"/>
              <w:tab w:val="right" w:pos="9026" w:leader="dot"/>
            </w:tabs>
            <w:rPr/>
          </w:pPr>
          <w:hyperlink w:anchor="__RefHeading___Toc3110676_3531895371">
            <w:r>
              <w:rPr>
                <w:webHidden/>
                <w:rStyle w:val="IndexLink"/>
              </w:rPr>
              <w:t>9</w:t>
            </w:r>
            <w:r>
              <w:rPr>
                <w:rStyle w:val="IndexLink"/>
                <w:rtl w:val="true"/>
              </w:rPr>
              <w:t xml:space="preserve">- </w:t>
            </w:r>
            <w:r>
              <w:rPr>
                <w:rStyle w:val="IndexLink"/>
                <w:rtl w:val="true"/>
              </w:rPr>
              <w:t xml:space="preserve">مراحل مختلف زندگانى امام صادق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3110678_3531895371">
            <w:r>
              <w:rPr>
                <w:webHidden/>
                <w:rStyle w:val="IndexLink"/>
              </w:rPr>
              <w:t>10</w:t>
            </w:r>
            <w:r>
              <w:rPr>
                <w:rStyle w:val="IndexLink"/>
                <w:rtl w:val="true"/>
              </w:rPr>
              <w:t xml:space="preserve">- </w:t>
            </w:r>
            <w:r>
              <w:rPr>
                <w:rStyle w:val="IndexLink"/>
                <w:rtl w:val="true"/>
              </w:rPr>
              <w:t>آخرین سال های عمر امام</w:t>
            </w:r>
            <w:r>
              <w:rPr>
                <w:rStyle w:val="IndexLink"/>
                <w:rtl w:val="true"/>
              </w:rPr>
              <w:tab/>
            </w:r>
            <w:r>
              <w:rPr>
                <w:rStyle w:val="IndexLink"/>
              </w:rPr>
              <w:t>266</w:t>
            </w:r>
          </w:hyperlink>
        </w:p>
        <w:p>
          <w:pPr>
            <w:pStyle w:val="Contents3"/>
            <w:tabs>
              <w:tab w:val="clear" w:pos="8459"/>
              <w:tab w:val="right" w:pos="9026" w:leader="dot"/>
            </w:tabs>
            <w:rPr/>
          </w:pPr>
          <w:hyperlink w:anchor="__RefHeading___Toc3110680_3531895371">
            <w:r>
              <w:rPr>
                <w:webHidden/>
                <w:rStyle w:val="IndexLink"/>
              </w:rPr>
              <w:t>11</w:t>
            </w:r>
            <w:r>
              <w:rPr>
                <w:rStyle w:val="IndexLink"/>
                <w:rtl w:val="true"/>
              </w:rPr>
              <w:t xml:space="preserve">- </w:t>
            </w:r>
            <w:r>
              <w:rPr>
                <w:rStyle w:val="IndexLink"/>
                <w:rtl w:val="true"/>
              </w:rPr>
              <w:t>عوامل انقراض حکومت اموی</w:t>
            </w:r>
            <w:r>
              <w:rPr>
                <w:rStyle w:val="IndexLink"/>
                <w:rtl w:val="true"/>
              </w:rPr>
              <w:tab/>
            </w:r>
            <w:r>
              <w:rPr>
                <w:rStyle w:val="IndexLink"/>
              </w:rPr>
              <w:t>266</w:t>
            </w:r>
          </w:hyperlink>
        </w:p>
        <w:p>
          <w:pPr>
            <w:pStyle w:val="Contents3"/>
            <w:tabs>
              <w:tab w:val="clear" w:pos="8459"/>
              <w:tab w:val="right" w:pos="9026" w:leader="dot"/>
            </w:tabs>
            <w:rPr/>
          </w:pPr>
          <w:hyperlink w:anchor="__RefHeading___Toc3110682_3531895371">
            <w:r>
              <w:rPr>
                <w:webHidden/>
                <w:rStyle w:val="IndexLink"/>
              </w:rPr>
              <w:t>12</w:t>
            </w:r>
            <w:r>
              <w:rPr>
                <w:rStyle w:val="IndexLink"/>
                <w:rtl w:val="true"/>
              </w:rPr>
              <w:t xml:space="preserve">- </w:t>
            </w:r>
            <w:r>
              <w:rPr>
                <w:rStyle w:val="IndexLink"/>
                <w:rtl w:val="true"/>
              </w:rPr>
              <w:t>شکل گیری حکومت بنی العباس</w:t>
            </w:r>
            <w:r>
              <w:rPr>
                <w:rStyle w:val="IndexLink"/>
                <w:rtl w:val="true"/>
              </w:rPr>
              <w:tab/>
            </w:r>
            <w:r>
              <w:rPr>
                <w:rStyle w:val="IndexLink"/>
              </w:rPr>
              <w:t>267</w:t>
            </w:r>
          </w:hyperlink>
        </w:p>
        <w:p>
          <w:pPr>
            <w:pStyle w:val="Contents3"/>
            <w:tabs>
              <w:tab w:val="clear" w:pos="8459"/>
              <w:tab w:val="right" w:pos="9026" w:leader="dot"/>
            </w:tabs>
            <w:rPr/>
          </w:pPr>
          <w:hyperlink w:anchor="__RefHeading___Toc3110684_3531895371">
            <w:r>
              <w:rPr>
                <w:webHidden/>
                <w:rStyle w:val="IndexLink"/>
              </w:rPr>
              <w:t>13</w:t>
            </w:r>
            <w:r>
              <w:rPr>
                <w:rStyle w:val="IndexLink"/>
                <w:rtl w:val="true"/>
              </w:rPr>
              <w:t xml:space="preserve">- </w:t>
            </w:r>
            <w:r>
              <w:rPr>
                <w:rStyle w:val="IndexLink"/>
                <w:rtl w:val="true"/>
              </w:rPr>
              <w:t xml:space="preserve">دوران خاص امام صادق </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3110686_3531895371">
            <w:r>
              <w:rPr>
                <w:webHidden/>
                <w:rStyle w:val="IndexLink"/>
              </w:rPr>
              <w:t>14</w:t>
            </w:r>
            <w:r>
              <w:rPr>
                <w:rStyle w:val="IndexLink"/>
                <w:rtl w:val="true"/>
              </w:rPr>
              <w:t xml:space="preserve">- </w:t>
            </w:r>
            <w:r>
              <w:rPr>
                <w:rStyle w:val="IndexLink"/>
                <w:rtl w:val="true"/>
              </w:rPr>
              <w:t xml:space="preserve">شور و نشاط در زمان امام صادق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3110688_3531895371">
            <w:r>
              <w:rPr>
                <w:webHidden/>
                <w:rStyle w:val="IndexLink"/>
              </w:rPr>
              <w:t>15</w:t>
            </w:r>
            <w:r>
              <w:rPr>
                <w:rStyle w:val="IndexLink"/>
                <w:rtl w:val="true"/>
              </w:rPr>
              <w:t xml:space="preserve">- </w:t>
            </w:r>
            <w:r>
              <w:rPr>
                <w:rStyle w:val="IndexLink"/>
                <w:rtl w:val="true"/>
              </w:rPr>
              <w:t>ظهور مکاتب و نحله های متعدد</w:t>
            </w:r>
            <w:r>
              <w:rPr>
                <w:rStyle w:val="IndexLink"/>
                <w:rtl w:val="true"/>
              </w:rPr>
              <w:tab/>
            </w:r>
            <w:r>
              <w:rPr>
                <w:rStyle w:val="IndexLink"/>
              </w:rPr>
              <w:t>271</w:t>
            </w:r>
          </w:hyperlink>
        </w:p>
        <w:p>
          <w:pPr>
            <w:pStyle w:val="Contents3"/>
            <w:tabs>
              <w:tab w:val="clear" w:pos="8459"/>
              <w:tab w:val="right" w:pos="9026" w:leader="dot"/>
            </w:tabs>
            <w:rPr/>
          </w:pPr>
          <w:hyperlink w:anchor="__RefHeading___Toc3110690_3531895371">
            <w:r>
              <w:rPr>
                <w:webHidden/>
                <w:rStyle w:val="IndexLink"/>
              </w:rPr>
              <w:t>16</w:t>
            </w:r>
            <w:r>
              <w:rPr>
                <w:rStyle w:val="IndexLink"/>
                <w:rtl w:val="true"/>
              </w:rPr>
              <w:t xml:space="preserve">- </w:t>
            </w:r>
            <w:r>
              <w:rPr>
                <w:rStyle w:val="IndexLink"/>
                <w:rtl w:val="true"/>
              </w:rPr>
              <w:t>نقش امام در مقابله با مکاتب و نحله های جدید</w:t>
            </w:r>
            <w:r>
              <w:rPr>
                <w:rStyle w:val="IndexLink"/>
                <w:rtl w:val="true"/>
              </w:rPr>
              <w:tab/>
            </w:r>
            <w:r>
              <w:rPr>
                <w:rStyle w:val="IndexLink"/>
              </w:rPr>
              <w:t>271</w:t>
            </w:r>
          </w:hyperlink>
        </w:p>
        <w:p>
          <w:pPr>
            <w:pStyle w:val="Contents3"/>
            <w:tabs>
              <w:tab w:val="clear" w:pos="8459"/>
              <w:tab w:val="right" w:pos="9026" w:leader="dot"/>
            </w:tabs>
            <w:rPr/>
          </w:pPr>
          <w:hyperlink w:anchor="__RefHeading___Toc3110692_3531895371">
            <w:r>
              <w:rPr>
                <w:webHidden/>
                <w:rStyle w:val="IndexLink"/>
              </w:rPr>
              <w:t>17</w:t>
            </w:r>
            <w:r>
              <w:rPr>
                <w:rStyle w:val="IndexLink"/>
                <w:rtl w:val="true"/>
              </w:rPr>
              <w:t xml:space="preserve">- </w:t>
            </w:r>
            <w:r>
              <w:rPr>
                <w:rStyle w:val="IndexLink"/>
                <w:rtl w:val="true"/>
              </w:rPr>
              <w:t xml:space="preserve">شاگردان امام صادق </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3110694_3531895371">
            <w:r>
              <w:rPr>
                <w:webHidden/>
                <w:rStyle w:val="IndexLink"/>
              </w:rPr>
              <w:t>18</w:t>
            </w:r>
            <w:r>
              <w:rPr>
                <w:rStyle w:val="IndexLink"/>
                <w:rtl w:val="true"/>
              </w:rPr>
              <w:t xml:space="preserve">- </w:t>
            </w:r>
            <w:r>
              <w:rPr>
                <w:rStyle w:val="IndexLink"/>
                <w:rtl w:val="true"/>
              </w:rPr>
              <w:t>تقیه</w:t>
            </w:r>
            <w:r>
              <w:rPr>
                <w:rStyle w:val="IndexLink"/>
                <w:rtl w:val="true"/>
              </w:rPr>
              <w:tab/>
            </w:r>
            <w:r>
              <w:rPr>
                <w:rStyle w:val="IndexLink"/>
              </w:rPr>
              <w:t>272</w:t>
            </w:r>
          </w:hyperlink>
        </w:p>
        <w:p>
          <w:pPr>
            <w:pStyle w:val="Contents3"/>
            <w:tabs>
              <w:tab w:val="clear" w:pos="8459"/>
              <w:tab w:val="right" w:pos="9026" w:leader="dot"/>
            </w:tabs>
            <w:rPr/>
          </w:pPr>
          <w:hyperlink w:anchor="__RefHeading___Toc3110696_3531895371">
            <w:r>
              <w:rPr>
                <w:webHidden/>
                <w:rStyle w:val="IndexLink"/>
                <w:rtl w:val="true"/>
              </w:rPr>
              <w:t>پی نوشت ها</w:t>
            </w:r>
            <w:r>
              <w:rPr>
                <w:rStyle w:val="IndexLink"/>
                <w:rtl w:val="true"/>
              </w:rPr>
              <w:tab/>
            </w:r>
            <w:r>
              <w:rPr>
                <w:rStyle w:val="IndexLink"/>
              </w:rPr>
              <w:t>273</w:t>
            </w:r>
          </w:hyperlink>
        </w:p>
        <w:p>
          <w:pPr>
            <w:pStyle w:val="Contents2"/>
            <w:tabs>
              <w:tab w:val="clear" w:pos="8743"/>
              <w:tab w:val="right" w:pos="9026" w:leader="dot"/>
            </w:tabs>
            <w:rPr/>
          </w:pPr>
          <w:hyperlink w:anchor="__RefHeading___Toc3110698_3531895371">
            <w:r>
              <w:rPr>
                <w:webHidden/>
                <w:rStyle w:val="IndexLink"/>
                <w:rtl w:val="true"/>
              </w:rPr>
              <w:t>فصل نهم</w:t>
            </w:r>
            <w:r>
              <w:rPr>
                <w:rStyle w:val="IndexLink"/>
                <w:rtl w:val="true"/>
              </w:rPr>
              <w:t xml:space="preserve">: </w:t>
            </w:r>
            <w:r>
              <w:rPr>
                <w:rStyle w:val="IndexLink"/>
                <w:rtl w:val="true"/>
              </w:rPr>
              <w:t>زندگینامه امام کاظم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110700_3531895371">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3110702_3531895371">
            <w:r>
              <w:rPr>
                <w:webHidden/>
                <w:rStyle w:val="IndexLink"/>
              </w:rPr>
              <w:t>1</w:t>
            </w:r>
            <w:r>
              <w:rPr>
                <w:rStyle w:val="IndexLink"/>
                <w:rtl w:val="true"/>
              </w:rPr>
              <w:t xml:space="preserve">- </w:t>
            </w:r>
            <w:r>
              <w:rPr>
                <w:rStyle w:val="IndexLink"/>
                <w:rtl w:val="true"/>
              </w:rPr>
              <w:t>ولادت حضرت</w:t>
            </w:r>
            <w:r>
              <w:rPr>
                <w:rStyle w:val="IndexLink"/>
                <w:rtl w:val="true"/>
              </w:rPr>
              <w:tab/>
            </w:r>
            <w:r>
              <w:rPr>
                <w:rStyle w:val="IndexLink"/>
              </w:rPr>
              <w:t>277</w:t>
            </w:r>
          </w:hyperlink>
        </w:p>
        <w:p>
          <w:pPr>
            <w:pStyle w:val="Contents3"/>
            <w:tabs>
              <w:tab w:val="clear" w:pos="8459"/>
              <w:tab w:val="right" w:pos="9026" w:leader="dot"/>
            </w:tabs>
            <w:rPr/>
          </w:pPr>
          <w:hyperlink w:anchor="__RefHeading___Toc3110704_3531895371">
            <w:r>
              <w:rPr>
                <w:webHidden/>
                <w:rStyle w:val="IndexLink"/>
              </w:rPr>
              <w:t>2</w:t>
            </w:r>
            <w:r>
              <w:rPr>
                <w:rStyle w:val="IndexLink"/>
                <w:rtl w:val="true"/>
              </w:rPr>
              <w:t xml:space="preserve">- </w:t>
            </w:r>
            <w:r>
              <w:rPr>
                <w:rStyle w:val="IndexLink"/>
                <w:rtl w:val="true"/>
              </w:rPr>
              <w:t xml:space="preserve">کنیه و القاب امام موسی کاظم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3110706_3531895371">
            <w:r>
              <w:rPr>
                <w:webHidden/>
                <w:rStyle w:val="IndexLink"/>
              </w:rPr>
              <w:t>3</w:t>
            </w:r>
            <w:r>
              <w:rPr>
                <w:rStyle w:val="IndexLink"/>
                <w:rtl w:val="true"/>
              </w:rPr>
              <w:t xml:space="preserve">- </w:t>
            </w:r>
            <w:r>
              <w:rPr>
                <w:rStyle w:val="IndexLink"/>
                <w:rtl w:val="true"/>
              </w:rPr>
              <w:t>همسر و فرزندان امام موسی کاظم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3110708_3531895371">
            <w:r>
              <w:rPr>
                <w:webHidden/>
                <w:rStyle w:val="IndexLink"/>
              </w:rPr>
              <w:t>4</w:t>
            </w:r>
            <w:r>
              <w:rPr>
                <w:rStyle w:val="IndexLink"/>
                <w:rtl w:val="true"/>
              </w:rPr>
              <w:t xml:space="preserve">- </w:t>
            </w:r>
            <w:r>
              <w:rPr>
                <w:rStyle w:val="IndexLink"/>
                <w:rtl w:val="true"/>
              </w:rPr>
              <w:t>خلاق و فضائل امام موسی کاظم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3110710_3531895371">
            <w:r>
              <w:rPr>
                <w:webHidden/>
                <w:rStyle w:val="IndexLink"/>
              </w:rPr>
              <w:t>5</w:t>
            </w:r>
            <w:r>
              <w:rPr>
                <w:rStyle w:val="IndexLink"/>
                <w:rtl w:val="true"/>
              </w:rPr>
              <w:t xml:space="preserve">- </w:t>
            </w:r>
            <w:r>
              <w:rPr>
                <w:rStyle w:val="IndexLink"/>
                <w:rtl w:val="true"/>
              </w:rPr>
              <w:t>فرزندان امام کاظم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3110712_3531895371">
            <w:r>
              <w:rPr>
                <w:webHidden/>
                <w:rStyle w:val="IndexLink"/>
                <w:rtl w:val="true"/>
              </w:rPr>
              <w:t xml:space="preserve">حضرت ابوالحسن موسى </w:t>
            </w:r>
            <w:r>
              <w:rPr>
                <w:rStyle w:val="IndexLink"/>
                <w:rtl w:val="true"/>
              </w:rPr>
              <w:t>(</w:t>
            </w:r>
            <w:r>
              <w:rPr>
                <w:rStyle w:val="IndexLink"/>
                <w:rtl w:val="true"/>
              </w:rPr>
              <w:t>علیه السلام</w:t>
            </w:r>
            <w:r>
              <w:rPr>
                <w:rStyle w:val="IndexLink"/>
                <w:rtl w:val="true"/>
              </w:rPr>
              <w:t xml:space="preserve">) </w:t>
            </w:r>
            <w:r>
              <w:rPr>
                <w:rStyle w:val="IndexLink"/>
                <w:rtl w:val="true"/>
              </w:rPr>
              <w:t>سى و هفت فرزند پسر و دختر داشت</w:t>
            </w:r>
            <w:r>
              <w:rPr>
                <w:rStyle w:val="IndexLink"/>
                <w:rtl w:val="true"/>
              </w:rPr>
              <w:t>:</w:t>
              <w:tab/>
            </w:r>
            <w:r>
              <w:rPr>
                <w:rStyle w:val="IndexLink"/>
              </w:rPr>
              <w:t>279</w:t>
            </w:r>
          </w:hyperlink>
        </w:p>
        <w:p>
          <w:pPr>
            <w:pStyle w:val="Contents3"/>
            <w:tabs>
              <w:tab w:val="clear" w:pos="8459"/>
              <w:tab w:val="right" w:pos="9026" w:leader="dot"/>
            </w:tabs>
            <w:rPr/>
          </w:pPr>
          <w:hyperlink w:anchor="__RefHeading___Toc3110714_3531895371">
            <w:r>
              <w:rPr>
                <w:webHidden/>
                <w:rStyle w:val="IndexLink"/>
              </w:rPr>
              <w:t>6</w:t>
            </w:r>
            <w:r>
              <w:rPr>
                <w:rStyle w:val="IndexLink"/>
                <w:rtl w:val="true"/>
              </w:rPr>
              <w:t xml:space="preserve">- </w:t>
            </w:r>
            <w:r>
              <w:rPr>
                <w:rStyle w:val="IndexLink"/>
                <w:rtl w:val="true"/>
              </w:rPr>
              <w:t>امامت پس از امام صادق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3110716_3531895371">
            <w:r>
              <w:rPr>
                <w:webHidden/>
                <w:rStyle w:val="IndexLink"/>
              </w:rPr>
              <w:t>7</w:t>
            </w:r>
            <w:r>
              <w:rPr>
                <w:rStyle w:val="IndexLink"/>
                <w:rtl w:val="true"/>
              </w:rPr>
              <w:t xml:space="preserve">- </w:t>
            </w:r>
            <w:r>
              <w:rPr>
                <w:rStyle w:val="IndexLink"/>
                <w:rtl w:val="true"/>
              </w:rPr>
              <w:t xml:space="preserve">برخورد های امام موسی کاظم </w:t>
            </w:r>
            <w:r>
              <w:rPr>
                <w:rStyle w:val="IndexLink"/>
                <w:rtl w:val="true"/>
              </w:rPr>
              <w:t>(</w:t>
            </w:r>
            <w:r>
              <w:rPr>
                <w:rStyle w:val="IndexLink"/>
                <w:rtl w:val="true"/>
              </w:rPr>
              <w:t>علیه السلام</w:t>
            </w:r>
            <w:r>
              <w:rPr>
                <w:rStyle w:val="IndexLink"/>
                <w:rtl w:val="true"/>
              </w:rPr>
              <w:t xml:space="preserve">) </w:t>
            </w:r>
            <w:r>
              <w:rPr>
                <w:rStyle w:val="IndexLink"/>
                <w:rtl w:val="true"/>
              </w:rPr>
              <w:t>با خلفای عباسی</w:t>
            </w:r>
            <w:r>
              <w:rPr>
                <w:rStyle w:val="IndexLink"/>
                <w:rtl w:val="true"/>
              </w:rPr>
              <w:tab/>
            </w:r>
            <w:r>
              <w:rPr>
                <w:rStyle w:val="IndexLink"/>
              </w:rPr>
              <w:t>281</w:t>
            </w:r>
          </w:hyperlink>
        </w:p>
        <w:p>
          <w:pPr>
            <w:pStyle w:val="Contents3"/>
            <w:tabs>
              <w:tab w:val="clear" w:pos="8459"/>
              <w:tab w:val="right" w:pos="9026" w:leader="dot"/>
            </w:tabs>
            <w:rPr/>
          </w:pPr>
          <w:hyperlink w:anchor="__RefHeading___Toc3110718_3531895371">
            <w:r>
              <w:rPr>
                <w:webHidden/>
                <w:rStyle w:val="IndexLink"/>
              </w:rPr>
              <w:t>8</w:t>
            </w:r>
            <w:r>
              <w:rPr>
                <w:rStyle w:val="IndexLink"/>
                <w:rtl w:val="true"/>
              </w:rPr>
              <w:t xml:space="preserve">- </w:t>
            </w:r>
            <w:r>
              <w:rPr>
                <w:rStyle w:val="IndexLink"/>
                <w:rtl w:val="true"/>
              </w:rPr>
              <w:t>مبارزات امام با دستگاه حکومت</w:t>
            </w:r>
            <w:r>
              <w:rPr>
                <w:rStyle w:val="IndexLink"/>
                <w:rtl w:val="true"/>
              </w:rPr>
              <w:tab/>
            </w:r>
            <w:r>
              <w:rPr>
                <w:rStyle w:val="IndexLink"/>
              </w:rPr>
              <w:t>282</w:t>
            </w:r>
          </w:hyperlink>
        </w:p>
        <w:p>
          <w:pPr>
            <w:pStyle w:val="Contents3"/>
            <w:tabs>
              <w:tab w:val="clear" w:pos="8459"/>
              <w:tab w:val="right" w:pos="9026" w:leader="dot"/>
            </w:tabs>
            <w:rPr/>
          </w:pPr>
          <w:hyperlink w:anchor="__RefHeading___Toc3110720_3531895371">
            <w:r>
              <w:rPr>
                <w:webHidden/>
                <w:rStyle w:val="IndexLink"/>
              </w:rPr>
              <w:t>9</w:t>
            </w:r>
            <w:r>
              <w:rPr>
                <w:rStyle w:val="IndexLink"/>
                <w:rtl w:val="true"/>
              </w:rPr>
              <w:t xml:space="preserve">- </w:t>
            </w:r>
            <w:r>
              <w:rPr>
                <w:rStyle w:val="IndexLink"/>
                <w:rtl w:val="true"/>
              </w:rPr>
              <w:t xml:space="preserve">امام موسی کاظم </w:t>
            </w:r>
            <w:r>
              <w:rPr>
                <w:rStyle w:val="IndexLink"/>
                <w:rtl w:val="true"/>
              </w:rPr>
              <w:t>(</w:t>
            </w:r>
            <w:r>
              <w:rPr>
                <w:rStyle w:val="IndexLink"/>
                <w:rtl w:val="true"/>
              </w:rPr>
              <w:t>علیه السلام</w:t>
            </w:r>
            <w:r>
              <w:rPr>
                <w:rStyle w:val="IndexLink"/>
                <w:rtl w:val="true"/>
              </w:rPr>
              <w:t xml:space="preserve">) </w:t>
            </w:r>
            <w:r>
              <w:rPr>
                <w:rStyle w:val="IndexLink"/>
                <w:rtl w:val="true"/>
              </w:rPr>
              <w:t>در زندان</w:t>
            </w:r>
            <w:r>
              <w:rPr>
                <w:rStyle w:val="IndexLink"/>
                <w:rtl w:val="true"/>
              </w:rPr>
              <w:tab/>
            </w:r>
            <w:r>
              <w:rPr>
                <w:rStyle w:val="IndexLink"/>
              </w:rPr>
              <w:t>283</w:t>
            </w:r>
          </w:hyperlink>
        </w:p>
        <w:p>
          <w:pPr>
            <w:pStyle w:val="Contents3"/>
            <w:tabs>
              <w:tab w:val="clear" w:pos="8459"/>
              <w:tab w:val="right" w:pos="9026" w:leader="dot"/>
            </w:tabs>
            <w:rPr/>
          </w:pPr>
          <w:hyperlink w:anchor="__RefHeading___Toc3110722_3531895371">
            <w:r>
              <w:rPr>
                <w:webHidden/>
                <w:rStyle w:val="IndexLink"/>
              </w:rPr>
              <w:t>10</w:t>
            </w:r>
            <w:r>
              <w:rPr>
                <w:rStyle w:val="IndexLink"/>
                <w:rtl w:val="true"/>
              </w:rPr>
              <w:t xml:space="preserve">- </w:t>
            </w:r>
            <w:r>
              <w:rPr>
                <w:rStyle w:val="IndexLink"/>
                <w:rtl w:val="true"/>
              </w:rPr>
              <w:t>شهادت امام موسی کاظم علیه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3110724_3531895371">
            <w:r>
              <w:rPr>
                <w:webHidden/>
                <w:rStyle w:val="IndexLink"/>
              </w:rPr>
              <w:t>11</w:t>
            </w:r>
            <w:r>
              <w:rPr>
                <w:rStyle w:val="IndexLink"/>
                <w:rtl w:val="true"/>
              </w:rPr>
              <w:t xml:space="preserve">- </w:t>
            </w:r>
            <w:r>
              <w:rPr>
                <w:rStyle w:val="IndexLink"/>
                <w:rtl w:val="true"/>
              </w:rPr>
              <w:t xml:space="preserve">برخوردهای امام موسی کاظم </w:t>
            </w:r>
            <w:r>
              <w:rPr>
                <w:rStyle w:val="IndexLink"/>
                <w:rtl w:val="true"/>
              </w:rPr>
              <w:t>(</w:t>
            </w:r>
            <w:r>
              <w:rPr>
                <w:rStyle w:val="IndexLink"/>
                <w:rtl w:val="true"/>
              </w:rPr>
              <w:t>علیه السلام</w:t>
            </w:r>
            <w:r>
              <w:rPr>
                <w:rStyle w:val="IndexLink"/>
                <w:rtl w:val="true"/>
              </w:rPr>
              <w:t xml:space="preserve">) </w:t>
            </w:r>
            <w:r>
              <w:rPr>
                <w:rStyle w:val="IndexLink"/>
                <w:rtl w:val="true"/>
              </w:rPr>
              <w:t>با سایر مذاهب اسلامی</w:t>
            </w:r>
            <w:r>
              <w:rPr>
                <w:rStyle w:val="IndexLink"/>
                <w:rtl w:val="true"/>
              </w:rPr>
              <w:tab/>
            </w:r>
            <w:r>
              <w:rPr>
                <w:rStyle w:val="IndexLink"/>
              </w:rPr>
              <w:t>285</w:t>
            </w:r>
          </w:hyperlink>
        </w:p>
        <w:p>
          <w:pPr>
            <w:pStyle w:val="Contents3"/>
            <w:tabs>
              <w:tab w:val="clear" w:pos="8459"/>
              <w:tab w:val="right" w:pos="9026" w:leader="dot"/>
            </w:tabs>
            <w:rPr/>
          </w:pPr>
          <w:hyperlink w:anchor="__RefHeading___Toc3110726_3531895371">
            <w:r>
              <w:rPr>
                <w:webHidden/>
                <w:rStyle w:val="IndexLink"/>
              </w:rPr>
              <w:t>12</w:t>
            </w:r>
            <w:r>
              <w:rPr>
                <w:rStyle w:val="IndexLink"/>
                <w:rtl w:val="true"/>
              </w:rPr>
              <w:t xml:space="preserve">- </w:t>
            </w:r>
            <w:r>
              <w:rPr>
                <w:rStyle w:val="IndexLink"/>
                <w:rtl w:val="true"/>
              </w:rPr>
              <w:t>اخلاق و فضایل امام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3110728_3531895371">
            <w:r>
              <w:rPr>
                <w:webHidden/>
                <w:rStyle w:val="IndexLink"/>
              </w:rPr>
              <w:t>13</w:t>
            </w:r>
            <w:r>
              <w:rPr>
                <w:rStyle w:val="IndexLink"/>
                <w:rtl w:val="true"/>
              </w:rPr>
              <w:t xml:space="preserve">- </w:t>
            </w:r>
            <w:r>
              <w:rPr>
                <w:rStyle w:val="IndexLink"/>
                <w:rtl w:val="true"/>
              </w:rPr>
              <w:t>اصحاب و شاگردان امام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110730_3531895371">
            <w:r>
              <w:rPr>
                <w:webHidden/>
                <w:rStyle w:val="IndexLink"/>
              </w:rPr>
              <w:t>14</w:t>
            </w:r>
            <w:r>
              <w:rPr>
                <w:rStyle w:val="IndexLink"/>
                <w:rtl w:val="true"/>
              </w:rPr>
              <w:t xml:space="preserve">- </w:t>
            </w:r>
            <w:r>
              <w:rPr>
                <w:rStyle w:val="IndexLink"/>
                <w:rtl w:val="true"/>
              </w:rPr>
              <w:t>گزیده ای از سخنان امام 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3110732_3531895371">
            <w:r>
              <w:rPr>
                <w:webHidden/>
                <w:rStyle w:val="IndexLink"/>
              </w:rPr>
              <w:t>15</w:t>
            </w:r>
            <w:r>
              <w:rPr>
                <w:rStyle w:val="IndexLink"/>
                <w:rtl w:val="true"/>
              </w:rPr>
              <w:t xml:space="preserve">- </w:t>
            </w:r>
            <w:r>
              <w:rPr>
                <w:rStyle w:val="IndexLink"/>
                <w:rtl w:val="true"/>
              </w:rPr>
              <w:t>استراتژی امام کاظم علیه السلام در برابر حاکمان ظالم عباسی</w:t>
            </w:r>
            <w:r>
              <w:rPr>
                <w:rStyle w:val="IndexLink"/>
                <w:rtl w:val="true"/>
              </w:rPr>
              <w:tab/>
            </w:r>
            <w:r>
              <w:rPr>
                <w:rStyle w:val="IndexLink"/>
              </w:rPr>
              <w:t>289</w:t>
            </w:r>
          </w:hyperlink>
        </w:p>
        <w:p>
          <w:pPr>
            <w:pStyle w:val="Contents4"/>
            <w:tabs>
              <w:tab w:val="clear" w:pos="8176"/>
              <w:tab w:val="right" w:pos="9026" w:leader="dot"/>
            </w:tabs>
            <w:rPr/>
          </w:pPr>
          <w:hyperlink w:anchor="__RefHeading___Toc3110734_3531895371">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3110736_3531895371">
            <w:r>
              <w:rPr>
                <w:webHidden/>
                <w:rStyle w:val="IndexLink"/>
              </w:rPr>
              <w:t>1</w:t>
            </w:r>
            <w:r>
              <w:rPr>
                <w:rStyle w:val="IndexLink"/>
                <w:rtl w:val="true"/>
              </w:rPr>
              <w:t xml:space="preserve">- </w:t>
            </w:r>
            <w:r>
              <w:rPr>
                <w:rStyle w:val="IndexLink"/>
                <w:rtl w:val="true"/>
              </w:rPr>
              <w:t>تقویت جنبش نرم افزاری و تولید علم و فرهنگ در سایه سار قرآن</w:t>
            </w:r>
            <w:r>
              <w:rPr>
                <w:rStyle w:val="IndexLink"/>
                <w:rtl w:val="true"/>
              </w:rPr>
              <w:tab/>
            </w:r>
            <w:r>
              <w:rPr>
                <w:rStyle w:val="IndexLink"/>
              </w:rPr>
              <w:t>290</w:t>
            </w:r>
          </w:hyperlink>
        </w:p>
        <w:p>
          <w:pPr>
            <w:pStyle w:val="Contents4"/>
            <w:tabs>
              <w:tab w:val="clear" w:pos="8176"/>
              <w:tab w:val="right" w:pos="9026" w:leader="dot"/>
            </w:tabs>
            <w:rPr/>
          </w:pPr>
          <w:hyperlink w:anchor="__RefHeading___Toc3110738_3531895371">
            <w:r>
              <w:rPr>
                <w:webHidden/>
                <w:rStyle w:val="IndexLink"/>
              </w:rPr>
              <w:t>2</w:t>
            </w:r>
            <w:r>
              <w:rPr>
                <w:rStyle w:val="IndexLink"/>
                <w:rtl w:val="true"/>
              </w:rPr>
              <w:t xml:space="preserve">- </w:t>
            </w:r>
            <w:r>
              <w:rPr>
                <w:rStyle w:val="IndexLink"/>
                <w:rtl w:val="true"/>
              </w:rPr>
              <w:t>شبکه سازی و دیپلماسی فعال فکری و فرهنگی</w:t>
            </w:r>
            <w:r>
              <w:rPr>
                <w:rStyle w:val="IndexLink"/>
                <w:rtl w:val="true"/>
              </w:rPr>
              <w:tab/>
            </w:r>
            <w:r>
              <w:rPr>
                <w:rStyle w:val="IndexLink"/>
              </w:rPr>
              <w:t>292</w:t>
            </w:r>
          </w:hyperlink>
        </w:p>
        <w:p>
          <w:pPr>
            <w:pStyle w:val="Contents4"/>
            <w:tabs>
              <w:tab w:val="clear" w:pos="8176"/>
              <w:tab w:val="right" w:pos="9026" w:leader="dot"/>
            </w:tabs>
            <w:rPr/>
          </w:pPr>
          <w:hyperlink w:anchor="__RefHeading___Toc3110740_3531895371">
            <w:r>
              <w:rPr>
                <w:webHidden/>
                <w:rStyle w:val="IndexLink"/>
              </w:rPr>
              <w:t>3</w:t>
            </w:r>
            <w:r>
              <w:rPr>
                <w:rStyle w:val="IndexLink"/>
                <w:rtl w:val="true"/>
              </w:rPr>
              <w:t xml:space="preserve">- </w:t>
            </w:r>
            <w:r>
              <w:rPr>
                <w:rStyle w:val="IndexLink"/>
                <w:rtl w:val="true"/>
              </w:rPr>
              <w:t>حضور در کرسی های آزاد اندیشی و روشنگری دینی و سیاسی</w:t>
            </w:r>
            <w:r>
              <w:rPr>
                <w:rStyle w:val="IndexLink"/>
                <w:rtl w:val="true"/>
              </w:rPr>
              <w:tab/>
            </w:r>
            <w:r>
              <w:rPr>
                <w:rStyle w:val="IndexLink"/>
              </w:rPr>
              <w:t>292</w:t>
            </w:r>
          </w:hyperlink>
        </w:p>
        <w:p>
          <w:pPr>
            <w:pStyle w:val="Contents3"/>
            <w:tabs>
              <w:tab w:val="clear" w:pos="8459"/>
              <w:tab w:val="right" w:pos="9026" w:leader="dot"/>
            </w:tabs>
            <w:rPr/>
          </w:pPr>
          <w:hyperlink w:anchor="__RefHeading___Toc3110742_3531895371">
            <w:r>
              <w:rPr>
                <w:webHidden/>
                <w:rStyle w:val="IndexLink"/>
                <w:rtl w:val="true"/>
              </w:rPr>
              <w:t>پی نوشت ها</w:t>
            </w:r>
            <w:r>
              <w:rPr>
                <w:rStyle w:val="IndexLink"/>
                <w:rtl w:val="true"/>
              </w:rPr>
              <w:tab/>
            </w:r>
            <w:r>
              <w:rPr>
                <w:rStyle w:val="IndexLink"/>
              </w:rPr>
              <w:t>293</w:t>
            </w:r>
          </w:hyperlink>
        </w:p>
        <w:p>
          <w:pPr>
            <w:pStyle w:val="Contents2"/>
            <w:tabs>
              <w:tab w:val="clear" w:pos="8743"/>
              <w:tab w:val="right" w:pos="9026" w:leader="dot"/>
            </w:tabs>
            <w:rPr/>
          </w:pPr>
          <w:hyperlink w:anchor="__RefHeading___Toc3110744_3531895371">
            <w:r>
              <w:rPr>
                <w:webHidden/>
                <w:rStyle w:val="IndexLink"/>
                <w:rtl w:val="true"/>
              </w:rPr>
              <w:t>فصل دهم</w:t>
            </w:r>
            <w:r>
              <w:rPr>
                <w:rStyle w:val="IndexLink"/>
                <w:rtl w:val="true"/>
              </w:rPr>
              <w:t xml:space="preserve">: </w:t>
            </w:r>
            <w:r>
              <w:rPr>
                <w:rStyle w:val="IndexLink"/>
                <w:rtl w:val="true"/>
              </w:rPr>
              <w:t>زندگینامه حضرت امام رضا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3110746_3531895371">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3110748_3531895371">
            <w:r>
              <w:rPr>
                <w:webHidden/>
                <w:rStyle w:val="IndexLink"/>
              </w:rPr>
              <w:t>1</w:t>
            </w:r>
            <w:r>
              <w:rPr>
                <w:rStyle w:val="IndexLink"/>
                <w:rtl w:val="true"/>
              </w:rPr>
              <w:t xml:space="preserve">- </w:t>
            </w:r>
            <w:r>
              <w:rPr>
                <w:rStyle w:val="IndexLink"/>
                <w:rtl w:val="true"/>
              </w:rPr>
              <w:t>تاریخ ولادت حضرت امام رضا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3110750_3531895371">
            <w:r>
              <w:rPr>
                <w:webHidden/>
                <w:rStyle w:val="IndexLink"/>
              </w:rPr>
              <w:t>2</w:t>
            </w:r>
            <w:r>
              <w:rPr>
                <w:rStyle w:val="IndexLink"/>
                <w:rtl w:val="true"/>
              </w:rPr>
              <w:t xml:space="preserve">- </w:t>
            </w:r>
            <w:r>
              <w:rPr>
                <w:rStyle w:val="IndexLink"/>
                <w:rtl w:val="true"/>
              </w:rPr>
              <w:t>نام و القاب حضرت امام رضا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3110752_3531895371">
            <w:r>
              <w:rPr>
                <w:webHidden/>
                <w:rStyle w:val="IndexLink"/>
              </w:rPr>
              <w:t>3</w:t>
            </w:r>
            <w:r>
              <w:rPr>
                <w:rStyle w:val="IndexLink"/>
                <w:rtl w:val="true"/>
              </w:rPr>
              <w:t xml:space="preserve">- </w:t>
            </w:r>
            <w:r>
              <w:rPr>
                <w:rStyle w:val="IndexLink"/>
                <w:rtl w:val="true"/>
              </w:rPr>
              <w:t>پدر و مادر حضرت امام رضا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3110754_3531895371">
            <w:r>
              <w:rPr>
                <w:webHidden/>
                <w:rStyle w:val="IndexLink"/>
              </w:rPr>
              <w:t>4</w:t>
            </w:r>
            <w:r>
              <w:rPr>
                <w:rStyle w:val="IndexLink"/>
                <w:rtl w:val="true"/>
              </w:rPr>
              <w:t xml:space="preserve">- </w:t>
            </w:r>
            <w:r>
              <w:rPr>
                <w:rStyle w:val="IndexLink"/>
                <w:rtl w:val="true"/>
              </w:rPr>
              <w:t>دوران کودکى و جوانى حضرت امام رضا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3110756_3531895371">
            <w:r>
              <w:rPr>
                <w:webHidden/>
                <w:rStyle w:val="IndexLink"/>
              </w:rPr>
              <w:t>5</w:t>
            </w:r>
            <w:r>
              <w:rPr>
                <w:rStyle w:val="IndexLink"/>
                <w:rtl w:val="true"/>
              </w:rPr>
              <w:t xml:space="preserve">- </w:t>
            </w:r>
            <w:r>
              <w:rPr>
                <w:rStyle w:val="IndexLink"/>
                <w:rtl w:val="true"/>
              </w:rPr>
              <w:t>ازدواج حضرت امام رضا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3110758_3531895371">
            <w:r>
              <w:rPr>
                <w:webHidden/>
                <w:rStyle w:val="IndexLink"/>
              </w:rPr>
              <w:t>6</w:t>
            </w:r>
            <w:r>
              <w:rPr>
                <w:rStyle w:val="IndexLink"/>
                <w:rtl w:val="true"/>
              </w:rPr>
              <w:t xml:space="preserve">- </w:t>
            </w:r>
            <w:r>
              <w:rPr>
                <w:rStyle w:val="IndexLink"/>
                <w:rtl w:val="true"/>
              </w:rPr>
              <w:t>فرزندان حضرت امام رضا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3110760_3531895371">
            <w:r>
              <w:rPr>
                <w:webHidden/>
                <w:rStyle w:val="IndexLink"/>
              </w:rPr>
              <w:t>7</w:t>
            </w:r>
            <w:r>
              <w:rPr>
                <w:rStyle w:val="IndexLink"/>
                <w:rtl w:val="true"/>
              </w:rPr>
              <w:t xml:space="preserve">- </w:t>
            </w:r>
            <w:r>
              <w:rPr>
                <w:rStyle w:val="IndexLink"/>
                <w:rtl w:val="true"/>
              </w:rPr>
              <w:t>امامت حضرت امام رضا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3110762_3531895371">
            <w:r>
              <w:rPr>
                <w:webHidden/>
                <w:rStyle w:val="IndexLink"/>
              </w:rPr>
              <w:t>8</w:t>
            </w:r>
            <w:r>
              <w:rPr>
                <w:rStyle w:val="IndexLink"/>
                <w:rtl w:val="true"/>
              </w:rPr>
              <w:t xml:space="preserve">- </w:t>
            </w:r>
            <w:r>
              <w:rPr>
                <w:rStyle w:val="IndexLink"/>
                <w:rtl w:val="true"/>
              </w:rPr>
              <w:t>شهادت حضرت امام رضا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3110764_3531895371">
            <w:r>
              <w:rPr>
                <w:webHidden/>
                <w:rStyle w:val="IndexLink"/>
              </w:rPr>
              <w:t>9</w:t>
            </w:r>
            <w:r>
              <w:rPr>
                <w:rStyle w:val="IndexLink"/>
                <w:rtl w:val="true"/>
              </w:rPr>
              <w:t xml:space="preserve">- </w:t>
            </w:r>
            <w:r>
              <w:rPr>
                <w:rStyle w:val="IndexLink"/>
                <w:rtl w:val="true"/>
              </w:rPr>
              <w:t>فضائل حضرت امام رضا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110766_3531895371">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110768_3531895371">
            <w:r>
              <w:rPr>
                <w:webHidden/>
                <w:rStyle w:val="IndexLink"/>
                <w:rtl w:val="true"/>
              </w:rPr>
              <w:t>خلفای هم عصر امام رضا</w:t>
            </w:r>
            <w:r>
              <w:rPr>
                <w:rStyle w:val="IndexLink"/>
                <w:rtl w:val="true"/>
              </w:rPr>
              <w:tab/>
            </w:r>
            <w:r>
              <w:rPr>
                <w:rStyle w:val="IndexLink"/>
              </w:rPr>
              <w:t>302</w:t>
            </w:r>
          </w:hyperlink>
        </w:p>
        <w:p>
          <w:pPr>
            <w:pStyle w:val="Contents3"/>
            <w:tabs>
              <w:tab w:val="clear" w:pos="8459"/>
              <w:tab w:val="right" w:pos="9026" w:leader="dot"/>
            </w:tabs>
            <w:rPr/>
          </w:pPr>
          <w:hyperlink w:anchor="__RefHeading___Toc3110770_3531895371">
            <w:r>
              <w:rPr>
                <w:webHidden/>
                <w:rStyle w:val="IndexLink"/>
              </w:rPr>
              <w:t>10</w:t>
            </w:r>
            <w:r>
              <w:rPr>
                <w:rStyle w:val="IndexLink"/>
                <w:rtl w:val="true"/>
              </w:rPr>
              <w:t xml:space="preserve">- </w:t>
            </w:r>
            <w:r>
              <w:rPr>
                <w:rStyle w:val="IndexLink"/>
                <w:rtl w:val="true"/>
              </w:rPr>
              <w:t>خلاصه زندگینامه حضرت امام رضا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110772_3531895371">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110774_3531895371">
            <w:r>
              <w:rPr>
                <w:webHidden/>
                <w:rStyle w:val="IndexLink"/>
                <w:rtl w:val="true"/>
              </w:rPr>
              <w:t>اوضاع علمی زمان امام رضا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3110776_3531895371">
            <w:r>
              <w:rPr>
                <w:webHidden/>
                <w:rStyle w:val="IndexLink"/>
              </w:rPr>
              <w:t>11</w:t>
            </w:r>
            <w:r>
              <w:rPr>
                <w:rStyle w:val="IndexLink"/>
                <w:rtl w:val="true"/>
              </w:rPr>
              <w:t xml:space="preserve">- </w:t>
            </w:r>
            <w:r>
              <w:rPr>
                <w:rStyle w:val="IndexLink"/>
                <w:rtl w:val="true"/>
              </w:rPr>
              <w:t>اخلاق حضرت امام رضا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3110778_3531895371">
            <w:r>
              <w:rPr>
                <w:webHidden/>
                <w:rStyle w:val="IndexLink"/>
              </w:rPr>
              <w:t>12</w:t>
            </w:r>
            <w:r>
              <w:rPr>
                <w:rStyle w:val="IndexLink"/>
                <w:rtl w:val="true"/>
              </w:rPr>
              <w:t xml:space="preserve">- </w:t>
            </w:r>
            <w:r>
              <w:rPr>
                <w:rStyle w:val="IndexLink"/>
                <w:rtl w:val="true"/>
              </w:rPr>
              <w:t>احادیثی از حضرت امام رضا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3110780_3531895371">
            <w:r>
              <w:rPr>
                <w:webHidden/>
                <w:rStyle w:val="IndexLink"/>
              </w:rPr>
              <w:t>13</w:t>
            </w:r>
            <w:r>
              <w:rPr>
                <w:rStyle w:val="IndexLink"/>
                <w:rtl w:val="true"/>
              </w:rPr>
              <w:t xml:space="preserve">- </w:t>
            </w:r>
            <w:r>
              <w:rPr>
                <w:rStyle w:val="IndexLink"/>
                <w:rtl w:val="true"/>
              </w:rPr>
              <w:t>نکاتی از ابعاد شخصيتى حضرت امام رضا علیه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3110782_3531895371">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3110784_3531895371">
            <w:r>
              <w:rPr>
                <w:webHidden/>
                <w:rStyle w:val="IndexLink"/>
                <w:rtl w:val="true"/>
              </w:rPr>
              <w:t>مناظرات امام</w:t>
            </w:r>
            <w:r>
              <w:rPr>
                <w:rStyle w:val="IndexLink"/>
                <w:rtl w:val="true"/>
              </w:rPr>
              <w:tab/>
            </w:r>
            <w:r>
              <w:rPr>
                <w:rStyle w:val="IndexLink"/>
              </w:rPr>
              <w:t>305</w:t>
            </w:r>
          </w:hyperlink>
        </w:p>
        <w:p>
          <w:pPr>
            <w:pStyle w:val="Contents3"/>
            <w:tabs>
              <w:tab w:val="clear" w:pos="8459"/>
              <w:tab w:val="right" w:pos="9026" w:leader="dot"/>
            </w:tabs>
            <w:rPr/>
          </w:pPr>
          <w:hyperlink w:anchor="__RefHeading___Toc3110786_3531895371">
            <w:r>
              <w:rPr>
                <w:webHidden/>
                <w:rStyle w:val="IndexLink"/>
              </w:rPr>
              <w:t>14</w:t>
            </w:r>
            <w:r>
              <w:rPr>
                <w:rStyle w:val="IndexLink"/>
                <w:rtl w:val="true"/>
              </w:rPr>
              <w:t xml:space="preserve">- </w:t>
            </w:r>
            <w:r>
              <w:rPr>
                <w:rStyle w:val="IndexLink"/>
                <w:rtl w:val="true"/>
              </w:rPr>
              <w:t>آگاهي حضرت امام رضا علیه السلام به زبان هاي مختلف</w:t>
            </w:r>
            <w:r>
              <w:rPr>
                <w:rStyle w:val="IndexLink"/>
                <w:rtl w:val="true"/>
              </w:rPr>
              <w:tab/>
            </w:r>
            <w:r>
              <w:rPr>
                <w:rStyle w:val="IndexLink"/>
              </w:rPr>
              <w:t>305</w:t>
            </w:r>
          </w:hyperlink>
        </w:p>
        <w:p>
          <w:pPr>
            <w:pStyle w:val="Contents3"/>
            <w:tabs>
              <w:tab w:val="clear" w:pos="8459"/>
              <w:tab w:val="right" w:pos="9026" w:leader="dot"/>
            </w:tabs>
            <w:rPr/>
          </w:pPr>
          <w:hyperlink w:anchor="__RefHeading___Toc3110788_3531895371">
            <w:r>
              <w:rPr>
                <w:webHidden/>
                <w:rStyle w:val="IndexLink"/>
              </w:rPr>
              <w:t>15</w:t>
            </w:r>
            <w:r>
              <w:rPr>
                <w:rStyle w:val="IndexLink"/>
                <w:rtl w:val="true"/>
              </w:rPr>
              <w:t xml:space="preserve">- </w:t>
            </w:r>
            <w:r>
              <w:rPr>
                <w:rStyle w:val="IndexLink"/>
                <w:rtl w:val="true"/>
              </w:rPr>
              <w:t>محدود ساختن حضرت امام رضا علیه السلام به حركت هاي علمي</w:t>
            </w:r>
            <w:r>
              <w:rPr>
                <w:rStyle w:val="IndexLink"/>
                <w:rtl w:val="true"/>
              </w:rPr>
              <w:tab/>
            </w:r>
            <w:r>
              <w:rPr>
                <w:rStyle w:val="IndexLink"/>
              </w:rPr>
              <w:t>306</w:t>
            </w:r>
          </w:hyperlink>
        </w:p>
        <w:p>
          <w:pPr>
            <w:pStyle w:val="Contents3"/>
            <w:tabs>
              <w:tab w:val="clear" w:pos="8459"/>
              <w:tab w:val="right" w:pos="9026" w:leader="dot"/>
            </w:tabs>
            <w:rPr/>
          </w:pPr>
          <w:hyperlink w:anchor="__RefHeading___Toc3110790_3531895371">
            <w:r>
              <w:rPr>
                <w:webHidden/>
                <w:rStyle w:val="IndexLink"/>
              </w:rPr>
              <w:t>16</w:t>
            </w:r>
            <w:r>
              <w:rPr>
                <w:rStyle w:val="IndexLink"/>
                <w:rtl w:val="true"/>
              </w:rPr>
              <w:t xml:space="preserve">- </w:t>
            </w:r>
            <w:r>
              <w:rPr>
                <w:rStyle w:val="IndexLink"/>
                <w:rtl w:val="true"/>
              </w:rPr>
              <w:t>گذري بر ساحل معارف رضوي</w:t>
            </w:r>
            <w:r>
              <w:rPr>
                <w:rStyle w:val="IndexLink"/>
                <w:rtl w:val="true"/>
              </w:rPr>
              <w:tab/>
            </w:r>
            <w:r>
              <w:rPr>
                <w:rStyle w:val="IndexLink"/>
              </w:rPr>
              <w:t>306</w:t>
            </w:r>
          </w:hyperlink>
        </w:p>
        <w:p>
          <w:pPr>
            <w:pStyle w:val="Contents4"/>
            <w:tabs>
              <w:tab w:val="clear" w:pos="8176"/>
              <w:tab w:val="right" w:pos="9026" w:leader="dot"/>
            </w:tabs>
            <w:rPr/>
          </w:pPr>
          <w:hyperlink w:anchor="__RefHeading___Toc3110792_3531895371">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3110794_3531895371">
            <w:r>
              <w:rPr>
                <w:webHidden/>
                <w:rStyle w:val="IndexLink"/>
                <w:rtl w:val="true"/>
              </w:rPr>
              <w:t>در عصر حاضر، حجت خداوند بر خلق چيست؟</w:t>
            </w:r>
            <w:r>
              <w:rPr>
                <w:rStyle w:val="IndexLink"/>
                <w:rtl w:val="true"/>
              </w:rPr>
              <w:tab/>
            </w:r>
            <w:r>
              <w:rPr>
                <w:rStyle w:val="IndexLink"/>
              </w:rPr>
              <w:t>307</w:t>
            </w:r>
          </w:hyperlink>
        </w:p>
        <w:p>
          <w:pPr>
            <w:pStyle w:val="Contents5"/>
            <w:tabs>
              <w:tab w:val="clear" w:pos="7892"/>
              <w:tab w:val="right" w:pos="9026" w:leader="dot"/>
            </w:tabs>
            <w:rPr/>
          </w:pPr>
          <w:hyperlink w:anchor="__RefHeading___Toc3110796_3531895371">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3110798_3531895371">
            <w:r>
              <w:rPr>
                <w:webHidden/>
                <w:rStyle w:val="IndexLink"/>
                <w:rtl w:val="true"/>
              </w:rPr>
              <w:t>عصر امام، عصر مناظره و بحث آزاد</w:t>
            </w:r>
            <w:r>
              <w:rPr>
                <w:rStyle w:val="IndexLink"/>
                <w:rtl w:val="true"/>
              </w:rPr>
              <w:tab/>
            </w:r>
            <w:r>
              <w:rPr>
                <w:rStyle w:val="IndexLink"/>
              </w:rPr>
              <w:t>307</w:t>
            </w:r>
          </w:hyperlink>
        </w:p>
        <w:p>
          <w:pPr>
            <w:pStyle w:val="Contents4"/>
            <w:tabs>
              <w:tab w:val="clear" w:pos="8176"/>
              <w:tab w:val="right" w:pos="9026" w:leader="dot"/>
            </w:tabs>
            <w:rPr/>
          </w:pPr>
          <w:hyperlink w:anchor="__RefHeading___Toc3110800_3531895371">
            <w:r>
              <w:rPr>
                <w:webHidden/>
                <w:rStyle w:val="IndexLink"/>
                <w:rtl w:val="true"/>
              </w:rPr>
              <w:t>دانش و بينش، قبل از هر تلاش</w:t>
            </w:r>
            <w:r>
              <w:rPr>
                <w:rStyle w:val="IndexLink"/>
                <w:rtl w:val="true"/>
              </w:rPr>
              <w:tab/>
            </w:r>
            <w:r>
              <w:rPr>
                <w:rStyle w:val="IndexLink"/>
              </w:rPr>
              <w:t>308</w:t>
            </w:r>
          </w:hyperlink>
        </w:p>
        <w:p>
          <w:pPr>
            <w:pStyle w:val="Contents4"/>
            <w:tabs>
              <w:tab w:val="clear" w:pos="8176"/>
              <w:tab w:val="right" w:pos="9026" w:leader="dot"/>
            </w:tabs>
            <w:rPr/>
          </w:pPr>
          <w:hyperlink w:anchor="__RefHeading___Toc3110802_3531895371">
            <w:r>
              <w:rPr>
                <w:webHidden/>
                <w:rStyle w:val="IndexLink"/>
                <w:rtl w:val="true"/>
              </w:rPr>
              <w:t>برتری انديشمندان بر عابدان</w:t>
            </w:r>
            <w:r>
              <w:rPr>
                <w:rStyle w:val="IndexLink"/>
                <w:rtl w:val="true"/>
              </w:rPr>
              <w:tab/>
            </w:r>
            <w:r>
              <w:rPr>
                <w:rStyle w:val="IndexLink"/>
              </w:rPr>
              <w:t>308</w:t>
            </w:r>
          </w:hyperlink>
        </w:p>
        <w:p>
          <w:pPr>
            <w:pStyle w:val="Contents4"/>
            <w:tabs>
              <w:tab w:val="clear" w:pos="8176"/>
              <w:tab w:val="right" w:pos="9026" w:leader="dot"/>
            </w:tabs>
            <w:rPr/>
          </w:pPr>
          <w:hyperlink w:anchor="__RefHeading___Toc3110804_3531895371">
            <w:r>
              <w:rPr>
                <w:webHidden/>
                <w:rStyle w:val="IndexLink"/>
                <w:rtl w:val="true"/>
              </w:rPr>
              <w:t>تشويق به ژرفكاوی و پرسش علمی</w:t>
            </w:r>
            <w:r>
              <w:rPr>
                <w:rStyle w:val="IndexLink"/>
                <w:rtl w:val="true"/>
              </w:rPr>
              <w:tab/>
            </w:r>
            <w:r>
              <w:rPr>
                <w:rStyle w:val="IndexLink"/>
              </w:rPr>
              <w:t>309</w:t>
            </w:r>
          </w:hyperlink>
        </w:p>
        <w:p>
          <w:pPr>
            <w:pStyle w:val="Contents4"/>
            <w:tabs>
              <w:tab w:val="clear" w:pos="8176"/>
              <w:tab w:val="right" w:pos="9026" w:leader="dot"/>
            </w:tabs>
            <w:rPr/>
          </w:pPr>
          <w:hyperlink w:anchor="__RefHeading___Toc3110806_3531895371">
            <w:r>
              <w:rPr>
                <w:webHidden/>
                <w:rStyle w:val="IndexLink"/>
                <w:rtl w:val="true"/>
              </w:rPr>
              <w:t>نظام هستی و نظام دين، دارای فلسفه و حكمت</w:t>
            </w:r>
            <w:r>
              <w:rPr>
                <w:rStyle w:val="IndexLink"/>
                <w:rtl w:val="true"/>
              </w:rPr>
              <w:tab/>
            </w:r>
            <w:r>
              <w:rPr>
                <w:rStyle w:val="IndexLink"/>
              </w:rPr>
              <w:t>309</w:t>
            </w:r>
          </w:hyperlink>
        </w:p>
        <w:p>
          <w:pPr>
            <w:pStyle w:val="Contents4"/>
            <w:tabs>
              <w:tab w:val="clear" w:pos="8176"/>
              <w:tab w:val="right" w:pos="9026" w:leader="dot"/>
            </w:tabs>
            <w:rPr/>
          </w:pPr>
          <w:hyperlink w:anchor="__RefHeading___Toc3110808_3531895371">
            <w:r>
              <w:rPr>
                <w:webHidden/>
                <w:rStyle w:val="IndexLink"/>
                <w:rtl w:val="true"/>
              </w:rPr>
              <w:t>فلسفه ی گوناگونی پديده های هستی</w:t>
            </w:r>
            <w:r>
              <w:rPr>
                <w:rStyle w:val="IndexLink"/>
                <w:rtl w:val="true"/>
              </w:rPr>
              <w:tab/>
            </w:r>
            <w:r>
              <w:rPr>
                <w:rStyle w:val="IndexLink"/>
              </w:rPr>
              <w:t>310</w:t>
            </w:r>
          </w:hyperlink>
        </w:p>
        <w:p>
          <w:pPr>
            <w:pStyle w:val="Contents4"/>
            <w:tabs>
              <w:tab w:val="clear" w:pos="8176"/>
              <w:tab w:val="right" w:pos="9026" w:leader="dot"/>
            </w:tabs>
            <w:rPr/>
          </w:pPr>
          <w:hyperlink w:anchor="__RefHeading___Toc3110810_3531895371">
            <w:r>
              <w:rPr>
                <w:webHidden/>
                <w:rStyle w:val="IndexLink"/>
                <w:rtl w:val="true"/>
              </w:rPr>
              <w:t>فلسفه ضرورت ايمان به خداوند</w:t>
            </w:r>
            <w:r>
              <w:rPr>
                <w:rStyle w:val="IndexLink"/>
                <w:rtl w:val="true"/>
              </w:rPr>
              <w:tab/>
            </w:r>
            <w:r>
              <w:rPr>
                <w:rStyle w:val="IndexLink"/>
              </w:rPr>
              <w:t>310</w:t>
            </w:r>
          </w:hyperlink>
        </w:p>
        <w:p>
          <w:pPr>
            <w:pStyle w:val="Contents5"/>
            <w:tabs>
              <w:tab w:val="clear" w:pos="7892"/>
              <w:tab w:val="right" w:pos="9026" w:leader="dot"/>
            </w:tabs>
            <w:rPr/>
          </w:pPr>
          <w:hyperlink w:anchor="__RefHeading___Toc3110812_3531895371">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3110814_3531895371">
            <w:r>
              <w:rPr>
                <w:webHidden/>
                <w:rStyle w:val="IndexLink"/>
                <w:rtl w:val="true"/>
              </w:rPr>
              <w:t>فلسفه لزوم شناخت انبياء</w:t>
            </w:r>
            <w:r>
              <w:rPr>
                <w:rStyle w:val="IndexLink"/>
                <w:rtl w:val="true"/>
              </w:rPr>
              <w:tab/>
            </w:r>
            <w:r>
              <w:rPr>
                <w:rStyle w:val="IndexLink"/>
              </w:rPr>
              <w:t>311</w:t>
            </w:r>
          </w:hyperlink>
        </w:p>
        <w:p>
          <w:pPr>
            <w:pStyle w:val="Contents4"/>
            <w:tabs>
              <w:tab w:val="clear" w:pos="8176"/>
              <w:tab w:val="right" w:pos="9026" w:leader="dot"/>
            </w:tabs>
            <w:rPr/>
          </w:pPr>
          <w:hyperlink w:anchor="__RefHeading___Toc3110816_3531895371">
            <w:r>
              <w:rPr>
                <w:webHidden/>
                <w:rStyle w:val="IndexLink"/>
                <w:rtl w:val="true"/>
              </w:rPr>
              <w:t xml:space="preserve">فلسفه نياز به امام و رهبری دينی امام علی بن موسی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3110818_3531895371">
            <w:r>
              <w:rPr>
                <w:webHidden/>
                <w:rStyle w:val="IndexLink"/>
                <w:rtl w:val="true"/>
              </w:rPr>
              <w:t>علت نياز جامعه اسلامی به حكومت دينی</w:t>
            </w:r>
            <w:r>
              <w:rPr>
                <w:rStyle w:val="IndexLink"/>
                <w:rtl w:val="true"/>
              </w:rPr>
              <w:tab/>
            </w:r>
            <w:r>
              <w:rPr>
                <w:rStyle w:val="IndexLink"/>
              </w:rPr>
              <w:t>312</w:t>
            </w:r>
          </w:hyperlink>
        </w:p>
        <w:p>
          <w:pPr>
            <w:pStyle w:val="Contents4"/>
            <w:tabs>
              <w:tab w:val="clear" w:pos="8176"/>
              <w:tab w:val="right" w:pos="9026" w:leader="dot"/>
            </w:tabs>
            <w:rPr/>
          </w:pPr>
          <w:hyperlink w:anchor="__RefHeading___Toc3110820_3531895371">
            <w:r>
              <w:rPr>
                <w:webHidden/>
                <w:rStyle w:val="IndexLink"/>
                <w:rtl w:val="true"/>
              </w:rPr>
              <w:t>احكام دين، دارای دليل و مصلحت</w:t>
            </w:r>
            <w:r>
              <w:rPr>
                <w:rStyle w:val="IndexLink"/>
                <w:rtl w:val="true"/>
              </w:rPr>
              <w:tab/>
            </w:r>
            <w:r>
              <w:rPr>
                <w:rStyle w:val="IndexLink"/>
              </w:rPr>
              <w:t>312</w:t>
            </w:r>
          </w:hyperlink>
        </w:p>
        <w:p>
          <w:pPr>
            <w:pStyle w:val="Contents4"/>
            <w:tabs>
              <w:tab w:val="clear" w:pos="8176"/>
              <w:tab w:val="right" w:pos="9026" w:leader="dot"/>
            </w:tabs>
            <w:rPr/>
          </w:pPr>
          <w:hyperlink w:anchor="__RefHeading___Toc3110822_3531895371">
            <w:r>
              <w:rPr>
                <w:webHidden/>
                <w:rStyle w:val="IndexLink"/>
                <w:rtl w:val="true"/>
              </w:rPr>
              <w:t>دليل وجوب نماز امام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3110824_3531895371">
            <w:r>
              <w:rPr>
                <w:webHidden/>
                <w:rStyle w:val="IndexLink"/>
                <w:rtl w:val="true"/>
              </w:rPr>
              <w:t>فلسفه حرمت نوشيدنی های سكر آور</w:t>
            </w:r>
            <w:r>
              <w:rPr>
                <w:rStyle w:val="IndexLink"/>
                <w:rtl w:val="true"/>
              </w:rPr>
              <w:tab/>
            </w:r>
            <w:r>
              <w:rPr>
                <w:rStyle w:val="IndexLink"/>
              </w:rPr>
              <w:t>313</w:t>
            </w:r>
          </w:hyperlink>
        </w:p>
        <w:p>
          <w:pPr>
            <w:pStyle w:val="Contents4"/>
            <w:tabs>
              <w:tab w:val="clear" w:pos="8176"/>
              <w:tab w:val="right" w:pos="9026" w:leader="dot"/>
            </w:tabs>
            <w:rPr/>
          </w:pPr>
          <w:hyperlink w:anchor="__RefHeading___Toc3110826_3531895371">
            <w:r>
              <w:rPr>
                <w:webHidden/>
                <w:rStyle w:val="IndexLink"/>
                <w:rtl w:val="true"/>
              </w:rPr>
              <w:t>علت تفاوت ميراث زن و مرد</w:t>
            </w:r>
            <w:r>
              <w:rPr>
                <w:rStyle w:val="IndexLink"/>
                <w:rtl w:val="true"/>
              </w:rPr>
              <w:tab/>
            </w:r>
            <w:r>
              <w:rPr>
                <w:rStyle w:val="IndexLink"/>
              </w:rPr>
              <w:t>313</w:t>
            </w:r>
          </w:hyperlink>
        </w:p>
        <w:p>
          <w:pPr>
            <w:pStyle w:val="Contents4"/>
            <w:tabs>
              <w:tab w:val="clear" w:pos="8176"/>
              <w:tab w:val="right" w:pos="9026" w:leader="dot"/>
            </w:tabs>
            <w:rPr/>
          </w:pPr>
          <w:hyperlink w:anchor="__RefHeading___Toc3110828_3531895371">
            <w:r>
              <w:rPr>
                <w:webHidden/>
                <w:rStyle w:val="IndexLink"/>
                <w:rtl w:val="true"/>
              </w:rPr>
              <w:t>جايگاه قرآن در نظام معارف دين</w:t>
            </w:r>
            <w:r>
              <w:rPr>
                <w:rStyle w:val="IndexLink"/>
                <w:rtl w:val="true"/>
              </w:rPr>
              <w:tab/>
            </w:r>
            <w:r>
              <w:rPr>
                <w:rStyle w:val="IndexLink"/>
              </w:rPr>
              <w:t>314</w:t>
            </w:r>
          </w:hyperlink>
        </w:p>
        <w:p>
          <w:pPr>
            <w:pStyle w:val="Contents4"/>
            <w:tabs>
              <w:tab w:val="clear" w:pos="8176"/>
              <w:tab w:val="right" w:pos="9026" w:leader="dot"/>
            </w:tabs>
            <w:rPr/>
          </w:pPr>
          <w:hyperlink w:anchor="__RefHeading___Toc3110830_3531895371">
            <w:r>
              <w:rPr>
                <w:webHidden/>
                <w:rStyle w:val="IndexLink"/>
                <w:rtl w:val="true"/>
              </w:rPr>
              <w:t>قرآن، عالی ترين پيام و كامل ترين كلام</w:t>
            </w:r>
            <w:r>
              <w:rPr>
                <w:rStyle w:val="IndexLink"/>
                <w:rtl w:val="true"/>
              </w:rPr>
              <w:tab/>
            </w:r>
            <w:r>
              <w:rPr>
                <w:rStyle w:val="IndexLink"/>
              </w:rPr>
              <w:t>315</w:t>
            </w:r>
          </w:hyperlink>
        </w:p>
        <w:p>
          <w:pPr>
            <w:pStyle w:val="Contents4"/>
            <w:tabs>
              <w:tab w:val="clear" w:pos="8176"/>
              <w:tab w:val="right" w:pos="9026" w:leader="dot"/>
            </w:tabs>
            <w:rPr/>
          </w:pPr>
          <w:hyperlink w:anchor="__RefHeading___Toc3110832_3531895371">
            <w:r>
              <w:rPr>
                <w:webHidden/>
                <w:rStyle w:val="IndexLink"/>
                <w:rtl w:val="true"/>
              </w:rPr>
              <w:t>كمال قرآن، در پرتو امامت صالحان</w:t>
            </w:r>
            <w:r>
              <w:rPr>
                <w:rStyle w:val="IndexLink"/>
                <w:rtl w:val="true"/>
              </w:rPr>
              <w:tab/>
            </w:r>
            <w:r>
              <w:rPr>
                <w:rStyle w:val="IndexLink"/>
              </w:rPr>
              <w:t>315</w:t>
            </w:r>
          </w:hyperlink>
        </w:p>
        <w:p>
          <w:pPr>
            <w:pStyle w:val="Contents4"/>
            <w:tabs>
              <w:tab w:val="clear" w:pos="8176"/>
              <w:tab w:val="right" w:pos="9026" w:leader="dot"/>
            </w:tabs>
            <w:rPr/>
          </w:pPr>
          <w:hyperlink w:anchor="__RefHeading___Toc3110834_3531895371">
            <w:r>
              <w:rPr>
                <w:webHidden/>
                <w:rStyle w:val="IndexLink"/>
                <w:rtl w:val="true"/>
              </w:rPr>
              <w:t>امامت به انتخاب خداوند يا اختيار مردم؟</w:t>
            </w:r>
            <w:r>
              <w:rPr>
                <w:rStyle w:val="IndexLink"/>
                <w:rtl w:val="true"/>
              </w:rPr>
              <w:tab/>
            </w:r>
            <w:r>
              <w:rPr>
                <w:rStyle w:val="IndexLink"/>
              </w:rPr>
              <w:t>315</w:t>
            </w:r>
          </w:hyperlink>
        </w:p>
        <w:p>
          <w:pPr>
            <w:pStyle w:val="Contents4"/>
            <w:tabs>
              <w:tab w:val="clear" w:pos="8176"/>
              <w:tab w:val="right" w:pos="9026" w:leader="dot"/>
            </w:tabs>
            <w:rPr/>
          </w:pPr>
          <w:hyperlink w:anchor="__RefHeading___Toc3110836_3531895371">
            <w:r>
              <w:rPr>
                <w:webHidden/>
                <w:rStyle w:val="IndexLink"/>
                <w:rtl w:val="true"/>
              </w:rPr>
              <w:t>امامت، شايسته پاكان و نه ظالمان</w:t>
            </w:r>
            <w:r>
              <w:rPr>
                <w:rStyle w:val="IndexLink"/>
                <w:rtl w:val="true"/>
              </w:rPr>
              <w:tab/>
            </w:r>
            <w:r>
              <w:rPr>
                <w:rStyle w:val="IndexLink"/>
              </w:rPr>
              <w:t>316</w:t>
            </w:r>
          </w:hyperlink>
        </w:p>
        <w:p>
          <w:pPr>
            <w:pStyle w:val="Contents4"/>
            <w:tabs>
              <w:tab w:val="clear" w:pos="8176"/>
              <w:tab w:val="right" w:pos="9026" w:leader="dot"/>
            </w:tabs>
            <w:rPr/>
          </w:pPr>
          <w:hyperlink w:anchor="__RefHeading___Toc3110838_3531895371">
            <w:r>
              <w:rPr>
                <w:webHidden/>
                <w:rStyle w:val="IndexLink"/>
                <w:rtl w:val="true"/>
              </w:rPr>
              <w:t>ممنوعيت غلو در حق امامان</w:t>
            </w:r>
            <w:r>
              <w:rPr>
                <w:rStyle w:val="IndexLink"/>
                <w:rtl w:val="true"/>
              </w:rPr>
              <w:tab/>
            </w:r>
            <w:r>
              <w:rPr>
                <w:rStyle w:val="IndexLink"/>
              </w:rPr>
              <w:t>317</w:t>
            </w:r>
          </w:hyperlink>
        </w:p>
        <w:p>
          <w:pPr>
            <w:pStyle w:val="Contents4"/>
            <w:tabs>
              <w:tab w:val="clear" w:pos="8176"/>
              <w:tab w:val="right" w:pos="9026" w:leader="dot"/>
            </w:tabs>
            <w:rPr/>
          </w:pPr>
          <w:hyperlink w:anchor="__RefHeading___Toc3110840_3531895371">
            <w:r>
              <w:rPr>
                <w:webHidden/>
                <w:rStyle w:val="IndexLink"/>
                <w:rtl w:val="true"/>
              </w:rPr>
              <w:t>خيانت به امامان، تحت عنوان حمايت از ايشان</w:t>
            </w:r>
            <w:r>
              <w:rPr>
                <w:rStyle w:val="IndexLink"/>
                <w:rtl w:val="true"/>
              </w:rPr>
              <w:t>!</w:t>
              <w:tab/>
            </w:r>
            <w:r>
              <w:rPr>
                <w:rStyle w:val="IndexLink"/>
              </w:rPr>
              <w:t>317</w:t>
            </w:r>
          </w:hyperlink>
        </w:p>
        <w:p>
          <w:pPr>
            <w:pStyle w:val="Contents4"/>
            <w:tabs>
              <w:tab w:val="clear" w:pos="8176"/>
              <w:tab w:val="right" w:pos="9026" w:leader="dot"/>
            </w:tabs>
            <w:rPr/>
          </w:pPr>
          <w:hyperlink w:anchor="__RefHeading___Toc3110842_3531895371">
            <w:r>
              <w:rPr>
                <w:webHidden/>
                <w:rStyle w:val="IndexLink"/>
                <w:rtl w:val="true"/>
              </w:rPr>
              <w:t>شيوه صحيح دفاع از امامان</w:t>
            </w:r>
            <w:r>
              <w:rPr>
                <w:rStyle w:val="IndexLink"/>
                <w:rtl w:val="true"/>
              </w:rPr>
              <w:tab/>
            </w:r>
            <w:r>
              <w:rPr>
                <w:rStyle w:val="IndexLink"/>
              </w:rPr>
              <w:t>318</w:t>
            </w:r>
          </w:hyperlink>
        </w:p>
        <w:p>
          <w:pPr>
            <w:pStyle w:val="Contents4"/>
            <w:tabs>
              <w:tab w:val="clear" w:pos="8176"/>
              <w:tab w:val="right" w:pos="9026" w:leader="dot"/>
            </w:tabs>
            <w:rPr/>
          </w:pPr>
          <w:hyperlink w:anchor="__RefHeading___Toc3110844_3531895371">
            <w:r>
              <w:rPr>
                <w:webHidden/>
                <w:rStyle w:val="IndexLink"/>
                <w:rtl w:val="true"/>
              </w:rPr>
              <w:t>خود محوری در مسائل دين، مايه گمراهی</w:t>
            </w:r>
            <w:r>
              <w:rPr>
                <w:rStyle w:val="IndexLink"/>
                <w:rtl w:val="true"/>
              </w:rPr>
              <w:tab/>
            </w:r>
            <w:r>
              <w:rPr>
                <w:rStyle w:val="IndexLink"/>
              </w:rPr>
              <w:t>318</w:t>
            </w:r>
          </w:hyperlink>
        </w:p>
        <w:p>
          <w:pPr>
            <w:pStyle w:val="Contents4"/>
            <w:tabs>
              <w:tab w:val="clear" w:pos="8176"/>
              <w:tab w:val="right" w:pos="9026" w:leader="dot"/>
            </w:tabs>
            <w:rPr/>
          </w:pPr>
          <w:hyperlink w:anchor="__RefHeading___Toc3110846_3531895371">
            <w:r>
              <w:rPr>
                <w:webHidden/>
                <w:rStyle w:val="IndexLink"/>
                <w:rtl w:val="true"/>
              </w:rPr>
              <w:t>دينداری در پرتو عمل و نه آرمان پردازی</w:t>
            </w:r>
            <w:r>
              <w:rPr>
                <w:rStyle w:val="IndexLink"/>
                <w:rtl w:val="true"/>
              </w:rPr>
              <w:tab/>
            </w:r>
            <w:r>
              <w:rPr>
                <w:rStyle w:val="IndexLink"/>
              </w:rPr>
              <w:t>319</w:t>
            </w:r>
          </w:hyperlink>
        </w:p>
        <w:p>
          <w:pPr>
            <w:pStyle w:val="Contents4"/>
            <w:tabs>
              <w:tab w:val="clear" w:pos="8176"/>
              <w:tab w:val="right" w:pos="9026" w:leader="dot"/>
            </w:tabs>
            <w:rPr/>
          </w:pPr>
          <w:hyperlink w:anchor="__RefHeading___Toc3110848_3531895371">
            <w:r>
              <w:rPr>
                <w:webHidden/>
                <w:rStyle w:val="IndexLink"/>
                <w:rtl w:val="true"/>
              </w:rPr>
              <w:t>نماد های دينی، استوار بر بنياد های عملی</w:t>
            </w:r>
            <w:r>
              <w:rPr>
                <w:rStyle w:val="IndexLink"/>
                <w:rtl w:val="true"/>
              </w:rPr>
              <w:tab/>
            </w:r>
            <w:r>
              <w:rPr>
                <w:rStyle w:val="IndexLink"/>
              </w:rPr>
              <w:t>320</w:t>
            </w:r>
          </w:hyperlink>
        </w:p>
        <w:p>
          <w:pPr>
            <w:pStyle w:val="Contents4"/>
            <w:tabs>
              <w:tab w:val="clear" w:pos="8176"/>
              <w:tab w:val="right" w:pos="9026" w:leader="dot"/>
            </w:tabs>
            <w:rPr/>
          </w:pPr>
          <w:hyperlink w:anchor="__RefHeading___Toc3110850_3531895371">
            <w:r>
              <w:rPr>
                <w:webHidden/>
                <w:rStyle w:val="IndexLink"/>
                <w:rtl w:val="true"/>
              </w:rPr>
              <w:t>صداقت و امانتداری</w:t>
            </w:r>
            <w:r>
              <w:rPr>
                <w:rStyle w:val="IndexLink"/>
                <w:rtl w:val="true"/>
              </w:rPr>
              <w:tab/>
            </w:r>
            <w:r>
              <w:rPr>
                <w:rStyle w:val="IndexLink"/>
              </w:rPr>
              <w:t>321</w:t>
            </w:r>
          </w:hyperlink>
        </w:p>
        <w:p>
          <w:pPr>
            <w:pStyle w:val="Contents4"/>
            <w:tabs>
              <w:tab w:val="clear" w:pos="8176"/>
              <w:tab w:val="right" w:pos="9026" w:leader="dot"/>
            </w:tabs>
            <w:rPr/>
          </w:pPr>
          <w:hyperlink w:anchor="__RefHeading___Toc3110852_3531895371">
            <w:r>
              <w:rPr>
                <w:webHidden/>
                <w:rStyle w:val="IndexLink"/>
                <w:rtl w:val="true"/>
              </w:rPr>
              <w:t>اهتمام به امور مسلمانان مؤمن</w:t>
            </w:r>
            <w:r>
              <w:rPr>
                <w:rStyle w:val="IndexLink"/>
                <w:rtl w:val="true"/>
              </w:rPr>
              <w:tab/>
            </w:r>
            <w:r>
              <w:rPr>
                <w:rStyle w:val="IndexLink"/>
              </w:rPr>
              <w:t>321</w:t>
            </w:r>
          </w:hyperlink>
        </w:p>
        <w:p>
          <w:pPr>
            <w:pStyle w:val="Contents4"/>
            <w:tabs>
              <w:tab w:val="clear" w:pos="8176"/>
              <w:tab w:val="right" w:pos="9026" w:leader="dot"/>
            </w:tabs>
            <w:rPr/>
          </w:pPr>
          <w:hyperlink w:anchor="__RefHeading___Toc3110854_3531895371">
            <w:r>
              <w:rPr>
                <w:webHidden/>
                <w:rStyle w:val="IndexLink"/>
                <w:rtl w:val="true"/>
              </w:rPr>
              <w:t>ياری و امداد ضعيفان</w:t>
            </w:r>
            <w:r>
              <w:rPr>
                <w:rStyle w:val="IndexLink"/>
                <w:rtl w:val="true"/>
              </w:rPr>
              <w:tab/>
            </w:r>
            <w:r>
              <w:rPr>
                <w:rStyle w:val="IndexLink"/>
              </w:rPr>
              <w:t>322</w:t>
            </w:r>
          </w:hyperlink>
        </w:p>
        <w:p>
          <w:pPr>
            <w:pStyle w:val="Contents4"/>
            <w:tabs>
              <w:tab w:val="clear" w:pos="8176"/>
              <w:tab w:val="right" w:pos="9026" w:leader="dot"/>
            </w:tabs>
            <w:rPr/>
          </w:pPr>
          <w:hyperlink w:anchor="__RefHeading___Toc3110856_3531895371">
            <w:r>
              <w:rPr>
                <w:webHidden/>
                <w:rStyle w:val="IndexLink"/>
                <w:rtl w:val="true"/>
              </w:rPr>
              <w:t>محبت به مردم</w:t>
            </w:r>
            <w:r>
              <w:rPr>
                <w:rStyle w:val="IndexLink"/>
                <w:rtl w:val="true"/>
              </w:rPr>
              <w:tab/>
            </w:r>
            <w:r>
              <w:rPr>
                <w:rStyle w:val="IndexLink"/>
              </w:rPr>
              <w:t>322</w:t>
            </w:r>
          </w:hyperlink>
        </w:p>
        <w:p>
          <w:pPr>
            <w:pStyle w:val="Contents4"/>
            <w:tabs>
              <w:tab w:val="clear" w:pos="8176"/>
              <w:tab w:val="right" w:pos="9026" w:leader="dot"/>
            </w:tabs>
            <w:rPr/>
          </w:pPr>
          <w:hyperlink w:anchor="__RefHeading___Toc3110858_3531895371">
            <w:r>
              <w:rPr>
                <w:webHidden/>
                <w:rStyle w:val="IndexLink"/>
                <w:rtl w:val="true"/>
              </w:rPr>
              <w:t>اندوه زدايی از قلب ها</w:t>
            </w:r>
            <w:r>
              <w:rPr>
                <w:rStyle w:val="IndexLink"/>
                <w:rtl w:val="true"/>
              </w:rPr>
              <w:tab/>
            </w:r>
            <w:r>
              <w:rPr>
                <w:rStyle w:val="IndexLink"/>
              </w:rPr>
              <w:t>322</w:t>
            </w:r>
          </w:hyperlink>
        </w:p>
        <w:p>
          <w:pPr>
            <w:pStyle w:val="Contents4"/>
            <w:tabs>
              <w:tab w:val="clear" w:pos="8176"/>
              <w:tab w:val="right" w:pos="9026" w:leader="dot"/>
            </w:tabs>
            <w:rPr/>
          </w:pPr>
          <w:hyperlink w:anchor="__RefHeading___Toc3110860_3531895371">
            <w:r>
              <w:rPr>
                <w:webHidden/>
                <w:rStyle w:val="IndexLink"/>
                <w:rtl w:val="true"/>
              </w:rPr>
              <w:t>مهربانی با خانواده</w:t>
            </w:r>
            <w:r>
              <w:rPr>
                <w:rStyle w:val="IndexLink"/>
                <w:rtl w:val="true"/>
              </w:rPr>
              <w:tab/>
            </w:r>
            <w:r>
              <w:rPr>
                <w:rStyle w:val="IndexLink"/>
              </w:rPr>
              <w:t>322</w:t>
            </w:r>
          </w:hyperlink>
        </w:p>
        <w:p>
          <w:pPr>
            <w:pStyle w:val="Contents4"/>
            <w:tabs>
              <w:tab w:val="clear" w:pos="8176"/>
              <w:tab w:val="right" w:pos="9026" w:leader="dot"/>
            </w:tabs>
            <w:rPr/>
          </w:pPr>
          <w:hyperlink w:anchor="__RefHeading___Toc3110862_3531895371">
            <w:r>
              <w:rPr>
                <w:webHidden/>
                <w:rStyle w:val="IndexLink"/>
                <w:rtl w:val="true"/>
              </w:rPr>
              <w:t>ايجاد رفاه در خانواده</w:t>
            </w:r>
            <w:r>
              <w:rPr>
                <w:rStyle w:val="IndexLink"/>
                <w:rtl w:val="true"/>
              </w:rPr>
              <w:tab/>
            </w:r>
            <w:r>
              <w:rPr>
                <w:rStyle w:val="IndexLink"/>
              </w:rPr>
              <w:t>323</w:t>
            </w:r>
          </w:hyperlink>
        </w:p>
        <w:p>
          <w:pPr>
            <w:pStyle w:val="Contents4"/>
            <w:tabs>
              <w:tab w:val="clear" w:pos="8176"/>
              <w:tab w:val="right" w:pos="9026" w:leader="dot"/>
            </w:tabs>
            <w:rPr/>
          </w:pPr>
          <w:hyperlink w:anchor="__RefHeading___Toc3110864_3531895371">
            <w:r>
              <w:rPr>
                <w:webHidden/>
                <w:rStyle w:val="IndexLink"/>
                <w:rtl w:val="true"/>
              </w:rPr>
              <w:t>آراستگی در زندگی اجتماعی</w:t>
            </w:r>
            <w:r>
              <w:rPr>
                <w:rStyle w:val="IndexLink"/>
                <w:rtl w:val="true"/>
              </w:rPr>
              <w:tab/>
            </w:r>
            <w:r>
              <w:rPr>
                <w:rStyle w:val="IndexLink"/>
              </w:rPr>
              <w:t>323</w:t>
            </w:r>
          </w:hyperlink>
        </w:p>
        <w:p>
          <w:pPr>
            <w:pStyle w:val="Contents4"/>
            <w:tabs>
              <w:tab w:val="clear" w:pos="8176"/>
              <w:tab w:val="right" w:pos="9026" w:leader="dot"/>
            </w:tabs>
            <w:rPr/>
          </w:pPr>
          <w:hyperlink w:anchor="__RefHeading___Toc3110866_3531895371">
            <w:r>
              <w:rPr>
                <w:webHidden/>
                <w:rStyle w:val="IndexLink"/>
                <w:rtl w:val="true"/>
              </w:rPr>
              <w:t>روشن ترين بامداد زندگی آينده بشر</w:t>
            </w:r>
            <w:r>
              <w:rPr>
                <w:rStyle w:val="IndexLink"/>
                <w:rtl w:val="true"/>
              </w:rPr>
              <w:tab/>
            </w:r>
            <w:r>
              <w:rPr>
                <w:rStyle w:val="IndexLink"/>
              </w:rPr>
              <w:t>323</w:t>
            </w:r>
          </w:hyperlink>
        </w:p>
        <w:p>
          <w:pPr>
            <w:pStyle w:val="Contents3"/>
            <w:tabs>
              <w:tab w:val="clear" w:pos="8459"/>
              <w:tab w:val="right" w:pos="9026" w:leader="dot"/>
            </w:tabs>
            <w:rPr/>
          </w:pPr>
          <w:hyperlink w:anchor="__RefHeading___Toc3110868_3531895371">
            <w:r>
              <w:rPr>
                <w:webHidden/>
                <w:rStyle w:val="IndexLink"/>
              </w:rPr>
              <w:t>17</w:t>
            </w:r>
            <w:r>
              <w:rPr>
                <w:rStyle w:val="IndexLink"/>
                <w:rtl w:val="true"/>
              </w:rPr>
              <w:t xml:space="preserve">- </w:t>
            </w:r>
            <w:r>
              <w:rPr>
                <w:rStyle w:val="IndexLink"/>
                <w:rtl w:val="true"/>
              </w:rPr>
              <w:t>حيات اجتماعي امام رضا عليه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3110870_3531895371">
            <w:r>
              <w:rPr>
                <w:webHidden/>
                <w:rStyle w:val="IndexLink"/>
              </w:rPr>
              <w:t>18</w:t>
            </w:r>
            <w:r>
              <w:rPr>
                <w:rStyle w:val="IndexLink"/>
                <w:rtl w:val="true"/>
              </w:rPr>
              <w:t xml:space="preserve">- </w:t>
            </w:r>
            <w:r>
              <w:rPr>
                <w:rStyle w:val="IndexLink"/>
                <w:rtl w:val="true"/>
              </w:rPr>
              <w:t>امامت علي بن موسي الرضا عليه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3110872_3531895371">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110874_3531895371">
            <w:r>
              <w:rPr>
                <w:webHidden/>
                <w:rStyle w:val="IndexLink"/>
                <w:rtl w:val="true"/>
              </w:rPr>
              <w:t>پيدايش واقفيه</w:t>
            </w:r>
            <w:r>
              <w:rPr>
                <w:rStyle w:val="IndexLink"/>
                <w:rtl w:val="true"/>
              </w:rPr>
              <w:tab/>
            </w:r>
            <w:r>
              <w:rPr>
                <w:rStyle w:val="IndexLink"/>
              </w:rPr>
              <w:t>328</w:t>
            </w:r>
          </w:hyperlink>
        </w:p>
        <w:p>
          <w:pPr>
            <w:pStyle w:val="Contents4"/>
            <w:tabs>
              <w:tab w:val="clear" w:pos="8176"/>
              <w:tab w:val="right" w:pos="9026" w:leader="dot"/>
            </w:tabs>
            <w:rPr/>
          </w:pPr>
          <w:hyperlink w:anchor="__RefHeading___Toc3110876_3531895371">
            <w:r>
              <w:rPr>
                <w:webHidden/>
                <w:rStyle w:val="IndexLink"/>
                <w:rtl w:val="true"/>
              </w:rPr>
              <w:t>انگيزه های پنهان</w:t>
            </w:r>
            <w:r>
              <w:rPr>
                <w:rStyle w:val="IndexLink"/>
                <w:rtl w:val="true"/>
              </w:rPr>
              <w:tab/>
            </w:r>
            <w:r>
              <w:rPr>
                <w:rStyle w:val="IndexLink"/>
              </w:rPr>
              <w:t>328</w:t>
            </w:r>
          </w:hyperlink>
        </w:p>
        <w:p>
          <w:pPr>
            <w:pStyle w:val="Contents3"/>
            <w:tabs>
              <w:tab w:val="clear" w:pos="8459"/>
              <w:tab w:val="right" w:pos="9026" w:leader="dot"/>
            </w:tabs>
            <w:rPr/>
          </w:pPr>
          <w:hyperlink w:anchor="__RefHeading___Toc3110878_3531895371">
            <w:r>
              <w:rPr>
                <w:webHidden/>
                <w:rStyle w:val="IndexLink"/>
              </w:rPr>
              <w:t>19</w:t>
            </w:r>
            <w:r>
              <w:rPr>
                <w:rStyle w:val="IndexLink"/>
                <w:rtl w:val="true"/>
              </w:rPr>
              <w:t xml:space="preserve">- </w:t>
            </w:r>
            <w:r>
              <w:rPr>
                <w:rStyle w:val="IndexLink"/>
                <w:rtl w:val="true"/>
              </w:rPr>
              <w:t>شخصيت معنوی امام رضا عليه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3110880_3531895371">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110882_3531895371">
            <w:r>
              <w:rPr>
                <w:webHidden/>
                <w:rStyle w:val="IndexLink"/>
                <w:rtl w:val="true"/>
              </w:rPr>
              <w:t>هارون، نگران آينده</w:t>
            </w:r>
            <w:r>
              <w:rPr>
                <w:rStyle w:val="IndexLink"/>
                <w:rtl w:val="true"/>
              </w:rPr>
              <w:tab/>
            </w:r>
            <w:r>
              <w:rPr>
                <w:rStyle w:val="IndexLink"/>
              </w:rPr>
              <w:t>330</w:t>
            </w:r>
          </w:hyperlink>
        </w:p>
        <w:p>
          <w:pPr>
            <w:pStyle w:val="Contents4"/>
            <w:tabs>
              <w:tab w:val="clear" w:pos="8176"/>
              <w:tab w:val="right" w:pos="9026" w:leader="dot"/>
            </w:tabs>
            <w:rPr/>
          </w:pPr>
          <w:hyperlink w:anchor="__RefHeading___Toc3110884_3531895371">
            <w:r>
              <w:rPr>
                <w:webHidden/>
                <w:rStyle w:val="IndexLink"/>
                <w:rtl w:val="true"/>
              </w:rPr>
              <w:t>سرنوشت امين</w:t>
            </w:r>
            <w:r>
              <w:rPr>
                <w:rStyle w:val="IndexLink"/>
                <w:rtl w:val="true"/>
              </w:rPr>
              <w:tab/>
            </w:r>
            <w:r>
              <w:rPr>
                <w:rStyle w:val="IndexLink"/>
              </w:rPr>
              <w:t>331</w:t>
            </w:r>
          </w:hyperlink>
        </w:p>
        <w:p>
          <w:pPr>
            <w:pStyle w:val="Contents4"/>
            <w:tabs>
              <w:tab w:val="clear" w:pos="8176"/>
              <w:tab w:val="right" w:pos="9026" w:leader="dot"/>
            </w:tabs>
            <w:rPr/>
          </w:pPr>
          <w:hyperlink w:anchor="__RefHeading___Toc3110886_3531895371">
            <w:r>
              <w:rPr>
                <w:webHidden/>
                <w:rStyle w:val="IndexLink"/>
                <w:rtl w:val="true"/>
              </w:rPr>
              <w:t>ويژگی های مأمون</w:t>
            </w:r>
            <w:r>
              <w:rPr>
                <w:rStyle w:val="IndexLink"/>
                <w:rtl w:val="true"/>
              </w:rPr>
              <w:tab/>
            </w:r>
            <w:r>
              <w:rPr>
                <w:rStyle w:val="IndexLink"/>
              </w:rPr>
              <w:t>331</w:t>
            </w:r>
          </w:hyperlink>
        </w:p>
        <w:p>
          <w:pPr>
            <w:pStyle w:val="Contents4"/>
            <w:tabs>
              <w:tab w:val="clear" w:pos="8176"/>
              <w:tab w:val="right" w:pos="9026" w:leader="dot"/>
            </w:tabs>
            <w:rPr/>
          </w:pPr>
          <w:hyperlink w:anchor="__RefHeading___Toc3110888_3531895371">
            <w:r>
              <w:rPr>
                <w:webHidden/>
                <w:rStyle w:val="IndexLink"/>
                <w:rtl w:val="true"/>
              </w:rPr>
              <w:t>افسانه تشيع مأمون</w:t>
            </w:r>
            <w:r>
              <w:rPr>
                <w:rStyle w:val="IndexLink"/>
                <w:rtl w:val="true"/>
              </w:rPr>
              <w:tab/>
            </w:r>
            <w:r>
              <w:rPr>
                <w:rStyle w:val="IndexLink"/>
              </w:rPr>
              <w:t>332</w:t>
            </w:r>
          </w:hyperlink>
        </w:p>
        <w:p>
          <w:pPr>
            <w:pStyle w:val="Contents4"/>
            <w:tabs>
              <w:tab w:val="clear" w:pos="8176"/>
              <w:tab w:val="right" w:pos="9026" w:leader="dot"/>
            </w:tabs>
            <w:rPr/>
          </w:pPr>
          <w:hyperlink w:anchor="__RefHeading___Toc3110890_3531895371">
            <w:r>
              <w:rPr>
                <w:webHidden/>
                <w:rStyle w:val="IndexLink"/>
                <w:rtl w:val="true"/>
              </w:rPr>
              <w:t>رد فدک</w:t>
            </w:r>
            <w:r>
              <w:rPr>
                <w:rStyle w:val="IndexLink"/>
                <w:rtl w:val="true"/>
              </w:rPr>
              <w:tab/>
            </w:r>
            <w:r>
              <w:rPr>
                <w:rStyle w:val="IndexLink"/>
              </w:rPr>
              <w:t>333</w:t>
            </w:r>
          </w:hyperlink>
        </w:p>
        <w:p>
          <w:pPr>
            <w:pStyle w:val="Contents4"/>
            <w:tabs>
              <w:tab w:val="clear" w:pos="8176"/>
              <w:tab w:val="right" w:pos="9026" w:leader="dot"/>
            </w:tabs>
            <w:rPr/>
          </w:pPr>
          <w:hyperlink w:anchor="__RefHeading___Toc3110892_3531895371">
            <w:r>
              <w:rPr>
                <w:webHidden/>
                <w:rStyle w:val="IndexLink"/>
                <w:rtl w:val="true"/>
              </w:rPr>
              <w:t>موضع گيری دوگانه</w:t>
            </w:r>
            <w:r>
              <w:rPr>
                <w:rStyle w:val="IndexLink"/>
                <w:rtl w:val="true"/>
              </w:rPr>
              <w:tab/>
            </w:r>
            <w:r>
              <w:rPr>
                <w:rStyle w:val="IndexLink"/>
              </w:rPr>
              <w:t>334</w:t>
            </w:r>
          </w:hyperlink>
        </w:p>
        <w:p>
          <w:pPr>
            <w:pStyle w:val="Contents4"/>
            <w:tabs>
              <w:tab w:val="clear" w:pos="8176"/>
              <w:tab w:val="right" w:pos="9026" w:leader="dot"/>
            </w:tabs>
            <w:rPr/>
          </w:pPr>
          <w:hyperlink w:anchor="__RefHeading___Toc3110894_3531895371">
            <w:r>
              <w:rPr>
                <w:webHidden/>
                <w:rStyle w:val="IndexLink"/>
                <w:rtl w:val="true"/>
              </w:rPr>
              <w:t>انديشه خلق قرآن</w:t>
            </w:r>
            <w:r>
              <w:rPr>
                <w:rStyle w:val="IndexLink"/>
                <w:rtl w:val="true"/>
              </w:rPr>
              <w:tab/>
            </w:r>
            <w:r>
              <w:rPr>
                <w:rStyle w:val="IndexLink"/>
              </w:rPr>
              <w:t>336</w:t>
            </w:r>
          </w:hyperlink>
        </w:p>
        <w:p>
          <w:pPr>
            <w:pStyle w:val="Contents4"/>
            <w:tabs>
              <w:tab w:val="clear" w:pos="8176"/>
              <w:tab w:val="right" w:pos="9026" w:leader="dot"/>
            </w:tabs>
            <w:rPr/>
          </w:pPr>
          <w:hyperlink w:anchor="__RefHeading___Toc3110896_3531895371">
            <w:r>
              <w:rPr>
                <w:webHidden/>
                <w:rStyle w:val="IndexLink"/>
                <w:rtl w:val="true"/>
              </w:rPr>
              <w:t>مأمون و ديانت سياسی</w:t>
            </w:r>
            <w:r>
              <w:rPr>
                <w:rStyle w:val="IndexLink"/>
                <w:rtl w:val="true"/>
              </w:rPr>
              <w:tab/>
            </w:r>
            <w:r>
              <w:rPr>
                <w:rStyle w:val="IndexLink"/>
              </w:rPr>
              <w:t>337</w:t>
            </w:r>
          </w:hyperlink>
        </w:p>
        <w:p>
          <w:pPr>
            <w:pStyle w:val="Contents3"/>
            <w:tabs>
              <w:tab w:val="clear" w:pos="8459"/>
              <w:tab w:val="right" w:pos="9026" w:leader="dot"/>
            </w:tabs>
            <w:rPr/>
          </w:pPr>
          <w:hyperlink w:anchor="__RefHeading___Toc3110898_3531895371">
            <w:r>
              <w:rPr>
                <w:webHidden/>
                <w:rStyle w:val="IndexLink"/>
              </w:rPr>
              <w:t>20</w:t>
            </w:r>
            <w:r>
              <w:rPr>
                <w:rStyle w:val="IndexLink"/>
                <w:rtl w:val="true"/>
              </w:rPr>
              <w:t xml:space="preserve">- </w:t>
            </w:r>
            <w:r>
              <w:rPr>
                <w:rStyle w:val="IndexLink"/>
                <w:rtl w:val="true"/>
              </w:rPr>
              <w:t>شخصيت اخلاقي امام رضا عليه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3110900_3531895371">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3110902_3531895371">
            <w:r>
              <w:rPr>
                <w:webHidden/>
                <w:rStyle w:val="IndexLink"/>
                <w:rtl w:val="true"/>
              </w:rPr>
              <w:t>عطر اخلاق امام، در نسيم شعر شاعران</w:t>
            </w:r>
            <w:r>
              <w:rPr>
                <w:rStyle w:val="IndexLink"/>
                <w:rtl w:val="true"/>
              </w:rPr>
              <w:tab/>
            </w:r>
            <w:r>
              <w:rPr>
                <w:rStyle w:val="IndexLink"/>
              </w:rPr>
              <w:t>339</w:t>
            </w:r>
          </w:hyperlink>
        </w:p>
        <w:p>
          <w:pPr>
            <w:pStyle w:val="Contents4"/>
            <w:tabs>
              <w:tab w:val="clear" w:pos="8176"/>
              <w:tab w:val="right" w:pos="9026" w:leader="dot"/>
            </w:tabs>
            <w:rPr/>
          </w:pPr>
          <w:hyperlink w:anchor="__RefHeading___Toc3110904_3531895371">
            <w:r>
              <w:rPr>
                <w:webHidden/>
                <w:rStyle w:val="IndexLink"/>
                <w:rtl w:val="true"/>
              </w:rPr>
              <w:t>اخلاق امام در بيان روايات</w:t>
            </w:r>
            <w:r>
              <w:rPr>
                <w:rStyle w:val="IndexLink"/>
                <w:rtl w:val="true"/>
              </w:rPr>
              <w:tab/>
            </w:r>
            <w:r>
              <w:rPr>
                <w:rStyle w:val="IndexLink"/>
              </w:rPr>
              <w:t>340</w:t>
            </w:r>
          </w:hyperlink>
        </w:p>
        <w:p>
          <w:pPr>
            <w:pStyle w:val="Contents3"/>
            <w:tabs>
              <w:tab w:val="clear" w:pos="8459"/>
              <w:tab w:val="right" w:pos="9026" w:leader="dot"/>
            </w:tabs>
            <w:rPr/>
          </w:pPr>
          <w:hyperlink w:anchor="__RefHeading___Toc3110906_3531895371">
            <w:r>
              <w:rPr>
                <w:webHidden/>
                <w:rStyle w:val="IndexLink"/>
              </w:rPr>
              <w:t>21</w:t>
            </w:r>
            <w:r>
              <w:rPr>
                <w:rStyle w:val="IndexLink"/>
                <w:rtl w:val="true"/>
              </w:rPr>
              <w:t xml:space="preserve">- </w:t>
            </w:r>
            <w:r>
              <w:rPr>
                <w:rStyle w:val="IndexLink"/>
                <w:rtl w:val="true"/>
              </w:rPr>
              <w:t>رفتار امام رضا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3110908_3531895371">
            <w:r>
              <w:rPr>
                <w:webHidden/>
                <w:rStyle w:val="IndexLink"/>
                <w:rtl w:val="true"/>
              </w:rPr>
              <w:t>پی نوشت ها</w:t>
            </w:r>
            <w:r>
              <w:rPr>
                <w:rStyle w:val="IndexLink"/>
                <w:rtl w:val="true"/>
              </w:rPr>
              <w:tab/>
            </w:r>
            <w:r>
              <w:rPr>
                <w:rStyle w:val="IndexLink"/>
              </w:rPr>
              <w:t>345</w:t>
            </w:r>
          </w:hyperlink>
        </w:p>
        <w:p>
          <w:pPr>
            <w:pStyle w:val="Contents2"/>
            <w:tabs>
              <w:tab w:val="clear" w:pos="8743"/>
              <w:tab w:val="right" w:pos="9026" w:leader="dot"/>
            </w:tabs>
            <w:rPr/>
          </w:pPr>
          <w:hyperlink w:anchor="__RefHeading___Toc3110910_3531895371">
            <w:r>
              <w:rPr>
                <w:webHidden/>
                <w:rStyle w:val="IndexLink"/>
                <w:rtl w:val="true"/>
              </w:rPr>
              <w:t>فصل یازدهم</w:t>
            </w:r>
            <w:r>
              <w:rPr>
                <w:rStyle w:val="IndexLink"/>
                <w:rtl w:val="true"/>
              </w:rPr>
              <w:t xml:space="preserve">: </w:t>
            </w:r>
            <w:r>
              <w:rPr>
                <w:rStyle w:val="IndexLink"/>
                <w:rtl w:val="true"/>
              </w:rPr>
              <w:t>زندگینامه امام جواد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3110912_3531895371">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3110914_3531895371">
            <w:r>
              <w:rPr>
                <w:webHidden/>
                <w:rStyle w:val="IndexLink"/>
              </w:rPr>
              <w:t>1</w:t>
            </w:r>
            <w:r>
              <w:rPr>
                <w:rStyle w:val="IndexLink"/>
                <w:rtl w:val="true"/>
              </w:rPr>
              <w:t xml:space="preserve">- </w:t>
            </w:r>
            <w:r>
              <w:rPr>
                <w:rStyle w:val="IndexLink"/>
                <w:rtl w:val="true"/>
              </w:rPr>
              <w:t>نسب، کنیه و لقب ها</w:t>
            </w:r>
            <w:r>
              <w:rPr>
                <w:rStyle w:val="IndexLink"/>
                <w:rtl w:val="true"/>
              </w:rPr>
              <w:tab/>
            </w:r>
            <w:r>
              <w:rPr>
                <w:rStyle w:val="IndexLink"/>
              </w:rPr>
              <w:t>349</w:t>
            </w:r>
          </w:hyperlink>
        </w:p>
        <w:p>
          <w:pPr>
            <w:pStyle w:val="Contents3"/>
            <w:tabs>
              <w:tab w:val="clear" w:pos="8459"/>
              <w:tab w:val="right" w:pos="9026" w:leader="dot"/>
            </w:tabs>
            <w:rPr/>
          </w:pPr>
          <w:hyperlink w:anchor="__RefHeading___Toc3110916_3531895371">
            <w:r>
              <w:rPr>
                <w:webHidden/>
                <w:rStyle w:val="IndexLink"/>
              </w:rPr>
              <w:t>2</w:t>
            </w:r>
            <w:r>
              <w:rPr>
                <w:rStyle w:val="IndexLink"/>
                <w:rtl w:val="true"/>
              </w:rPr>
              <w:t xml:space="preserve">- </w:t>
            </w:r>
            <w:r>
              <w:rPr>
                <w:rStyle w:val="IndexLink"/>
                <w:rtl w:val="true"/>
              </w:rPr>
              <w:t xml:space="preserve">گاهشمار زندگی امام جواد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3110918_3531895371">
            <w:r>
              <w:rPr>
                <w:webHidden/>
                <w:rStyle w:val="IndexLink"/>
              </w:rPr>
              <w:t>3</w:t>
            </w:r>
            <w:r>
              <w:rPr>
                <w:rStyle w:val="IndexLink"/>
                <w:rtl w:val="true"/>
              </w:rPr>
              <w:t xml:space="preserve">- </w:t>
            </w:r>
            <w:r>
              <w:rPr>
                <w:rStyle w:val="IndexLink"/>
                <w:rtl w:val="true"/>
              </w:rPr>
              <w:t>ولادت</w:t>
            </w:r>
            <w:r>
              <w:rPr>
                <w:rStyle w:val="IndexLink"/>
                <w:rtl w:val="true"/>
              </w:rPr>
              <w:tab/>
            </w:r>
            <w:r>
              <w:rPr>
                <w:rStyle w:val="IndexLink"/>
              </w:rPr>
              <w:t>352</w:t>
            </w:r>
          </w:hyperlink>
        </w:p>
        <w:p>
          <w:pPr>
            <w:pStyle w:val="Contents3"/>
            <w:tabs>
              <w:tab w:val="clear" w:pos="8459"/>
              <w:tab w:val="right" w:pos="9026" w:leader="dot"/>
            </w:tabs>
            <w:rPr/>
          </w:pPr>
          <w:hyperlink w:anchor="__RefHeading___Toc3110920_3531895371">
            <w:r>
              <w:rPr>
                <w:webHidden/>
                <w:rStyle w:val="IndexLink"/>
              </w:rPr>
              <w:t>4</w:t>
            </w:r>
            <w:r>
              <w:rPr>
                <w:rStyle w:val="IndexLink"/>
                <w:rtl w:val="true"/>
              </w:rPr>
              <w:t xml:space="preserve">- </w:t>
            </w:r>
            <w:r>
              <w:rPr>
                <w:rStyle w:val="IndexLink"/>
                <w:rtl w:val="true"/>
              </w:rPr>
              <w:t>ازدواج</w:t>
            </w:r>
            <w:r>
              <w:rPr>
                <w:rStyle w:val="IndexLink"/>
                <w:rtl w:val="true"/>
              </w:rPr>
              <w:tab/>
            </w:r>
            <w:r>
              <w:rPr>
                <w:rStyle w:val="IndexLink"/>
              </w:rPr>
              <w:t>352</w:t>
            </w:r>
          </w:hyperlink>
        </w:p>
        <w:p>
          <w:pPr>
            <w:pStyle w:val="Contents3"/>
            <w:tabs>
              <w:tab w:val="clear" w:pos="8459"/>
              <w:tab w:val="right" w:pos="9026" w:leader="dot"/>
            </w:tabs>
            <w:rPr/>
          </w:pPr>
          <w:hyperlink w:anchor="__RefHeading___Toc3110922_3531895371">
            <w:r>
              <w:rPr>
                <w:webHidden/>
                <w:rStyle w:val="IndexLink"/>
              </w:rPr>
              <w:t>5</w:t>
            </w:r>
            <w:r>
              <w:rPr>
                <w:rStyle w:val="IndexLink"/>
                <w:rtl w:val="true"/>
              </w:rPr>
              <w:t xml:space="preserve">- </w:t>
            </w:r>
            <w:r>
              <w:rPr>
                <w:rStyle w:val="IndexLink"/>
                <w:rtl w:val="true"/>
              </w:rPr>
              <w:t>فرزندان</w:t>
            </w:r>
            <w:r>
              <w:rPr>
                <w:rStyle w:val="IndexLink"/>
                <w:rtl w:val="true"/>
              </w:rPr>
              <w:tab/>
            </w:r>
            <w:r>
              <w:rPr>
                <w:rStyle w:val="IndexLink"/>
              </w:rPr>
              <w:t>353</w:t>
            </w:r>
          </w:hyperlink>
        </w:p>
        <w:p>
          <w:pPr>
            <w:pStyle w:val="Contents3"/>
            <w:tabs>
              <w:tab w:val="clear" w:pos="8459"/>
              <w:tab w:val="right" w:pos="9026" w:leader="dot"/>
            </w:tabs>
            <w:rPr/>
          </w:pPr>
          <w:hyperlink w:anchor="__RefHeading___Toc3110924_3531895371">
            <w:r>
              <w:rPr>
                <w:webHidden/>
                <w:rStyle w:val="IndexLink"/>
              </w:rPr>
              <w:t>6</w:t>
            </w:r>
            <w:r>
              <w:rPr>
                <w:rStyle w:val="IndexLink"/>
                <w:rtl w:val="true"/>
              </w:rPr>
              <w:t xml:space="preserve">- </w:t>
            </w:r>
            <w:r>
              <w:rPr>
                <w:rStyle w:val="IndexLink"/>
                <w:rtl w:val="true"/>
              </w:rPr>
              <w:t>دوران امامت</w:t>
            </w:r>
            <w:r>
              <w:rPr>
                <w:rStyle w:val="IndexLink"/>
                <w:rtl w:val="true"/>
              </w:rPr>
              <w:tab/>
            </w:r>
            <w:r>
              <w:rPr>
                <w:rStyle w:val="IndexLink"/>
              </w:rPr>
              <w:t>353</w:t>
            </w:r>
          </w:hyperlink>
        </w:p>
        <w:p>
          <w:pPr>
            <w:pStyle w:val="Contents3"/>
            <w:tabs>
              <w:tab w:val="clear" w:pos="8459"/>
              <w:tab w:val="right" w:pos="9026" w:leader="dot"/>
            </w:tabs>
            <w:rPr/>
          </w:pPr>
          <w:hyperlink w:anchor="__RefHeading___Toc3110926_3531895371">
            <w:r>
              <w:rPr>
                <w:webHidden/>
                <w:rStyle w:val="IndexLink"/>
              </w:rPr>
              <w:t>7</w:t>
            </w:r>
            <w:r>
              <w:rPr>
                <w:rStyle w:val="IndexLink"/>
                <w:rtl w:val="true"/>
              </w:rPr>
              <w:t xml:space="preserve">- </w:t>
            </w:r>
            <w:r>
              <w:rPr>
                <w:rStyle w:val="IndexLink"/>
                <w:rtl w:val="true"/>
              </w:rPr>
              <w:t>جایگاه امام نزد خدا</w:t>
            </w:r>
            <w:r>
              <w:rPr>
                <w:rStyle w:val="IndexLink"/>
                <w:rtl w:val="true"/>
              </w:rPr>
              <w:tab/>
            </w:r>
            <w:r>
              <w:rPr>
                <w:rStyle w:val="IndexLink"/>
              </w:rPr>
              <w:t>353</w:t>
            </w:r>
          </w:hyperlink>
        </w:p>
        <w:p>
          <w:pPr>
            <w:pStyle w:val="Contents3"/>
            <w:tabs>
              <w:tab w:val="clear" w:pos="8459"/>
              <w:tab w:val="right" w:pos="9026" w:leader="dot"/>
            </w:tabs>
            <w:rPr/>
          </w:pPr>
          <w:hyperlink w:anchor="__RefHeading___Toc3110928_3531895371">
            <w:r>
              <w:rPr>
                <w:webHidden/>
                <w:rStyle w:val="IndexLink"/>
              </w:rPr>
              <w:t>8</w:t>
            </w:r>
            <w:r>
              <w:rPr>
                <w:rStyle w:val="IndexLink"/>
                <w:rtl w:val="true"/>
              </w:rPr>
              <w:t xml:space="preserve">- </w:t>
            </w:r>
            <w:r>
              <w:rPr>
                <w:rStyle w:val="IndexLink"/>
                <w:rtl w:val="true"/>
              </w:rPr>
              <w:t>حاکمان زمان امام جواد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3110930_3531895371">
            <w:r>
              <w:rPr>
                <w:webHidden/>
                <w:rStyle w:val="IndexLink"/>
              </w:rPr>
              <w:t>9</w:t>
            </w:r>
            <w:r>
              <w:rPr>
                <w:rStyle w:val="IndexLink"/>
                <w:rtl w:val="true"/>
              </w:rPr>
              <w:t xml:space="preserve">- </w:t>
            </w:r>
            <w:r>
              <w:rPr>
                <w:rStyle w:val="IndexLink"/>
                <w:rtl w:val="true"/>
              </w:rPr>
              <w:t>آگاهی های تاریخی درباره زندگی</w:t>
            </w:r>
            <w:r>
              <w:rPr>
                <w:rStyle w:val="IndexLink"/>
                <w:rtl w:val="true"/>
              </w:rPr>
              <w:tab/>
            </w:r>
            <w:r>
              <w:rPr>
                <w:rStyle w:val="IndexLink"/>
              </w:rPr>
              <w:t>355</w:t>
            </w:r>
          </w:hyperlink>
        </w:p>
        <w:p>
          <w:pPr>
            <w:pStyle w:val="Contents3"/>
            <w:tabs>
              <w:tab w:val="clear" w:pos="8459"/>
              <w:tab w:val="right" w:pos="9026" w:leader="dot"/>
            </w:tabs>
            <w:rPr/>
          </w:pPr>
          <w:hyperlink w:anchor="__RefHeading___Toc3110932_3531895371">
            <w:r>
              <w:rPr>
                <w:webHidden/>
                <w:rStyle w:val="IndexLink"/>
              </w:rPr>
              <w:t>10</w:t>
            </w:r>
            <w:r>
              <w:rPr>
                <w:rStyle w:val="IndexLink"/>
                <w:rtl w:val="true"/>
              </w:rPr>
              <w:t xml:space="preserve">- </w:t>
            </w:r>
            <w:r>
              <w:rPr>
                <w:rStyle w:val="IndexLink"/>
                <w:rtl w:val="true"/>
              </w:rPr>
              <w:t>مكتب علمى امام جواد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3110934_3531895371">
            <w:r>
              <w:rPr>
                <w:webHidden/>
                <w:rStyle w:val="IndexLink"/>
              </w:rPr>
              <w:t>11</w:t>
            </w:r>
            <w:r>
              <w:rPr>
                <w:rStyle w:val="IndexLink"/>
                <w:rtl w:val="true"/>
              </w:rPr>
              <w:t xml:space="preserve">- </w:t>
            </w:r>
            <w:r>
              <w:rPr>
                <w:rStyle w:val="IndexLink"/>
                <w:rtl w:val="true"/>
              </w:rPr>
              <w:t>امامت امام جواد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3110936_3531895371">
            <w:r>
              <w:rPr>
                <w:webHidden/>
                <w:rStyle w:val="IndexLink"/>
              </w:rPr>
              <w:t>12</w:t>
            </w:r>
            <w:r>
              <w:rPr>
                <w:rStyle w:val="IndexLink"/>
                <w:rtl w:val="true"/>
              </w:rPr>
              <w:t xml:space="preserve">- </w:t>
            </w:r>
            <w:r>
              <w:rPr>
                <w:rStyle w:val="IndexLink"/>
                <w:rtl w:val="true"/>
              </w:rPr>
              <w:t>اخلاق و فضایل امام جواد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3110938_3531895371">
            <w:r>
              <w:rPr>
                <w:webHidden/>
                <w:rStyle w:val="IndexLink"/>
              </w:rPr>
              <w:t>13</w:t>
            </w:r>
            <w:r>
              <w:rPr>
                <w:rStyle w:val="IndexLink"/>
                <w:rtl w:val="true"/>
              </w:rPr>
              <w:t xml:space="preserve">- </w:t>
            </w:r>
            <w:r>
              <w:rPr>
                <w:rStyle w:val="IndexLink"/>
                <w:rtl w:val="true"/>
              </w:rPr>
              <w:t>اوضاع سیاسی زمان امام جواد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3110940_3531895371">
            <w:r>
              <w:rPr>
                <w:webHidden/>
                <w:rStyle w:val="IndexLink"/>
              </w:rPr>
              <w:t>14</w:t>
            </w:r>
            <w:r>
              <w:rPr>
                <w:rStyle w:val="IndexLink"/>
                <w:rtl w:val="true"/>
              </w:rPr>
              <w:t xml:space="preserve">- </w:t>
            </w:r>
            <w:r>
              <w:rPr>
                <w:rStyle w:val="IndexLink"/>
                <w:rtl w:val="true"/>
              </w:rPr>
              <w:t>نحوه شهادت حضرت امام جواد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3110942_3531895371">
            <w:r>
              <w:rPr>
                <w:webHidden/>
                <w:rStyle w:val="IndexLink"/>
              </w:rPr>
              <w:t>15</w:t>
            </w:r>
            <w:r>
              <w:rPr>
                <w:rStyle w:val="IndexLink"/>
                <w:rtl w:val="true"/>
              </w:rPr>
              <w:t xml:space="preserve">- </w:t>
            </w:r>
            <w:r>
              <w:rPr>
                <w:rStyle w:val="IndexLink"/>
                <w:rtl w:val="true"/>
              </w:rPr>
              <w:t>خلاصه ایی از زندگی امام جواد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3110944_3531895371">
            <w:r>
              <w:rPr>
                <w:webHidden/>
                <w:rStyle w:val="IndexLink"/>
                <w:rtl w:val="true"/>
              </w:rPr>
              <w:t>پی نوشت ها</w:t>
            </w:r>
            <w:r>
              <w:rPr>
                <w:rStyle w:val="IndexLink"/>
                <w:rtl w:val="true"/>
              </w:rPr>
              <w:tab/>
            </w:r>
            <w:r>
              <w:rPr>
                <w:rStyle w:val="IndexLink"/>
              </w:rPr>
              <w:t>361</w:t>
            </w:r>
          </w:hyperlink>
        </w:p>
        <w:p>
          <w:pPr>
            <w:pStyle w:val="Contents2"/>
            <w:tabs>
              <w:tab w:val="clear" w:pos="8743"/>
              <w:tab w:val="right" w:pos="9026" w:leader="dot"/>
            </w:tabs>
            <w:rPr/>
          </w:pPr>
          <w:hyperlink w:anchor="__RefHeading___Toc3110946_3531895371">
            <w:r>
              <w:rPr>
                <w:webHidden/>
                <w:rStyle w:val="IndexLink"/>
                <w:rtl w:val="true"/>
              </w:rPr>
              <w:t>فصل دوازدهم</w:t>
            </w:r>
            <w:r>
              <w:rPr>
                <w:rStyle w:val="IndexLink"/>
                <w:rtl w:val="true"/>
              </w:rPr>
              <w:t xml:space="preserve">: </w:t>
            </w:r>
            <w:r>
              <w:rPr>
                <w:rStyle w:val="IndexLink"/>
                <w:rtl w:val="true"/>
              </w:rPr>
              <w:t>زندگینامه امام هادی علیه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3110948_3531895371">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3110950_3531895371">
            <w:r>
              <w:rPr>
                <w:webHidden/>
                <w:rStyle w:val="IndexLink"/>
              </w:rPr>
              <w:t>1</w:t>
            </w:r>
            <w:r>
              <w:rPr>
                <w:rStyle w:val="IndexLink"/>
                <w:rtl w:val="true"/>
              </w:rPr>
              <w:t xml:space="preserve">- </w:t>
            </w:r>
            <w:r>
              <w:rPr>
                <w:rStyle w:val="IndexLink"/>
                <w:rtl w:val="true"/>
              </w:rPr>
              <w:t>تولد و القاب</w:t>
            </w:r>
            <w:r>
              <w:rPr>
                <w:rStyle w:val="IndexLink"/>
                <w:rtl w:val="true"/>
              </w:rPr>
              <w:tab/>
            </w:r>
            <w:r>
              <w:rPr>
                <w:rStyle w:val="IndexLink"/>
              </w:rPr>
              <w:t>369</w:t>
            </w:r>
          </w:hyperlink>
        </w:p>
        <w:p>
          <w:pPr>
            <w:pStyle w:val="Contents3"/>
            <w:tabs>
              <w:tab w:val="clear" w:pos="8459"/>
              <w:tab w:val="right" w:pos="9026" w:leader="dot"/>
            </w:tabs>
            <w:rPr/>
          </w:pPr>
          <w:hyperlink w:anchor="__RefHeading___Toc3110952_3531895371">
            <w:r>
              <w:rPr>
                <w:webHidden/>
                <w:rStyle w:val="IndexLink"/>
              </w:rPr>
              <w:t>2</w:t>
            </w:r>
            <w:r>
              <w:rPr>
                <w:rStyle w:val="IndexLink"/>
                <w:rtl w:val="true"/>
              </w:rPr>
              <w:t>-</w:t>
            </w:r>
            <w:r>
              <w:rPr>
                <w:rStyle w:val="IndexLink"/>
                <w:rtl w:val="true"/>
              </w:rPr>
              <w:t xml:space="preserve">امامت امام هادی </w:t>
            </w:r>
            <w:r>
              <w:rPr>
                <w:rStyle w:val="IndexLink"/>
                <w:rtl w:val="true"/>
              </w:rPr>
              <w:t>(</w:t>
            </w:r>
            <w:r>
              <w:rPr>
                <w:rStyle w:val="IndexLink"/>
                <w:rtl w:val="true"/>
              </w:rPr>
              <w:t>علیه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3110954_3531895371">
            <w:r>
              <w:rPr>
                <w:webHidden/>
                <w:rStyle w:val="IndexLink"/>
              </w:rPr>
              <w:t>3</w:t>
            </w:r>
            <w:r>
              <w:rPr>
                <w:rStyle w:val="IndexLink"/>
                <w:rtl w:val="true"/>
              </w:rPr>
              <w:t xml:space="preserve">- </w:t>
            </w:r>
            <w:r>
              <w:rPr>
                <w:rStyle w:val="IndexLink"/>
                <w:rtl w:val="true"/>
              </w:rPr>
              <w:t xml:space="preserve">علم امام هادی </w:t>
            </w:r>
            <w:r>
              <w:rPr>
                <w:rStyle w:val="IndexLink"/>
                <w:rtl w:val="true"/>
              </w:rPr>
              <w:t>(</w:t>
            </w:r>
            <w:r>
              <w:rPr>
                <w:rStyle w:val="IndexLink"/>
                <w:rtl w:val="true"/>
              </w:rPr>
              <w:t>علیه السلام</w:t>
            </w:r>
            <w:r>
              <w:rPr>
                <w:rStyle w:val="IndexLink"/>
                <w:rtl w:val="true"/>
              </w:rPr>
              <w:t>)</w:t>
              <w:tab/>
            </w:r>
            <w:r>
              <w:rPr>
                <w:rStyle w:val="IndexLink"/>
              </w:rPr>
              <w:t>370</w:t>
            </w:r>
          </w:hyperlink>
        </w:p>
        <w:p>
          <w:pPr>
            <w:pStyle w:val="Contents3"/>
            <w:tabs>
              <w:tab w:val="clear" w:pos="8459"/>
              <w:tab w:val="right" w:pos="9026" w:leader="dot"/>
            </w:tabs>
            <w:rPr/>
          </w:pPr>
          <w:hyperlink w:anchor="__RefHeading___Toc3110956_3531895371">
            <w:r>
              <w:rPr>
                <w:webHidden/>
                <w:rStyle w:val="IndexLink"/>
              </w:rPr>
              <w:t>4</w:t>
            </w:r>
            <w:r>
              <w:rPr>
                <w:rStyle w:val="IndexLink"/>
                <w:rtl w:val="true"/>
              </w:rPr>
              <w:t xml:space="preserve">- </w:t>
            </w:r>
            <w:r>
              <w:rPr>
                <w:rStyle w:val="IndexLink"/>
                <w:rtl w:val="true"/>
              </w:rPr>
              <w:t xml:space="preserve">امام هادی </w:t>
            </w:r>
            <w:r>
              <w:rPr>
                <w:rStyle w:val="IndexLink"/>
                <w:rtl w:val="true"/>
              </w:rPr>
              <w:t>(</w:t>
            </w:r>
            <w:r>
              <w:rPr>
                <w:rStyle w:val="IndexLink"/>
                <w:rtl w:val="true"/>
              </w:rPr>
              <w:t>علیه السلام</w:t>
            </w:r>
            <w:r>
              <w:rPr>
                <w:rStyle w:val="IndexLink"/>
                <w:rtl w:val="true"/>
              </w:rPr>
              <w:t xml:space="preserve">) </w:t>
            </w:r>
            <w:r>
              <w:rPr>
                <w:rStyle w:val="IndexLink"/>
                <w:rtl w:val="true"/>
              </w:rPr>
              <w:t>و زیارت جامعۀ کبیره</w:t>
            </w:r>
            <w:r>
              <w:rPr>
                <w:rStyle w:val="IndexLink"/>
                <w:rtl w:val="true"/>
              </w:rPr>
              <w:tab/>
            </w:r>
            <w:r>
              <w:rPr>
                <w:rStyle w:val="IndexLink"/>
              </w:rPr>
              <w:t>370</w:t>
            </w:r>
          </w:hyperlink>
        </w:p>
        <w:p>
          <w:pPr>
            <w:pStyle w:val="Contents3"/>
            <w:tabs>
              <w:tab w:val="clear" w:pos="8459"/>
              <w:tab w:val="right" w:pos="9026" w:leader="dot"/>
            </w:tabs>
            <w:rPr/>
          </w:pPr>
          <w:hyperlink w:anchor="__RefHeading___Toc3110958_3531895371">
            <w:r>
              <w:rPr>
                <w:webHidden/>
                <w:rStyle w:val="IndexLink"/>
              </w:rPr>
              <w:t>5</w:t>
            </w:r>
            <w:r>
              <w:rPr>
                <w:rStyle w:val="IndexLink"/>
                <w:rtl w:val="true"/>
              </w:rPr>
              <w:t xml:space="preserve">- </w:t>
            </w:r>
            <w:r>
              <w:rPr>
                <w:rStyle w:val="IndexLink"/>
                <w:rtl w:val="true"/>
              </w:rPr>
              <w:t xml:space="preserve">از اصحاب و شاگردان مکتب امام هادی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3110960_3531895371">
            <w:r>
              <w:rPr>
                <w:webHidden/>
                <w:rStyle w:val="IndexLink"/>
              </w:rPr>
              <w:t>6</w:t>
            </w:r>
            <w:r>
              <w:rPr>
                <w:rStyle w:val="IndexLink"/>
                <w:rtl w:val="true"/>
              </w:rPr>
              <w:t xml:space="preserve">- </w:t>
            </w:r>
            <w:r>
              <w:rPr>
                <w:rStyle w:val="IndexLink"/>
                <w:rtl w:val="true"/>
              </w:rPr>
              <w:t>فعالیت های امام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3110962_3531895371">
            <w:r>
              <w:rPr>
                <w:webHidden/>
                <w:rStyle w:val="IndexLink"/>
              </w:rPr>
              <w:t>7</w:t>
            </w:r>
            <w:r>
              <w:rPr>
                <w:rStyle w:val="IndexLink"/>
                <w:rtl w:val="true"/>
              </w:rPr>
              <w:t xml:space="preserve">- </w:t>
            </w:r>
            <w:r>
              <w:rPr>
                <w:rStyle w:val="IndexLink"/>
                <w:rtl w:val="true"/>
              </w:rPr>
              <w:t xml:space="preserve">سیرۀ عملی امام هادی </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4"/>
            <w:tabs>
              <w:tab w:val="clear" w:pos="8176"/>
              <w:tab w:val="right" w:pos="9026" w:leader="dot"/>
            </w:tabs>
            <w:rPr/>
          </w:pPr>
          <w:hyperlink w:anchor="__RefHeading___Toc3110964_3531895371">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3110966_3531895371">
            <w:r>
              <w:rPr>
                <w:webHidden/>
                <w:rStyle w:val="IndexLink"/>
                <w:rtl w:val="true"/>
              </w:rPr>
              <w:t>الف</w:t>
            </w:r>
            <w:r>
              <w:rPr>
                <w:rStyle w:val="IndexLink"/>
                <w:rtl w:val="true"/>
              </w:rPr>
              <w:t xml:space="preserve">. </w:t>
            </w:r>
            <w:r>
              <w:rPr>
                <w:rStyle w:val="IndexLink"/>
                <w:rtl w:val="true"/>
              </w:rPr>
              <w:t>انس با پروردگار</w:t>
            </w:r>
            <w:r>
              <w:rPr>
                <w:rStyle w:val="IndexLink"/>
                <w:rtl w:val="true"/>
              </w:rPr>
              <w:tab/>
            </w:r>
            <w:r>
              <w:rPr>
                <w:rStyle w:val="IndexLink"/>
              </w:rPr>
              <w:t>372</w:t>
            </w:r>
          </w:hyperlink>
        </w:p>
        <w:p>
          <w:pPr>
            <w:pStyle w:val="Contents4"/>
            <w:tabs>
              <w:tab w:val="clear" w:pos="8176"/>
              <w:tab w:val="right" w:pos="9026" w:leader="dot"/>
            </w:tabs>
            <w:rPr/>
          </w:pPr>
          <w:hyperlink w:anchor="__RefHeading___Toc3110968_3531895371">
            <w:r>
              <w:rPr>
                <w:webHidden/>
                <w:rStyle w:val="IndexLink"/>
                <w:rtl w:val="true"/>
              </w:rPr>
              <w:t>ب</w:t>
            </w:r>
            <w:r>
              <w:rPr>
                <w:rStyle w:val="IndexLink"/>
                <w:rtl w:val="true"/>
              </w:rPr>
              <w:t xml:space="preserve">. </w:t>
            </w:r>
            <w:r>
              <w:rPr>
                <w:rStyle w:val="IndexLink"/>
                <w:rtl w:val="true"/>
              </w:rPr>
              <w:t>حلم و بردباری</w:t>
            </w:r>
            <w:r>
              <w:rPr>
                <w:rStyle w:val="IndexLink"/>
                <w:rtl w:val="true"/>
              </w:rPr>
              <w:tab/>
            </w:r>
            <w:r>
              <w:rPr>
                <w:rStyle w:val="IndexLink"/>
              </w:rPr>
              <w:t>372</w:t>
            </w:r>
          </w:hyperlink>
        </w:p>
        <w:p>
          <w:pPr>
            <w:pStyle w:val="Contents3"/>
            <w:tabs>
              <w:tab w:val="clear" w:pos="8459"/>
              <w:tab w:val="right" w:pos="9026" w:leader="dot"/>
            </w:tabs>
            <w:rPr/>
          </w:pPr>
          <w:hyperlink w:anchor="__RefHeading___Toc3110970_3531895371">
            <w:r>
              <w:rPr>
                <w:webHidden/>
                <w:rStyle w:val="IndexLink"/>
              </w:rPr>
              <w:t>8</w:t>
            </w:r>
            <w:r>
              <w:rPr>
                <w:rStyle w:val="IndexLink"/>
                <w:rtl w:val="true"/>
              </w:rPr>
              <w:t xml:space="preserve">- </w:t>
            </w:r>
            <w:r>
              <w:rPr>
                <w:rStyle w:val="IndexLink"/>
                <w:rtl w:val="true"/>
              </w:rPr>
              <w:t xml:space="preserve">سیرۀ سیاسی امام هادی </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3110972_3531895371">
            <w:r>
              <w:rPr>
                <w:webHidden/>
                <w:rStyle w:val="IndexLink"/>
              </w:rPr>
              <w:t>9</w:t>
            </w:r>
            <w:r>
              <w:rPr>
                <w:rStyle w:val="IndexLink"/>
                <w:rtl w:val="true"/>
              </w:rPr>
              <w:t xml:space="preserve">- </w:t>
            </w:r>
            <w:r>
              <w:rPr>
                <w:rStyle w:val="IndexLink"/>
                <w:rtl w:val="true"/>
              </w:rPr>
              <w:t xml:space="preserve">خلفای عباسی معاصر با امام هادی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3110974_3531895371">
            <w:r>
              <w:rPr>
                <w:webHidden/>
                <w:rStyle w:val="IndexLink"/>
              </w:rPr>
              <w:t>10</w:t>
            </w:r>
            <w:r>
              <w:rPr>
                <w:rStyle w:val="IndexLink"/>
                <w:rtl w:val="true"/>
              </w:rPr>
              <w:t xml:space="preserve">- </w:t>
            </w:r>
            <w:r>
              <w:rPr>
                <w:rStyle w:val="IndexLink"/>
                <w:rtl w:val="true"/>
              </w:rPr>
              <w:t xml:space="preserve">شهادت امام هادی </w:t>
            </w:r>
            <w:r>
              <w:rPr>
                <w:rStyle w:val="IndexLink"/>
                <w:rtl w:val="true"/>
              </w:rPr>
              <w:t>(</w:t>
            </w:r>
            <w:r>
              <w:rPr>
                <w:rStyle w:val="IndexLink"/>
                <w:rtl w:val="true"/>
              </w:rPr>
              <w:t>علیه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3110976_3531895371">
            <w:r>
              <w:rPr>
                <w:webHidden/>
                <w:rStyle w:val="IndexLink"/>
              </w:rPr>
              <w:t>11</w:t>
            </w:r>
            <w:r>
              <w:rPr>
                <w:rStyle w:val="IndexLink"/>
                <w:rtl w:val="true"/>
              </w:rPr>
              <w:t xml:space="preserve">- </w:t>
            </w:r>
            <w:r>
              <w:rPr>
                <w:rStyle w:val="IndexLink"/>
                <w:rtl w:val="true"/>
              </w:rPr>
              <w:t>برخی از سخنان امام هادی علیه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3110978_3531895371">
            <w:r>
              <w:rPr>
                <w:webHidden/>
                <w:rStyle w:val="IndexLink"/>
              </w:rPr>
              <w:t>12</w:t>
            </w:r>
            <w:r>
              <w:rPr>
                <w:rStyle w:val="IndexLink"/>
                <w:rtl w:val="true"/>
              </w:rPr>
              <w:t xml:space="preserve">- </w:t>
            </w:r>
            <w:r>
              <w:rPr>
                <w:rStyle w:val="IndexLink"/>
                <w:rtl w:val="true"/>
              </w:rPr>
              <w:t xml:space="preserve">خلاصه ایی اززندگينامه امام هادي </w:t>
            </w:r>
            <w:r>
              <w:rPr>
                <w:rStyle w:val="IndexLink"/>
                <w:rtl w:val="true"/>
              </w:rPr>
              <w:t>(</w:t>
            </w:r>
            <w:r>
              <w:rPr>
                <w:rStyle w:val="IndexLink"/>
                <w:rtl w:val="true"/>
              </w:rPr>
              <w:t>علیه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3110980_3531895371">
            <w:r>
              <w:rPr>
                <w:webHidden/>
                <w:rStyle w:val="IndexLink"/>
                <w:rtl w:val="true"/>
              </w:rPr>
              <w:t>پی نوشت ها</w:t>
            </w:r>
            <w:r>
              <w:rPr>
                <w:rStyle w:val="IndexLink"/>
                <w:rtl w:val="true"/>
              </w:rPr>
              <w:tab/>
            </w:r>
            <w:r>
              <w:rPr>
                <w:rStyle w:val="IndexLink"/>
              </w:rPr>
              <w:t>383</w:t>
            </w:r>
          </w:hyperlink>
        </w:p>
        <w:p>
          <w:pPr>
            <w:pStyle w:val="Contents2"/>
            <w:tabs>
              <w:tab w:val="clear" w:pos="8743"/>
              <w:tab w:val="right" w:pos="9026" w:leader="dot"/>
            </w:tabs>
            <w:rPr/>
          </w:pPr>
          <w:hyperlink w:anchor="__RefHeading___Toc3110982_3531895371">
            <w:r>
              <w:rPr>
                <w:webHidden/>
                <w:rStyle w:val="IndexLink"/>
                <w:rtl w:val="true"/>
              </w:rPr>
              <w:t>فصل سیزدهم</w:t>
            </w:r>
            <w:r>
              <w:rPr>
                <w:rStyle w:val="IndexLink"/>
                <w:rtl w:val="true"/>
              </w:rPr>
              <w:t xml:space="preserve">: </w:t>
            </w:r>
            <w:r>
              <w:rPr>
                <w:rStyle w:val="IndexLink"/>
                <w:rtl w:val="true"/>
              </w:rPr>
              <w:t>زندگینامه امام حسن عسکری علیه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3110984_3531895371">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3110986_3531895371">
            <w:r>
              <w:rPr>
                <w:webHidden/>
                <w:rStyle w:val="IndexLink"/>
              </w:rPr>
              <w:t>1</w:t>
            </w:r>
            <w:r>
              <w:rPr>
                <w:rStyle w:val="IndexLink"/>
                <w:rtl w:val="true"/>
              </w:rPr>
              <w:t xml:space="preserve">- </w:t>
            </w:r>
            <w:r>
              <w:rPr>
                <w:rStyle w:val="IndexLink"/>
                <w:rtl w:val="true"/>
              </w:rPr>
              <w:t xml:space="preserve">تولد حضرت امام عسکری، القاب و </w:t>
            </w:r>
            <w:r>
              <w:rPr>
                <w:rStyle w:val="IndexLink"/>
                <w:rtl w:val="true"/>
              </w:rPr>
              <w:t>...</w:t>
              <w:tab/>
            </w:r>
            <w:r>
              <w:rPr>
                <w:rStyle w:val="IndexLink"/>
              </w:rPr>
              <w:t>388</w:t>
            </w:r>
          </w:hyperlink>
        </w:p>
        <w:p>
          <w:pPr>
            <w:pStyle w:val="Contents3"/>
            <w:tabs>
              <w:tab w:val="clear" w:pos="8459"/>
              <w:tab w:val="right" w:pos="9026" w:leader="dot"/>
            </w:tabs>
            <w:rPr/>
          </w:pPr>
          <w:hyperlink w:anchor="__RefHeading___Toc3110988_3531895371">
            <w:r>
              <w:rPr>
                <w:webHidden/>
                <w:rStyle w:val="IndexLink"/>
              </w:rPr>
              <w:t>2</w:t>
            </w:r>
            <w:r>
              <w:rPr>
                <w:rStyle w:val="IndexLink"/>
                <w:rtl w:val="true"/>
              </w:rPr>
              <w:t xml:space="preserve">- </w:t>
            </w:r>
            <w:r>
              <w:rPr>
                <w:rStyle w:val="IndexLink"/>
                <w:rtl w:val="true"/>
              </w:rPr>
              <w:t xml:space="preserve">صورت و سیرت امام حسن عسکری </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3110990_3531895371">
            <w:r>
              <w:rPr>
                <w:webHidden/>
                <w:rStyle w:val="IndexLink"/>
              </w:rPr>
              <w:t>3</w:t>
            </w:r>
            <w:r>
              <w:rPr>
                <w:rStyle w:val="IndexLink"/>
                <w:rtl w:val="true"/>
              </w:rPr>
              <w:t xml:space="preserve">- </w:t>
            </w:r>
            <w:r>
              <w:rPr>
                <w:rStyle w:val="IndexLink"/>
                <w:rtl w:val="true"/>
              </w:rPr>
              <w:t>دوران امامت امام حسن عسکری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3110992_3531895371">
            <w:r>
              <w:rPr>
                <w:webHidden/>
                <w:rStyle w:val="IndexLink"/>
              </w:rPr>
              <w:t>4</w:t>
            </w:r>
            <w:r>
              <w:rPr>
                <w:rStyle w:val="IndexLink"/>
                <w:rtl w:val="true"/>
              </w:rPr>
              <w:t xml:space="preserve">- </w:t>
            </w:r>
            <w:r>
              <w:rPr>
                <w:rStyle w:val="IndexLink"/>
                <w:rtl w:val="true"/>
              </w:rPr>
              <w:t>همسر امام حسن عسکری علیه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3110994_3531895371">
            <w:r>
              <w:rPr>
                <w:webHidden/>
                <w:rStyle w:val="IndexLink"/>
              </w:rPr>
              <w:t>5</w:t>
            </w:r>
            <w:r>
              <w:rPr>
                <w:rStyle w:val="IndexLink"/>
                <w:rtl w:val="true"/>
              </w:rPr>
              <w:t xml:space="preserve">- </w:t>
            </w:r>
            <w:r>
              <w:rPr>
                <w:rStyle w:val="IndexLink"/>
                <w:rtl w:val="true"/>
              </w:rPr>
              <w:t>امام حسن عسکری علیه السلام و رسیدگی به محرومان</w:t>
            </w:r>
            <w:r>
              <w:rPr>
                <w:rStyle w:val="IndexLink"/>
                <w:rtl w:val="true"/>
              </w:rPr>
              <w:tab/>
            </w:r>
            <w:r>
              <w:rPr>
                <w:rStyle w:val="IndexLink"/>
              </w:rPr>
              <w:t>391</w:t>
            </w:r>
          </w:hyperlink>
        </w:p>
        <w:p>
          <w:pPr>
            <w:pStyle w:val="Contents3"/>
            <w:tabs>
              <w:tab w:val="clear" w:pos="8459"/>
              <w:tab w:val="right" w:pos="9026" w:leader="dot"/>
            </w:tabs>
            <w:rPr/>
          </w:pPr>
          <w:hyperlink w:anchor="__RefHeading___Toc3110996_3531895371">
            <w:r>
              <w:rPr>
                <w:webHidden/>
                <w:rStyle w:val="IndexLink"/>
              </w:rPr>
              <w:t>6</w:t>
            </w:r>
            <w:r>
              <w:rPr>
                <w:rStyle w:val="IndexLink"/>
                <w:rtl w:val="true"/>
              </w:rPr>
              <w:t xml:space="preserve">- </w:t>
            </w:r>
            <w:r>
              <w:rPr>
                <w:rStyle w:val="IndexLink"/>
                <w:rtl w:val="true"/>
              </w:rPr>
              <w:t>اتفاقات مهم دردوران امامت امام حسن عسکری</w:t>
            </w:r>
            <w:r>
              <w:rPr>
                <w:rStyle w:val="IndexLink"/>
                <w:rtl w:val="true"/>
              </w:rPr>
              <w:tab/>
            </w:r>
            <w:r>
              <w:rPr>
                <w:rStyle w:val="IndexLink"/>
              </w:rPr>
              <w:t>391</w:t>
            </w:r>
          </w:hyperlink>
        </w:p>
        <w:p>
          <w:pPr>
            <w:pStyle w:val="Contents3"/>
            <w:tabs>
              <w:tab w:val="clear" w:pos="8459"/>
              <w:tab w:val="right" w:pos="9026" w:leader="dot"/>
            </w:tabs>
            <w:rPr/>
          </w:pPr>
          <w:hyperlink w:anchor="__RefHeading___Toc3110998_3531895371">
            <w:r>
              <w:rPr>
                <w:webHidden/>
                <w:rStyle w:val="IndexLink"/>
              </w:rPr>
              <w:t>7</w:t>
            </w:r>
            <w:r>
              <w:rPr>
                <w:rStyle w:val="IndexLink"/>
                <w:rtl w:val="true"/>
              </w:rPr>
              <w:t xml:space="preserve">- </w:t>
            </w:r>
            <w:r>
              <w:rPr>
                <w:rStyle w:val="IndexLink"/>
                <w:rtl w:val="true"/>
              </w:rPr>
              <w:t>تلاش هاي علمی امام حسن عسکری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3111000_3531895371">
            <w:r>
              <w:rPr>
                <w:webHidden/>
                <w:rStyle w:val="IndexLink"/>
              </w:rPr>
              <w:t>8</w:t>
            </w:r>
            <w:r>
              <w:rPr>
                <w:rStyle w:val="IndexLink"/>
                <w:rtl w:val="true"/>
              </w:rPr>
              <w:t xml:space="preserve">- </w:t>
            </w:r>
            <w:r>
              <w:rPr>
                <w:rStyle w:val="IndexLink"/>
                <w:rtl w:val="true"/>
              </w:rPr>
              <w:t xml:space="preserve">امامت امام حسن عسکری </w:t>
            </w:r>
            <w:r>
              <w:rPr>
                <w:rStyle w:val="IndexLink"/>
                <w:rtl w:val="true"/>
              </w:rPr>
              <w:t>(</w:t>
            </w:r>
            <w:r>
              <w:rPr>
                <w:rStyle w:val="IndexLink"/>
                <w:rtl w:val="true"/>
              </w:rPr>
              <w:t>علیه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3111002_3531895371">
            <w:r>
              <w:rPr>
                <w:webHidden/>
                <w:rStyle w:val="IndexLink"/>
              </w:rPr>
              <w:t>9</w:t>
            </w:r>
            <w:r>
              <w:rPr>
                <w:rStyle w:val="IndexLink"/>
                <w:rtl w:val="true"/>
              </w:rPr>
              <w:t xml:space="preserve">- </w:t>
            </w:r>
            <w:r>
              <w:rPr>
                <w:rStyle w:val="IndexLink"/>
                <w:rtl w:val="true"/>
              </w:rPr>
              <w:t xml:space="preserve">شهادت امام حسن عسکری </w:t>
            </w:r>
            <w:r>
              <w:rPr>
                <w:rStyle w:val="IndexLink"/>
                <w:rtl w:val="true"/>
              </w:rPr>
              <w:t>(</w:t>
            </w:r>
            <w:r>
              <w:rPr>
                <w:rStyle w:val="IndexLink"/>
                <w:rtl w:val="true"/>
              </w:rPr>
              <w:t>علیه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3111004_3531895371">
            <w:r>
              <w:rPr>
                <w:webHidden/>
                <w:rStyle w:val="IndexLink"/>
              </w:rPr>
              <w:t>10</w:t>
            </w:r>
            <w:r>
              <w:rPr>
                <w:rStyle w:val="IndexLink"/>
                <w:rtl w:val="true"/>
              </w:rPr>
              <w:t xml:space="preserve">- </w:t>
            </w:r>
            <w:r>
              <w:rPr>
                <w:rStyle w:val="IndexLink"/>
                <w:rtl w:val="true"/>
              </w:rPr>
              <w:t xml:space="preserve">سبب شهادت امام حسن عسکری </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3111006_3531895371">
            <w:r>
              <w:rPr>
                <w:webHidden/>
                <w:rStyle w:val="IndexLink"/>
              </w:rPr>
              <w:t>11</w:t>
            </w:r>
            <w:r>
              <w:rPr>
                <w:rStyle w:val="IndexLink"/>
                <w:rtl w:val="true"/>
              </w:rPr>
              <w:t xml:space="preserve">- </w:t>
            </w:r>
            <w:r>
              <w:rPr>
                <w:rStyle w:val="IndexLink"/>
                <w:rtl w:val="true"/>
              </w:rPr>
              <w:t xml:space="preserve">سیره عملی امام حسن عسکری </w:t>
            </w:r>
            <w:r>
              <w:rPr>
                <w:rStyle w:val="IndexLink"/>
                <w:rtl w:val="true"/>
              </w:rPr>
              <w:t>(</w:t>
            </w:r>
            <w:r>
              <w:rPr>
                <w:rStyle w:val="IndexLink"/>
                <w:rtl w:val="true"/>
              </w:rPr>
              <w:t>علیه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3111008_3531895371">
            <w:r>
              <w:rPr>
                <w:webHidden/>
                <w:rStyle w:val="IndexLink"/>
              </w:rPr>
              <w:t>12</w:t>
            </w:r>
            <w:r>
              <w:rPr>
                <w:rStyle w:val="IndexLink"/>
                <w:rtl w:val="true"/>
              </w:rPr>
              <w:t xml:space="preserve">- </w:t>
            </w:r>
            <w:r>
              <w:rPr>
                <w:rStyle w:val="IndexLink"/>
                <w:rtl w:val="true"/>
              </w:rPr>
              <w:t xml:space="preserve">سیره سیاسی امام حسن عسکری </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3111010_3531895371">
            <w:r>
              <w:rPr>
                <w:webHidden/>
                <w:rStyle w:val="IndexLink"/>
              </w:rPr>
              <w:t>13</w:t>
            </w:r>
            <w:r>
              <w:rPr>
                <w:rStyle w:val="IndexLink"/>
                <w:rtl w:val="true"/>
              </w:rPr>
              <w:t xml:space="preserve">- </w:t>
            </w:r>
            <w:r>
              <w:rPr>
                <w:rStyle w:val="IndexLink"/>
                <w:rtl w:val="true"/>
              </w:rPr>
              <w:t>حاکمانم جور زمان امام عسگری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3111012_3531895371">
            <w:r>
              <w:rPr>
                <w:webHidden/>
                <w:rStyle w:val="IndexLink"/>
              </w:rPr>
              <w:t>14</w:t>
            </w:r>
            <w:r>
              <w:rPr>
                <w:rStyle w:val="IndexLink"/>
                <w:rtl w:val="true"/>
              </w:rPr>
              <w:t xml:space="preserve">- </w:t>
            </w:r>
            <w:r>
              <w:rPr>
                <w:rStyle w:val="IndexLink"/>
                <w:rtl w:val="true"/>
              </w:rPr>
              <w:t>امام حسن و تربیت شاگردان شایسته</w:t>
            </w:r>
            <w:r>
              <w:rPr>
                <w:rStyle w:val="IndexLink"/>
                <w:rtl w:val="true"/>
              </w:rPr>
              <w:tab/>
            </w:r>
            <w:r>
              <w:rPr>
                <w:rStyle w:val="IndexLink"/>
              </w:rPr>
              <w:t>396</w:t>
            </w:r>
          </w:hyperlink>
        </w:p>
        <w:p>
          <w:pPr>
            <w:pStyle w:val="Contents3"/>
            <w:tabs>
              <w:tab w:val="clear" w:pos="8459"/>
              <w:tab w:val="right" w:pos="9026" w:leader="dot"/>
            </w:tabs>
            <w:rPr/>
          </w:pPr>
          <w:hyperlink w:anchor="__RefHeading___Toc3111014_3531895371">
            <w:r>
              <w:rPr>
                <w:webHidden/>
                <w:rStyle w:val="IndexLink"/>
              </w:rPr>
              <w:t>15</w:t>
            </w:r>
            <w:r>
              <w:rPr>
                <w:rStyle w:val="IndexLink"/>
                <w:rtl w:val="true"/>
              </w:rPr>
              <w:t xml:space="preserve">- </w:t>
            </w:r>
            <w:r>
              <w:rPr>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 xml:space="preserve">) </w:t>
            </w:r>
            <w:r>
              <w:rPr>
                <w:rStyle w:val="IndexLink"/>
                <w:rtl w:val="true"/>
              </w:rPr>
              <w:t>و نوشتن کتاب</w:t>
            </w:r>
            <w:r>
              <w:rPr>
                <w:rStyle w:val="IndexLink"/>
                <w:rtl w:val="true"/>
              </w:rPr>
              <w:tab/>
            </w:r>
            <w:r>
              <w:rPr>
                <w:rStyle w:val="IndexLink"/>
              </w:rPr>
              <w:t>396</w:t>
            </w:r>
          </w:hyperlink>
        </w:p>
        <w:p>
          <w:pPr>
            <w:pStyle w:val="Contents3"/>
            <w:tabs>
              <w:tab w:val="clear" w:pos="8459"/>
              <w:tab w:val="right" w:pos="9026" w:leader="dot"/>
            </w:tabs>
            <w:rPr/>
          </w:pPr>
          <w:hyperlink w:anchor="__RefHeading___Toc3111016_3531895371">
            <w:r>
              <w:rPr>
                <w:webHidden/>
                <w:rStyle w:val="IndexLink"/>
              </w:rPr>
              <w:t>16</w:t>
            </w:r>
            <w:r>
              <w:rPr>
                <w:rStyle w:val="IndexLink"/>
                <w:rtl w:val="true"/>
              </w:rPr>
              <w:t xml:space="preserve">- </w:t>
            </w:r>
            <w:r>
              <w:rPr>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 xml:space="preserve">) </w:t>
            </w:r>
            <w:r>
              <w:rPr>
                <w:rStyle w:val="IndexLink"/>
                <w:rtl w:val="true"/>
              </w:rPr>
              <w:t>و تناقض قرآن</w:t>
            </w:r>
            <w:r>
              <w:rPr>
                <w:rStyle w:val="IndexLink"/>
                <w:rtl w:val="true"/>
              </w:rPr>
              <w:tab/>
            </w:r>
            <w:r>
              <w:rPr>
                <w:rStyle w:val="IndexLink"/>
              </w:rPr>
              <w:t>397</w:t>
            </w:r>
          </w:hyperlink>
        </w:p>
        <w:p>
          <w:pPr>
            <w:pStyle w:val="Contents3"/>
            <w:tabs>
              <w:tab w:val="clear" w:pos="8459"/>
              <w:tab w:val="right" w:pos="9026" w:leader="dot"/>
            </w:tabs>
            <w:rPr/>
          </w:pPr>
          <w:hyperlink w:anchor="__RefHeading___Toc3111018_3531895371">
            <w:r>
              <w:rPr>
                <w:webHidden/>
                <w:rStyle w:val="IndexLink"/>
              </w:rPr>
              <w:t>17</w:t>
            </w:r>
            <w:r>
              <w:rPr>
                <w:rStyle w:val="IndexLink"/>
                <w:rtl w:val="true"/>
              </w:rPr>
              <w:t xml:space="preserve">- </w:t>
            </w:r>
            <w:r>
              <w:rPr>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 xml:space="preserve">) </w:t>
            </w:r>
            <w:r>
              <w:rPr>
                <w:rStyle w:val="IndexLink"/>
                <w:rtl w:val="true"/>
              </w:rPr>
              <w:t>و امام بعد از او</w:t>
            </w:r>
            <w:r>
              <w:rPr>
                <w:rStyle w:val="IndexLink"/>
                <w:rtl w:val="true"/>
              </w:rPr>
              <w:tab/>
            </w:r>
            <w:r>
              <w:rPr>
                <w:rStyle w:val="IndexLink"/>
              </w:rPr>
              <w:t>397</w:t>
            </w:r>
          </w:hyperlink>
        </w:p>
        <w:p>
          <w:pPr>
            <w:pStyle w:val="Contents3"/>
            <w:tabs>
              <w:tab w:val="clear" w:pos="8459"/>
              <w:tab w:val="right" w:pos="9026" w:leader="dot"/>
            </w:tabs>
            <w:rPr/>
          </w:pPr>
          <w:hyperlink w:anchor="__RefHeading___Toc3111020_3531895371">
            <w:r>
              <w:rPr>
                <w:webHidden/>
                <w:rStyle w:val="IndexLink"/>
              </w:rPr>
              <w:t>18</w:t>
            </w:r>
            <w:r>
              <w:rPr>
                <w:rStyle w:val="IndexLink"/>
                <w:rtl w:val="true"/>
              </w:rPr>
              <w:t xml:space="preserve">- </w:t>
            </w:r>
            <w:r>
              <w:rPr>
                <w:rStyle w:val="IndexLink"/>
                <w:rtl w:val="true"/>
              </w:rPr>
              <w:t>هدایتگری شیعیان</w:t>
            </w:r>
            <w:r>
              <w:rPr>
                <w:rStyle w:val="IndexLink"/>
                <w:rtl w:val="true"/>
              </w:rPr>
              <w:tab/>
            </w:r>
            <w:r>
              <w:rPr>
                <w:rStyle w:val="IndexLink"/>
              </w:rPr>
              <w:t>399</w:t>
            </w:r>
          </w:hyperlink>
        </w:p>
        <w:p>
          <w:pPr>
            <w:pStyle w:val="Contents3"/>
            <w:tabs>
              <w:tab w:val="clear" w:pos="8459"/>
              <w:tab w:val="right" w:pos="9026" w:leader="dot"/>
            </w:tabs>
            <w:rPr/>
          </w:pPr>
          <w:hyperlink w:anchor="__RefHeading___Toc3111022_3531895371">
            <w:r>
              <w:rPr>
                <w:webHidden/>
                <w:rStyle w:val="IndexLink"/>
              </w:rPr>
              <w:t>19</w:t>
            </w:r>
            <w:r>
              <w:rPr>
                <w:rStyle w:val="IndexLink"/>
                <w:rtl w:val="true"/>
              </w:rPr>
              <w:t xml:space="preserve">- </w:t>
            </w:r>
            <w:r>
              <w:rPr>
                <w:rStyle w:val="IndexLink"/>
                <w:rtl w:val="true"/>
              </w:rPr>
              <w:t>اوضاع سیاسی زمان امام عسکری علیه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3111024_3531895371">
            <w:r>
              <w:rPr>
                <w:webHidden/>
                <w:rStyle w:val="IndexLink"/>
              </w:rPr>
              <w:t>20</w:t>
            </w:r>
            <w:r>
              <w:rPr>
                <w:rStyle w:val="IndexLink"/>
                <w:rtl w:val="true"/>
              </w:rPr>
              <w:t xml:space="preserve">- </w:t>
            </w:r>
            <w:r>
              <w:rPr>
                <w:rStyle w:val="IndexLink"/>
                <w:rtl w:val="true"/>
              </w:rPr>
              <w:t>چند حدیث از امام عسکری علیه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3111026_3531895371">
            <w:r>
              <w:rPr>
                <w:webHidden/>
                <w:rStyle w:val="IndexLink"/>
              </w:rPr>
              <w:t>21</w:t>
            </w:r>
            <w:r>
              <w:rPr>
                <w:rStyle w:val="IndexLink"/>
                <w:rtl w:val="true"/>
              </w:rPr>
              <w:t xml:space="preserve">- </w:t>
            </w:r>
            <w:r>
              <w:rPr>
                <w:rStyle w:val="IndexLink"/>
                <w:rtl w:val="true"/>
              </w:rPr>
              <w:t xml:space="preserve">مختصری از زندگی نامه امام حسن عسکری </w:t>
            </w:r>
            <w:r>
              <w:rPr>
                <w:rStyle w:val="IndexLink"/>
                <w:rtl w:val="true"/>
              </w:rPr>
              <w:t>(</w:t>
            </w:r>
            <w:r>
              <w:rPr>
                <w:rStyle w:val="IndexLink"/>
                <w:rtl w:val="true"/>
              </w:rPr>
              <w:t>علیه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3111028_3531895371">
            <w:r>
              <w:rPr>
                <w:webHidden/>
                <w:rStyle w:val="IndexLink"/>
                <w:rtl w:val="true"/>
              </w:rPr>
              <w:t>پی نوشت ها</w:t>
            </w:r>
            <w:r>
              <w:rPr>
                <w:rStyle w:val="IndexLink"/>
                <w:rtl w:val="true"/>
              </w:rPr>
              <w:tab/>
            </w:r>
            <w:r>
              <w:rPr>
                <w:rStyle w:val="IndexLink"/>
              </w:rPr>
              <w:t>404</w:t>
            </w:r>
          </w:hyperlink>
        </w:p>
        <w:p>
          <w:pPr>
            <w:pStyle w:val="Contents2"/>
            <w:tabs>
              <w:tab w:val="clear" w:pos="8743"/>
              <w:tab w:val="right" w:pos="9026" w:leader="dot"/>
            </w:tabs>
            <w:rPr/>
          </w:pPr>
          <w:hyperlink w:anchor="__RefHeading___Toc3111030_3531895371">
            <w:r>
              <w:rPr>
                <w:webHidden/>
                <w:rStyle w:val="IndexLink"/>
                <w:rtl w:val="true"/>
              </w:rPr>
              <w:t>فصل چهاردهم</w:t>
            </w:r>
            <w:r>
              <w:rPr>
                <w:rStyle w:val="IndexLink"/>
                <w:rtl w:val="true"/>
              </w:rPr>
              <w:t xml:space="preserve">: </w:t>
            </w:r>
            <w:r>
              <w:rPr>
                <w:rStyle w:val="IndexLink"/>
                <w:rtl w:val="true"/>
              </w:rPr>
              <w:t>زندگینامه حضرت امام زمان عجل الله تعالی فرجه الشریف</w:t>
            </w:r>
            <w:r>
              <w:rPr>
                <w:rStyle w:val="IndexLink"/>
                <w:rtl w:val="true"/>
              </w:rPr>
              <w:tab/>
            </w:r>
            <w:r>
              <w:rPr>
                <w:rStyle w:val="IndexLink"/>
              </w:rPr>
              <w:t>407</w:t>
            </w:r>
          </w:hyperlink>
        </w:p>
        <w:p>
          <w:pPr>
            <w:pStyle w:val="Contents3"/>
            <w:tabs>
              <w:tab w:val="clear" w:pos="8459"/>
              <w:tab w:val="right" w:pos="9026" w:leader="dot"/>
            </w:tabs>
            <w:rPr/>
          </w:pPr>
          <w:hyperlink w:anchor="__RefHeading___Toc3111032_3531895371">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3111034_3531895371">
            <w:r>
              <w:rPr>
                <w:webHidden/>
                <w:rStyle w:val="IndexLink"/>
              </w:rPr>
              <w:t>1</w:t>
            </w:r>
            <w:r>
              <w:rPr>
                <w:rStyle w:val="IndexLink"/>
                <w:rtl w:val="true"/>
              </w:rPr>
              <w:t xml:space="preserve">- </w:t>
            </w:r>
            <w:r>
              <w:rPr>
                <w:rStyle w:val="IndexLink"/>
                <w:rtl w:val="true"/>
              </w:rPr>
              <w:t>مهدی موعود کیست؟</w:t>
            </w:r>
            <w:r>
              <w:rPr>
                <w:rStyle w:val="IndexLink"/>
                <w:rtl w:val="true"/>
              </w:rPr>
              <w:tab/>
            </w:r>
            <w:r>
              <w:rPr>
                <w:rStyle w:val="IndexLink"/>
              </w:rPr>
              <w:t>409</w:t>
            </w:r>
          </w:hyperlink>
        </w:p>
        <w:p>
          <w:pPr>
            <w:pStyle w:val="Contents3"/>
            <w:tabs>
              <w:tab w:val="clear" w:pos="8459"/>
              <w:tab w:val="right" w:pos="9026" w:leader="dot"/>
            </w:tabs>
            <w:rPr/>
          </w:pPr>
          <w:hyperlink w:anchor="__RefHeading___Toc3111036_3531895371">
            <w:r>
              <w:rPr>
                <w:webHidden/>
                <w:rStyle w:val="IndexLink"/>
              </w:rPr>
              <w:t>2</w:t>
            </w:r>
            <w:r>
              <w:rPr>
                <w:rStyle w:val="IndexLink"/>
                <w:rtl w:val="true"/>
              </w:rPr>
              <w:t xml:space="preserve">- </w:t>
            </w:r>
            <w:r>
              <w:rPr>
                <w:rStyle w:val="IndexLink"/>
                <w:rtl w:val="true"/>
              </w:rPr>
              <w:t>ولادت امام زمان عجّل الله تعالی فرجه الشریف</w:t>
            </w:r>
            <w:r>
              <w:rPr>
                <w:rStyle w:val="IndexLink"/>
                <w:rtl w:val="true"/>
              </w:rPr>
              <w:tab/>
            </w:r>
            <w:r>
              <w:rPr>
                <w:rStyle w:val="IndexLink"/>
              </w:rPr>
              <w:t>409</w:t>
            </w:r>
          </w:hyperlink>
        </w:p>
        <w:p>
          <w:pPr>
            <w:pStyle w:val="Contents3"/>
            <w:tabs>
              <w:tab w:val="clear" w:pos="8459"/>
              <w:tab w:val="right" w:pos="9026" w:leader="dot"/>
            </w:tabs>
            <w:rPr/>
          </w:pPr>
          <w:hyperlink w:anchor="__RefHeading___Toc3111038_3531895371">
            <w:r>
              <w:rPr>
                <w:webHidden/>
                <w:rStyle w:val="IndexLink"/>
              </w:rPr>
              <w:t>3</w:t>
            </w:r>
            <w:r>
              <w:rPr>
                <w:rStyle w:val="IndexLink"/>
                <w:rtl w:val="true"/>
              </w:rPr>
              <w:t xml:space="preserve">- </w:t>
            </w:r>
            <w:r>
              <w:rPr>
                <w:rStyle w:val="IndexLink"/>
                <w:rtl w:val="true"/>
              </w:rPr>
              <w:t>القاب امام زمان عجّل الله تعالی فرجه الشریف</w:t>
            </w:r>
            <w:r>
              <w:rPr>
                <w:rStyle w:val="IndexLink"/>
                <w:rtl w:val="true"/>
              </w:rPr>
              <w:tab/>
            </w:r>
            <w:r>
              <w:rPr>
                <w:rStyle w:val="IndexLink"/>
              </w:rPr>
              <w:t>410</w:t>
            </w:r>
          </w:hyperlink>
        </w:p>
        <w:p>
          <w:pPr>
            <w:pStyle w:val="Contents3"/>
            <w:tabs>
              <w:tab w:val="clear" w:pos="8459"/>
              <w:tab w:val="right" w:pos="9026" w:leader="dot"/>
            </w:tabs>
            <w:rPr/>
          </w:pPr>
          <w:hyperlink w:anchor="__RefHeading___Toc3111040_3531895371">
            <w:r>
              <w:rPr>
                <w:webHidden/>
                <w:rStyle w:val="IndexLink"/>
              </w:rPr>
              <w:t>4</w:t>
            </w:r>
            <w:r>
              <w:rPr>
                <w:rStyle w:val="IndexLink"/>
                <w:rtl w:val="true"/>
              </w:rPr>
              <w:t xml:space="preserve">- </w:t>
            </w:r>
            <w:r>
              <w:rPr>
                <w:rStyle w:val="IndexLink"/>
                <w:rtl w:val="true"/>
              </w:rPr>
              <w:t>از تولد تا غیبت</w:t>
            </w:r>
            <w:r>
              <w:rPr>
                <w:rStyle w:val="IndexLink"/>
                <w:rtl w:val="true"/>
              </w:rPr>
              <w:tab/>
            </w:r>
            <w:r>
              <w:rPr>
                <w:rStyle w:val="IndexLink"/>
              </w:rPr>
              <w:t>410</w:t>
            </w:r>
          </w:hyperlink>
        </w:p>
        <w:p>
          <w:pPr>
            <w:pStyle w:val="Contents3"/>
            <w:tabs>
              <w:tab w:val="clear" w:pos="8459"/>
              <w:tab w:val="right" w:pos="9026" w:leader="dot"/>
            </w:tabs>
            <w:rPr/>
          </w:pPr>
          <w:hyperlink w:anchor="__RefHeading___Toc3111042_3531895371">
            <w:r>
              <w:rPr>
                <w:webHidden/>
                <w:rStyle w:val="IndexLink"/>
              </w:rPr>
              <w:t>5</w:t>
            </w:r>
            <w:r>
              <w:rPr>
                <w:rStyle w:val="IndexLink"/>
                <w:rtl w:val="true"/>
              </w:rPr>
              <w:t xml:space="preserve">- </w:t>
            </w:r>
            <w:r>
              <w:rPr>
                <w:rStyle w:val="IndexLink"/>
                <w:rtl w:val="true"/>
              </w:rPr>
              <w:t>چهره و شمايل حضرت مهدی 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3111044_3531895371">
            <w:r>
              <w:rPr>
                <w:webHidden/>
                <w:rStyle w:val="IndexLink"/>
              </w:rPr>
              <w:t>6</w:t>
            </w:r>
            <w:r>
              <w:rPr>
                <w:rStyle w:val="IndexLink"/>
                <w:rtl w:val="true"/>
              </w:rPr>
              <w:t xml:space="preserve">- </w:t>
            </w:r>
            <w:r>
              <w:rPr>
                <w:rStyle w:val="IndexLink"/>
                <w:rtl w:val="true"/>
              </w:rPr>
              <w:t xml:space="preserve">دوران زندگی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411</w:t>
            </w:r>
          </w:hyperlink>
        </w:p>
        <w:p>
          <w:pPr>
            <w:pStyle w:val="Contents4"/>
            <w:tabs>
              <w:tab w:val="clear" w:pos="8176"/>
              <w:tab w:val="right" w:pos="9026" w:leader="dot"/>
            </w:tabs>
            <w:rPr/>
          </w:pPr>
          <w:hyperlink w:anchor="__RefHeading___Toc3111046_3531895371">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3111048_3531895371">
            <w:r>
              <w:rPr>
                <w:webHidden/>
                <w:rStyle w:val="IndexLink"/>
              </w:rPr>
              <w:t>1</w:t>
            </w:r>
            <w:r>
              <w:rPr>
                <w:rStyle w:val="IndexLink"/>
                <w:rtl w:val="true"/>
              </w:rPr>
              <w:t xml:space="preserve">- </w:t>
            </w:r>
            <w:r>
              <w:rPr>
                <w:rStyle w:val="IndexLink"/>
                <w:rtl w:val="true"/>
              </w:rPr>
              <w:t xml:space="preserve">از تولد تا غیبت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411</w:t>
            </w:r>
          </w:hyperlink>
        </w:p>
        <w:p>
          <w:pPr>
            <w:pStyle w:val="Contents4"/>
            <w:tabs>
              <w:tab w:val="clear" w:pos="8176"/>
              <w:tab w:val="right" w:pos="9026" w:leader="dot"/>
            </w:tabs>
            <w:rPr/>
          </w:pPr>
          <w:hyperlink w:anchor="__RefHeading___Toc3111050_3531895371">
            <w:r>
              <w:rPr>
                <w:webHidden/>
                <w:rStyle w:val="IndexLink"/>
              </w:rPr>
              <w:t>2</w:t>
            </w:r>
            <w:r>
              <w:rPr>
                <w:rStyle w:val="IndexLink"/>
                <w:rtl w:val="true"/>
              </w:rPr>
              <w:t xml:space="preserve">- </w:t>
            </w:r>
            <w:r>
              <w:rPr>
                <w:rStyle w:val="IndexLink"/>
                <w:rtl w:val="true"/>
              </w:rPr>
              <w:t xml:space="preserve">غیبت صغری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412</w:t>
            </w:r>
          </w:hyperlink>
        </w:p>
        <w:p>
          <w:pPr>
            <w:pStyle w:val="Contents3"/>
            <w:tabs>
              <w:tab w:val="clear" w:pos="8459"/>
              <w:tab w:val="right" w:pos="9026" w:leader="dot"/>
            </w:tabs>
            <w:rPr/>
          </w:pPr>
          <w:hyperlink w:anchor="__RefHeading___Toc3111052_3531895371">
            <w:r>
              <w:rPr>
                <w:webHidden/>
                <w:rStyle w:val="IndexLink"/>
              </w:rPr>
              <w:t>7</w:t>
            </w:r>
            <w:r>
              <w:rPr>
                <w:rStyle w:val="IndexLink"/>
                <w:rtl w:val="true"/>
              </w:rPr>
              <w:t xml:space="preserve">- </w:t>
            </w:r>
            <w:r>
              <w:rPr>
                <w:rStyle w:val="IndexLink"/>
                <w:rtl w:val="true"/>
              </w:rPr>
              <w:t xml:space="preserve">زمامداران معاصر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414</w:t>
            </w:r>
          </w:hyperlink>
        </w:p>
        <w:p>
          <w:pPr>
            <w:pStyle w:val="Contents3"/>
            <w:tabs>
              <w:tab w:val="clear" w:pos="8459"/>
              <w:tab w:val="right" w:pos="9026" w:leader="dot"/>
            </w:tabs>
            <w:rPr/>
          </w:pPr>
          <w:hyperlink w:anchor="__RefHeading___Toc3111054_3531895371">
            <w:r>
              <w:rPr>
                <w:webHidden/>
                <w:rStyle w:val="IndexLink"/>
              </w:rPr>
              <w:t>8</w:t>
            </w:r>
            <w:r>
              <w:rPr>
                <w:rStyle w:val="IndexLink"/>
                <w:rtl w:val="true"/>
              </w:rPr>
              <w:t xml:space="preserve">- </w:t>
            </w:r>
            <w:r>
              <w:rPr>
                <w:rStyle w:val="IndexLink"/>
                <w:rtl w:val="true"/>
              </w:rPr>
              <w:t>نواب خاص حضرت مهدی عجّل الله تعالی فرجه الشریف چه کسانی بودند؟</w:t>
            </w:r>
            <w:r>
              <w:rPr>
                <w:rStyle w:val="IndexLink"/>
                <w:rtl w:val="true"/>
              </w:rPr>
              <w:tab/>
            </w:r>
            <w:r>
              <w:rPr>
                <w:rStyle w:val="IndexLink"/>
              </w:rPr>
              <w:t>415</w:t>
            </w:r>
          </w:hyperlink>
        </w:p>
        <w:p>
          <w:pPr>
            <w:pStyle w:val="Contents3"/>
            <w:tabs>
              <w:tab w:val="clear" w:pos="8459"/>
              <w:tab w:val="right" w:pos="9026" w:leader="dot"/>
            </w:tabs>
            <w:rPr/>
          </w:pPr>
          <w:hyperlink w:anchor="__RefHeading___Toc3111056_3531895371">
            <w:r>
              <w:rPr>
                <w:webHidden/>
                <w:rStyle w:val="IndexLink"/>
              </w:rPr>
              <w:t>9</w:t>
            </w:r>
            <w:r>
              <w:rPr>
                <w:rStyle w:val="IndexLink"/>
                <w:rtl w:val="true"/>
              </w:rPr>
              <w:t xml:space="preserve">- </w:t>
            </w:r>
            <w:r>
              <w:rPr>
                <w:rStyle w:val="IndexLink"/>
                <w:rtl w:val="true"/>
              </w:rPr>
              <w:t xml:space="preserve">دوره غیبت کبری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416</w:t>
            </w:r>
          </w:hyperlink>
        </w:p>
        <w:p>
          <w:pPr>
            <w:pStyle w:val="Contents3"/>
            <w:tabs>
              <w:tab w:val="clear" w:pos="8459"/>
              <w:tab w:val="right" w:pos="9026" w:leader="dot"/>
            </w:tabs>
            <w:rPr/>
          </w:pPr>
          <w:hyperlink w:anchor="__RefHeading___Toc3111058_3531895371">
            <w:r>
              <w:rPr>
                <w:webHidden/>
                <w:rStyle w:val="IndexLink"/>
              </w:rPr>
              <w:t>10</w:t>
            </w:r>
            <w:r>
              <w:rPr>
                <w:rStyle w:val="IndexLink"/>
                <w:rtl w:val="true"/>
              </w:rPr>
              <w:t xml:space="preserve">- </w:t>
            </w:r>
            <w:r>
              <w:rPr>
                <w:rStyle w:val="IndexLink"/>
                <w:rtl w:val="true"/>
              </w:rPr>
              <w:t>غیبت</w:t>
            </w:r>
            <w:r>
              <w:rPr>
                <w:rStyle w:val="IndexLink"/>
                <w:rtl w:val="true"/>
              </w:rPr>
              <w:tab/>
            </w:r>
            <w:r>
              <w:rPr>
                <w:rStyle w:val="IndexLink"/>
              </w:rPr>
              <w:t>418</w:t>
            </w:r>
          </w:hyperlink>
        </w:p>
        <w:p>
          <w:pPr>
            <w:pStyle w:val="Contents4"/>
            <w:tabs>
              <w:tab w:val="clear" w:pos="8176"/>
              <w:tab w:val="right" w:pos="9026" w:leader="dot"/>
            </w:tabs>
            <w:rPr/>
          </w:pPr>
          <w:hyperlink w:anchor="__RefHeading___Toc3111060_3531895371">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3111062_3531895371">
            <w:r>
              <w:rPr>
                <w:webHidden/>
                <w:rStyle w:val="IndexLink"/>
                <w:rtl w:val="true"/>
              </w:rPr>
              <w:t>مفهوم غیبت</w:t>
            </w:r>
            <w:r>
              <w:rPr>
                <w:rStyle w:val="IndexLink"/>
                <w:rtl w:val="true"/>
              </w:rPr>
              <w:tab/>
            </w:r>
            <w:r>
              <w:rPr>
                <w:rStyle w:val="IndexLink"/>
              </w:rPr>
              <w:t>418</w:t>
            </w:r>
          </w:hyperlink>
        </w:p>
        <w:p>
          <w:pPr>
            <w:pStyle w:val="Contents4"/>
            <w:tabs>
              <w:tab w:val="clear" w:pos="8176"/>
              <w:tab w:val="right" w:pos="9026" w:leader="dot"/>
            </w:tabs>
            <w:rPr/>
          </w:pPr>
          <w:hyperlink w:anchor="__RefHeading___Toc3111064_3531895371">
            <w:r>
              <w:rPr>
                <w:webHidden/>
                <w:rStyle w:val="IndexLink"/>
                <w:rtl w:val="true"/>
              </w:rPr>
              <w:t>پیشینه غیبت</w:t>
            </w:r>
            <w:r>
              <w:rPr>
                <w:rStyle w:val="IndexLink"/>
                <w:rtl w:val="true"/>
              </w:rPr>
              <w:tab/>
            </w:r>
            <w:r>
              <w:rPr>
                <w:rStyle w:val="IndexLink"/>
              </w:rPr>
              <w:t>419</w:t>
            </w:r>
          </w:hyperlink>
        </w:p>
        <w:p>
          <w:pPr>
            <w:pStyle w:val="Contents4"/>
            <w:tabs>
              <w:tab w:val="clear" w:pos="8176"/>
              <w:tab w:val="right" w:pos="9026" w:leader="dot"/>
            </w:tabs>
            <w:rPr/>
          </w:pPr>
          <w:hyperlink w:anchor="__RefHeading___Toc3111066_3531895371">
            <w:r>
              <w:rPr>
                <w:webHidden/>
                <w:rStyle w:val="IndexLink"/>
                <w:rtl w:val="true"/>
              </w:rPr>
              <w:t>فلسفه غیبت</w:t>
            </w:r>
            <w:r>
              <w:rPr>
                <w:rStyle w:val="IndexLink"/>
                <w:rtl w:val="true"/>
              </w:rPr>
              <w:tab/>
            </w:r>
            <w:r>
              <w:rPr>
                <w:rStyle w:val="IndexLink"/>
              </w:rPr>
              <w:t>420</w:t>
            </w:r>
          </w:hyperlink>
        </w:p>
        <w:p>
          <w:pPr>
            <w:pStyle w:val="Contents5"/>
            <w:tabs>
              <w:tab w:val="clear" w:pos="7892"/>
              <w:tab w:val="right" w:pos="9026" w:leader="dot"/>
            </w:tabs>
            <w:rPr/>
          </w:pPr>
          <w:hyperlink w:anchor="__RefHeading___Toc3111068_3531895371">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3111070_3531895371">
            <w:r>
              <w:rPr>
                <w:webHidden/>
                <w:rStyle w:val="IndexLink"/>
                <w:rtl w:val="true"/>
              </w:rPr>
              <w:t>تأدیب مردم</w:t>
            </w:r>
            <w:r>
              <w:rPr>
                <w:rStyle w:val="IndexLink"/>
                <w:rtl w:val="true"/>
              </w:rPr>
              <w:tab/>
            </w:r>
            <w:r>
              <w:rPr>
                <w:rStyle w:val="IndexLink"/>
              </w:rPr>
              <w:t>421</w:t>
            </w:r>
          </w:hyperlink>
        </w:p>
        <w:p>
          <w:pPr>
            <w:pStyle w:val="Contents5"/>
            <w:tabs>
              <w:tab w:val="clear" w:pos="7892"/>
              <w:tab w:val="right" w:pos="9026" w:leader="dot"/>
            </w:tabs>
            <w:rPr/>
          </w:pPr>
          <w:hyperlink w:anchor="__RefHeading___Toc3111072_3531895371">
            <w:r>
              <w:rPr>
                <w:webHidden/>
                <w:rStyle w:val="IndexLink"/>
                <w:rtl w:val="true"/>
              </w:rPr>
              <w:t>آزمایش مردم</w:t>
            </w:r>
            <w:r>
              <w:rPr>
                <w:rStyle w:val="IndexLink"/>
                <w:rtl w:val="true"/>
              </w:rPr>
              <w:tab/>
            </w:r>
            <w:r>
              <w:rPr>
                <w:rStyle w:val="IndexLink"/>
              </w:rPr>
              <w:t>422</w:t>
            </w:r>
          </w:hyperlink>
        </w:p>
        <w:p>
          <w:pPr>
            <w:pStyle w:val="Contents4"/>
            <w:tabs>
              <w:tab w:val="clear" w:pos="8176"/>
              <w:tab w:val="right" w:pos="9026" w:leader="dot"/>
            </w:tabs>
            <w:rPr/>
          </w:pPr>
          <w:hyperlink w:anchor="__RefHeading___Toc3111074_3531895371">
            <w:r>
              <w:rPr>
                <w:webHidden/>
                <w:rStyle w:val="IndexLink"/>
                <w:rtl w:val="true"/>
              </w:rPr>
              <w:t>انواع غیبت</w:t>
            </w:r>
            <w:r>
              <w:rPr>
                <w:rStyle w:val="IndexLink"/>
                <w:rtl w:val="true"/>
              </w:rPr>
              <w:tab/>
            </w:r>
            <w:r>
              <w:rPr>
                <w:rStyle w:val="IndexLink"/>
              </w:rPr>
              <w:t>423</w:t>
            </w:r>
          </w:hyperlink>
        </w:p>
        <w:p>
          <w:pPr>
            <w:pStyle w:val="Contents5"/>
            <w:tabs>
              <w:tab w:val="clear" w:pos="7892"/>
              <w:tab w:val="right" w:pos="9026" w:leader="dot"/>
            </w:tabs>
            <w:rPr/>
          </w:pPr>
          <w:hyperlink w:anchor="__RefHeading___Toc3111076_3531895371">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3111078_3531895371">
            <w:r>
              <w:rPr>
                <w:webHidden/>
                <w:rStyle w:val="IndexLink"/>
                <w:rtl w:val="true"/>
              </w:rPr>
              <w:t>غیبت کوتاه مدت</w:t>
            </w:r>
            <w:r>
              <w:rPr>
                <w:rStyle w:val="IndexLink"/>
                <w:rtl w:val="true"/>
              </w:rPr>
              <w:tab/>
            </w:r>
            <w:r>
              <w:rPr>
                <w:rStyle w:val="IndexLink"/>
              </w:rPr>
              <w:t>424</w:t>
            </w:r>
          </w:hyperlink>
        </w:p>
        <w:p>
          <w:pPr>
            <w:pStyle w:val="Contents5"/>
            <w:tabs>
              <w:tab w:val="clear" w:pos="7892"/>
              <w:tab w:val="right" w:pos="9026" w:leader="dot"/>
            </w:tabs>
            <w:rPr/>
          </w:pPr>
          <w:hyperlink w:anchor="__RefHeading___Toc3111080_3531895371">
            <w:r>
              <w:rPr>
                <w:webHidden/>
                <w:rStyle w:val="IndexLink"/>
                <w:rtl w:val="true"/>
              </w:rPr>
              <w:t>غیبت بلند مدت</w:t>
            </w:r>
            <w:r>
              <w:rPr>
                <w:rStyle w:val="IndexLink"/>
                <w:rtl w:val="true"/>
              </w:rPr>
              <w:tab/>
            </w:r>
            <w:r>
              <w:rPr>
                <w:rStyle w:val="IndexLink"/>
              </w:rPr>
              <w:t>426</w:t>
            </w:r>
          </w:hyperlink>
        </w:p>
        <w:p>
          <w:pPr>
            <w:pStyle w:val="Contents4"/>
            <w:tabs>
              <w:tab w:val="clear" w:pos="8176"/>
              <w:tab w:val="right" w:pos="9026" w:leader="dot"/>
            </w:tabs>
            <w:rPr/>
          </w:pPr>
          <w:hyperlink w:anchor="__RefHeading___Toc3111082_3531895371">
            <w:r>
              <w:rPr>
                <w:webHidden/>
                <w:rStyle w:val="IndexLink"/>
                <w:rtl w:val="true"/>
              </w:rPr>
              <w:t>وحشت در دل دشمنان حق</w:t>
            </w:r>
            <w:r>
              <w:rPr>
                <w:rStyle w:val="IndexLink"/>
                <w:rtl w:val="true"/>
              </w:rPr>
              <w:tab/>
            </w:r>
            <w:r>
              <w:rPr>
                <w:rStyle w:val="IndexLink"/>
              </w:rPr>
              <w:t>426</w:t>
            </w:r>
          </w:hyperlink>
        </w:p>
        <w:p>
          <w:pPr>
            <w:pStyle w:val="Contents4"/>
            <w:tabs>
              <w:tab w:val="clear" w:pos="8176"/>
              <w:tab w:val="right" w:pos="9026" w:leader="dot"/>
            </w:tabs>
            <w:rPr/>
          </w:pPr>
          <w:hyperlink w:anchor="__RefHeading___Toc3111084_3531895371">
            <w:r>
              <w:rPr>
                <w:webHidden/>
                <w:rStyle w:val="IndexLink"/>
                <w:rtl w:val="true"/>
              </w:rPr>
              <w:t xml:space="preserve">اصحاب و ياران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427</w:t>
            </w:r>
          </w:hyperlink>
        </w:p>
        <w:p>
          <w:pPr>
            <w:pStyle w:val="Contents4"/>
            <w:tabs>
              <w:tab w:val="clear" w:pos="8176"/>
              <w:tab w:val="right" w:pos="9026" w:leader="dot"/>
            </w:tabs>
            <w:rPr/>
          </w:pPr>
          <w:hyperlink w:anchor="__RefHeading___Toc3111086_3531895371">
            <w:r>
              <w:rPr>
                <w:webHidden/>
                <w:rStyle w:val="IndexLink"/>
                <w:rtl w:val="true"/>
              </w:rPr>
              <w:t>اعتقاد به مهدويت در دوره های گذشته</w:t>
            </w:r>
            <w:r>
              <w:rPr>
                <w:rStyle w:val="IndexLink"/>
                <w:rtl w:val="true"/>
              </w:rPr>
              <w:tab/>
            </w:r>
            <w:r>
              <w:rPr>
                <w:rStyle w:val="IndexLink"/>
              </w:rPr>
              <w:t>429</w:t>
            </w:r>
          </w:hyperlink>
        </w:p>
        <w:p>
          <w:pPr>
            <w:pStyle w:val="Contents4"/>
            <w:tabs>
              <w:tab w:val="clear" w:pos="8176"/>
              <w:tab w:val="right" w:pos="9026" w:leader="dot"/>
            </w:tabs>
            <w:rPr/>
          </w:pPr>
          <w:hyperlink w:anchor="__RefHeading___Toc3111088_3531895371">
            <w:r>
              <w:rPr>
                <w:webHidden/>
                <w:rStyle w:val="IndexLink"/>
                <w:rtl w:val="true"/>
              </w:rPr>
              <w:t>قرآن و حضرت مهدی علیه 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3111090_3531895371">
            <w:r>
              <w:rPr>
                <w:webHidden/>
                <w:rStyle w:val="IndexLink"/>
                <w:rtl w:val="true"/>
              </w:rPr>
              <w:t>دلایل غیبت امام مهدی علیه السلام چیست؟</w:t>
            </w:r>
            <w:r>
              <w:rPr>
                <w:rStyle w:val="IndexLink"/>
                <w:rtl w:val="true"/>
              </w:rPr>
              <w:tab/>
            </w:r>
            <w:r>
              <w:rPr>
                <w:rStyle w:val="IndexLink"/>
              </w:rPr>
              <w:t>430</w:t>
            </w:r>
          </w:hyperlink>
        </w:p>
        <w:p>
          <w:pPr>
            <w:pStyle w:val="Contents4"/>
            <w:tabs>
              <w:tab w:val="clear" w:pos="8176"/>
              <w:tab w:val="right" w:pos="9026" w:leader="dot"/>
            </w:tabs>
            <w:rPr/>
          </w:pPr>
          <w:hyperlink w:anchor="__RefHeading___Toc3111092_3531895371">
            <w:r>
              <w:rPr>
                <w:webHidden/>
                <w:rStyle w:val="IndexLink"/>
                <w:rtl w:val="true"/>
              </w:rPr>
              <w:t>انتظار ظهور قائم علیه السلام</w:t>
            </w:r>
            <w:r>
              <w:rPr>
                <w:rStyle w:val="IndexLink"/>
                <w:rtl w:val="true"/>
              </w:rPr>
              <w:tab/>
            </w:r>
            <w:r>
              <w:rPr>
                <w:rStyle w:val="IndexLink"/>
              </w:rPr>
              <w:t>434</w:t>
            </w:r>
          </w:hyperlink>
        </w:p>
        <w:p>
          <w:pPr>
            <w:pStyle w:val="Contents5"/>
            <w:tabs>
              <w:tab w:val="clear" w:pos="7892"/>
              <w:tab w:val="right" w:pos="9026" w:leader="dot"/>
            </w:tabs>
            <w:rPr/>
          </w:pPr>
          <w:hyperlink w:anchor="__RefHeading___Toc3111094_3531895371">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3111096_3531895371">
            <w:r>
              <w:rPr>
                <w:webHidden/>
                <w:rStyle w:val="IndexLink"/>
                <w:rtl w:val="true"/>
              </w:rPr>
              <w:t>خورشید پشت ابر</w:t>
            </w:r>
            <w:r>
              <w:rPr>
                <w:rStyle w:val="IndexLink"/>
                <w:rtl w:val="true"/>
              </w:rPr>
              <w:t>!</w:t>
              <w:tab/>
            </w:r>
            <w:r>
              <w:rPr>
                <w:rStyle w:val="IndexLink"/>
              </w:rPr>
              <w:t>435</w:t>
            </w:r>
          </w:hyperlink>
        </w:p>
        <w:p>
          <w:pPr>
            <w:pStyle w:val="Contents5"/>
            <w:tabs>
              <w:tab w:val="clear" w:pos="7892"/>
              <w:tab w:val="right" w:pos="9026" w:leader="dot"/>
            </w:tabs>
            <w:rPr/>
          </w:pPr>
          <w:hyperlink w:anchor="__RefHeading___Toc3111098_3531895371">
            <w:r>
              <w:rPr>
                <w:webHidden/>
                <w:rStyle w:val="IndexLink"/>
                <w:rtl w:val="true"/>
              </w:rPr>
              <w:t>سابقه ی غیبت اولیای الهی</w:t>
            </w:r>
            <w:r>
              <w:rPr>
                <w:rStyle w:val="IndexLink"/>
                <w:rtl w:val="true"/>
              </w:rPr>
              <w:t>!</w:t>
              <w:tab/>
            </w:r>
            <w:r>
              <w:rPr>
                <w:rStyle w:val="IndexLink"/>
              </w:rPr>
              <w:t>435</w:t>
            </w:r>
          </w:hyperlink>
        </w:p>
        <w:p>
          <w:pPr>
            <w:pStyle w:val="Contents3"/>
            <w:tabs>
              <w:tab w:val="clear" w:pos="8459"/>
              <w:tab w:val="right" w:pos="9026" w:leader="dot"/>
            </w:tabs>
            <w:rPr/>
          </w:pPr>
          <w:hyperlink w:anchor="__RefHeading___Toc3111100_3531895371">
            <w:r>
              <w:rPr>
                <w:webHidden/>
                <w:rStyle w:val="IndexLink"/>
              </w:rPr>
              <w:t>11</w:t>
            </w:r>
            <w:r>
              <w:rPr>
                <w:rStyle w:val="IndexLink"/>
                <w:rtl w:val="true"/>
              </w:rPr>
              <w:t xml:space="preserve">- </w:t>
            </w:r>
            <w:r>
              <w:rPr>
                <w:rStyle w:val="IndexLink"/>
                <w:rtl w:val="true"/>
              </w:rPr>
              <w:t xml:space="preserve">دوره حکومت امام زمان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435</w:t>
            </w:r>
          </w:hyperlink>
        </w:p>
        <w:p>
          <w:pPr>
            <w:pStyle w:val="Contents4"/>
            <w:tabs>
              <w:tab w:val="clear" w:pos="8176"/>
              <w:tab w:val="right" w:pos="9026" w:leader="dot"/>
            </w:tabs>
            <w:rPr/>
          </w:pPr>
          <w:hyperlink w:anchor="__RefHeading___Toc3111102_3531895371">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111104_3531895371">
            <w:r>
              <w:rPr>
                <w:webHidden/>
                <w:rStyle w:val="IndexLink"/>
                <w:rtl w:val="true"/>
              </w:rPr>
              <w:t>مدت حکومت حضرت مهدی عجّل الله تعالی فرجه الشریف چند سال است؟</w:t>
            </w:r>
            <w:r>
              <w:rPr>
                <w:rStyle w:val="IndexLink"/>
                <w:rtl w:val="true"/>
              </w:rPr>
              <w:tab/>
            </w:r>
            <w:r>
              <w:rPr>
                <w:rStyle w:val="IndexLink"/>
              </w:rPr>
              <w:t>437</w:t>
            </w:r>
          </w:hyperlink>
        </w:p>
        <w:p>
          <w:pPr>
            <w:pStyle w:val="Contents4"/>
            <w:tabs>
              <w:tab w:val="clear" w:pos="8176"/>
              <w:tab w:val="right" w:pos="9026" w:leader="dot"/>
            </w:tabs>
            <w:rPr/>
          </w:pPr>
          <w:hyperlink w:anchor="__RefHeading___Toc3111106_3531895371">
            <w:r>
              <w:rPr>
                <w:webHidden/>
                <w:rStyle w:val="IndexLink"/>
                <w:rtl w:val="true"/>
              </w:rPr>
              <w:t>شمایل و خصوصیات</w:t>
            </w:r>
            <w:r>
              <w:rPr>
                <w:rStyle w:val="IndexLink"/>
                <w:rtl w:val="true"/>
              </w:rPr>
              <w:tab/>
            </w:r>
            <w:r>
              <w:rPr>
                <w:rStyle w:val="IndexLink"/>
              </w:rPr>
              <w:t>438</w:t>
            </w:r>
          </w:hyperlink>
        </w:p>
        <w:p>
          <w:pPr>
            <w:pStyle w:val="Contents4"/>
            <w:tabs>
              <w:tab w:val="clear" w:pos="8176"/>
              <w:tab w:val="right" w:pos="9026" w:leader="dot"/>
            </w:tabs>
            <w:rPr/>
          </w:pPr>
          <w:hyperlink w:anchor="__RefHeading___Toc3111108_3531895371">
            <w:r>
              <w:rPr>
                <w:webHidden/>
                <w:rStyle w:val="IndexLink"/>
                <w:rtl w:val="true"/>
              </w:rPr>
              <w:t>ازمعجزات و کرامات</w:t>
            </w:r>
            <w:r>
              <w:rPr>
                <w:rStyle w:val="IndexLink"/>
                <w:rtl w:val="true"/>
              </w:rPr>
              <w:tab/>
            </w:r>
            <w:r>
              <w:rPr>
                <w:rStyle w:val="IndexLink"/>
              </w:rPr>
              <w:t>438</w:t>
            </w:r>
          </w:hyperlink>
        </w:p>
        <w:p>
          <w:pPr>
            <w:pStyle w:val="Contents4"/>
            <w:tabs>
              <w:tab w:val="clear" w:pos="8176"/>
              <w:tab w:val="right" w:pos="9026" w:leader="dot"/>
            </w:tabs>
            <w:rPr/>
          </w:pPr>
          <w:hyperlink w:anchor="__RefHeading___Toc3111110_3531895371">
            <w:r>
              <w:rPr>
                <w:webHidden/>
                <w:rStyle w:val="IndexLink"/>
                <w:rtl w:val="true"/>
              </w:rPr>
              <w:t>پاسخ گویی به سوالات</w:t>
            </w:r>
            <w:r>
              <w:rPr>
                <w:rStyle w:val="IndexLink"/>
                <w:rtl w:val="true"/>
              </w:rPr>
              <w:tab/>
            </w:r>
            <w:r>
              <w:rPr>
                <w:rStyle w:val="IndexLink"/>
              </w:rPr>
              <w:t>439</w:t>
            </w:r>
          </w:hyperlink>
        </w:p>
        <w:p>
          <w:pPr>
            <w:pStyle w:val="Contents4"/>
            <w:tabs>
              <w:tab w:val="clear" w:pos="8176"/>
              <w:tab w:val="right" w:pos="9026" w:leader="dot"/>
            </w:tabs>
            <w:rPr/>
          </w:pPr>
          <w:hyperlink w:anchor="__RefHeading___Toc3111112_3531895371">
            <w:r>
              <w:rPr>
                <w:webHidden/>
                <w:rStyle w:val="IndexLink"/>
                <w:rtl w:val="true"/>
              </w:rPr>
              <w:t>دریافت هدایای مادی</w:t>
            </w:r>
            <w:r>
              <w:rPr>
                <w:rStyle w:val="IndexLink"/>
                <w:rtl w:val="true"/>
              </w:rPr>
              <w:tab/>
            </w:r>
            <w:r>
              <w:rPr>
                <w:rStyle w:val="IndexLink"/>
              </w:rPr>
              <w:t>440</w:t>
            </w:r>
          </w:hyperlink>
        </w:p>
        <w:p>
          <w:pPr>
            <w:pStyle w:val="Contents4"/>
            <w:tabs>
              <w:tab w:val="clear" w:pos="8176"/>
              <w:tab w:val="right" w:pos="9026" w:leader="dot"/>
            </w:tabs>
            <w:rPr/>
          </w:pPr>
          <w:hyperlink w:anchor="__RefHeading___Toc3111114_3531895371">
            <w:r>
              <w:rPr>
                <w:webHidden/>
                <w:rStyle w:val="IndexLink"/>
                <w:rtl w:val="true"/>
              </w:rPr>
              <w:t>نماز بر جنازه پدر</w:t>
            </w:r>
            <w:r>
              <w:rPr>
                <w:rStyle w:val="IndexLink"/>
                <w:rtl w:val="true"/>
              </w:rPr>
              <w:tab/>
            </w:r>
            <w:r>
              <w:rPr>
                <w:rStyle w:val="IndexLink"/>
              </w:rPr>
              <w:t>441</w:t>
            </w:r>
          </w:hyperlink>
        </w:p>
        <w:p>
          <w:pPr>
            <w:pStyle w:val="Contents4"/>
            <w:tabs>
              <w:tab w:val="clear" w:pos="8176"/>
              <w:tab w:val="right" w:pos="9026" w:leader="dot"/>
            </w:tabs>
            <w:rPr/>
          </w:pPr>
          <w:hyperlink w:anchor="__RefHeading___Toc3111116_3531895371">
            <w:r>
              <w:rPr>
                <w:webHidden/>
                <w:rStyle w:val="IndexLink"/>
                <w:rtl w:val="true"/>
              </w:rPr>
              <w:t xml:space="preserve">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آینه قرآن و روایات</w:t>
            </w:r>
            <w:r>
              <w:rPr>
                <w:rStyle w:val="IndexLink"/>
                <w:rtl w:val="true"/>
              </w:rPr>
              <w:tab/>
            </w:r>
            <w:r>
              <w:rPr>
                <w:rStyle w:val="IndexLink"/>
              </w:rPr>
              <w:t>443</w:t>
            </w:r>
          </w:hyperlink>
        </w:p>
        <w:p>
          <w:pPr>
            <w:pStyle w:val="Contents5"/>
            <w:tabs>
              <w:tab w:val="clear" w:pos="7892"/>
              <w:tab w:val="right" w:pos="9026" w:leader="dot"/>
            </w:tabs>
            <w:rPr/>
          </w:pPr>
          <w:hyperlink w:anchor="__RefHeading___Toc3111118_3531895371">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443</w:t>
            </w:r>
          </w:hyperlink>
        </w:p>
        <w:p>
          <w:pPr>
            <w:pStyle w:val="Contents5"/>
            <w:tabs>
              <w:tab w:val="clear" w:pos="7892"/>
              <w:tab w:val="right" w:pos="9026" w:leader="dot"/>
            </w:tabs>
            <w:rPr/>
          </w:pPr>
          <w:hyperlink w:anchor="__RefHeading___Toc3111120_3531895371">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445</w:t>
            </w:r>
          </w:hyperlink>
        </w:p>
        <w:p>
          <w:pPr>
            <w:pStyle w:val="Contents4"/>
            <w:tabs>
              <w:tab w:val="clear" w:pos="8176"/>
              <w:tab w:val="right" w:pos="9026" w:leader="dot"/>
            </w:tabs>
            <w:rPr/>
          </w:pPr>
          <w:hyperlink w:anchor="__RefHeading___Toc3111122_3531895371">
            <w:r>
              <w:rPr>
                <w:webHidden/>
                <w:rStyle w:val="IndexLink"/>
                <w:rtl w:val="true"/>
              </w:rPr>
              <w:t xml:space="preserve">امام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نگاه دیگران</w:t>
            </w:r>
            <w:r>
              <w:rPr>
                <w:rStyle w:val="IndexLink"/>
                <w:rtl w:val="true"/>
              </w:rPr>
              <w:tab/>
            </w:r>
            <w:r>
              <w:rPr>
                <w:rStyle w:val="IndexLink"/>
              </w:rPr>
              <w:t>448</w:t>
            </w:r>
          </w:hyperlink>
        </w:p>
        <w:p>
          <w:pPr>
            <w:pStyle w:val="Contents3"/>
            <w:tabs>
              <w:tab w:val="clear" w:pos="8459"/>
              <w:tab w:val="right" w:pos="9026" w:leader="dot"/>
            </w:tabs>
            <w:rPr/>
          </w:pPr>
          <w:hyperlink w:anchor="__RefHeading___Toc3111124_3531895371">
            <w:r>
              <w:rPr>
                <w:webHidden/>
                <w:rStyle w:val="IndexLink"/>
                <w:rtl w:val="true"/>
              </w:rPr>
              <w:t xml:space="preserve">خلاصه از زندگینامه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یک نگاه</w:t>
            </w:r>
            <w:r>
              <w:rPr>
                <w:rStyle w:val="IndexLink"/>
                <w:rtl w:val="true"/>
              </w:rPr>
              <w:tab/>
            </w:r>
            <w:r>
              <w:rPr>
                <w:rStyle w:val="IndexLink"/>
              </w:rPr>
              <w:t>451</w:t>
            </w:r>
          </w:hyperlink>
        </w:p>
        <w:p>
          <w:pPr>
            <w:pStyle w:val="Contents3"/>
            <w:tabs>
              <w:tab w:val="clear" w:pos="8459"/>
              <w:tab w:val="right" w:pos="9026" w:leader="dot"/>
            </w:tabs>
            <w:rPr/>
          </w:pPr>
          <w:hyperlink w:anchor="__RefHeading___Toc3111126_3531895371">
            <w:r>
              <w:rPr>
                <w:webHidden/>
                <w:rStyle w:val="IndexLink"/>
                <w:rtl w:val="true"/>
              </w:rPr>
              <w:t>پی نوشت ها</w:t>
            </w:r>
            <w:r>
              <w:rPr>
                <w:rStyle w:val="IndexLink"/>
                <w:rtl w:val="true"/>
              </w:rPr>
              <w:tab/>
            </w:r>
            <w:r>
              <w:rPr>
                <w:rStyle w:val="IndexLink"/>
              </w:rPr>
              <w:t>457</w:t>
            </w:r>
          </w:hyperlink>
        </w:p>
        <w:p>
          <w:pPr>
            <w:pStyle w:val="Contents3"/>
            <w:tabs>
              <w:tab w:val="clear" w:pos="8459"/>
              <w:tab w:val="right" w:pos="9026" w:leader="dot"/>
            </w:tabs>
            <w:rPr/>
          </w:pPr>
          <w:hyperlink w:anchor="__RefHeading___Toc3111128_3531895371">
            <w:r>
              <w:rPr>
                <w:webHidden/>
                <w:rStyle w:val="IndexLink"/>
                <w:rtl w:val="true"/>
              </w:rPr>
              <w:t>دعای روز جمعه</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9_233643"/>
      <w:bookmarkStart w:id="1" w:name="pg20869_233643"/>
      <w:bookmarkEnd w:id="1"/>
    </w:p>
    <w:p>
      <w:pPr>
        <w:pStyle w:val="Heading2"/>
        <w:numPr>
          <w:ilvl w:val="1"/>
          <w:numId w:val="1"/>
        </w:numPr>
        <w:rPr/>
      </w:pPr>
      <w:bookmarkStart w:id="2" w:name="pg20869_233643"/>
      <w:bookmarkStart w:id="3" w:name="__RefHeading___Toc311008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آشنایی با زندگی حضرت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ماجرای نزول جبرئیل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 بِاسْمِ ربِّكَ الَّذِي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قارزی، رضا،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زندگی حضرت محمد و آل محمد صلی الله علیه و آله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قارزی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رزا،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In the Quran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در قرآن</w:t>
      </w:r>
    </w:p>
    <w:p>
      <w:pPr>
        <w:pStyle w:val="BookText"/>
        <w:rPr/>
      </w:pPr>
      <w:r>
        <w:rPr>
          <w:rFonts w:eastAsia="Times New Roman" w:cs="Times New Roman" w:ascii="Times New Roman" w:hAnsi="Times New Roman"/>
          <w:color w:val="111111"/>
          <w:sz w:val="28"/>
          <w:szCs w:val="28"/>
          <w:lang w:val="en-US" w:bidi="en-US"/>
        </w:rPr>
        <w:t>Fourteen Innocents of Shiite in the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Innocents of Shiite -- Biography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9558032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رضا قارزی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008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آشنایی با زندگی حضرت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ساده، آموزشی، تحقیقی و ویژه ارائه در مجالس دینی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17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رضا قارزی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اندیش دیجیتالی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مددکاری و خیریه ایتام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وَ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 بروجن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 xml:space="preserve">. </w:t>
      </w:r>
      <w:bookmarkStart w:id="7" w:name="pg20869_233645"/>
    </w:p>
    <w:p>
      <w:pPr>
        <w:pStyle w:val="Heading2"/>
        <w:numPr>
          <w:ilvl w:val="1"/>
          <w:numId w:val="1"/>
        </w:numPr>
        <w:rPr/>
      </w:pPr>
      <w:bookmarkStart w:id="8" w:name="__RefHeading___Toc3110086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پیامبراکرم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اش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تا جوانی با برکت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رسول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پیامبری در مکه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تبلیغی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جمعی از مسلمانان به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در شعب ابی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اسلامی</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برادرى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با اهل کتاب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حديبيه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سران کشورها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الوداع و نصب خلیفه در واقعه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نکاتی ازمقامات والا ی پیامبراکرم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فضایل و مناقب پیامبر اعظم صلی الله علیه و آله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اسامی و صفات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اوصاف مشترک قرآنی خدا و رسول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از ویژگی های خاتم پیامبران از نظر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پیامبر اکرم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پرورش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اولین ایمان آورنده به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الدار و تعیین حضرت علی علیه السلام به جانشینی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جنگ ها و غزوات صدر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حضرت علی علیه السلام و حضرت فاطمه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حضرت علی علیه السلام به جانشینی پیامبر در روز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و غصب خلافت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امام علیه السلام در دوران غاصبان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خلافت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علت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ناکثین</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علت انتخاب کوفه به عنوان مرکز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علت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قاسطین</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علت جنگ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مارقین</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عدم آشنایی رعایا با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انحرافات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کمبود کادر مدیریت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عدم تمکین شهرها و مناطق مهم از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محل دفن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آثارمربوط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خلاصه زندگینامه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حضرت فاطمه الزهرا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القاب، کنیه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و پدر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جایگاه علمی و فعالیت‌های اجتماعی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و فرزندان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علمی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عظمت فاطمه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در زمان پیامبر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حضرت زهرا و امیرالمؤمنین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نازل شده در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حضرت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حضرت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کتاب برتر پیرامون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حسن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وکودکی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القاب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فرزندان، اصحاب و یاران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ازكمالات انسانى حضرتش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علل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امام حسن عليه السلام بعد از شهادت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و آثار گریه بر مصیبت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ميلاد شريف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در آیینه‌ی کتاب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کودکي و جواني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اولاد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القاب امام حسین علیه السلام و انگشتري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در مکتب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در عهد حکومت پدر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در دوره امامت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امامت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علیه السلام، عاشورا و قیام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رفتار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 ترین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وکودکی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القاب، کنیه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و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کربلا و اسارت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بازگشت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قیام های مهم معاصر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واقعه حره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کمک به فقرا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رفتار با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دوران امامت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پيام خون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اسرای کربلا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اسارت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موقعیت اجتماعی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اوضاع سیاسی در دوران امامت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اقدامات امام سجاد علیه السلام پس از عاشورا و در دوران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ازآثار و دعاهای مربوط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باقرالعلوم لقب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اندیشه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وقایع مهم دوران زندگی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حاکمان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روایتگری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محافل معرفتی و علمی در دوران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ابعاد زندگی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یک زوج کبوتر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یاران ایرانی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ناب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ثواب بی نظیر خدمت به همسر از زبان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سفارش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و یارانش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چند اثر درباره امام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مرروی بر زندگی امام محمد باقر علیه السلام از تولد تا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ازفضایل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نگاه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اموى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عباسى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مختلف زندگانى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 های عمر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انقراض حکومت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حکومت 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نشاط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مکاتب و نحله های متعدد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در مقابله با مکاتب و نحله های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 القاب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فرزندان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فضائل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پس از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های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خلفای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امام با دستگاه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های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مذاهب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فضایل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شاگردان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سخنان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امام کاظم در برابر حاکمان ظالم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0" w:name="pg20869_233654"/>
    </w:p>
    <w:p>
      <w:pPr>
        <w:pStyle w:val="Heading2"/>
        <w:numPr>
          <w:ilvl w:val="1"/>
          <w:numId w:val="1"/>
        </w:numPr>
        <w:rPr/>
      </w:pPr>
      <w:bookmarkStart w:id="11" w:name="__RefHeading___Toc3110088_3531895371"/>
      <w:bookmarkStart w:id="12" w:name="_Toc4"/>
      <w:bookmarkEnd w:id="10"/>
      <w:bookmarkEnd w:id="11"/>
      <w:r>
        <w:rPr>
          <w:rtl w:val="true"/>
        </w:rPr>
        <w:t>فصل اول</w:t>
      </w:r>
      <w:r>
        <w:rPr>
          <w:rtl w:val="true"/>
        </w:rPr>
        <w:t xml:space="preserve">: </w:t>
      </w:r>
      <w:r>
        <w:rPr>
          <w:rtl w:val="true"/>
        </w:rPr>
        <w:t>آشنایی با زندگی پیامبراکرم صلی الله علیه وآله</w:t>
      </w:r>
      <w:bookmarkEnd w:id="12"/>
    </w:p>
    <w:p>
      <w:pPr>
        <w:pStyle w:val="Heading3"/>
        <w:numPr>
          <w:ilvl w:val="2"/>
          <w:numId w:val="1"/>
        </w:numPr>
        <w:rPr/>
      </w:pPr>
      <w:bookmarkStart w:id="13" w:name="__RefHeading___Toc3110090_3531895371"/>
      <w:bookmarkStart w:id="14" w:name="_Toc5"/>
      <w:bookmarkEnd w:id="13"/>
      <w:r>
        <w:rPr>
          <w:rtl w:val="true"/>
        </w:rPr>
        <w:t>اشاره</w:t>
      </w:r>
      <w:bookmarkEnd w:id="14"/>
    </w:p>
    <w:p>
      <w:pPr>
        <w:pStyle w:val="BookText"/>
        <w:rPr/>
      </w:pPr>
      <w:r>
        <w:rPr>
          <w:rtl w:val="true"/>
        </w:rPr>
        <mc:AlternateContent>
          <mc:Choice Requires="wps">
            <w:drawing>
              <wp:inline distT="0" distB="0" distL="0" distR="0">
                <wp:extent cx="5334000" cy="4914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گرامی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 سلم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پسندیده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رحمه للعالمین، امین، سیدالمرسلین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نام پدر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عبدالمطلب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روز با عظمت پیامبر عظیم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والاترین پدیده آفرینش و چشمه فیض و رحمت، سحرگاهان روز جمعه هفدهم ربیع الاول سال عام الفیل و زمان سلطنت انوشیروان عادل در 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بیست وهشتم ماه صفر سال یازده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به زهر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نفراز زنان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خودحضرتش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بابرکت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وسه سال ویازده ماه ویازده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نبی اکرم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بعثت در بیست و هفتم رجب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سن چهل سالگی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ابوالقاسم محمد بن عبدالله آخرین و برترین فرستاده‌ی خدا و پنجمین رسول از پیامبران اولوالعزم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خداوند او را به همراه بهترین کتاب آسمانی یعنی قرآن کریم که در آن کامل ترین نسخه دین مطابق با فطرت، که توسط حضرت ابراهیم، اسلام نامیده شده </w:t>
      </w:r>
      <w:r>
        <w:rPr>
          <w:rStyle w:val="FootnoteAnchor"/>
          <w:rtl w:val="true"/>
        </w:rPr>
        <w:footnoteReference w:id="3"/>
      </w:r>
      <w:r>
        <w:rPr>
          <w:rFonts w:ascii="IRNazanin" w:hAnsi="IRNazanin" w:eastAsia="IRNazanin"/>
          <w:color w:val="111111"/>
          <w:sz w:val="28"/>
          <w:sz w:val="28"/>
          <w:szCs w:val="28"/>
          <w:rtl w:val="true"/>
          <w:lang w:bidi="fa-IR"/>
        </w:rPr>
        <w:t>فرستاده که دینی جهان شمول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که از جانب خدای متعال به رسالت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فرشته وحی بر او نازل گشته و اولین پیام پروردگار را که پنج آیه اول سوره علق بود، به حضرتش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bookmarkStart w:id="15" w:name="pg20869_233656"/>
    </w:p>
    <w:p>
      <w:pPr>
        <w:pStyle w:val="BookText"/>
        <w:rPr/>
      </w:pPr>
      <w:bookmarkEnd w:id="15"/>
      <w:r>
        <w:rPr>
          <w:rFonts w:ascii="IRNazanin" w:hAnsi="IRNazanin" w:eastAsia="IRNazanin"/>
          <w:color w:val="111111"/>
          <w:sz w:val="28"/>
          <w:sz w:val="28"/>
          <w:szCs w:val="28"/>
          <w:rtl w:val="true"/>
          <w:lang w:bidi="fa-IR"/>
        </w:rPr>
        <w:t>بخوان به نام پروردگارت که آفرید انسان را از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پروردگارت را که کریم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آموخت نوشتن به قلم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انسان را آنچه نمی دانست</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 حضرت از تیره بنی هاشم از قبیله قریش و از دودمان حضرت ابراهیم از فرزندشان حضرت اسماعیل است</w:t>
      </w:r>
      <w:r>
        <w:rPr>
          <w:rFonts w:eastAsia="IRNazanin" w:cs="IRNazanin"/>
          <w:color w:val="111111"/>
          <w:sz w:val="28"/>
          <w:szCs w:val="28"/>
          <w:rtl w:val="true"/>
          <w:lang w:bidi="fa-IR"/>
        </w:rPr>
        <w:t>.</w:t>
      </w:r>
    </w:p>
    <w:p>
      <w:pPr>
        <w:pStyle w:val="Heading3"/>
        <w:numPr>
          <w:ilvl w:val="2"/>
          <w:numId w:val="1"/>
        </w:numPr>
        <w:rPr/>
      </w:pPr>
      <w:bookmarkStart w:id="16" w:name="__RefHeading___Toc3110092_3531895371"/>
      <w:bookmarkStart w:id="17" w:name="_Toc6"/>
      <w:bookmarkEnd w:id="16"/>
      <w:r>
        <w:rPr/>
        <w:t>1</w:t>
      </w:r>
      <w:r>
        <w:rPr>
          <w:rtl w:val="true"/>
        </w:rPr>
        <w:t xml:space="preserve">- </w:t>
      </w:r>
      <w:r>
        <w:rPr>
          <w:rtl w:val="true"/>
        </w:rPr>
        <w:t>شجره نامه</w:t>
      </w:r>
      <w:bookmarkEnd w:id="17"/>
    </w:p>
    <w:p>
      <w:pPr>
        <w:pStyle w:val="BookText"/>
        <w:rPr/>
      </w:pPr>
      <w:r>
        <w:rPr>
          <w:rFonts w:ascii="IRNazanin" w:hAnsi="IRNazanin" w:eastAsia="IRNazanin"/>
          <w:color w:val="111111"/>
          <w:sz w:val="28"/>
          <w:sz w:val="28"/>
          <w:szCs w:val="28"/>
          <w:rtl w:val="true"/>
          <w:lang w:bidi="fa-IR"/>
        </w:rPr>
        <w:t>نسب پیامبر از طرف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المطلب بن هاشم بن عبد مناف بن قصى بن كلاب ابن مرة بن كعب بن لوى بن غالب بن فهر بن مالک بن نضر بن كنانة بن خزيمة بن مدركة بن الياس بن مضر بن نزار بن 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دنباله نسب وى بالاتر از عدنان اختلاف هست، اما به هر حال به حضرت اسماعیل و حضرت ابراهیم علیهماالسلام می رسد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نسب پیامبر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آمنه دختر وهب بن عبد مناف بن زهره كه در آن هنگام به سن و شرف، سالار بنى زهره بود و آمنه دختر وهب به نسب و مقام بهترين زن قريش بود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سرپرست 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هفت سالگی هر دوی والدین خود را از دست داد </w:t>
      </w:r>
      <w:r>
        <w:rPr>
          <w:rStyle w:val="FootnoteAnchor"/>
          <w:rtl w:val="true"/>
        </w:rPr>
        <w:footnoteReference w:id="8"/>
      </w:r>
      <w:r>
        <w:rPr>
          <w:rFonts w:ascii="IRNazanin" w:hAnsi="IRNazanin" w:eastAsia="IRNazanin"/>
          <w:color w:val="111111"/>
          <w:sz w:val="28"/>
          <w:sz w:val="28"/>
          <w:szCs w:val="28"/>
          <w:rtl w:val="true"/>
          <w:lang w:bidi="fa-IR"/>
        </w:rPr>
        <w:t>و سرپرستان آن حضرت ابتدا جدش حضرت عبد المطلب و بعد از ایشان ، عموی گرامیش ابوطالب بودند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هم چنین دایه ایشان جناب حلیمه سعدیه بود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اجماع علماى اماميه آنست که پدر و مادر حضرت رسول صلى اللّه عليه و آله و سلم و جميع اجداد و جدات آن حضرت تا آدم عليه السلام همه یکتا پرست بوده اند و نور آن حضرت در صلب و رحم مشركى قرار نگرفته است، و شبهه ای در نسب آن حضرت و آباء و امهات آن حضرت نبوده است، و احادیث متواتر از طرق خاصه و عامه بر اين مضامين دلالت دارد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8" w:name="__RefHeading___Toc3110094_3531895371"/>
      <w:bookmarkStart w:id="19" w:name="_Toc7"/>
      <w:bookmarkEnd w:id="18"/>
      <w:r>
        <w:rPr/>
        <w:t>2</w:t>
      </w:r>
      <w:r>
        <w:rPr>
          <w:rtl w:val="true"/>
        </w:rPr>
        <w:t xml:space="preserve">- </w:t>
      </w:r>
      <w:r>
        <w:rPr>
          <w:rtl w:val="true"/>
        </w:rPr>
        <w:t>قبل از بعثت</w:t>
      </w:r>
      <w:bookmarkEnd w:id="19"/>
    </w:p>
    <w:p>
      <w:pPr>
        <w:pStyle w:val="Heading4"/>
        <w:numPr>
          <w:ilvl w:val="3"/>
          <w:numId w:val="1"/>
        </w:numPr>
        <w:rPr/>
      </w:pPr>
      <w:bookmarkStart w:id="20" w:name="__RefHeading___Toc3110096_3531895371"/>
      <w:bookmarkStart w:id="21" w:name="_Toc8"/>
      <w:bookmarkEnd w:id="20"/>
      <w:r>
        <w:rPr>
          <w:rtl w:val="true"/>
        </w:rPr>
        <w:t>الف</w:t>
      </w:r>
      <w:r>
        <w:rPr>
          <w:rtl w:val="true"/>
        </w:rPr>
        <w:t xml:space="preserve">) </w:t>
      </w:r>
      <w:r>
        <w:rPr>
          <w:rtl w:val="true"/>
        </w:rPr>
        <w:t>ولادت حضرت اش</w:t>
      </w:r>
      <w:bookmarkEnd w:id="21"/>
    </w:p>
    <w:p>
      <w:pPr>
        <w:pStyle w:val="BookText"/>
        <w:rPr/>
      </w:pPr>
      <w:r>
        <w:rPr>
          <w:rFonts w:ascii="IRNazanin" w:hAnsi="IRNazanin" w:eastAsia="IRNazanin"/>
          <w:color w:val="111111"/>
          <w:sz w:val="28"/>
          <w:sz w:val="28"/>
          <w:szCs w:val="28"/>
          <w:rtl w:val="true"/>
          <w:lang w:bidi="fa-IR"/>
        </w:rPr>
        <w:t xml:space="preserve">اكثر محدثان و مورخان بر اين قول اتفاق دارند كه تولد پيامبر،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در روز تولد او اختلاف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شيعه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هفدهم ماه ربيع الاول روز جمعه، پس از طلوع فجر چشم به دنيا گشود و در سالى كه اصحاب فيل، فيل آوردند براى خراب كردن كعبه معظمه و به حجاره سجيل عذاب شدند</w:t>
      </w:r>
      <w:r>
        <w:rPr>
          <w:rFonts w:eastAsia="IRNazanin" w:cs="IRNazanin"/>
          <w:color w:val="111111"/>
          <w:sz w:val="28"/>
          <w:szCs w:val="28"/>
          <w:rtl w:val="true"/>
          <w:lang w:bidi="fa-IR"/>
        </w:rPr>
        <w:t xml:space="preserve">. </w:t>
      </w:r>
      <w:bookmarkStart w:id="22" w:name="pg20869_233657"/>
    </w:p>
    <w:p>
      <w:pPr>
        <w:pStyle w:val="BookText"/>
        <w:rPr/>
      </w:pPr>
      <w:bookmarkEnd w:id="22"/>
      <w:r>
        <w:rPr>
          <w:rFonts w:ascii="IRNazanin" w:hAnsi="IRNazanin" w:eastAsia="IRNazanin"/>
          <w:color w:val="111111"/>
          <w:sz w:val="28"/>
          <w:sz w:val="28"/>
          <w:szCs w:val="28"/>
          <w:rtl w:val="true"/>
          <w:lang w:bidi="fa-IR"/>
        </w:rPr>
        <w:t>مشهور ميان اهل تسنن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روز دوشنبه دوازدهم همان ماه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پیامبر با معجزاتی در جهان همراه بود</w:t>
      </w:r>
      <w:r>
        <w:rPr>
          <w:rFonts w:eastAsia="IRNazanin" w:cs="IRNazanin"/>
          <w:color w:val="111111"/>
          <w:sz w:val="28"/>
          <w:szCs w:val="28"/>
          <w:rtl w:val="true"/>
          <w:lang w:bidi="fa-IR"/>
        </w:rPr>
        <w:t>.</w:t>
      </w:r>
    </w:p>
    <w:p>
      <w:pPr>
        <w:pStyle w:val="Heading4"/>
        <w:numPr>
          <w:ilvl w:val="3"/>
          <w:numId w:val="1"/>
        </w:numPr>
        <w:rPr/>
      </w:pPr>
      <w:bookmarkStart w:id="23" w:name="__RefHeading___Toc3110098_3531895371"/>
      <w:bookmarkStart w:id="24" w:name="_Toc9"/>
      <w:bookmarkEnd w:id="23"/>
      <w:r>
        <w:rPr>
          <w:rtl w:val="true"/>
        </w:rPr>
        <w:t>ب</w:t>
      </w:r>
      <w:r>
        <w:rPr>
          <w:rtl w:val="true"/>
        </w:rPr>
        <w:t xml:space="preserve">) </w:t>
      </w:r>
      <w:r>
        <w:rPr>
          <w:rtl w:val="true"/>
        </w:rPr>
        <w:t>کودکی تا جوانی با برکت حضرت</w:t>
      </w:r>
      <w:bookmarkEnd w:id="24"/>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به همراه عموی خود بارها به سفر های تجاری رفت و داستان های زیادی از اتفاقات این مسیر در کتب تاریخ و زندگی نامه پیامبر ثبت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محمد برای خود در جوانی شغل چوپانی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با شرکت در تجارت لیاقت خود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جوانی به دلیل صفت امانت داری به محمد امین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دوران در پیمان جوانمردانه ای به نام حلف الفضول شرکت کردند و سالها بعد نیز خاطره خوب آن پیمان را متذکر می شدند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25" w:name="__RefHeading___Toc3110100_3531895371"/>
      <w:bookmarkStart w:id="26" w:name="_Toc10"/>
      <w:bookmarkEnd w:id="25"/>
      <w:r>
        <w:rPr>
          <w:rtl w:val="true"/>
        </w:rPr>
        <w:t>ج</w:t>
      </w:r>
      <w:r>
        <w:rPr>
          <w:rtl w:val="true"/>
        </w:rPr>
        <w:t xml:space="preserve">) </w:t>
      </w:r>
      <w:r>
        <w:rPr>
          <w:rtl w:val="true"/>
        </w:rPr>
        <w:t>تشکیل خانواده</w:t>
      </w:r>
      <w:bookmarkEnd w:id="26"/>
    </w:p>
    <w:p>
      <w:pPr>
        <w:pStyle w:val="BookText"/>
        <w:rPr/>
      </w:pPr>
      <w:r>
        <w:rPr>
          <w:rFonts w:ascii="IRNazanin" w:hAnsi="IRNazanin" w:eastAsia="IRNazanin"/>
          <w:color w:val="111111"/>
          <w:sz w:val="28"/>
          <w:sz w:val="28"/>
          <w:szCs w:val="28"/>
          <w:rtl w:val="true"/>
          <w:lang w:bidi="fa-IR"/>
        </w:rPr>
        <w:t xml:space="preserve">حضرت محمد در تجارت با شریف ترین زن قریش، خدیجه کبری دختر خویلد شرکت کرد و بعد از این مشارکت، نظر خدیجه که خواستگارانی بسیار از اشراف داشت به آن حضرت جلب شد و بعد از آنکه توسط یکی از بستگان تمایل خود را به اطلاع حضرت محمد رساند،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کبری ازدواج کرد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بعد از درگذشت خدیجه کبری، پیامبر با زنان دیگری که اکثراً بیوه بودند ازدواج کرد</w:t>
      </w:r>
      <w:r>
        <w:rPr>
          <w:rFonts w:eastAsia="IRNazanin" w:cs="IRNazanin"/>
          <w:color w:val="111111"/>
          <w:sz w:val="28"/>
          <w:szCs w:val="28"/>
          <w:rtl w:val="true"/>
          <w:lang w:bidi="fa-IR"/>
        </w:rPr>
        <w:t>.</w:t>
      </w:r>
    </w:p>
    <w:p>
      <w:pPr>
        <w:pStyle w:val="Heading4"/>
        <w:numPr>
          <w:ilvl w:val="3"/>
          <w:numId w:val="1"/>
        </w:numPr>
        <w:rPr/>
      </w:pPr>
      <w:bookmarkStart w:id="27" w:name="__RefHeading___Toc3110102_3531895371"/>
      <w:bookmarkStart w:id="28" w:name="_Toc11"/>
      <w:bookmarkEnd w:id="27"/>
      <w:r>
        <w:rPr>
          <w:rtl w:val="true"/>
        </w:rPr>
        <w:t>د</w:t>
      </w:r>
      <w:r>
        <w:rPr>
          <w:rtl w:val="true"/>
        </w:rPr>
        <w:t xml:space="preserve">) </w:t>
      </w:r>
      <w:r>
        <w:rPr>
          <w:rtl w:val="true"/>
        </w:rPr>
        <w:t>فرزندان رسول خدا</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از حضرت خدیجه و نیز از سایر همسران خود صاحب فرزندانی شد، اما تنها یادگار پیامبر بعد از رحلتش حضرت فاطمه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 صلی الله علیه و آله از خدیجه</w:t>
      </w:r>
      <w:r>
        <w:rPr>
          <w:rFonts w:eastAsia="IRNazanin" w:cs="IRNazanin"/>
          <w:color w:val="111111"/>
          <w:sz w:val="28"/>
          <w:szCs w:val="28"/>
          <w:rtl w:val="true"/>
          <w:lang w:bidi="fa-IR"/>
        </w:rPr>
        <w:t xml:space="preserve">. </w:t>
      </w:r>
      <w:bookmarkStart w:id="29" w:name="pg20869_233658"/>
    </w:p>
    <w:p>
      <w:pPr>
        <w:pStyle w:val="Heading3"/>
        <w:numPr>
          <w:ilvl w:val="2"/>
          <w:numId w:val="1"/>
        </w:numPr>
        <w:rPr/>
      </w:pPr>
      <w:bookmarkStart w:id="30" w:name="__RefHeading___Toc3110104_3531895371"/>
      <w:bookmarkStart w:id="31" w:name="_Toc12"/>
      <w:bookmarkEnd w:id="29"/>
      <w:bookmarkEnd w:id="30"/>
      <w:r>
        <w:rPr/>
        <w:t>3</w:t>
      </w:r>
      <w:r>
        <w:rPr>
          <w:rtl w:val="true"/>
        </w:rPr>
        <w:t xml:space="preserve">. </w:t>
      </w:r>
      <w:r>
        <w:rPr>
          <w:rtl w:val="true"/>
        </w:rPr>
        <w:t>رسالت الهی</w:t>
      </w:r>
      <w:bookmarkEnd w:id="31"/>
    </w:p>
    <w:p>
      <w:pPr>
        <w:pStyle w:val="BookText"/>
        <w:rPr/>
      </w:pPr>
      <w:r>
        <w:rPr>
          <w:rFonts w:ascii="IRNazanin" w:hAnsi="IRNazanin" w:eastAsia="IRNazanin"/>
          <w:color w:val="111111"/>
          <w:sz w:val="28"/>
          <w:sz w:val="28"/>
          <w:szCs w:val="28"/>
          <w:rtl w:val="true"/>
          <w:lang w:bidi="fa-IR"/>
        </w:rPr>
        <w:t>در بيست و هفتم رجب كه با روز نوروز مطابق بود حضرت محمد بن عبداللّه صلى الله عليه و آله و سلم در سن چهل سالگى به رسالت مبعوث شدند و نزول آیات قرآن که معجزه جاوید آن حضرت است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قبل از رسالت نیز یکتا پرست بودند</w:t>
      </w:r>
      <w:r>
        <w:rPr>
          <w:rFonts w:eastAsia="IRNazanin" w:cs="IRNazanin"/>
          <w:color w:val="111111"/>
          <w:sz w:val="28"/>
          <w:szCs w:val="28"/>
          <w:rtl w:val="true"/>
          <w:lang w:bidi="fa-IR"/>
        </w:rPr>
        <w:t>.</w:t>
      </w:r>
    </w:p>
    <w:p>
      <w:pPr>
        <w:pStyle w:val="Heading3"/>
        <w:numPr>
          <w:ilvl w:val="2"/>
          <w:numId w:val="1"/>
        </w:numPr>
        <w:rPr/>
      </w:pPr>
      <w:bookmarkStart w:id="32" w:name="__RefHeading___Toc3110106_3531895371"/>
      <w:bookmarkStart w:id="33" w:name="_Toc13"/>
      <w:bookmarkEnd w:id="32"/>
      <w:r>
        <w:rPr/>
        <w:t>4</w:t>
      </w:r>
      <w:r>
        <w:rPr>
          <w:rtl w:val="true"/>
        </w:rPr>
        <w:t xml:space="preserve">. </w:t>
      </w:r>
      <w:r>
        <w:rPr>
          <w:rtl w:val="true"/>
        </w:rPr>
        <w:t>دوران پیامبری در مکه</w:t>
      </w:r>
      <w:bookmarkEnd w:id="33"/>
    </w:p>
    <w:p>
      <w:pPr>
        <w:pStyle w:val="Heading4"/>
        <w:numPr>
          <w:ilvl w:val="3"/>
          <w:numId w:val="1"/>
        </w:numPr>
        <w:rPr/>
      </w:pPr>
      <w:bookmarkStart w:id="34" w:name="__RefHeading___Toc3110108_3531895371"/>
      <w:bookmarkStart w:id="35" w:name="_Toc14"/>
      <w:bookmarkEnd w:id="34"/>
      <w:r>
        <w:rPr>
          <w:rtl w:val="true"/>
        </w:rPr>
        <w:t>الف</w:t>
      </w:r>
      <w:r>
        <w:rPr>
          <w:rtl w:val="true"/>
        </w:rPr>
        <w:t xml:space="preserve">) </w:t>
      </w:r>
      <w:r>
        <w:rPr>
          <w:rtl w:val="true"/>
        </w:rPr>
        <w:t>ابلاغ رسالت</w:t>
      </w:r>
      <w:bookmarkEnd w:id="35"/>
    </w:p>
    <w:p>
      <w:pPr>
        <w:pStyle w:val="BookText"/>
        <w:rPr/>
      </w:pPr>
      <w:r>
        <w:rPr>
          <w:rFonts w:ascii="IRNazanin" w:hAnsi="IRNazanin" w:eastAsia="IRNazanin"/>
          <w:color w:val="111111"/>
          <w:sz w:val="28"/>
          <w:sz w:val="28"/>
          <w:szCs w:val="28"/>
          <w:rtl w:val="true"/>
          <w:lang w:bidi="fa-IR"/>
        </w:rPr>
        <w:t>پیامبر اکرم در سه مرحله به ابلاغ رسالت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در این مرحله به صورت خصوصی یعنی چهره به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خصوصی پیامبر به مدت سه سال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نزول آیه انذار خداوند پیامبر را مکلف به دعوت خویشان کرد، هرچند با مانع تراشی بزرگان قریش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همین جلسه بود که پیامبر اکرم جانشینی حضرت علی را اعلان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خویشان در واقع آغاز دعوت علنی پیامبر اکرم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علنی شدن دعوت، مرحله جدیدی از پیشرفت اسلام آغاز گشت و البته فشار و آزار و اذیت از سوی کفار برای آن حضرت و یاورانشان تشدید شد</w:t>
      </w:r>
      <w:r>
        <w:rPr>
          <w:rFonts w:eastAsia="IRNazanin" w:cs="IRNazanin"/>
          <w:color w:val="111111"/>
          <w:sz w:val="28"/>
          <w:szCs w:val="28"/>
          <w:rtl w:val="true"/>
          <w:lang w:bidi="fa-IR"/>
        </w:rPr>
        <w:t>.</w:t>
      </w:r>
    </w:p>
    <w:p>
      <w:pPr>
        <w:pStyle w:val="Heading4"/>
        <w:numPr>
          <w:ilvl w:val="3"/>
          <w:numId w:val="1"/>
        </w:numPr>
        <w:rPr/>
      </w:pPr>
      <w:bookmarkStart w:id="36" w:name="__RefHeading___Toc3110110_3531895371"/>
      <w:bookmarkStart w:id="37" w:name="_Toc15"/>
      <w:bookmarkEnd w:id="36"/>
      <w:r>
        <w:rPr>
          <w:rtl w:val="true"/>
        </w:rPr>
        <w:t>ب</w:t>
      </w:r>
      <w:r>
        <w:rPr>
          <w:rtl w:val="true"/>
        </w:rPr>
        <w:t xml:space="preserve">) </w:t>
      </w:r>
      <w:r>
        <w:rPr>
          <w:rtl w:val="true"/>
        </w:rPr>
        <w:t>سفر تبلیغی</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دهم بعثت به طائف رفت، پس از ورود به شهر طائف یکسر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بزرگ و رئیس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از آمدن به طائف، برای آنها توضیح داده و از آنها خواست که او را در پیشرفت هدفش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سفر مردم طائف به دلیل رفتار زشت بزرگانشان و تحریکات آنها بهره ای از دین اسلام نبردند</w:t>
      </w:r>
      <w:r>
        <w:rPr>
          <w:rFonts w:eastAsia="IRNazanin" w:cs="IRNazanin"/>
          <w:color w:val="111111"/>
          <w:sz w:val="28"/>
          <w:szCs w:val="28"/>
          <w:rtl w:val="true"/>
          <w:lang w:bidi="fa-IR"/>
        </w:rPr>
        <w:t xml:space="preserve">. </w:t>
      </w:r>
      <w:bookmarkStart w:id="38" w:name="pg20869_233659"/>
    </w:p>
    <w:p>
      <w:pPr>
        <w:pStyle w:val="Heading4"/>
        <w:numPr>
          <w:ilvl w:val="3"/>
          <w:numId w:val="1"/>
        </w:numPr>
        <w:rPr/>
      </w:pPr>
      <w:bookmarkStart w:id="39" w:name="__RefHeading___Toc3110112_3531895371"/>
      <w:bookmarkStart w:id="40" w:name="_Toc16"/>
      <w:bookmarkEnd w:id="38"/>
      <w:bookmarkEnd w:id="39"/>
      <w:r>
        <w:rPr>
          <w:rtl w:val="true"/>
        </w:rPr>
        <w:t>ج</w:t>
      </w:r>
      <w:r>
        <w:rPr>
          <w:rtl w:val="true"/>
        </w:rPr>
        <w:t xml:space="preserve">) </w:t>
      </w:r>
      <w:r>
        <w:rPr>
          <w:rtl w:val="true"/>
        </w:rPr>
        <w:t>هجرت جمعی از مسلمانان به حبشه</w:t>
      </w:r>
      <w:bookmarkEnd w:id="40"/>
    </w:p>
    <w:p>
      <w:pPr>
        <w:pStyle w:val="BookText"/>
        <w:rPr/>
      </w:pPr>
      <w:r>
        <w:rPr>
          <w:rFonts w:ascii="IRNazanin" w:hAnsi="IRNazanin" w:eastAsia="IRNazanin"/>
          <w:color w:val="111111"/>
          <w:sz w:val="28"/>
          <w:sz w:val="28"/>
          <w:szCs w:val="28"/>
          <w:rtl w:val="true"/>
          <w:lang w:bidi="fa-IR"/>
        </w:rPr>
        <w:t>چون دعوت حضرت رسول صلى الله عليه و آله وسلم قوى شد و جمعى به دين آن حضرت درآمدند، كفار قريش با يكديگر اتفاق نمودند كه آن ها را كه مسلمان شده اند اذیت و شكنجه کنند، شايد كه از دين آن حضرت برگردند، پس هر قبيله اى متوجه اذيت مسلمانانى كه در ميان ايشان بودند، شدند؛ و چون آن حضرت هنوز از جانب خدا به جهاد كافران مأمور نگرديده بود در سال پنجم بعثت به امر الهى جمعى از مسلمانان را به جانب حبشه هجرت دادند</w:t>
      </w:r>
      <w:r>
        <w:rPr>
          <w:rFonts w:eastAsia="IRNazanin" w:cs="IRNazanin"/>
          <w:color w:val="111111"/>
          <w:sz w:val="28"/>
          <w:szCs w:val="28"/>
          <w:rtl w:val="true"/>
          <w:lang w:bidi="fa-IR"/>
        </w:rPr>
        <w:t>.</w:t>
      </w:r>
    </w:p>
    <w:p>
      <w:pPr>
        <w:pStyle w:val="Heading4"/>
        <w:numPr>
          <w:ilvl w:val="3"/>
          <w:numId w:val="1"/>
        </w:numPr>
        <w:rPr/>
      </w:pPr>
      <w:bookmarkStart w:id="41" w:name="__RefHeading___Toc3110114_3531895371"/>
      <w:bookmarkStart w:id="42" w:name="_Toc17"/>
      <w:bookmarkEnd w:id="41"/>
      <w:r>
        <w:rPr>
          <w:rtl w:val="true"/>
        </w:rPr>
        <w:t>د</w:t>
      </w:r>
      <w:r>
        <w:rPr>
          <w:rtl w:val="true"/>
        </w:rPr>
        <w:t xml:space="preserve">) </w:t>
      </w:r>
      <w:r>
        <w:rPr>
          <w:rtl w:val="true"/>
        </w:rPr>
        <w:t>محاصره در شعب ابی طالب</w:t>
      </w:r>
      <w:bookmarkEnd w:id="42"/>
    </w:p>
    <w:p>
      <w:pPr>
        <w:pStyle w:val="BookText"/>
        <w:rPr/>
      </w:pPr>
      <w:r>
        <w:rPr>
          <w:rFonts w:ascii="IRNazanin" w:hAnsi="IRNazanin" w:eastAsia="IRNazanin"/>
          <w:color w:val="111111"/>
          <w:sz w:val="28"/>
          <w:sz w:val="28"/>
          <w:szCs w:val="28"/>
          <w:rtl w:val="true"/>
          <w:lang w:bidi="fa-IR"/>
        </w:rPr>
        <w:t>بعد از دعوت علنی به مدت سه سال مسلمانان در شعب ابی طالب دچار محاصره بودند، در سال دهم وفات خدیجه و ابوطالب رخ داد</w:t>
      </w:r>
      <w:r>
        <w:rPr>
          <w:rFonts w:eastAsia="IRNazanin" w:cs="IRNazanin"/>
          <w:color w:val="111111"/>
          <w:sz w:val="28"/>
          <w:szCs w:val="28"/>
          <w:rtl w:val="true"/>
          <w:lang w:bidi="fa-IR"/>
        </w:rPr>
        <w:t>.</w:t>
      </w:r>
    </w:p>
    <w:p>
      <w:pPr>
        <w:pStyle w:val="Heading4"/>
        <w:numPr>
          <w:ilvl w:val="3"/>
          <w:numId w:val="1"/>
        </w:numPr>
        <w:rPr/>
      </w:pPr>
      <w:bookmarkStart w:id="43" w:name="__RefHeading___Toc3110116_3531895371"/>
      <w:bookmarkStart w:id="44" w:name="_Toc18"/>
      <w:bookmarkEnd w:id="43"/>
      <w:r>
        <w:rPr>
          <w:rtl w:val="true"/>
        </w:rPr>
        <w:t>ه</w:t>
      </w:r>
      <w:r>
        <w:rPr>
          <w:rtl w:val="true"/>
        </w:rPr>
        <w:t xml:space="preserve">) </w:t>
      </w:r>
      <w:r>
        <w:rPr>
          <w:rtl w:val="true"/>
        </w:rPr>
        <w:t>معراج</w:t>
      </w:r>
      <w:bookmarkEnd w:id="44"/>
    </w:p>
    <w:p>
      <w:pPr>
        <w:pStyle w:val="BookText"/>
        <w:rPr/>
      </w:pPr>
      <w:r>
        <w:rPr>
          <w:rFonts w:ascii="IRNazanin" w:hAnsi="IRNazanin" w:eastAsia="IRNazanin"/>
          <w:color w:val="111111"/>
          <w:sz w:val="28"/>
          <w:sz w:val="28"/>
          <w:szCs w:val="28"/>
          <w:rtl w:val="true"/>
          <w:lang w:bidi="fa-IR"/>
        </w:rPr>
        <w:t>سال دوازدهم بعثت معراج پيغمبر صلى الله عليه و آله وسلم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آيات كريمه و احاديث متواتره بدست آمده، آن است كه حق تعالى حضرت رسول صلى الله عليه و آله وسلم را در يک شب از مكه معظمه تا مسجدالاقصى و از آن جا به آسمان ها تا سدرة المنتهى و عرش اعلا سير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عجائب خلق سماوات را به آن حضرت نشان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رازهاى نهانى و معارف نامتناهى به آن حضرت القا فرمود، و آن حضرت در بيت المعمور و تحت عرش به عبادت حق تعالى قيام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انبياء عليهم السلام ملاقات كرد و داخل بهشت شد و منازل اهل بهشت را مشاهده نمود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110118_3531895371"/>
      <w:bookmarkStart w:id="46" w:name="_Toc19"/>
      <w:bookmarkEnd w:id="45"/>
      <w:r>
        <w:rPr>
          <w:rtl w:val="true"/>
        </w:rPr>
        <w:t>و</w:t>
      </w:r>
      <w:r>
        <w:rPr>
          <w:rtl w:val="true"/>
        </w:rPr>
        <w:t xml:space="preserve">) </w:t>
      </w:r>
      <w:r>
        <w:rPr>
          <w:rtl w:val="true"/>
        </w:rPr>
        <w:t>بیعت عقبه</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یازدهم بعثت، پیامبر اکرم با شش تن از مردم یثرب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ملاقات را غالبا در نزدیک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گردنه کوه</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هویّت آنان سؤال کرد و آنها خود را از مردم خزرج معرفی کردند </w:t>
      </w:r>
      <w:r>
        <w:rPr>
          <w:rStyle w:val="FootnoteAnchor"/>
          <w:rtl w:val="true"/>
        </w:rPr>
        <w:footnoteReference w:id="16"/>
      </w:r>
      <w:r>
        <w:rPr>
          <w:rFonts w:ascii="IRNazanin" w:hAnsi="IRNazanin" w:eastAsia="IRNazanin"/>
          <w:color w:val="111111"/>
          <w:sz w:val="28"/>
          <w:sz w:val="28"/>
          <w:szCs w:val="28"/>
          <w:rtl w:val="true"/>
          <w:lang w:bidi="fa-IR"/>
        </w:rPr>
        <w:t>سپس با ایشان به گفتگو نشست، اسلام را بر آنان عرضه داشت و برایشان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پراکنده ای که مردم یثرب از یهودیان درباره ظهور پیامبری در مکّه به دست آورده بودند موجب توجه آنان به حضرت محمّد شد و این امید را ایجاد کرد که با حضور ایشان در یثرب بتوانند از </w:t>
      </w:r>
      <w:r>
        <w:rPr>
          <w:rFonts w:eastAsia="IRNazanin" w:cs="IRNazanin"/>
          <w:color w:val="111111"/>
          <w:sz w:val="28"/>
          <w:szCs w:val="28"/>
          <w:rtl w:val="true"/>
          <w:lang w:bidi="fa-IR"/>
        </w:rPr>
        <w:t xml:space="preserve">- </w:t>
      </w:r>
      <w:bookmarkStart w:id="47" w:name="pg20869_233660"/>
    </w:p>
    <w:p>
      <w:pPr>
        <w:pStyle w:val="BookText"/>
        <w:rPr/>
      </w:pPr>
      <w:bookmarkEnd w:id="47"/>
      <w:r>
        <w:rPr>
          <w:rFonts w:ascii="IRNazanin" w:hAnsi="IRNazanin" w:eastAsia="IRNazanin"/>
          <w:color w:val="111111"/>
          <w:sz w:val="28"/>
          <w:sz w:val="28"/>
          <w:szCs w:val="28"/>
          <w:rtl w:val="true"/>
          <w:lang w:bidi="fa-IR"/>
        </w:rPr>
        <w:t>ادامه دشمنی و جنگ های طولانی بین دو قبیله اوس و خزرج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به مدینه بازگشتند، داستان ظهور پیغمبر را با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جرقه های هجرت به مدینه شد</w:t>
      </w:r>
      <w:r>
        <w:rPr>
          <w:rFonts w:eastAsia="IRNazanin" w:cs="IRNazanin"/>
          <w:color w:val="111111"/>
          <w:sz w:val="28"/>
          <w:szCs w:val="28"/>
          <w:rtl w:val="true"/>
          <w:lang w:bidi="fa-IR"/>
        </w:rPr>
        <w:t>.</w:t>
      </w:r>
    </w:p>
    <w:p>
      <w:pPr>
        <w:pStyle w:val="Heading3"/>
        <w:numPr>
          <w:ilvl w:val="2"/>
          <w:numId w:val="1"/>
        </w:numPr>
        <w:rPr/>
      </w:pPr>
      <w:bookmarkStart w:id="48" w:name="__RefHeading___Toc3110120_3531895371"/>
      <w:bookmarkStart w:id="49" w:name="_Toc20"/>
      <w:bookmarkEnd w:id="48"/>
      <w:r>
        <w:rPr/>
        <w:t>5</w:t>
      </w:r>
      <w:r>
        <w:rPr>
          <w:rtl w:val="true"/>
        </w:rPr>
        <w:t xml:space="preserve">. </w:t>
      </w:r>
      <w:r>
        <w:rPr>
          <w:rtl w:val="true"/>
        </w:rPr>
        <w:t xml:space="preserve">هجرت به مدینه </w:t>
      </w:r>
      <w:r>
        <w:rPr>
          <w:rtl w:val="true"/>
        </w:rPr>
        <w:t>(</w:t>
      </w:r>
      <w:r>
        <w:rPr>
          <w:rtl w:val="true"/>
        </w:rPr>
        <w:t>تشکیل حکومت اسلامی</w:t>
      </w:r>
      <w:r>
        <w:rPr>
          <w:rtl w:val="true"/>
        </w:rPr>
        <w:t>)</w:t>
      </w:r>
      <w:bookmarkEnd w:id="49"/>
    </w:p>
    <w:p>
      <w:pPr>
        <w:pStyle w:val="Heading4"/>
        <w:numPr>
          <w:ilvl w:val="3"/>
          <w:numId w:val="1"/>
        </w:numPr>
        <w:rPr/>
      </w:pPr>
      <w:bookmarkStart w:id="50" w:name="__RefHeading___Toc3110122_3531895371"/>
      <w:bookmarkStart w:id="51" w:name="_Toc21"/>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سال یازدهم بعد از بعثت پس از آن که مشرکین تصمیم گرفتند پیامبر را شبانه در بستر به قتل برسانند، حق تعالى پيغمبرش را از اين قصه آگهى داد و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يَمْكُرُ بِكَ الَّذينَ كَفَرُوا لِيُثْبِتُوكَ أَوْ يَقْتُلُوكَ أَوْ يُخْرِجُوكَ وَ يَمْكُرُونَ وَ يَمْكُرُاللَّهُ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امر الهی ایشان از مکه خارج شدند و امیرالمومنین علیه السلام به جای ایشان در بستر خوابیدند، و در دوازدهم ماه ربيع الأول سال سيزدهم بعثت وارد مدينه طيبه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هجرت پيغمبر صلى اللّه عليه و آله و سلم به مدينه مبدأ تاريخ مسلمانان شد</w:t>
      </w:r>
      <w:r>
        <w:rPr>
          <w:rFonts w:eastAsia="IRNazanin" w:cs="IRNazanin"/>
          <w:color w:val="111111"/>
          <w:sz w:val="28"/>
          <w:szCs w:val="28"/>
          <w:rtl w:val="true"/>
          <w:lang w:bidi="fa-IR"/>
        </w:rPr>
        <w:t>.</w:t>
      </w:r>
    </w:p>
    <w:p>
      <w:pPr>
        <w:pStyle w:val="Heading4"/>
        <w:numPr>
          <w:ilvl w:val="3"/>
          <w:numId w:val="1"/>
        </w:numPr>
        <w:rPr/>
      </w:pPr>
      <w:bookmarkStart w:id="52" w:name="__RefHeading___Toc3110124_3531895371"/>
      <w:bookmarkStart w:id="53" w:name="_Toc22"/>
      <w:bookmarkEnd w:id="52"/>
      <w:r>
        <w:rPr>
          <w:rtl w:val="true"/>
        </w:rPr>
        <w:t>الف</w:t>
      </w:r>
      <w:r>
        <w:rPr>
          <w:rtl w:val="true"/>
        </w:rPr>
        <w:t xml:space="preserve">) </w:t>
      </w:r>
      <w:r>
        <w:rPr>
          <w:rtl w:val="true"/>
        </w:rPr>
        <w:t>پیمان برادرى</w:t>
      </w:r>
      <w:bookmarkEnd w:id="53"/>
    </w:p>
    <w:p>
      <w:pPr>
        <w:pStyle w:val="BookText"/>
        <w:rPr/>
      </w:pPr>
      <w:r>
        <w:rPr>
          <w:rFonts w:ascii="IRNazanin" w:hAnsi="IRNazanin" w:eastAsia="IRNazanin"/>
          <w:color w:val="111111"/>
          <w:sz w:val="28"/>
          <w:sz w:val="28"/>
          <w:szCs w:val="28"/>
          <w:rtl w:val="true"/>
          <w:lang w:bidi="fa-IR"/>
        </w:rPr>
        <w:t xml:space="preserve">بعد از پنج ماه، يا هشت ماه حضرت رسول صلى الله عليه و آله وسلم، پیمان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مهاجرین و انصار بستند، و امیرالمومنین عليه السلام را برادر خود قرار داد</w:t>
      </w:r>
      <w:r>
        <w:rPr>
          <w:rFonts w:eastAsia="IRNazanin" w:cs="IRNazanin"/>
          <w:color w:val="111111"/>
          <w:sz w:val="28"/>
          <w:szCs w:val="28"/>
          <w:rtl w:val="true"/>
          <w:lang w:bidi="fa-IR"/>
        </w:rPr>
        <w:t>.</w:t>
      </w:r>
    </w:p>
    <w:p>
      <w:pPr>
        <w:pStyle w:val="Heading4"/>
        <w:numPr>
          <w:ilvl w:val="3"/>
          <w:numId w:val="1"/>
        </w:numPr>
        <w:rPr/>
      </w:pPr>
      <w:bookmarkStart w:id="54" w:name="__RefHeading___Toc3110126_3531895371"/>
      <w:bookmarkStart w:id="55" w:name="_Toc23"/>
      <w:bookmarkEnd w:id="54"/>
      <w:r>
        <w:rPr>
          <w:rtl w:val="true"/>
        </w:rPr>
        <w:t>ب</w:t>
      </w:r>
      <w:r>
        <w:rPr>
          <w:rtl w:val="true"/>
        </w:rPr>
        <w:t xml:space="preserve">) </w:t>
      </w:r>
      <w:r>
        <w:rPr>
          <w:rtl w:val="true"/>
        </w:rPr>
        <w:t>پیمان صلح با اهل کتاب مدینه</w:t>
      </w:r>
      <w:bookmarkEnd w:id="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با اهل کتاب مدینه</w:t>
      </w:r>
      <w:r>
        <w:rPr>
          <w:rFonts w:eastAsia="IRNazanin" w:cs="IRNazanin"/>
          <w:color w:val="111111"/>
          <w:sz w:val="28"/>
          <w:szCs w:val="28"/>
          <w:rtl w:val="true"/>
          <w:lang w:bidi="fa-IR"/>
        </w:rPr>
        <w:t>:</w:t>
      </w:r>
    </w:p>
    <w:p>
      <w:pPr>
        <w:pStyle w:val="Heading4"/>
        <w:numPr>
          <w:ilvl w:val="3"/>
          <w:numId w:val="1"/>
        </w:numPr>
        <w:rPr/>
      </w:pPr>
      <w:bookmarkStart w:id="56" w:name="__RefHeading___Toc3110128_3531895371"/>
      <w:bookmarkStart w:id="57" w:name="_Toc24"/>
      <w:bookmarkEnd w:id="56"/>
      <w:r>
        <w:rPr>
          <w:rtl w:val="true"/>
        </w:rPr>
        <w:t>ج</w:t>
      </w:r>
      <w:r>
        <w:rPr>
          <w:rtl w:val="true"/>
        </w:rPr>
        <w:t xml:space="preserve">) </w:t>
      </w:r>
      <w:r>
        <w:rPr>
          <w:rtl w:val="true"/>
        </w:rPr>
        <w:t>تغییر قبله</w:t>
      </w:r>
      <w:bookmarkEnd w:id="57"/>
    </w:p>
    <w:p>
      <w:pPr>
        <w:pStyle w:val="BookText"/>
        <w:rPr/>
      </w:pPr>
      <w:r>
        <w:rPr>
          <w:rFonts w:ascii="IRNazanin" w:hAnsi="IRNazanin" w:eastAsia="IRNazanin"/>
          <w:color w:val="111111"/>
          <w:sz w:val="28"/>
          <w:sz w:val="28"/>
          <w:szCs w:val="28"/>
          <w:rtl w:val="true"/>
          <w:lang w:bidi="fa-IR"/>
        </w:rPr>
        <w:t>در سال دوم هجرى قبله مسلمانان از جانب بيت المقدس به سوى كعبه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سال ازدواج حضرت فاطمه عليها السلام با اميرالمؤمنين عليه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محققين گفته اند كه سوره هل اتى در شأن اهل بيت عليهم السلام نازل شده، و حق تعالى بسيارى از نعمت هاى بهشت را در آن سوره بیان فرمودند و در آخر شعبان همان سال، روزه ماه رمضان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حکم قتال با کفار از جانب خداوند نازل شد</w:t>
      </w:r>
      <w:r>
        <w:rPr>
          <w:rFonts w:eastAsia="IRNazanin" w:cs="IRNazanin"/>
          <w:color w:val="111111"/>
          <w:sz w:val="28"/>
          <w:szCs w:val="28"/>
          <w:rtl w:val="true"/>
          <w:lang w:bidi="fa-IR"/>
        </w:rPr>
        <w:t>.</w:t>
      </w:r>
    </w:p>
    <w:p>
      <w:pPr>
        <w:pStyle w:val="Heading4"/>
        <w:numPr>
          <w:ilvl w:val="3"/>
          <w:numId w:val="1"/>
        </w:numPr>
        <w:rPr/>
      </w:pPr>
      <w:bookmarkStart w:id="58" w:name="__RefHeading___Toc3110130_3531895371"/>
      <w:bookmarkStart w:id="59" w:name="_Toc25"/>
      <w:bookmarkEnd w:id="58"/>
      <w:r>
        <w:rPr>
          <w:rtl w:val="true"/>
        </w:rPr>
        <w:t>د</w:t>
      </w:r>
      <w:r>
        <w:rPr>
          <w:rtl w:val="true"/>
        </w:rPr>
        <w:t xml:space="preserve">) </w:t>
      </w:r>
      <w:r>
        <w:rPr>
          <w:rtl w:val="true"/>
        </w:rPr>
        <w:t>غزوات</w:t>
      </w:r>
      <w:bookmarkEnd w:id="59"/>
    </w:p>
    <w:p>
      <w:pPr>
        <w:pStyle w:val="BookText"/>
        <w:rPr/>
      </w:pPr>
      <w:r>
        <w:rPr>
          <w:rFonts w:ascii="IRNazanin" w:hAnsi="IRNazanin" w:eastAsia="IRNazanin"/>
          <w:color w:val="111111"/>
          <w:sz w:val="28"/>
          <w:sz w:val="28"/>
          <w:szCs w:val="28"/>
          <w:rtl w:val="true"/>
          <w:lang w:bidi="fa-IR"/>
        </w:rPr>
        <w:t xml:space="preserve">غزوات پيامبر را منابع تاريخي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ذكر كرده اند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غزوه، غزوه اَبواء است كه در ماه صفر سال دوّم هجرت صورت گرفت</w:t>
      </w:r>
      <w:r>
        <w:rPr>
          <w:rFonts w:eastAsia="IRNazanin" w:cs="IRNazanin"/>
          <w:color w:val="111111"/>
          <w:sz w:val="28"/>
          <w:szCs w:val="28"/>
          <w:rtl w:val="true"/>
          <w:lang w:bidi="fa-IR"/>
        </w:rPr>
        <w:t xml:space="preserve">. </w:t>
      </w:r>
      <w:bookmarkStart w:id="60" w:name="pg20869_233661"/>
    </w:p>
    <w:p>
      <w:pPr>
        <w:pStyle w:val="BookText"/>
        <w:rPr/>
      </w:pPr>
      <w:bookmarkEnd w:id="60"/>
      <w:r>
        <w:rPr>
          <w:rFonts w:ascii="IRNazanin" w:hAnsi="IRNazanin" w:eastAsia="IRNazanin"/>
          <w:color w:val="111111"/>
          <w:sz w:val="28"/>
          <w:sz w:val="28"/>
          <w:szCs w:val="28"/>
          <w:rtl w:val="true"/>
          <w:lang w:bidi="fa-IR"/>
        </w:rPr>
        <w:t>آخرين غزوه، غزوه تبوک است كه در رجب سال نهم هجرت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سيره و طبرسی در اعلام الوري می نويسد كار رسول خدا در غزوه های بدر، احد، خندق، قريظه، مصطلق، خيبر، فتح، حنين و طائف با دشمن به جنگ كشيده شد و در بقيه غزوه ها درگيری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غزوات پيامبر، می توان به جنگ بدر، اُحد، خندق، فتح مكه، خيبر و حُنين اشاره كرد</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61" w:name="__RefHeading___Toc3110132_3531895371"/>
      <w:bookmarkStart w:id="62" w:name="_Toc26"/>
      <w:bookmarkEnd w:id="61"/>
      <w:r>
        <w:rPr>
          <w:rtl w:val="true"/>
        </w:rPr>
        <w:t>ه</w:t>
      </w:r>
      <w:r>
        <w:rPr>
          <w:rtl w:val="true"/>
        </w:rPr>
        <w:t xml:space="preserve">) </w:t>
      </w:r>
      <w:r>
        <w:rPr>
          <w:rtl w:val="true"/>
        </w:rPr>
        <w:t>سرایا</w:t>
      </w:r>
      <w:bookmarkEnd w:id="62"/>
    </w:p>
    <w:p>
      <w:pPr>
        <w:pStyle w:val="BookText"/>
        <w:rPr/>
      </w:pPr>
      <w:r>
        <w:rPr>
          <w:rFonts w:ascii="IRNazanin" w:hAnsi="IRNazanin" w:eastAsia="IRNazanin"/>
          <w:color w:val="111111"/>
          <w:sz w:val="28"/>
          <w:sz w:val="28"/>
          <w:szCs w:val="28"/>
          <w:rtl w:val="true"/>
          <w:lang w:bidi="fa-IR"/>
        </w:rPr>
        <w:t>سَريّه در اصطلاح تاريخ اسلام آن سپاه اعزامی كه پيامبر صلي الله عليه و آله در آن سپاه حضور نداشته باشد را گويند كه در مقابل غزوه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اعزام سريه ها، غالباً سركوبی اشرار، دعوت طوايف به اسلام، پيشگيری از حوادث غير مترقبه و عقيم نمودن توطئه های دشمنان و مسايلی ز اين قبيل می باشد و گاه هم به منظور جمع آوری صدقات و تعليم مسايل دينی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سريه های عصر پيامبر صلی الله عليه و آله در سال ششم هجرت بود كه به همين جهت آن سال را سنة الاستئناس می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سريه های پيامبر را منابع اكثراً سی و شش عدد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سريه های پيامبر سريه ای است به سركردگی حمزة بن عبدالمطلب كه به اتفاق سی تن از مهاجران در كنار دريا به سرزمين جهنيه با ابوجهل بن هشام به همراه صد و سی مشرک برخورد كرد كه اين سريه بدون جنگ و خونريزی پايان پذيرفت</w:t>
      </w:r>
      <w:r>
        <w:rPr>
          <w:rFonts w:eastAsia="IRNazanin" w:cs="IRNazanin"/>
          <w:color w:val="111111"/>
          <w:sz w:val="28"/>
          <w:szCs w:val="28"/>
          <w:rtl w:val="true"/>
          <w:lang w:bidi="fa-IR"/>
        </w:rPr>
        <w:t>.</w:t>
      </w:r>
    </w:p>
    <w:p>
      <w:pPr>
        <w:pStyle w:val="Heading4"/>
        <w:numPr>
          <w:ilvl w:val="3"/>
          <w:numId w:val="1"/>
        </w:numPr>
        <w:rPr/>
      </w:pPr>
      <w:bookmarkStart w:id="63" w:name="__RefHeading___Toc3110134_3531895371"/>
      <w:bookmarkStart w:id="64" w:name="_Toc27"/>
      <w:bookmarkEnd w:id="63"/>
      <w:r>
        <w:rPr>
          <w:rtl w:val="true"/>
        </w:rPr>
        <w:t>و</w:t>
      </w:r>
      <w:r>
        <w:rPr>
          <w:rtl w:val="true"/>
        </w:rPr>
        <w:t xml:space="preserve">) </w:t>
      </w:r>
      <w:r>
        <w:rPr>
          <w:rtl w:val="true"/>
        </w:rPr>
        <w:t>صلح حديبيه</w:t>
      </w:r>
      <w:bookmarkEnd w:id="6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حديبيه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110136_3531895371"/>
      <w:bookmarkStart w:id="66" w:name="_Toc28"/>
      <w:bookmarkEnd w:id="65"/>
      <w:r>
        <w:rPr>
          <w:rtl w:val="true"/>
        </w:rPr>
        <w:t>ز</w:t>
      </w:r>
      <w:r>
        <w:rPr>
          <w:rtl w:val="true"/>
        </w:rPr>
        <w:t xml:space="preserve">) </w:t>
      </w:r>
      <w:r>
        <w:rPr>
          <w:rtl w:val="true"/>
        </w:rPr>
        <w:t>دعوت سران کشورها</w:t>
      </w:r>
      <w:bookmarkEnd w:id="6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سران کشورها</w:t>
      </w:r>
      <w:r>
        <w:rPr>
          <w:rFonts w:eastAsia="IRNazanin" w:cs="IRNazanin"/>
          <w:color w:val="111111"/>
          <w:sz w:val="28"/>
          <w:szCs w:val="28"/>
          <w:rtl w:val="true"/>
          <w:lang w:bidi="fa-IR"/>
        </w:rPr>
        <w:t>:</w:t>
      </w:r>
    </w:p>
    <w:p>
      <w:pPr>
        <w:pStyle w:val="Heading4"/>
        <w:numPr>
          <w:ilvl w:val="3"/>
          <w:numId w:val="1"/>
        </w:numPr>
        <w:rPr/>
      </w:pPr>
      <w:bookmarkStart w:id="67" w:name="__RefHeading___Toc3110138_3531895371"/>
      <w:bookmarkStart w:id="68" w:name="_Toc29"/>
      <w:bookmarkEnd w:id="67"/>
      <w:r>
        <w:rPr>
          <w:rtl w:val="true"/>
        </w:rPr>
        <w:t>ح</w:t>
      </w:r>
      <w:r>
        <w:rPr>
          <w:rtl w:val="true"/>
        </w:rPr>
        <w:t xml:space="preserve">) </w:t>
      </w:r>
      <w:r>
        <w:rPr>
          <w:rtl w:val="true"/>
        </w:rPr>
        <w:t>فتح مکه</w:t>
      </w:r>
      <w:bookmarkEnd w:id="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هشتم هجرت فتح مكه بدون جنگ رخ داد و پیامبر و اصحاب ایشان وارد مکه معظمه شدند</w:t>
      </w:r>
      <w:r>
        <w:rPr>
          <w:rFonts w:eastAsia="IRNazanin" w:cs="IRNazanin"/>
          <w:color w:val="111111"/>
          <w:sz w:val="28"/>
          <w:szCs w:val="28"/>
          <w:rtl w:val="true"/>
          <w:lang w:bidi="fa-IR"/>
        </w:rPr>
        <w:t xml:space="preserve">. </w:t>
      </w:r>
      <w:bookmarkStart w:id="69" w:name="pg20869_233662"/>
    </w:p>
    <w:p>
      <w:pPr>
        <w:pStyle w:val="Heading4"/>
        <w:numPr>
          <w:ilvl w:val="3"/>
          <w:numId w:val="1"/>
        </w:numPr>
        <w:rPr/>
      </w:pPr>
      <w:bookmarkStart w:id="70" w:name="__RefHeading___Toc3110140_3531895371"/>
      <w:bookmarkStart w:id="71" w:name="_Toc30"/>
      <w:bookmarkEnd w:id="69"/>
      <w:bookmarkEnd w:id="70"/>
      <w:r>
        <w:rPr>
          <w:rtl w:val="true"/>
        </w:rPr>
        <w:t>ط</w:t>
      </w:r>
      <w:r>
        <w:rPr>
          <w:rtl w:val="true"/>
        </w:rPr>
        <w:t xml:space="preserve">) </w:t>
      </w:r>
      <w:r>
        <w:rPr>
          <w:rtl w:val="true"/>
        </w:rPr>
        <w:t>حجه الوداع و نصب خلیفه در واقعه غدیر خم</w:t>
      </w:r>
      <w:bookmarkEnd w:id="71"/>
    </w:p>
    <w:p>
      <w:pPr>
        <w:pStyle w:val="Heading5"/>
        <w:numPr>
          <w:ilvl w:val="4"/>
          <w:numId w:val="1"/>
        </w:numPr>
        <w:rPr/>
      </w:pPr>
      <w:bookmarkStart w:id="72" w:name="__RefHeading___Toc3110142_3531895371"/>
      <w:bookmarkStart w:id="73" w:name="_Toc31"/>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شيخ كلينى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صلى الله عليه و آله وسلم بعد از هجرت، ده سال در مدينه ماند و حج به جا نياورد تا آن كه در سال دهم خداوند عالميان اين آيه را فرستاد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ميان مردم براى اداى حج بانگ برآور تا پياده و سوار بر هر شتر لاغرى كه از هر راه دورى مى آيند به سوى تو روى آورند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وقتی حضرت رسول صلى الله عليه و آله وسلم از اعمال حجة الوداع فارغ شد، متوجه مدينه شد و حضرت اميرالمؤمنين عليه السلام و ساير مسلمانان در خدمت آن حضرت بودند و چون به غدیر خم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آيه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پيغمبر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به مردم آن چه فرستاده شده است بسوى تو از جانب پروردگار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نص بر امامت على بن ابى طالب و خليفه نمودن او در ميان امت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نكنى رسالت خدا را نرسانده ای و خدا تو را نگاه مى دارد از شر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آنجا خطبه معروف غدیرخم را قرائت فرمودند و حضرت علی علیه السلام را به جانشینی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بر گرد رسول خدا صلى الله عليه و اله وسلم و اميرالمؤمنين عليه السلام جمع شدند و با آن حضرت مصافحه كردند و بيعت نمودند</w:t>
      </w:r>
      <w:r>
        <w:rPr>
          <w:rFonts w:eastAsia="IRNazanin" w:cs="IRNazanin"/>
          <w:color w:val="111111"/>
          <w:sz w:val="28"/>
          <w:szCs w:val="28"/>
          <w:rtl w:val="true"/>
          <w:lang w:bidi="fa-IR"/>
        </w:rPr>
        <w:t>.</w:t>
      </w:r>
    </w:p>
    <w:p>
      <w:pPr>
        <w:pStyle w:val="Heading5"/>
        <w:numPr>
          <w:ilvl w:val="4"/>
          <w:numId w:val="1"/>
        </w:numPr>
        <w:rPr/>
      </w:pPr>
      <w:bookmarkStart w:id="74" w:name="__RefHeading___Toc3110144_3531895371"/>
      <w:bookmarkStart w:id="75" w:name="_Toc32"/>
      <w:bookmarkEnd w:id="74"/>
      <w:r>
        <w:rPr>
          <w:rtl w:val="true"/>
        </w:rPr>
        <w:t>نکاتی ازمقامات والا ی پیامبراکرم صلی الله علیه وآله</w:t>
      </w:r>
      <w:bookmarkEnd w:id="75"/>
    </w:p>
    <w:p>
      <w:pPr>
        <w:pStyle w:val="BookText"/>
        <w:rPr/>
      </w:pPr>
      <w:r>
        <w:rPr>
          <w:rFonts w:ascii="IRNazanin" w:hAnsi="IRNazanin" w:eastAsia="IRNazanin"/>
          <w:color w:val="111111"/>
          <w:sz w:val="28"/>
          <w:sz w:val="28"/>
          <w:szCs w:val="28"/>
          <w:rtl w:val="true"/>
          <w:lang w:bidi="fa-IR"/>
        </w:rPr>
        <w:t xml:space="preserve">خداوند متعال در آیات قرآن کریم گاهی به طور صریح و زمانی به گونه ضمنی به مقامات پیامبرخاتم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که در این بخش به برخی از این آیات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خاتمیت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مقام خاتمیت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خاتمیت، هم تأخر و خاتمیت زمانی و هم خاتمیت رتبی در قوس صعود است؛ خاتم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نوشته ها قرار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با فرستادن پیامبران، برای جامعه های بشری پیام می فرستد و پس از پایان گفتار و کلماتش، سلسله نبوتشان را با فرستادن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صحیفه رسالت آنان را با وجود مبارک خاتم المرسلین مهر کرده است؛ پس هرگز جا برای نبوت و رسالت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کریمه دو نکته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همه مزایای مشترک و مزایای فرد فرد انبیا و بعضی از خصایص ویژه است که انبیای قبلی فاقد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تا روز قیامت، احدی بهتر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 زیرا رسول خدا، انسان کامل است و اگر کسی کاملتر از وی می بود، حتما او به مقام خاتمیت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عبودیت مطلقه</w:t>
      </w:r>
    </w:p>
    <w:p>
      <w:pPr>
        <w:pStyle w:val="BookText"/>
        <w:rPr/>
      </w:pPr>
      <w:r>
        <w:rPr>
          <w:rFonts w:ascii="IRNazanin" w:hAnsi="IRNazanin" w:eastAsia="IRNazanin"/>
          <w:color w:val="111111"/>
          <w:sz w:val="28"/>
          <w:sz w:val="28"/>
          <w:szCs w:val="28"/>
          <w:rtl w:val="true"/>
          <w:lang w:bidi="fa-IR"/>
        </w:rPr>
        <w:t>خداوند که رب و پروردگار عالمین است نسبت به افراد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انسان ها تحت تدبیر اسماء جزئیه حقند، مثلا بعضی در حقیقت، عبدالرزاق، عبدالجلیل، عبدالباسط، یا عبدالکریم هستند، اما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پروردگاری مربی و مدبر شخصی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نهایی ترین مرتبه را داراست و در قوس صعود مقامی برتر از مقام مربوبیت شخص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 حضرت، منتسب به عالی ترین اسم از اسم های حسنای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هویت مطلقه است و چون کامل ترین بندگی از آن اوست، جامع ترین کلمه به او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وقتی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سایر انبیا به کار می برد همراه با ذکر نام آنها به کار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اِبْراهیمَ وَ اِسْحقَ وَ یَعْقوبَ اولِی الأَیْدی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که ناظر به مقام وحدت است و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بالاتر است، زیرا این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هویت مطلقه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بالاترین رتبه وجودی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به پیامبرش دستور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مسلمانم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لاشَریکَ لَهُ وَ بِذلِکَ اُمِرْتُ وَ أَنا اَوَّلُ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 ذاتی است که گاهی از آن به اولیت رتبی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هیچ پیامبری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قبل از پیامبر ما و سر سلسله انبیای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 فیهِمْ رَسولاً مِنْهُمْ یَتْلواْ عَلَیهِم ایاتِکَ وَ یُعلِّمُهُمُ الْکِتابَ وَ الْحِکْمَةَ 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به حضرت ابراهیم نفرموده بگو من اولین مسلمانم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الانبیاء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ابوالبشر است هیچ کدام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را نفرمودند؛ تنها کسی که قرآن از او به عنوان اول المسلمین یاد می کند،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اولیت، زمانی و تاریخی نیست، زیرا اگر منظور اولیت زمانی بود، هر پیغمبری نسبت به قوم خود، اول المسلمین بود و انبیای پیشین نیز به طریق اولی می توانستند مصداق این اولیت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خدای سبحان تنها به پیغمبر اسلام فرموده بگو مأمورم که اول المسلمین باشم، برای آن است که وی اول صادر، یا اول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رتبه وجودی او، هیچ کس قرار ندارد، چنان که آن حضرت، در قیامت، اول کسی است که محشور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اسوة حسنه بودن</w:t>
      </w:r>
    </w:p>
    <w:p>
      <w:pPr>
        <w:pStyle w:val="BookText"/>
        <w:rPr/>
      </w:pPr>
      <w:r>
        <w:rPr>
          <w:rFonts w:ascii="IRNazanin" w:hAnsi="IRNazanin" w:eastAsia="IRNazanin"/>
          <w:color w:val="111111"/>
          <w:sz w:val="28"/>
          <w:sz w:val="28"/>
          <w:szCs w:val="28"/>
          <w:rtl w:val="true"/>
          <w:lang w:bidi="fa-IR"/>
        </w:rPr>
        <w:t xml:space="preserve">در قرآن کریم آیاتی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و الگوی جهانیان معرفی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تنها تأسی افراد متوسط درمسائل اخلاقی و فقهی به آن حضرت مطرح نیست، بلکه طی راه ولایت و انس و حشر با فرشتگان غیبی و شنیدن تسبیح آنان یا دریافت علم از آنها و آموختن دستور تأییدی و تسدیدی، تأسی به پیغمبر خاتم در تمامی شئون را می طلبد چون او، به طور کلی، این راه ها را طی کرده و اسوه همگان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به اندازه خود باید پیرو آن حضرت باشد، اگر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آن است که پیرو کسی باشیم که سینه اش منشرح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خلق عظیم</w:t>
      </w:r>
    </w:p>
    <w:p>
      <w:pPr>
        <w:pStyle w:val="BookText"/>
        <w:rPr/>
      </w:pPr>
      <w:r>
        <w:rPr>
          <w:rFonts w:ascii="IRNazanin" w:hAnsi="IRNazanin" w:eastAsia="IRNazanin"/>
          <w:color w:val="111111"/>
          <w:sz w:val="28"/>
          <w:sz w:val="28"/>
          <w:szCs w:val="28"/>
          <w:rtl w:val="true"/>
          <w:lang w:bidi="fa-IR"/>
        </w:rPr>
        <w:t>خداوند، پیامبر خود را به عظمت اخلاقی داشتن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جمله اسمیه و تأکید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دارای اخلاق عظیمی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خدای سبحان از چیزی به عظمت یاد کند، معلوم می شود که آن چیز از عظمت فوق العاده ای برخوردار است، چون او هر چیزی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ستاید، بسیاری از موارد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دنیا را اندک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دسیسه های شیطان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اما وقتی از خلق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واجد همه ملکات نفسانی در حد أعلی هستی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رأفت و رحمت </w:t>
      </w:r>
    </w:p>
    <w:p>
      <w:pPr>
        <w:pStyle w:val="BookText"/>
        <w:rPr/>
      </w:pPr>
      <w:r>
        <w:rPr>
          <w:rFonts w:ascii="IRNazanin" w:hAnsi="IRNazanin" w:eastAsia="IRNazanin"/>
          <w:color w:val="111111"/>
          <w:sz w:val="28"/>
          <w:sz w:val="28"/>
          <w:szCs w:val="28"/>
          <w:rtl w:val="true"/>
          <w:lang w:bidi="fa-IR"/>
        </w:rPr>
        <w:t xml:space="preserve">رحمت و رأفت، صفت فعل حق است و هر صفت فعل را از مقام فعل موصوف انتزاع می کنند نه از مقام ذات وی، و جایگاهی که محل انتزاع رأفت و رحمت است، جایگاهی امکانی است، رحمان جایگاه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بارزترین مصداق و مظهر آن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خود رحمتی عامه و رحمتی خاصه قایل است و این دو خصوصیت را برای قرآن و پیامبر نیز بیان داشته است؛ از طرفی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 عامه ای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مصداق شی ء است مشمول رحمت من است، و از طرف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از رحمت ویژه ام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فَسَأَکْتَبَها الَّذینَ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مظهر رحمت مطلق من هستی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مؤمنان، رحمت خاص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رَئُوفٌ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رسالت</w:t>
      </w:r>
    </w:p>
    <w:p>
      <w:pPr>
        <w:pStyle w:val="BookText"/>
        <w:rPr/>
      </w:pPr>
      <w:r>
        <w:rPr>
          <w:rFonts w:ascii="IRNazanin" w:hAnsi="IRNazanin" w:eastAsia="IRNazanin"/>
          <w:color w:val="111111"/>
          <w:sz w:val="28"/>
          <w:sz w:val="28"/>
          <w:szCs w:val="28"/>
          <w:rtl w:val="true"/>
          <w:lang w:bidi="fa-IR"/>
        </w:rPr>
        <w:t>خدای سبحان نعمت رسالت را به عنوان وزین ترین نعمت های الهی نام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اِذْ بَعَثَ فیهِمْ رَسولاً مِنْ اَنْفُسِهِمْ یَتْلوُا عَلَیْهِمْ ایاتِهِ وَ یُزَکیهِمْ وَ یُعَلِّمُهُمُ الْکِتابَ 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بر مؤمنان عالم منت نهاد که رسولی را از ارواح و نفوس آنان برانگیخت تا آیات الهی را بر آنان تلاوت و ایشان را از گزند تیرگی و تباهی تطهیر، و به کتاب و حکمت آگاهشان کند، گر چه قبل از رسالت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روشن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وزینی که هضم و تحملش دشوار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نعمت های مادی را منت نمی نامد، اما نعمت رسالت را بر مؤمنان منت می داند، زیرا مردان با ایمان، پذیرای رسالت رسول اکرم بوده، به اندازه درجه وجودی خود از این نعمت بی کران بهره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درجه عندالله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مردان الهی در پیشگاه خدا دارای درجاتی از قرب هستند؛ اما در سوره آل عمران،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مؤمنان درجات حقیقی قرب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مقامی برسد عین درجه و کمال خواهد شد، همان طور که علم و عالم و معلوم متحدند، عمل و عامل و معمول هم متحد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وجودی ایمان، مقام شامخ خاتم الانبیاء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دارای درجاتی متوسط اند،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عالی ترین درجه جهان امکان و مظهر اسم اعظم، بلکه خود اسم اعظم است و اسم اعظم لفظ نیست تا کسی بتواند با فراگرفتن آن لفظ و آمیختن حروف و کلمات در نظام کیان، اثر بگذارد؛ مفهوم ذهنی هم نیست تا با تصور فکری آن، اثر عینی در جهان پدید آید؛ زیرا جهان هستی بر اساس نظام علت و معلول اداره می شود و کسی نمی تواند با حروف و کلمات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معانی اعتباری، در متن خارج، اثر بگذارد، اسم اعظم عالی ترین درجه جهان امکان و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 اعظم است و روح بلند و جان والای حضرتش که اسم اعظم و ریشه همه فیوضات تکوینی است می تواند در جهان امکان به اذن خداوند اثر بگذارد، زیرا اسمای فعلی، به اسمای ذاتی منتهی می شود و رسول الله، اسم اعظم و مقام شامخ وی، اعظم مقامهاست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لدنی</w:t>
      </w:r>
    </w:p>
    <w:p>
      <w:pPr>
        <w:pStyle w:val="BookText"/>
        <w:rPr/>
      </w:pPr>
      <w:r>
        <w:rPr>
          <w:rFonts w:ascii="IRNazanin" w:hAnsi="IRNazanin" w:eastAsia="IRNazanin"/>
          <w:color w:val="111111"/>
          <w:sz w:val="28"/>
          <w:sz w:val="28"/>
          <w:szCs w:val="28"/>
          <w:rtl w:val="true"/>
          <w:lang w:bidi="fa-IR"/>
        </w:rPr>
        <w:t xml:space="preserve">هیچ کس 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نیاموخت فقط خدا او را عالم و آگاه کرد و آنچه خدا به رسولش داد، نه از راه چشم و گوش مادی، که از راه جان و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حصولی که زاد راه مکتب های بشری است، اول گوش، صداها را می شنود و یا چشم، نقش ها را می بیند، بعد فکر آن را می فهمد، اما آنچه را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اول جانش می بیند بعد چشم و گوشش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حقایق قرآن را با جان مبارکش دریافت، سپس الفاظ، کلمات، سوره ها و آیه های قرآن 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عینا معجزه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شریفش شنید، به عبارت دیگر، هم لفظ قرآن، اعجاز غیبی است و هم محتوای آن، معجزه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نحوه دریافت قرآن و معارف آن به عکس دریافت های علوم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وحیی بر جان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که قابل وصف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اِلی عَبْدِهِ 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مقام منیع منزه از وضع و قرارداد و مبرای از علم حصولی و ذهنی است، علمش لدنی است و علم لدنی در ردیف علوم دیگر نیست که موضوع و محمول داشته باشد، بلکه حقایق و معارف، وقتی از مقام لدن، یعنی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پایین تر از آن مرحله، جای کسوت لفظ و کلمه و قرارداد و عبری و عربی و 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لَتُلْقی مِنْ لَدُنْ حَکیمٍ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w:t>
      </w:r>
    </w:p>
    <w:p>
      <w:pPr>
        <w:pStyle w:val="BookText"/>
        <w:rPr/>
      </w:pPr>
      <w:r>
        <w:rPr>
          <w:rFonts w:ascii="IRNazanin" w:hAnsi="IRNazanin" w:eastAsia="IRNazanin"/>
          <w:color w:val="111111"/>
          <w:sz w:val="28"/>
          <w:sz w:val="28"/>
          <w:szCs w:val="28"/>
          <w:rtl w:val="true"/>
          <w:lang w:bidi="fa-IR"/>
        </w:rPr>
        <w:t>مقام عصمت شامل عصمت علمی و عصمت عملی می شود که به هریک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انبیا در مسائل علمی، چه در یادگیری از وحی و حفظ و یاد دادن آن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ملکه علمی بدون شهود میسر نیست، زیرا انسان در عالم خیال، بافته های خود را بر یافته های عقل عرضه می کند و آن را مشوب می سازد، ولی اگر در حرم </w:t>
      </w:r>
      <w:r>
        <w:rPr>
          <w:rFonts w:eastAsia="IRNazanin" w:cs="IRNazanin"/>
          <w:color w:val="111111"/>
          <w:sz w:val="28"/>
          <w:szCs w:val="28"/>
          <w:rtl w:val="true"/>
          <w:lang w:bidi="fa-IR"/>
        </w:rPr>
        <w:t xml:space="preserve">- </w:t>
      </w:r>
      <w:bookmarkStart w:id="76" w:name="pg20869_233667"/>
    </w:p>
    <w:p>
      <w:pPr>
        <w:pStyle w:val="BookText"/>
        <w:rPr/>
      </w:pPr>
      <w:bookmarkEnd w:id="76"/>
      <w:r>
        <w:rPr>
          <w:rFonts w:ascii="IRNazanin" w:hAnsi="IRNazanin" w:eastAsia="IRNazanin"/>
          <w:color w:val="111111"/>
          <w:sz w:val="28"/>
          <w:sz w:val="28"/>
          <w:szCs w:val="28"/>
          <w:rtl w:val="true"/>
          <w:lang w:bidi="fa-IR"/>
        </w:rPr>
        <w:t>عقل ناب به سر برد و از دسترسی وهم و خیال رهید، معصوم خواهد بود و کسی که عین صراط مستقیم باشد، از آسیب وسوسه و دسیسه مصون است خداوند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عملی</w:t>
      </w:r>
    </w:p>
    <w:p>
      <w:pPr>
        <w:pStyle w:val="BookText"/>
        <w:rPr/>
      </w:pPr>
      <w:r>
        <w:rPr>
          <w:rFonts w:ascii="IRNazanin" w:hAnsi="IRNazanin" w:eastAsia="IRNazanin"/>
          <w:color w:val="111111"/>
          <w:sz w:val="28"/>
          <w:sz w:val="28"/>
          <w:szCs w:val="28"/>
          <w:rtl w:val="true"/>
          <w:lang w:bidi="fa-IR"/>
        </w:rPr>
        <w:t>مقام منیع عصمت عملی برای کسی حاصل است که به مرز اخلاص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حرم امن او شهوت و غضب باطل راه ندارد، چون وی، هر دو را مهار کرده است و وقتی انسان به مقام امن اخلاص راه یافت و جزو صالحان شد، تحت ولایت الله است و شیطان اقرار کرده که به آن مقام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w:t>
      </w:r>
    </w:p>
    <w:p>
      <w:pPr>
        <w:pStyle w:val="Heading5"/>
        <w:numPr>
          <w:ilvl w:val="4"/>
          <w:numId w:val="1"/>
        </w:numPr>
        <w:rPr/>
      </w:pPr>
      <w:bookmarkStart w:id="77" w:name="__RefHeading___Toc3110146_3531895371"/>
      <w:bookmarkStart w:id="78" w:name="_Toc33"/>
      <w:bookmarkEnd w:id="77"/>
      <w:r>
        <w:rPr>
          <w:rtl w:val="true"/>
        </w:rPr>
        <w:t>فضایل و مناقب پیامبر اعظم صلی الله علیه و آله در قرآن</w:t>
      </w:r>
      <w:bookmarkEnd w:id="78"/>
    </w:p>
    <w:p>
      <w:pPr>
        <w:pStyle w:val="BookText"/>
        <w:rPr/>
      </w:pPr>
      <w:r>
        <w:rPr>
          <w:rFonts w:ascii="IRNazanin" w:hAnsi="IRNazanin" w:eastAsia="IRNazanin"/>
          <w:color w:val="111111"/>
          <w:sz w:val="28"/>
          <w:sz w:val="28"/>
          <w:szCs w:val="28"/>
          <w:rtl w:val="true"/>
          <w:lang w:bidi="fa-IR"/>
        </w:rPr>
        <w:t xml:space="preserve">قرآن کریم، در آیات متعددی به فضایل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فضایلی که منحصر به آن وجود مقدس است و هر یک از آنها از منقبتی از مناقب بی شمار آن وجود نازنین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تعدادی از آنها، به کمک آیات کریمه قرآن،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جز وحی نیست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و سکوتش مظهر کلام و سکوت خداست، هرچه می گوید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به عنوان سنت و سیرت و گفتار دینی از او می شنوید،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به لفظ و لسان اختصاص ندارد بلکه مصونیت منطق، رفتار، سنت و سیره او را نیز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از این آیه نتوان این معنای وسیع و فراگیر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سوره انعام و سایر آیاتی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وحی تبعیت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اَتَّبِعُ اِلاّ ما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خوبی استظهار کرد که سیره رسول خدا چه در گفتار و رفتار و چه در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تسبیبی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بدون اذن وحی نیست و در ابلاغ وحی نیز هرگز بخل نمی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روحی پیامبر اکرم صلی الله علیه و آله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عظمت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بس که خدای سبحان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اتَیْناکَ سَبْعاً مِنَ الْمَثانی وَالْقُرْآنِ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عظیم را به تو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اَنْزَلْنا هذَا الْقُرْآنِ عَلی جَبَلٍ لَرَأَیْتَهُ خاشِعاً مُتَصَدِّعاً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 آن را بر کوه نازل می کردیم، آن کوه متلاشی می شد؛ کوه توان تحمل عظمت قرآن را ندارد اما تو به خوبی آن را تحمل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خداوند سبحان،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محور حیات قرار داده، او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پیروی از او حیات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اِسْتَجیبوا للّه وَ لِلْرَّسولِ 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حیات، حیات نباتی یا حیوانی یا حیات نازل ترین درجه انسانی و مانند آن نیست؛ زیرا خداوند به مردم خطاب نمی کند، بلکه به مؤمنان خطاب می کند، به آنان که از اصل حیات اسلامی طرفی بسته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 شما را زنده تر می کند یا همچنان حیاتتان را محفوظ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خطاب تشریفی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با مؤمن شدن بخشی از حیات خویش را تحصیل کردید، پیرو محور حیات باشید تا حیاتتان محفوظ بماند، یا به حیات برتر راه یابید، اگر ایمانتان ظاهری است بکوشید آن را باطنی کنید،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حیات است یعنی خود زنده 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الَّذی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پیروی از او نیز حیات جاودانه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اغنا و بی نیاز کردن را به او نسبت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بداندشان نخواستند از مؤمنان انتقام بگیرند مگر این که خداوند و پیامبر آنان را بی 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اَغْنیهُمُ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اندازه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شاخص و برجسته ای است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خدای تعالی اغنای پیامبر را در ردیف اغنای خود بیان فرموده نشانه آن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 این نام شریف است؛ خداوند در میان پیامبران، صفت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کسی جز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نداده است سر این نکته آن است که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کامل است و بندگی، اصلی است که انسان را مظهر ربوبیت می کند و لازمه اطاعت از خداوند، بی نیازی از غیر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اطاعت به کمال مطلوب رسید، آن بنده محض و مطیع صرف، مایه بی نیازی دیگران هم خواهد شد و در حقیقت، آن بندگی خداست که مغنی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خداوند نسبت به پیامبر اکرم صلی الله علیه و آله در خطاب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از نظر ادب محاوره، حرمتی خاص برای پیامبر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 که برای انبیای پیشین قایل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گذشته را با نام مخصوص آنها خطاب می کند، اما هرگز نام مبارک پیامبر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برد بلکه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همیشه از او با تعبیرهای تجلیل آمیزی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آدم ابوالبشر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اْسْکُنْ اَنْتَ وَ زَوْجُکَ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اِنَّهُ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أَقْبِلْ وَ 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خطاب جلالت آمیز خود، به بندگان نیز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خواستید پیامبر را صدا بزنید او را مانند مردی عادی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نحوه صدا زدن و هم اصل آن آمیخته با تجلیل و تکریم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به غیب و شهادت</w:t>
      </w:r>
    </w:p>
    <w:p>
      <w:pPr>
        <w:pStyle w:val="BookText"/>
        <w:rPr/>
      </w:pPr>
      <w:r>
        <w:rPr>
          <w:rFonts w:ascii="IRNazanin" w:hAnsi="IRNazanin" w:eastAsia="IRNazanin"/>
          <w:color w:val="111111"/>
          <w:sz w:val="28"/>
          <w:sz w:val="28"/>
          <w:szCs w:val="28"/>
          <w:rtl w:val="true"/>
          <w:lang w:bidi="fa-IR"/>
        </w:rPr>
        <w:t>از مقام های منیع رسالت، اطلاع بر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هر کاری می کنید خدا، پیامبر و مؤمنان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رسالت که مقام اطلاع بر غیب، آگاهی بر نهان و نهاد انسان ها، قلب ها و فکرها و سرهای دیگران است، از کارهای شما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پیامبر می بیند، تنها اخبار نیست، بلکه با این بیان،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عالم غیب و شهادت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 عَلی غِیْبِهِ اِلاّ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غیب است و غیب را بر احدی آشکار نمی کند مگر بر رسولی که مرتضی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دینش مرضی خدای سبحان باشد و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مرتضای خدا و دین او به یقین خداپسندانه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 شود که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شرح صدر</w:t>
      </w:r>
    </w:p>
    <w:p>
      <w:pPr>
        <w:pStyle w:val="BookText"/>
        <w:rPr/>
      </w:pPr>
      <w:r>
        <w:rPr>
          <w:rFonts w:ascii="IRNazanin" w:hAnsi="IRNazanin" w:eastAsia="IRNazanin"/>
          <w:color w:val="111111"/>
          <w:sz w:val="28"/>
          <w:sz w:val="28"/>
          <w:szCs w:val="28"/>
          <w:rtl w:val="true"/>
          <w:lang w:bidi="fa-IR"/>
        </w:rPr>
        <w:t xml:space="preserve">خداوند سبحان به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این که تو را به مکتب لدی اللهی برسانیم و از ام الکتاب برخوردارت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دلت را باز کردیم تا گنجایش این علوم را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اَنْقَضَ ظَهْرَک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بار توان فرسا را از دوش تو برداشتیم و سینه ات را گشودیم، مانعی از درون و فشاری از بیرون نداری، می توانی اسرار را بنگری و سختی ها را تحمل کنی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خدا و ملائکه بر پیامبر اکرم صلی الله علیه و آله مقام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والاست که آفریدگار هستی و تمامی فرشتگان بر او درود می فرستند و خداوند به همه مؤمنان دستور می دهد که آنها هم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وَ مَلائِکَتَهُ یُصَلُّونَ عَلَی النَّبی یا </w:t>
      </w:r>
      <w:r>
        <w:rPr>
          <w:rFonts w:eastAsia="IRNazanin" w:cs="IRNazanin"/>
          <w:color w:val="111111"/>
          <w:sz w:val="28"/>
          <w:szCs w:val="28"/>
          <w:rtl w:val="true"/>
          <w:lang w:bidi="fa-IR"/>
        </w:rPr>
        <w:t xml:space="preserve">- </w:t>
      </w:r>
      <w:bookmarkStart w:id="79" w:name="pg20869_233670"/>
    </w:p>
    <w:p>
      <w:pPr>
        <w:pStyle w:val="BookText"/>
        <w:rPr/>
      </w:pPr>
      <w:bookmarkEnd w:id="79"/>
      <w:r>
        <w:rPr>
          <w:rFonts w:ascii="IRNazanin" w:hAnsi="IRNazanin" w:eastAsia="IRNazanin"/>
          <w:color w:val="111111"/>
          <w:sz w:val="28"/>
          <w:sz w:val="28"/>
          <w:szCs w:val="28"/>
          <w:rtl w:val="true"/>
          <w:lang w:bidi="fa-IR"/>
        </w:rPr>
        <w:t>اَیُّهاَ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فرشتگانش بر پیامبر درود می فرستند،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بفرستید و سلام گویید و تسلیم فرمانش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فرهنگ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بهرامی، 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و تلخیص</w:t>
      </w:r>
      <w:r>
        <w:rPr>
          <w:rFonts w:eastAsia="IRNazanin" w:cs="IRNazanin"/>
          <w:color w:val="111111"/>
          <w:sz w:val="28"/>
          <w:szCs w:val="28"/>
          <w:rtl w:val="true"/>
          <w:lang w:bidi="fa-IR"/>
        </w:rPr>
        <w:t>.</w:t>
      </w:r>
    </w:p>
    <w:p>
      <w:pPr>
        <w:pStyle w:val="Heading5"/>
        <w:numPr>
          <w:ilvl w:val="4"/>
          <w:numId w:val="1"/>
        </w:numPr>
        <w:rPr/>
      </w:pPr>
      <w:bookmarkStart w:id="80" w:name="__RefHeading___Toc3110148_3531895371"/>
      <w:bookmarkStart w:id="81" w:name="_Toc34"/>
      <w:bookmarkEnd w:id="80"/>
      <w:r>
        <w:rPr>
          <w:rtl w:val="true"/>
        </w:rPr>
        <w:t xml:space="preserve">اسامی و صفات پیامبر اعظم </w:t>
      </w:r>
      <w:r>
        <w:rPr>
          <w:rtl w:val="true"/>
        </w:rPr>
        <w:t>(</w:t>
      </w:r>
      <w:r>
        <w:rPr>
          <w:rtl w:val="true"/>
        </w:rPr>
        <w:t>صلی الله علیه واله</w:t>
      </w:r>
      <w:r>
        <w:rPr>
          <w:rtl w:val="true"/>
        </w:rPr>
        <w:t xml:space="preserve">) </w:t>
      </w:r>
      <w:r>
        <w:rPr>
          <w:rtl w:val="true"/>
        </w:rPr>
        <w:t>در آیینه قرآن</w:t>
      </w:r>
      <w:bookmarkEnd w:id="81"/>
    </w:p>
    <w:p>
      <w:pPr>
        <w:pStyle w:val="BookText"/>
        <w:rPr/>
      </w:pPr>
      <w:r>
        <w:rPr>
          <w:rFonts w:ascii="IRNazanin" w:hAnsi="IRNazanin" w:eastAsia="IRNazanin"/>
          <w:color w:val="111111"/>
          <w:sz w:val="28"/>
          <w:sz w:val="28"/>
          <w:szCs w:val="28"/>
          <w:rtl w:val="true"/>
          <w:lang w:bidi="fa-IR"/>
        </w:rPr>
        <w:t xml:space="preserve">خداوند متعال، در قرآن کریم، در آیات متعددی درباره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گاهی به طور مستقیم و گاهی به شکل غیر مستقیم،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معرفی در قالب هایی همچون، ستایش و تمجید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اوصاف و شئونات، ذکر مقامات و مناقب و بیان عظمت روحی آن حضرت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های مختلف شخصیتی و رفتاری آن حضرت،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به نام های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اشاره شده است که ما در ضمن دو حدیث، آنها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نام است که پنج نام در قرآن و پنج نام در غیر قرآن است؛ آن نام هایی که در قرآن است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الْحَقِّ الهادی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طالب حقی و هدایت کننده به سوی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روایت،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قرآن کریم به شش نام معرفی شده است که آیه های آن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عَمِلوُا الْصالِحاتْ وَ آمَنواْ بِما نُزِّل عَلی مُحَمَّدٍ وَ هُوَ اْلْحَقُّ مِنْ رَبِّهِمْ کَفَّرَعَنْهُمْ سَیْئاتِهِمْ وَ اَصْلَحَ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نیز این نام ذکر شده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سوره 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قالَ عیسَی اْبْنُ مَرْیَمَ یا بَنی اِسْرائیلَ اِنّی رَسوُلُ اْللّهِ اِلَیْکُمْ مُصَدِّقاً لِما بَیْنَ یَدَیَّ مِنَ اْلتَوْراتِ وَ مُبَشِّراً بِرسُولٍ یَأْتی مِنْ بَعْدی اِسْمُهُ اَحْمَدْ فَلَمّا جاءَهُمْ بِالْبَیِّناتْ قالوُا هذا سِحْرٌ مُبینْ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لَمّا قامَ عَبْدُاْللّهِ یَدْعُوهُ کادُواْ یَکوُنُونَ عَلَیهِ لِبَداً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اوصاف فراوانی برای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بخشی از آنها با ذکر آیه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داعی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روشنایی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والا و پرمنزلت در آیه روبرو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اَیُّهااْلْنَّبیُ اِنّا اَرْسَلْناکَ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اِلَی اللّهِ بِاِذْنِهِ وَ سِراجاً وَ مُنیراً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و رحیم</w:t>
      </w:r>
    </w:p>
    <w:p>
      <w:pPr>
        <w:pStyle w:val="BookText"/>
        <w:rPr/>
      </w:pPr>
      <w:r>
        <w:rPr>
          <w:rFonts w:ascii="IRNazanin" w:hAnsi="IRNazanin" w:eastAsia="IRNazanin"/>
          <w:color w:val="111111"/>
          <w:sz w:val="28"/>
          <w:sz w:val="28"/>
          <w:szCs w:val="28"/>
          <w:rtl w:val="true"/>
          <w:lang w:bidi="fa-IR"/>
        </w:rPr>
        <w:t xml:space="preserve">این دو صفت به همراه دو ویژگی از ویژگی های اخلاقی پیامبر رحمت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اَنْفُسِکُمْ عَزیزٌ عَلَیْهِ ما عَنِتُّم حَریصٌ عَلیْکُمْ بِاْلْمُؤمِنینْ رَئوفٌ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از خود شما به سویتان آمد که رنج های شما بر او سخت است و اصرار به هدایت شما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کریمه، علاوه بر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ویژگی اخلاقی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نخست این است که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خیرخواه و همدرد و دوستدار مردم بود که از رنج هایی که به مردم می رسید، آزرده خاطر می شد، به طوری که برای او سخت بود که ببیند به کسی رنج و سختی برسد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دلسوزی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 نمی دارد که حتی یک نفر از مسلمانان در مسیر هدایت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دلسوزی آن چنان است که خداوند، از اصرار حضرت در هدایت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در سوره مبارکه کهف در در این باره خطاب 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فَلَعَلَّکَ باخِعٌ نَفْسَکَ عَلی ءاثرِهِمْ </w:t>
      </w:r>
      <w:r>
        <w:rPr>
          <w:rFonts w:eastAsia="IRNazanin" w:cs="IRNazanin"/>
          <w:color w:val="111111"/>
          <w:sz w:val="28"/>
          <w:szCs w:val="28"/>
          <w:rtl w:val="true"/>
          <w:lang w:bidi="fa-IR"/>
        </w:rPr>
        <w:t xml:space="preserve">- </w:t>
      </w:r>
      <w:bookmarkStart w:id="82" w:name="pg20869_233672"/>
    </w:p>
    <w:p>
      <w:pPr>
        <w:pStyle w:val="BookText"/>
        <w:rPr/>
      </w:pPr>
      <w:bookmarkEnd w:id="82"/>
      <w:r>
        <w:rPr>
          <w:rFonts w:ascii="IRNazanin" w:hAnsi="IRNazanin" w:eastAsia="IRNazanin"/>
          <w:color w:val="111111"/>
          <w:sz w:val="28"/>
          <w:sz w:val="28"/>
          <w:szCs w:val="28"/>
          <w:rtl w:val="true"/>
          <w:lang w:bidi="fa-IR"/>
        </w:rPr>
        <w:t>اِنْ لَمْ تُؤْمِنواْ بِهذا اْلْحَدیثْ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این گفتار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 را از غم و اندوه به جهت اعمال آنها، هلاک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اوصاف دیگری نیز برای آن حضرت آمده است که به جهت رعایت اختصار، تنها به اوصاف مشترک قرآنی خداوند با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5"/>
        <w:numPr>
          <w:ilvl w:val="4"/>
          <w:numId w:val="1"/>
        </w:numPr>
        <w:rPr/>
      </w:pPr>
      <w:bookmarkStart w:id="83" w:name="__RefHeading___Toc3110150_3531895371"/>
      <w:bookmarkStart w:id="84" w:name="_Toc35"/>
      <w:bookmarkEnd w:id="83"/>
      <w:r>
        <w:rPr>
          <w:rtl w:val="true"/>
        </w:rPr>
        <w:t>اوصاف مشترک قرآنی خدا و رسول صلی الله علیه وآله</w:t>
      </w:r>
      <w:bookmarkEnd w:id="84"/>
    </w:p>
    <w:p>
      <w:pPr>
        <w:pStyle w:val="BookText"/>
        <w:rPr/>
      </w:pPr>
      <w:r>
        <w:rPr>
          <w:rFonts w:ascii="IRNazanin" w:hAnsi="IRNazanin" w:eastAsia="IRNazanin"/>
          <w:color w:val="111111"/>
          <w:sz w:val="28"/>
          <w:sz w:val="28"/>
          <w:szCs w:val="28"/>
          <w:rtl w:val="true"/>
          <w:lang w:bidi="fa-IR"/>
        </w:rPr>
        <w:t xml:space="preserve">خداوند سبحان اوصافی را برای خود در قرآن ذکر کرده که همان ها را برای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قرائت قرآن را همان گونه که به خود 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جَمْعَهُ وَ قُرْآنَهُفَاِذا قَرَأْناهُ فَاْتَّبِعْ 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نیزنسبت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اِقْرَأْبِاْسْمِ رَبِّکَ اْلَّذی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خود را تلاوت کننده قرآن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 نَتْلوها عَلَیْکَبِالْحَقِّ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تالی قرآنمعرفی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یَتْلُواعَلَیْهِمْ 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حضرت دستور می دهد تا آیت الهی را بر مردم تلاوتکند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ما اُوحی اِلَیْکَ مِنْ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ترتیل و منظم و هماهنگ خواندن را به خود اسناد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چنان که خود را معلم قرآن معرفی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صفت را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اسناد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بالذات و بالأصاله است و نسبت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 و بالتبع</w:t>
      </w:r>
      <w:r>
        <w:rPr>
          <w:rFonts w:eastAsia="IRNazanin" w:cs="IRNazanin"/>
          <w:color w:val="111111"/>
          <w:sz w:val="28"/>
          <w:szCs w:val="28"/>
          <w:rtl w:val="true"/>
          <w:lang w:bidi="fa-IR"/>
        </w:rPr>
        <w:t>.</w:t>
      </w:r>
    </w:p>
    <w:p>
      <w:pPr>
        <w:pStyle w:val="Heading5"/>
        <w:numPr>
          <w:ilvl w:val="4"/>
          <w:numId w:val="1"/>
        </w:numPr>
        <w:rPr/>
      </w:pPr>
      <w:bookmarkStart w:id="85" w:name="__RefHeading___Toc3110152_3531895371"/>
      <w:bookmarkStart w:id="86" w:name="_Toc36"/>
      <w:bookmarkEnd w:id="85"/>
      <w:r>
        <w:rPr>
          <w:rtl w:val="true"/>
        </w:rPr>
        <w:t>از ویژگی های خاتم پیامبران از نظر احادیث</w:t>
      </w:r>
      <w:r>
        <w:rPr>
          <w:rtl w:val="true"/>
        </w:rPr>
        <w:t xml:space="preserve">. </w:t>
      </w:r>
      <w:r>
        <w:rPr>
          <w:rtl w:val="true"/>
        </w:rPr>
        <w:t>برگرفته از جلد دوازدهم میزان الحکمه</w:t>
      </w:r>
      <w:bookmarkEnd w:id="86"/>
    </w:p>
    <w:p>
      <w:pPr>
        <w:pStyle w:val="Heading6"/>
        <w:numPr>
          <w:ilvl w:val="5"/>
          <w:numId w:val="1"/>
        </w:numPr>
        <w:rPr/>
      </w:pPr>
      <w:bookmarkStart w:id="87" w:name="__RefHeading___Toc3110154_3531895371"/>
      <w:bookmarkStart w:id="88" w:name="_Toc37"/>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امین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أما و اللّه ِ إنّي لَأمينٌ في السَّماءِ و أمينٌ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كه من در آسمان امين هستم و در زمين نيز امينم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و هُو مأخوذٌ مِن الأمانَةِ و أدائها و صِدقِ الوَعدِ، و كانَتِ العَربُ تُسمّيهِ بذلكَ قبلَ مَبعَثِهِ، لِما شاهَدوهُ مِن أمانَتِهِ، و كلُّ مَن أمِنتَ مِنهُ الخُلفَ و الكَذِبَ فهُو أمينٌ، و لهذا وُصِفَ بهِ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نام هاى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گرفته از امانت و امانتدارى و خوش 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پيامبر مبعوث شود عرب ها آن حضرت را امين مى ناميدند؛ چون امانتدارى او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هركسى كه از خُلف وعده و دروغگويى او ايمن باشى، چنين شخصى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از جبرئيل عليه السلام با اين صفت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النبويّة،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قُرَيشٌ تُسَمِّي رَسولَ اللّه ِ صلى الله عليه و آله قَبلَ أن يَنزِلَ علَيهِ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رسول خدا صلى الله عليه و آله وحى نازل شود، قريش به آن حضرت امين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اسحاق، آن جا كه از موضوع ساختن كعبه پيش از بعثت سخن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القَبائلَ مِن قُرَيشٍ جَمَعَتِ الحِجارَةَ لبِنائها، كُلُّ قَبيلَةٍ تَجمَعُ على حِدَةٍ، ثُمّ بَنَوها، حتّى بَلَغَ البُنيانُ مَوضِعَ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فاختَصَموا فيهِ ، كلُّ قَبيلَةٍ تُريدُ أن تَرفَعَهُ إلى مَوضِعِهِ دُونَ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اجتَمَعوا في المَسجِدِ و تَشاوَروا و تَناصَفوا، فزَعَمَ بَعضُ أهلِ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اُمَيّةَ بنَ المُغيرَةِ بنِ عبدِ اللّه بنِ عُمرَ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عامَئذٍ أسَن 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اجعَلوا بَينَكُم فيما تَختَلِفونَ فيه أوّلَ مَن يَدخُلُ من بابِ هذا المَسجِدِ يَقضي بَينَكُم فيهِ، ففَعَلوا فكانَ أوّلَ داخِلٍ علَيهِم رسولُ اللّه ِ صلى الله عليه و آله،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رَضِينا، هذا محمّدٌفلَمّا انتَهى إلَيهِم و أخبَروهُ الخَبَرَ،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ثَوبا، فاُتِيَ بهِ، فأخَذَ الرُّكنَ فوَضَعَهُ فيهِ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كُلُّ قَبيلَةٍ بناحِيَةٍ مِن الثَّوبِ، ثُمّ ارفَعوهُ جَميعا، ففَعَلوا، حتّى إذا بَلَغوا بهِ مَوضِعَهُ وَضَعَهُ هُو بِيَدِهِ ، ثُمّ بَنى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قبايل قريش براى ساختن كعبه سنگ جمع كردند و هر قبيله اى جداگانه جمع آورى مى كرد، آنها پايه هاى كعبه را بالا بردند تا به جايگاه 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حجر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 اين هنگام با يكديگر بحثشان شد و هر قبيله اى مى خواست او حجر الاسود را در محل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خودش قرار دهد نه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مسجد جمع شدند و به مشورت پرداختند و هريک ديگرى را به انصاف دعوت كرد، بعضى از راويان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اُميّة بن مغيرة بن عبد اللّه بن عمر بن مخزوم كه در آن سال مسن ترين فرد قريش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اولين كسى را كه از در اين مسجد وارد شد داور ميان خود قرار دهيد، قريش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 آنان وارد شد، رسول خدا صلی الله علیه وسلم بود وقتى قريش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امين است، ما قبول داريم،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به آنها رسيد، موضوع را به اطلاع ايشان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اى برايم بياوريد، پارچه را آوردند پيامبر حجر الاسود را برداشت و با دست خود روى پارچه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اى گوشه اى از پارچه را بگيرد و همگى آن را بلند كنيد، قريش اين كار را كردند و وقتى به محل نصب رسيد، پيامبر آن را با دست خود برداشت و در جايگاهش قرار داد و آنگاه روى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السيرة النبويّه،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خَديجَةُ بِنتُ خُوَيلدٍ امرأةً تاجِرَةً ذاتَ شَرَفٍ و مالٍ، تَستأجِرُ الرِّجالَ في مالِها و تُضارِبُهُم إيّاهُ بشيءٍ تَجعَلُهُ لَهُم، و كانَت قُرَيشٌ قَوما تُجّارا، فلَمّا بَلَغَها عن رَسولِ اللّه صلى الله عليه و آله ما بَلَغَها مِن صِدقِ حَديثِهِ، و عِظَمِ أمانَتِهِ، و كَرَمِ أخلاقِهِ، بَعَثَت إلَيهِ فعَرَضَت علَيهِ أن يَخرُجَ في مالٍ لَها إلَى الشّامِ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بانويى تاجر و بزرگ زاده و ثروتمند بود، مردم را براى تجارت با اموال خود استخدام مى كرد و در قبال كارشان مقدار معينى از سود حاصل از تجارت را به ايشان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مردمى تاجر پيشه بودند، وقتى خبر راستگويى و امانتدارى و خلق و خوهاى پسنديده پيامبر به گوش خديجه رسيد، كسى را نزد آن حضرت فرستاد و پيشنهاد كرد با اموالى از او براى تجارت به شام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داوود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رجُلاً أفضَلَ قَومِهِ مُروءةً، و أحسَنَهُم خُلقا، و أكرَمَهُم مُخالَطَةً، و أحسَنَهُم جِوارا، و أعظَمَهُم حِلما و أمانَةً، و أصدَقَهُم حَديثا، و أبعَدَهُم مِن الفُحشِ و الأذى، و ما رُئيَ مُلاحِيا و لا مُمارِيا أحَدا، حتّى سَمّاهُ قَومُهُ الأمينَ، لِما جَمعَ اللّه ُ لَهُ مِن الاُمورِ الصّالِحَةِ فيهِ فلَقد كانَ الغالِبَ علَيهِ بمَكّةَ الأمينُ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اوصاف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كه از همه قوم خود جوان مردتر، نيک خوتر، خوش برخوردتر، همسايه دارتر، بردبارتر، امانتدارتر، راستگوتر و از بد زبانى و آزار رسانى به دورتر بودهرگز ديده نشد كه با كسى كشمكش و مجادله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اخلاق و خصال پسنديده را در وجود آن حضرت جمع كرده بود تا جايى كه قومش او را امين ناميدند و در مكّه غالبا با لقب امين از ايشان ياد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89" w:name="pg20869_233675"/>
    </w:p>
    <w:p>
      <w:pPr>
        <w:pStyle w:val="Heading6"/>
        <w:numPr>
          <w:ilvl w:val="5"/>
          <w:numId w:val="1"/>
        </w:numPr>
        <w:rPr/>
      </w:pPr>
      <w:bookmarkStart w:id="90" w:name="__RefHeading___Toc3110156_3531895371"/>
      <w:bookmarkStart w:id="91" w:name="_Toc38"/>
      <w:bookmarkEnd w:id="89"/>
      <w:bookmarkEnd w:id="90"/>
      <w:r>
        <w:rPr>
          <w:rtl w:val="true"/>
        </w:rPr>
        <w:t>صداقت و راستگویی</w:t>
      </w:r>
      <w:bookmarkEnd w:id="91"/>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الرائدَ لا يَكذِبُ أهلَهُ، و لَو كُنتُ كاذِبا لَما كَذَبتُكُم، و اللّه ِ الّذي لا إله إلاّ هُو إنّي رَسولُ اللّه إلَيكُم حَقّا خاصَّةً، و إلَى النّاسِ عامَّةً و اللّه لَتَموتونَ كما تَنامونَ، و لَتُبعَثونَ كما تَستَيقِظونَ، و لَتُحاسَبونَ كما تَعمَلونَ، و لتُجزَونَ بالإحسانِ إحسانا و بالسُّوءِ سُوءا، و إنّها الجَنَّةُ أبَدا و النّارُ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راه به كسان خود دروغ نمى گويد و من اگر هم دروغگو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دروغ نمى گفتم به خداوندى كه هيچ خدايى جز او نيست، من فرستاده به حق خدا به سوى شما خصوصا و به سوى همه مردم عموما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گونه كه مى خوابيد، مى ميريد و همان گونه كه بيدار مى شويد، برانگيخته خواهيد شد و مطابق كردارتان حسابرسى خواهيد شد و در برابر نيكى، پاداش نيک خواهيد يافت و در برابر بدى، كيفر بد خواهيد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جاويدان در كار است و دوزخِ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 الحَديثِ أصدَقُهُ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بهترين سخن، راست ترين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 صلى الله عليه و آله 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الصَّفا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و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 لَو أخبَرتُكُم أنّ خَيلاً بِسَفْحِ هذا الجَبَلِ أ كُنتُم تُصَدِّقونَني؟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عِندَنا غَيرُ مُتَّهَمٍ و ما جَرَّبْنا علَيكَ كِذبا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بينَ يَدَي عَذابٍ شَديدٍ يا بَني عبدِ المُطَّلبِ يا بَني عبدِ مَنافٍ يا 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عَدَّدَ الأفخاذَ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أمَرَني أن اُنذِرَ عَشيرَتيَ الأقرَبِينَ، و إنّي لا أملِكُ لَكُم مِن الدُّنيا مَنفَعَةً و لا مِن الآخِرَةِ نَصيبا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كلّها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رسول خدا صلى الله عليه و آله بالاى كوه صفا رفت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كه از فراز صفا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جمع شدند و آن جا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اى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بگويم كه در پشت اين كوه گروهى سواره هستند حرف مرا باور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در ميان ما متّهم و بد نام نيستى و هرگز دروغى از تو نشنيده 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من شما را از عذابى سخت بيم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زهره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ترتيب همه خاندان ها و تيره هاى قريش را نام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من فرمان داده است كه به خويشان نزديكم اعلام خطر كنم و من نمى توانم هيچ گونه سودى در دنيا و بهره اى در آخرت براى شما تضمين كنم، مگر اينكه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ما را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تبارک و تعالى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ابى لهب و 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النَّبيُّ صلى الله عليه و آله يَعرِضُ نَفسَهُ علَى القَبائلِ جاءَ إلى بَني كِلابٍ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يَكونَ لَنا الأمرُ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 ِ فإن شاءَ كانَ فيكُم أو في غَيرِكُم، فمَضَوا و لَم يُبايِعوهُ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نَضرِبُ لِحَربِكَ بأسيافِنا ثُمّ تُحَكِّمُ علَينا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دعوت خود را به قبايل عرضه مى كرد، نزد بنى كلاب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شرط با تو بيعت مى كنيم كه بعد از تو،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دست خدا است، اگر او خواست به شما خواهد رسيد و اگر نخواست به ديگرى وا گذار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كلاب رفتند و بيعت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تو شمشير نمى زنيم كه بعدا ديگران را بر ما حكومت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عامر بن 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ليَ إن أسلَمتُ؟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للإسلامِ، و علَيكَ ما علَى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تَجعَلُني الواليَ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ذلكَ و لا لِقَومِكَ، و لكنْ لكَ أعِنَّةُ الخَيلِ تَغزو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خواست پيامبر را غافلگير كرده و بكشد،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شوم چه به من مى 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زيان اسلام شريک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والى بعد از خودت قرار مى دهى؟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سِمَت نه از آنِ تو خواهد بود نه از آن قوم و قبيله تو، امّا دهنه هاى اسب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مى سپارم تا در راه خدا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أبغَضَ الخُلقِ إلَيهِ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اخلاق نزد پيامبر صلى الله عليه و آله دروغگويى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18379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اطَّلَعَ على أحَدٍ مِن أهلِ بَيتِهِ كَذَبَ كِذبَةً لَم يَزَلْ مُعرِضا عَنهُ حتّى يُحدِثَ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هرگاه مى فهميد يكى از اعضاى خانواده اش دروغى گفته است، چندان از او اعراض مى فرمود تا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خُلقٍ أبغَضَ إلى رَسولِ اللّه ِ صلى الله عليه و آله مِن الكِذبِ، ما اطَّلَعَ على أحَدٍ مِن ذاكَ بشيءٍ فيَخرُجُ مِن قَلبِهِ حتّى يَعلَمَ أنّهُ قد أحدَثَ تَوبَةً رواهُ أحمَدُ و البَزّارُ و اللّفظُ لَهُ، و ابنُ حبّانَ في صحيحهِ، و لَفظُهُ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خُلقٍ أبغَضَ إلى رَسولِ اللّه ِ صلى الله عليه و آله مِن الكِذبِ، و لَقد كانَ الرّجُلُ يَكذِبُ عِندَهُ الكِذبَةَ، فما يَزالُ في نَفسِهِ حتّى يَعلَمَ أنّهُ قد أحدَثَ فيها تَوبَةً و رواهُ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 لَفظُهُ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شيءٌ أبغَضَ إلى رَسولِ اللّه ِ صلى الله عليه و آله مِن الكِذبِ، و ما جَرَّبَهُ رسولُ اللّه صلى الله عليه و آله مِن أحَدٍ و إن قَلَّ، فيَخرُجُ لَهُ مِن نفسِهِ حتّى يُجَدِّدَ لَهُ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اخلاقى نزد رسول خدا منفورتر از دروغگويى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مطّلع مى شد كسى دروغى گفته است، مهر او از دلش بيرون مى رفت تا وقتى كه مى فهميد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احمد و بزّار با لفظ و تعبير خود و ابن حبان نيز در صحيحش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خصلتى نزد رسول خدا صلى الله عليه و آله منفورتر از دروغگويى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فردى نزد آن حضرت دروغى مى گفت و ايشان هم چنان از او دلگير بود تا آنكه متوجّه مى شد از آن دروغ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اين مطلب را روايت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حاكم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چيزى منفورتر از دروغ نبود و از هر كس دروغى، هرچند كوچک، مى شنيد، مِهرِ او را از دل خود بيرون مى كرد، تا زمانى كه آن فرد از آن توبه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خُلقٌ أبغضَ إلى رَسولِ اللّه ِ صلى الله عليه و آله مِن الكِذبِ، و ما اطَّلَعَ مِنهُ على شيءٍ عِندَ أحَدٍ مِن أصحابِهِ فيَبخَلُ لَهُ مِن نَفسِهِ حتّى يَعلَمَ أن أحدَثَ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خصلتى نزد رسول خدا صلى الله عليه و آله منفورتر از دروغ نبود و هرگاه مطلع مى شد يكى از اصحابش دروغى گفته است، به او بى اعتنايى مى كرد تا آنكه مى فهميد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 صلى الله عليه و آله المَدينَةَ انجَفَلَ النّاسُ إلَيهِ،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في النّاسِ لأنظُرَ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وَجهَ رَسولِ اللّه صلى الله عليه و آله إذا وَجهُهُ لَيسَ بِوَجهِ كَذّابٍ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شيءٍ سَمِعتُهُ يَتَكَلّمُ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أفشُوا السَّلامَ، و أطعِموا الطَّعامَ، و صِلوا الأرحامَ، و صَلُّوا و النّاسُ نِيامٌ، و ادخُلوا الجَنَّةَ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به مدينه آمد، مردم براى ديدن آن حضرت مى شتافتند و كسى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مردم رفتم تا ايشان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چهره رسول خدا را ديدم متوجّه شدم كه چهره او چهره يک فرد دروغگو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سخنى كه از پيامبر شنيدم </w:t>
      </w:r>
      <w:r>
        <w:rPr>
          <w:rFonts w:eastAsia="IRNazanin" w:cs="IRNazanin"/>
          <w:color w:val="111111"/>
          <w:sz w:val="28"/>
          <w:szCs w:val="28"/>
          <w:rtl w:val="true"/>
          <w:lang w:bidi="fa-IR"/>
        </w:rPr>
        <w:t xml:space="preserve">- </w:t>
      </w:r>
      <w:bookmarkStart w:id="92" w:name="pg20869_233678"/>
    </w:p>
    <w:p>
      <w:pPr>
        <w:pStyle w:val="BookText"/>
        <w:rPr/>
      </w:pPr>
      <w:bookmarkEnd w:id="92"/>
      <w:r>
        <w:rPr>
          <w:rFonts w:ascii="IRNazanin" w:hAnsi="IRNazanin" w:eastAsia="IRNazanin"/>
          <w:color w:val="111111"/>
          <w:sz w:val="28"/>
          <w:sz w:val="28"/>
          <w:szCs w:val="28"/>
          <w:rtl w:val="true"/>
          <w:lang w:bidi="fa-IR"/>
        </w:rPr>
        <w:t>اين بود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سلام گوييد و مردم را اطعام كنيد و صله رحم به جا آوريد و شب هنگام كه مردم خفته اند، نماز بگزاريد تا به سلامت وارد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6"/>
        <w:numPr>
          <w:ilvl w:val="5"/>
          <w:numId w:val="1"/>
        </w:numPr>
        <w:rPr/>
      </w:pPr>
      <w:bookmarkStart w:id="93" w:name="__RefHeading___Toc3110158_3531895371"/>
      <w:bookmarkStart w:id="94" w:name="_Toc39"/>
      <w:bookmarkEnd w:id="93"/>
      <w:r>
        <w:rPr>
          <w:rtl w:val="true"/>
        </w:rPr>
        <w:t>دادگر</w:t>
      </w:r>
      <w:bookmarkEnd w:id="94"/>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يَهوديّا كانَ لَهُ على رَسولِ اللّه ِ صلى الله عليه و آله دَنانيرُ فتَقاضاهُ،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اُعطيكَ،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اُفارِقُكَ يا محمّدُ حتّى تَقضيَني،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أجلِسَ مَعكَ، فجَلَسَ مَعهُ حتّى صَلّى في ذلكَ المَوضِعِ الظُّهرَ و العَصرَ و المَغرِبَ و العِشاءَ الآخِرَةَ و الغَداةَ، و كانَ أصحابُ رسولِ اللّه ِ صلى الله عليه و آله يَتهَدَّدونَهُ و يَتَواعَدونَهُ، فنَظَرَ رسولُ اللّه ِ صلى الله عليه و آله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عَزَّوجلَّ بأن أظلِمَ مُعاهِدا و لا غَيرَهُ، 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 أشهَدُ أنَّ محمّدا عَبدُهُ و رَسولُهُ، و شَطْرُ مالي في سَبيلِ اللّه أما و اللّه ما فَعَلتُ بِكَ الّذي فَعَلتُ إلاّ لأنظُرَ إلى نَعتِكَ في التَّوراةِ، فإنّي قَرأتُ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 مَولِدُهُ بمَكّةَ و مُهاجَرُهُ بطَيبَةَ، و لَيسَ بِفَظٍّ و لا غَليظٍ و لا سَخّابٍ، و لا مُتَزيِّنٍ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صَخّابٍ، و لا 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بالفُحشِ و لا قَولِ الخَناءِ، و أنا أشهَدُ أن لا إلهَ إلاّ اللّه، و أنّكَ رسولُ اللّه ِ صلى الله عليه و آله، و هذا مالي، فاحكُمْ فيهِ بِما أنزَلَ اللّه و كان اليَهوديُّ كَثيرَ المالِ،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رسولِ اللّه صلى الله عليه و آله عَباءةً، و كانَت مِرفَقَتُهُ أدَمَ 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الفِراشُ اللّيلَةَ الصَّلاةَ ، فأمَرَ عليه السلام أن يُجعَلَ بِطاقٍ واحِدٍ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نفر يهودى از رسول خدا صلى الله عليه و آله چند دينار طلبكار بود و آنها را مطالبه كردحضرت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چيزى ندارم كه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رهايت نمى كنم تا طلبم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تو مى 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كنار او آن قدر نشست كه در همان جا نماز ظهر و عصر و مغرب و عشا و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 الله عليه و آله آن مرد را تهديد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آنان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يهودى شما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عزّوجلّ مرا مبعوث نكرده است كه به معاهد و غير معاهد ستم كنم چون روز بالا آمد، 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هيچ خدايى جز اللّه نيست و گواهى مى دهم كه محمّد بنده و فرستاده اوست و نصف مالم را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كار را با تو نكردم، مگر براى اينكه اوصافى را كه از تو در تورات آمده است امتحان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اوصاف تو را در تورات چنين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زادگاهش مكّه است و هجرتگاهش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تند خوست و نه خشن و نه </w:t>
      </w:r>
      <w:r>
        <w:rPr>
          <w:rFonts w:eastAsia="IRNazanin" w:cs="IRNazanin"/>
          <w:color w:val="111111"/>
          <w:sz w:val="28"/>
          <w:szCs w:val="28"/>
          <w:rtl w:val="true"/>
          <w:lang w:bidi="fa-IR"/>
        </w:rPr>
        <w:t xml:space="preserve">- </w:t>
      </w:r>
      <w:bookmarkStart w:id="95" w:name="pg20869_233679"/>
    </w:p>
    <w:p>
      <w:pPr>
        <w:pStyle w:val="BookText"/>
        <w:rPr/>
      </w:pPr>
      <w:bookmarkEnd w:id="95"/>
      <w:r>
        <w:rPr>
          <w:rFonts w:ascii="IRNazanin" w:hAnsi="IRNazanin" w:eastAsia="IRNazanin"/>
          <w:color w:val="111111"/>
          <w:sz w:val="28"/>
          <w:sz w:val="28"/>
          <w:szCs w:val="28"/>
          <w:rtl w:val="true"/>
          <w:lang w:bidi="fa-IR"/>
        </w:rPr>
        <w:t>داد و بيداد راه مى اندازد و نه زبانش را به فحش و ناسزا مى 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گواهى مى دهم كه هيچ خدايى جز اللّه نيست و تو رسول خدا هستى و اينک اموال من در اختيار شماست و هرگونه كه خداوند دستور داده درباره آن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يهودى مال و ثروت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رسول خدا صلى الله عليه و آله يک عبا بود و بالش او پوستى پر شده از الياف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شب آن را براى پيامبر دولا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بستر، ديشب مرا از نماز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عليه السلام دستور داد آن را يک 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 صلى الله عليه و آله يُقَسِّمُ لَحَظاتِهِ بَينَ أصحابِهِ، يَنظُرُ إلى ذا و يَنظُرُ إلى ذا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نگاه هاى خود را ميان اصحابش تقسيم مى كرد و به اين و آن يكسان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6"/>
        <w:numPr>
          <w:ilvl w:val="5"/>
          <w:numId w:val="1"/>
        </w:numPr>
        <w:rPr/>
      </w:pPr>
      <w:bookmarkStart w:id="96" w:name="__RefHeading___Toc3110160_3531895371"/>
      <w:bookmarkStart w:id="97" w:name="_Toc40"/>
      <w:bookmarkEnd w:id="96"/>
      <w:r>
        <w:rPr>
          <w:rtl w:val="true"/>
        </w:rPr>
        <w:t>شجاع</w:t>
      </w:r>
      <w:bookmarkEnd w:id="97"/>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رأيتُني يَومَ بَدرٍ و نحنُ نَلوذُ بالنَّبيِّ صلى الله عليه و آله و هُو أقرَبُنا إلَى العَدُوِّ، و كانَ مِن أشَدِّ النّاسِ يَومَئذٍ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ما به پيامبر صلى الله عليه و آله پناه مى برديم و آن حضرت از همه ما به دشمن نزديكتر بود و در آن روز از همه ما شجاعت بيشترى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و لَقِيَ القَومُ القَومَ اتّقَينا برسولِ اللّه ، فما يَكونُ أحَدٌ أقرَبَ إلَى العَدُوِّ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جنگ شدّت مى گرفت و دو سپاه به جان هم مى افتادند، ما خود را در پناه رسول خدا قرار مى داديم و هيچ كس به دشمن نزديكتر از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حَمِيَ البأسُ و لَقِيَ القَومُ اتَّقَينا برسولِ اللّه صلى الله عليه و آله، فما يكونُ مِنّا أحَد أقرَبَ إلَى العَدُوِّ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جنگ شعله ور مى شد و دو سپاه درگير مى شدند، ما خود را در نزديكى رسول خدا قرار مى داديم؛ زيرا هيچ يک از ما به دشمن نزديكتر از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35463</w:t>
      </w:r>
      <w:r>
        <w:rPr>
          <w:rFonts w:eastAsia="IRNazanin" w:cs="IRNazanin"/>
          <w:color w:val="111111"/>
          <w:sz w:val="28"/>
          <w:szCs w:val="28"/>
          <w:rtl w:val="true"/>
          <w:lang w:bidi="fa-IR"/>
        </w:rPr>
        <w:t xml:space="preserve">. </w:t>
      </w:r>
      <w:bookmarkStart w:id="98" w:name="pg20869_233680"/>
    </w:p>
    <w:p>
      <w:pPr>
        <w:pStyle w:val="BookText"/>
        <w:rPr/>
      </w:pPr>
      <w:bookmarkEnd w:id="98"/>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تُكَلَّفُ إلاّ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أشجَعَ النّاسِ مَن لاذَ برسولِ اللّه 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مسئول وظيفه خود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شجاعترين مردم كسى به حساب مى آمد كه در پناه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نَتَّقي برسولِ اللّه ِ صلى الله عليه و آله، و إنّ الشُّجاعَ لَلّذي يُحاذي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جنگ بالا مى گرفت، ما خود را در پناه رسول خدا قرار مى داديم و شجاع كسى بود كه جرأت مى كرد با او همرديف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 صلى الله عليه و آله أحسَنَ النّاسِ، و كانَ أجوَدَ النّاسِ، و كانَ أشجَعَ النّاسِ، و لَقد فَزِعَ أهلُ المَدينَةِ ذاتَ لَيلَةٍ، فانطَلقَ ناسٌ قِبَلَ الصَّوتِ، فتَلَقّاهُم رسولُ اللّه صلى الله عليه و آله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سَبَقَهُم إلَى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فَرَسٍ لأبي طَلحَةَ عُرْيٍ، في عُنُقِهِ السَّيفُ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تُراعُوا، لَم تُراعُوا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زيباترين و بخشنده ترين و شجاعترين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مردم مدينه صدايى شنيدند و دچار وحشت شدند، عده اى از مردم به طرف صدا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كه جلوتر از آنها به طرف صدا رفته بود وقتى سوار بر اسب برهنه ابو طلحه و شمشير به دوش بر مى گشت، آن عده را ديد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6"/>
        <w:numPr>
          <w:ilvl w:val="5"/>
          <w:numId w:val="1"/>
        </w:numPr>
        <w:rPr/>
      </w:pPr>
      <w:bookmarkStart w:id="99" w:name="__RefHeading___Toc3110162_3531895371"/>
      <w:bookmarkStart w:id="100" w:name="_Toc41"/>
      <w:bookmarkEnd w:id="99"/>
      <w:r>
        <w:rPr>
          <w:rtl w:val="true"/>
        </w:rPr>
        <w:t>مهربان</w:t>
      </w:r>
      <w:bookmarkEnd w:id="100"/>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 صلى الله عليه و آله إذا فَقَدَ الرّجُلَ مِن إخوانِهِ ثَلاثَةَ أيّامٍ سألَ عَنهُ؛ فإن كانَ غائبا دَعا لَهُ، و إن كانَ شاهِدا زارَهُ، و إن كانَ مَريضا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خدا صلى الله عليه و آله چنين بود كه هرگاه يكى از اصحاب خود را سه روز نمى ديد، جوياى حالش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 رفته بود، برايش دعا مى كرد و اگر در شهر بود به ديدنش مى رفت و اگر بيمار بود، از او عيادت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6"/>
        <w:numPr>
          <w:ilvl w:val="5"/>
          <w:numId w:val="1"/>
        </w:numPr>
        <w:rPr/>
      </w:pPr>
      <w:bookmarkStart w:id="101" w:name="__RefHeading___Toc3110164_3531895371"/>
      <w:bookmarkStart w:id="102" w:name="_Toc42"/>
      <w:bookmarkEnd w:id="101"/>
      <w:r>
        <w:rPr>
          <w:rtl w:val="true"/>
        </w:rPr>
        <w:t>بردباری</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رسولِ اللّه ِ صلى الله عليه و آله و علَيهِ بُردٌ نَجرانيٌّ غَليظُ الحاشِيَةِ، فأدرَكَهُ أعرابيٌّ فجَذَبَهُ بِردائهِ جَذبَةً شَديدَةً، فنَظَرتُ إلى صَفحَةِ عُنُقِ رسولِ اللّه ِ صلى الله عليه و آله، و قَد أثّرَ بها حاشِيَةُ الرِّداءِ مِن شِدَّةِ جَذبَتِهِ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لي من مالِ اللّه ِ الّذي عِندَكَ، فالتَفَتَ إلَيهِ فضَحِكَ ثُمّ أمَرَ لَهُ بعَطاءٍ</w:t>
      </w:r>
      <w:r>
        <w:rPr>
          <w:rFonts w:eastAsia="Amiri" w:cs="Amiri" w:ascii="Amiri" w:hAnsi="Amiri"/>
          <w:color w:val="111111"/>
          <w:sz w:val="28"/>
          <w:szCs w:val="28"/>
          <w:rtl w:val="true"/>
          <w:lang w:bidi="ar-SA"/>
        </w:rPr>
        <w:t xml:space="preserve">. </w:t>
      </w:r>
      <w:bookmarkStart w:id="103" w:name="pg20869_233681"/>
    </w:p>
    <w:p>
      <w:pPr>
        <w:pStyle w:val="BookText"/>
        <w:rPr/>
      </w:pPr>
      <w:bookmarkEnd w:id="103"/>
      <w:r>
        <w:rPr>
          <w:rFonts w:ascii="IRNazanin" w:hAnsi="IRNazanin" w:eastAsia="IRNazanin"/>
          <w:color w:val="111111"/>
          <w:sz w:val="28"/>
          <w:sz w:val="28"/>
          <w:szCs w:val="28"/>
          <w:rtl w:val="true"/>
          <w:lang w:bidi="fa-IR"/>
        </w:rPr>
        <w:t>من با رسول خدا صلى الله عليه و آله راه مى رفتم و حضرت بُردى نجرانى با حاشيه اى زبر و درشت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باديه نشين از راه رسيد و رداى ايشان را محكم كشيد، من به گردن پيامبر صلى الله عليه و آله نگاه كردم ديدم حاشيه رداء، از شدّت كشيدن، روى گردن حضرت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باديه نشين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كه نزد توست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طرف او برگشت و خنده اى كرد و سپس دستور داد به او چيزى عطا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6"/>
        <w:numPr>
          <w:ilvl w:val="5"/>
          <w:numId w:val="1"/>
        </w:numPr>
        <w:rPr/>
      </w:pPr>
      <w:bookmarkStart w:id="104" w:name="__RefHeading___Toc3110166_3531895371"/>
      <w:bookmarkStart w:id="105" w:name="_Toc43"/>
      <w:bookmarkEnd w:id="104"/>
      <w:r>
        <w:rPr>
          <w:rtl w:val="true"/>
        </w:rPr>
        <w:t>باحیایی</w:t>
      </w:r>
      <w:bookmarkEnd w:id="105"/>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صلى الله عليه و آله أشَدَّ حَياءً مِن العَذراءِ في 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حياتر از دختران پرده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 صلى الله عليه و آله أشَدَّ حَياءً مِن العَذراءِ في خِدرِها، و كانَ إذا كَرِهَ شيئا عَرَفناه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يک دختر پرده نشين با حياتر بود و هرگاه از چيزى خوشش نمى آمد از چهره او مى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 حَيِيّا لا يُسألُ شيئا إلاّ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چندان با شرم و حيا بود كه هيچ چيز از او خواسته نمى شد، مگر اينكه آن را عطا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6"/>
        <w:numPr>
          <w:ilvl w:val="5"/>
          <w:numId w:val="1"/>
        </w:numPr>
        <w:rPr/>
      </w:pPr>
      <w:bookmarkStart w:id="106" w:name="__RefHeading___Toc3110168_3531895371"/>
      <w:bookmarkStart w:id="107" w:name="_Toc44"/>
      <w:bookmarkEnd w:id="106"/>
      <w:r>
        <w:rPr>
          <w:rtl w:val="true"/>
        </w:rPr>
        <w:t>فروتن</w:t>
      </w:r>
      <w:bookmarkEnd w:id="107"/>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تعالى أوحى إلَيَّ أن تَواضَعوا؛ حتّى لا يَفخَرَ أحَدٌ على أحَدٍ، و لا يَبغيَ أحَدٌ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من وحى فرمود كه فروتن باشيد، تا هيچ كس به ديگرى فخر نفروشد و كسى به كسى تعدّى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5722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هَبَطَ عَليَّ مَلَكٌ مِن السّماءِ ما هَبَطَ على نَبيٍّ قَبلي و لا يَهبِطُ على أحَدٍ بَعدي و هُو إسرافيلُ و عِندي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ربِّكَ إلَيكَ أمَرَني أن اُخَيِّرَكَ إن شِئتَ نَبيّا عَبدا، و إن شِئتَ نَبيّا مَلِكا فنَظَرتُ إلى جِبريلَ فأومى جِبريلُ إلَيَّ أن تَواضَعْ،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نزد من بود كه فرشته اى از آسمان بر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كه بر هيچ پيامبرى پيش از من فرود نيامده و بعد از من نيز بر احدى فرود نخواهد آمد، اسرافيل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پروردگارت به سوى تو هستم به من فرمان داده است تو را مخيّر سازم كه اگر خواهى پيامبرى و بندگى را برگزين و اگر خواهى پيامبرى و پادشاهى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جبرئيل نگاه كردم، او به من اشاره كرد كه فروتنى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و بندگى را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32027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يحيى بن أبى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كما يأكُلُ العَبدُ، و أجلِسُ كما يَجلِسُ العَبدُ؛ فإنّما أنا عَبدٌ و كانَ النّبيُّ صلى الله عليه و آله يَجلِسُ مُحتَفِزا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گونه غذا مى خورم كه عبد مى خورد و همان طور مى نشينم كه عبد مى نشيند؛ زيرا من در حقيقت عبد و بنده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همواره دو زانو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الحَضيضِ مَع العَبيدِ، و رُكوبيَ الحِمارَ مُؤْكَفا، و حَلبيَ العَنزَ بِيَدي، و لُبسُ الصُّوفِ، و التَّسليمُ علَى الصِّبيانِ ؛ لِتَكونَ سُنّةً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كار است كه تا زنده هستم رهايشان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روى زمين با بندگان، سوار شدن بر الاغ برهنه، دوشيدن بز با دست خودم، پوشيدن لباس پشمينه و سلام كردن به كودكان، تا اين كارها بعد از من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أتاهُ جَبرئيلُ عليه السلام بمَفاتيحِ خَزائنِ الأرضِ ثَلاثَ مَرّاتٍ يُخَيِّرُهُ مِن غَيرِ أن يَنقُصَهُ اللّه تباركَ و تعالى مِمّا أعَدَّ اللّه ُ لَهُ يَومَ القِيامَةِ شيئا، فيَختارُ التَّواضُعَ لِربِّهِ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كليدهاى گنجينه هاى زمين را سه بار نزد پيامبر آورد و او را در انتخاب آنها آزاد گذاشت، بدون آنكه خداى تبارک و تعالى از آنچه در روز قيامت برايش آماده كرده است، چيزى بكاهد، اما هر بار پيامبر فروتنى در برابر خداوند عزّوجلّ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صلى الله عليه و آله يأكُلُ أكلَ العَبدِ، و يَجلِسُ جِلسَةَ العَبدِ، و كانَ يأكُلُ علَى الحَضيضِ، و يَنامُ علَى الحَضيضِ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مانند عبد غذا مى خورد و مانند عبد مى نشست و روى زمين چيز مى خورد و روى زمين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1759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المَساكينَ كانوا يَبِيتونَ في المَسجِدِ على عَهدِ رسولِ اللّه صلى الله عليه و آله، فأفطَرَ النّبيُّ صلى الله عليه و آله مَع المَساكينِ الّذينَ في المَسجِدِ ذاتَ لَيلَةٍ عِندَ المِنبَرِ في بُرمَةٍ فأكَلَ مِنها ثَلاثونَ رجُلاً، ثُمّ رُدَّتْ إلى أزواجِهِ شِبعَهُنَّ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روزگار رسول خدا صلى الله عليه و آله مستمندان شب ها را در مسجد 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شب پيامبر با مستمندانى كه در مسجد بودند، نزديک منبر در قابلمه اى افطار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مرد از غذاى آن قابلمه خوردند و سپس آن قابلمه به همسران رسول خدا برگردانده شد و آنها را هم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جَبرئيلَ عليه السلام أتى رسولَ اللّه ِ صلى الله عليه و آله فخَيَّرَهُ، و أشارَ علَيهِ بالتَّواضُعِ، و كانَ لَهُ ناصِحا، فكانَ رسولُ اللّه صلى الله عليه و آله يأكُلُ إكلَةَ العَبدِ؛ و يَجلِسُ جِلسَةَ العَبدِ تَواضُعا للّه تباركَ و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عليه السلام نزد رسول خدا صلى الله عليه و آله 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قبول پادشاهى و خزاين دنيا و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كرد و از روى خيرخواهى به آن حضرت اشاره كرد كه براى خداى متعال فروتنى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براى فروتنى در برابر خداى تبارک و تعالى، چون بردگان غذا مى خورد و مانند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 امرَأةٌ بَذِيَّةٌ برسولِ اللّه صلى الله عليه و آله و هُو يأكُلُ و هو جالِسٌ علَى الحَضيضِ،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اللّه ِ إنّكَ لَتأكُلُ أكل العَبدِ، و تَجلِسُ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عَبدٍ أعبَدُ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لُقمَةً مِن طَعامِكَ، فناوَلَها،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 إلاّ الّتي في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رسولُ اللّه صلى الله عليه و آله اللُّقمَةَ مِن فَمِهِ فناوَلَها فَأكَلَتها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روى زمين نشسته بود و غذا مى خورد، زن تند زبانى از كنار آن حضرت 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تو مانند بندگان غذا مى خورى و مانند بندگان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بنده تر از من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اى از غذايت به من بده، رسول خدا لقمه اى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بايد لقمه اى را كه در دهانت هست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لقمه را از دهانش درآورد و به او داد و زن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 صلى الله عليه و آله يَقعُدُ علَى الأرضِ، و يأكُلُ علَى الأرضِ، و يُجِيبُ دَعوَةَ المَملوكِ،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إلى ذِراعٍ لَأجَبتُ، و لو اُهدِيَ إلَيّ كُراعٌ لَقَبِلتُ، و كانَ يَعقِلُ شاتَهُ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روى زمين مى نشست و روى زمين غذا مى خورد و دعوت بنده زرخريد را مى پذيرفت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سردست دعوت شوم مى پذيرم و اگر پاچه اى براى من هديه آورند، قبول مى كنم و گوسفند خود را شخصا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 صلى الله عليه و آله شَربَةٌ يُفطِرُ علَيها و شَربَةٌ للسَّحَرِ، و ربّما كانَت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فهَيّأتُها لَهُ صلى الله عليه و آله ذاتَ لَيلَةٍ فاحتَبسَ النّبيُّ صلى الله عليه و آله فَظَنَنتُ أنّ بَعضَ أصحابِهِ دَعاهُ، فشَرِبتُها حِينَ احتبَسَ، فجاءَ صلى الله عليه و آله بعدَ العِشاءِ بساعَةٍ فسَألتُ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صلى الله عليه و آله أفطَرَ في مَكانٍ أو دَعاهُ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فبِتُّ بلَيلَةٍ لا يَعلَمُها إلاّ اللّه ُ غَمَّ أن يَطلُبَها مِنّي النَّبيُّ صلى الله عليه و آله و لا يَجِدَها فيَبِيتَ جائعا، فأصبَحَ صائما و ما سألَني عَنها و لا ذَكرَها حتّى السّاعةِ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با يک نوشيدنى افطار مى كرد و با نوشيدنى ديگرى سحرى مى خورد و گاهى اوقات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هردو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نوشيدنى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براى آن حضرت نوشيدنى تهيه كردم، اما پيامبر صلى الله عليه و آله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يكى از اصحاب ايشان را دعوت كرده است، لذا خودم نوشيدنى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از عشا پيامبر آمد، من از فردى كه همراه حضرت بود پرسيدمک آيا پيامبر صلى الله عليه و آله در جايى افطار كرده يا كسى ايشان را دعوت نموده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 شب را از فكر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پيامبر صلى الله عليه و آله نوشيدنى را از من بخواهد و نوشيدنى نباشد و گرسنه بخوابد، با چنان غم و اندوهى به سر بردم كه فقط خدا از آن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پيامبر در حالى كه روزه داشت بيدار شد و درباره آن نوشيدنى از من سؤالى نكرد و تاكنون نيز از آن سخنى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اللّه صلى الله عليه و آله عَشرَ سِنينَ، و اللّه، ما قالَ لي اُفّا قطُّ، و لا قالَ لي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رسول خدا صلى الله عليه و آله را خدمت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هرگز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و هيچ گاه درباره چيزى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و چرا چنين نكردى؟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 صلى الله عليه و آله المَدينَةَ أخذَ أبو طَلحَةَ بِيَدي، فانطَلَقَ بي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أنَسا غُلامٌ كيّسٌ فلْيَ خدِمْكَ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فخَدَمتُهُ في السَّفَرِ و الحَضَرِ، و اللّه ما قالَ لي لشيءٍ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لشيءٍ لم أصنَعْهُ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تَصنَعْ هذا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 صلى الله عليه و آله به مدينه آمد، ابو طلحه دست مرا گرفت و به خدمت رسول خدا صلى الله عليه و آله برد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بچّه زرنگى است، اجازه بدهيد خدمتكار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و حَضَر رسول خدا صلى الله عليه و آله را خدمت مى كردم به خدا قسم كه هيچ گاه درباره كارى كه انجام مى دادم نفرمود، چرا اين كار را كردى؟ و اگر كارى را انجام نداده بودم، هيچ گاه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نكردى؟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حمزة بن عبد اللّه بن عتبه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النَّبيِّ صلى الله عليه و آله خِصالٌ لَيسَت في الجَبّارينَ، كانَ لا يَدعوهُ أحمَرُ و لا أسوَدُ مِن النّاسِ إلاّ أجابَهُ، و كانَ رُبَّما وَجَدَ تَمرَة مُلقاةً فيأخُذُها فيُهوي بها إلى فِيهِ و إنّهُ لَيَخشى أن تَكونَ مِن الصَّدَقَةِ، و كانَ يَركَبُ الحِمارَ عُريا 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پيامبر صلى الله عليه و آله خصلت هايى وجود داشت كه در پادشاهان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از سفيد و سياه ايشان را دعوت مى كرد، دعوتش را 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خرمايى را روى زمين مى ديد و آن را برمى داشت و با اينكه مى ترسيد از خرماهاى صدقه باشد، به دهان مى گذاشت، و بر الاغ برهنه بدون پالان سوار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يُجالِسُ الفُقَراءَ، و يُؤاكِلُ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تهيدستان مى نشست و با مستمندان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يزيد بن عبد اللّه بن قسيط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الصُّفَّةِ ناسا مِن أصحابِ رسولِ اللّه ِ صلى الله عليه و آله لا مَنازِلَ لَهُم، فكانوا يَنامونَ على عَهدِ رسولِ اللّه ِ صلى الله عليه و آله في المَسجِدِ و يَظَلُّونَ فيهِ ما لَهُم مَأوىً غَيرُهُ، فكانَ رسولُ اللّه ِ صلى الله عليه و آله يَدعوهُم إلَيهِ باللَّيلِ إذا تَعَشّى فيُفَرِّقُهُم على أصحابهِ، و تَتَعشّى طائفةٌ مِنهُم مَع رسولِ اللّه ِ صلى الله عليه و آله، حتّى جاءَ اللّه ُ تعالى بالغِنى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صُفّه، گروهى از اصحاب رسول خدا صلى الله عليه و آله بودند كه خانه نداشتند و به روزگار رسول خدا صلى الله عليه و آله در مسجد مى خوابيدند و روزها هم در سايه آن پناه مى گرفتند و جايى جز مسجد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شب ها به هنگام غذا خوردن آنان را فرا مى خواند و گروهى را ميان اصحاب خود تقسيم مى كرد كه با آنها غذا بخورند و گروهى هم با خود پيامبر غذا مى خوردند، تا اينكه خداى متعال به آنان ثروتى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 صلى الله عليه و آله يَجلِسُ بَينَ ظَهْرانَي أصحابِهِ، فيَجيءُ الغَريبُ فلا يَدري أيُّهُم هُو حتّى يَسألَ، فطَلَبْنا إلَى النَّبيِّ صلى الله عليه و آله أن يَجعَلَ مَجلِسا يَعرِفُهُ الغَريبُ إذا أتاهُ، فَبنَينا لَهُ دُكّانا مِن طِينٍ، و كانَ يَجلِسُ علَيهِ و نَجلِس بجانِبَيهِ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ميان اصحاب خود مى نشست به طورى كه وقتى غريبه اى وارد مى شد تا نمى پرسيد، متوجّه نمى شد كدام يک از آنها رسول خدا صلى الله عليه و آله است، لذا ما از آن حضرت خواهش كرديم در جايى بنشيند كه اگر غريبه اى وارد شد، ايشان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سكّويى از گِل درست كرديم و حضرت روى آن مى نشست و ما هم در دو طرف ايشان مى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آله رجُلٌ يُكَلِّمُهُ فأرعَدَ،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فلَستُ بمَلِكٍ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نزد پيامبر صلى الله عليه و آله آمد و با ترس و لرز شروع به صحبت با آن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كه پادشاه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8" w:name="pg20869_233687"/>
    </w:p>
    <w:p>
      <w:pPr>
        <w:pStyle w:val="BookText"/>
        <w:rPr/>
      </w:pPr>
      <w:bookmarkEnd w:id="108"/>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النَّبيَّ صلى الله عليه و آله رجُلٌ فكَلَّمَهُ، فجَعَلَ تَرعُدُ فَرائصُهُ،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علَيكَ فإنّي لَستُ بمَلِكٍ، إنّما أنا ابنُ امرأةٍ تأكُلُ القَديدَ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در حالى كه بدنش مى لرزيد، با آن حضرت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كه پادشاه نيستم، من فرزند زنى هستم كه گوشت خشكيده نمک سود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3312</w:t>
      </w:r>
      <w:r>
        <w:rPr>
          <w:rFonts w:eastAsia="IRNazanin" w:cs="IRNazanin"/>
          <w:color w:val="111111"/>
          <w:sz w:val="28"/>
          <w:szCs w:val="28"/>
          <w:rtl w:val="true"/>
          <w:lang w:bidi="fa-IR"/>
        </w:rPr>
        <w:t>.</w:t>
      </w:r>
    </w:p>
    <w:p>
      <w:pPr>
        <w:pStyle w:val="Heading6"/>
        <w:numPr>
          <w:ilvl w:val="5"/>
          <w:numId w:val="1"/>
        </w:numPr>
        <w:rPr/>
      </w:pPr>
      <w:bookmarkStart w:id="109" w:name="__RefHeading___Toc3110170_3531895371"/>
      <w:bookmarkStart w:id="110" w:name="_Toc45"/>
      <w:bookmarkEnd w:id="109"/>
      <w:r>
        <w:rPr>
          <w:rtl w:val="true"/>
        </w:rPr>
        <w:t>توکل کننده برخدا</w:t>
      </w:r>
      <w:bookmarkEnd w:id="110"/>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رسولُ اللّه صلى الله عليه و آله في غَزوَةِ ذاتِ الرِّقاعِ تَحتَ شَجَرَةٍ على شَفيرِ وادٍ، فأقبَلَ سَيلٌ فحالَ بَينَهُ و بَينَ أصحابِهِ فرآهُ رجُلٌ مِن المُشرِكينَ و المُسلِمونَ قِيامٌ على شَفيرِ الوادي يَنتَظِرونَ مَتى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فجاءَ و شَدَّ على رسولِ اللّه صلى الله عليه و آله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فنَسَفَه جَبرئيلُ عليه السلام عن فَرَسِهِ فسَقَطَ على ظَهرِهِ، فقامَ رسولُ اللّه صلى الله عليه و آله و أخذَ السَّيفَ و جَلَسَ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 كَرمُكَ يا محمّدُ، فتَرَكَهُ 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 خَيرٌ مِنّي و 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ذات الرقاع، رسول خدا صلى الله عليه و آله در كنار درّه اى زير درختى توقف كرد، در همين هنگام سيلى آمد و ميان آن حضرت و يارانش فاصله انداخت، مردى از مشركان متوجه شد كه ياران پيامبر از او دور افتاده و منتظر بند آمدن سيل هستند، به همرزمان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مى كشم و آمد و به روى پيامبر خدا صلى الله عليه و آله شمشير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نجات دهد؟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پروردگار من و توست؛ در اين هنگام جبرئيل آن مرد را از اسبش پرت كرد و او به پشت روى زمين افتاد، رسول خدا صلى الله عليه و آله برخاست و شمشير را برداشته روى سينه 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نجات دهد؟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و آقايى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جا برخاست،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تو از من بهتر و بزرگوارترى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جابر بن عبد اللّه </w:t>
      </w:r>
      <w:r>
        <w:rPr>
          <w:rFonts w:eastAsia="Amiri" w:cs="Amiri" w:ascii="Amiri" w:hAnsi="Amiri"/>
          <w:color w:val="111111"/>
          <w:sz w:val="28"/>
          <w:szCs w:val="28"/>
          <w:rtl w:val="true"/>
          <w:lang w:bidi="ar-SA"/>
        </w:rPr>
        <w:t xml:space="preserve">-: </w:t>
      </w:r>
      <w:bookmarkStart w:id="111" w:name="pg20869_233688"/>
    </w:p>
    <w:p>
      <w:pPr>
        <w:pStyle w:val="BookText"/>
        <w:rPr/>
      </w:pPr>
      <w:bookmarkEnd w:id="111"/>
      <w:r>
        <w:rPr>
          <w:rFonts w:ascii="Amiri" w:hAnsi="Amiri" w:eastAsia="Amiri" w:cs="Amiri"/>
          <w:color w:val="111111"/>
          <w:sz w:val="28"/>
          <w:sz w:val="28"/>
          <w:szCs w:val="28"/>
          <w:rtl w:val="true"/>
          <w:lang w:bidi="ar-SA"/>
        </w:rPr>
        <w:t>غَزَونا معَ رسولِ اللّه صلى الله عليه و آله غَزوَةً قِبَلَ نَجدٍ، فأدرَكْنا رسولَ اللّه صلى الله عليه و آله في وادٍ كَثيرِ العَضاهِ، فنَزَلَ رسولُ اللّه ِ صلى الله عليه و آله تَحتَ شَجَرَةٍ فعَلَّقَ سَيفَهُ بغُصنٍ مِن أغصانِها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النّاسُ في الوادي يَستَظِلُّونَ بالشَّجَرِ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أتاني و أنا نائمٌ، فأخَذَ السَّيفَ فاستَيقَظتُ و هو قائمٌ على رأسي، فلَم أشعُرْ إلاّ و السَّيفُ صَلْتا في يَدِهِ،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ثُمّ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فشامَ السَّيفَ فها هُو ذا جالِسٌ ثُمّ لَم يَعرِضْ لَهُ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رسول خدا صلى الله عليه و آله براى شركت در جنگى به طرف نجد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يک وادى پر از درختان خاردار به ما رسيد و زير درختى پياده شد و شمشيرش را به يكى از شاخه هاى آن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پناه گرفتن در سايه درختان در وادى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خوابيده بودم كه مردى آمد و شمشير را برداشت از خواب بيدار شدم ديدم او بالاى سرم ايستاده است، همين قدر فهميدم كه شمشير در دست هاى او مى درخشد،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برهاند؟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 را از دست من برهاند؟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مرد شمشير را غلاف كرد و نشست و رسول خدا صلى الله عليه و آله هم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6"/>
        <w:numPr>
          <w:ilvl w:val="5"/>
          <w:numId w:val="1"/>
        </w:numPr>
        <w:rPr/>
      </w:pPr>
      <w:bookmarkStart w:id="112" w:name="__RefHeading___Toc3110172_3531895371"/>
      <w:bookmarkStart w:id="113" w:name="_Toc46"/>
      <w:bookmarkEnd w:id="112"/>
      <w:r>
        <w:rPr>
          <w:rtl w:val="true"/>
        </w:rPr>
        <w:t>شکیبایی</w:t>
      </w:r>
      <w:bookmarkEnd w:id="113"/>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اُوذِيَ أحَدٌ مِثلَ ما اُوذِيتُ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اى كه من در راه خدا آزار ديده ام، آزار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اُوذِيَ أحَدٌ ما اُوذِيتُ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من آزار و اذيّت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اُوذِيتُ في اللّه ِ و ما يُؤذى أحَدٌ، و اُخِفْتُ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ما يُخافُ أحَدٌ، و لَقد أتَت علَيَّ ثَلاثونَ مِن يَومٍ و لَيلَةٍ و ما لي و لبِلالٍ طَعامٌ يأكُلُهُ ذو كَبِدٍ إلاّ شيءٌ يُوارِيهِ إبطُ بلالٍ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به اندازه من در راه خدا آزار نديده و هيچ كس به اندازه من در راه خدا ترسانده و تهديد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شبانه روز بر من گذشت و من 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موجود زنده اى مى خورد، براى خوردن نداشتيم، مگر آن مقدارى كه اگر زير بغل بلال مى گذاشتى ناپديد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16678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اسماعيل بن عياش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صلى الله عليه و آله أصبَرَ النّاسِ على أوزارِ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برابر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شكيباتر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طارق محاربى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 صلى الله عليه و آله بِسُوقِ ذي المَجازِ، فمَرَّ و علَيهِ جُبَّةٌ لَهُ حَمراءُ و هُو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تُفلِحوا، و رَجُلٌ يَتبَعُهُ بالحِجارَةِ و قد أدمى كَعبَيهِ و عُرقُوبَيهِ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تُطيعوهُ فإنّهُ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بَني عَبدِ المُطَّلبِ،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يَتبَعُهُ يَرميهِ؟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عَمُّهُ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لَهَبٍ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را در بازار ذو المجاز ديدم كه جبّه اى قرمز رنگ پوشيده بود و مى رفت و با صداى بلند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اللّه نيست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پى او سنگ مى انداخت و قوزک ها و پشت پاشنه هاى پاى حضرت را خونى كرده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ندهيد،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است از طايفه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در پى او مى رود و سنگ مى زند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عمويش عبد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35538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 صلى الله عليه و آله في الجاهِليَّةِ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تُفلِحوا، فمِنهُم مَن تَفَلَ في وَجهِهِ، و مِنهُم مَن حَثا علَيهِ التُّرابَ، و مِنهُم مَن سَبَّهُ، فأقبَلَت جارِيَةٌ بِعُسٍّ مِن ماءٍ فغَسَلَ وَجهَهُ و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اصبِري و لا تَحزَني على أبيكِ غَلَبَةً و لا ذُلاًّ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رَسولِ اللّه صلى الله عليه و آله و هِيَ جارِيَةٌ وَصِيفَةٌ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جاهليّت، رسول خدا صلى الله عليه و آله را ديدم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هيچ خدايى جز اللّه نيست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به صورت او آب دهان مى انداختند و بعضى رويش خاک مى پاشيدند و بعضى دشنامش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دختركى قدح آبى آورد و پيامبر صورت و دست هاى خود را 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 صبور باش و براى مغلوبيّت و خوارى پدرت اندوهگين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دخترک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رسول خدا صلى الله عليه و آله است و او دختركى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35541</w:t>
      </w:r>
      <w:r>
        <w:rPr>
          <w:rFonts w:eastAsia="IRNazanin" w:cs="IRNazanin"/>
          <w:color w:val="111111"/>
          <w:sz w:val="28"/>
          <w:szCs w:val="28"/>
          <w:rtl w:val="true"/>
          <w:lang w:bidi="fa-IR"/>
        </w:rPr>
        <w:t xml:space="preserve">. </w:t>
      </w:r>
      <w:bookmarkStart w:id="114" w:name="pg20869_233690"/>
    </w:p>
    <w:p>
      <w:pPr>
        <w:pStyle w:val="BookText"/>
        <w:rPr/>
      </w:pPr>
      <w:bookmarkEnd w:id="114"/>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إلى رسولِ اللّه صلى الله عليه و آله يَحكي نَبيّا مِن الأنبياءِ ضَربَهُ قَومُهُ فأدمَوهُ، و هُو يَمسَحُ الدَّمَ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انگار رسول خدا صلى الله عليه و آله را مى بينم كه داستان پيامبرى از پيامبران را به نمايش مى گذارد كه قومش او را زدند و خونين كردند و او خون از چهره اش پاک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بيامرز؛ زيرا كه آنان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الترغيب و الترهيب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3110174_3531895371"/>
      <w:bookmarkStart w:id="116" w:name="_Toc47"/>
      <w:bookmarkEnd w:id="115"/>
      <w:r>
        <w:rPr>
          <w:rtl w:val="true"/>
        </w:rPr>
        <w:t>ساده زیستی</w:t>
      </w:r>
      <w:bookmarkEnd w:id="116"/>
    </w:p>
    <w:p>
      <w:pPr>
        <w:pStyle w:val="BookText"/>
        <w:rPr/>
      </w:pPr>
      <w:r>
        <w:rPr>
          <w:rFonts w:ascii="IRNazanin" w:hAnsi="IRNazanin" w:eastAsia="IRNazanin"/>
          <w:color w:val="111111"/>
          <w:sz w:val="28"/>
          <w:sz w:val="28"/>
          <w:szCs w:val="28"/>
          <w:rtl w:val="true"/>
          <w:lang w:bidi="fa-IR"/>
        </w:rPr>
        <w:t>پيامبر خدا صلى الله عليه و آله روى بوريايى دراز كشيده و آن بوريا بر پهلوى حضرت ردّ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بسترى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مَثَلي و مَثَلُ الدُّنيا إلاّ كَراكِبٍ سارَ في يَومٍ صائفٍ فاستَظَلَّ تَحتَ شَجَرَةٍ ساعَةً مِن نَهارٍ ثُمّ راحَ و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من و دنيا حكايت سواره اى است كه در يک روز گرم تابستانى به راهى رود و ساعتى از روز را زير سايه درختى بيارمد و سپس حركت كند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 ِ صلى الله عليه و آله لَم يُورِّثْ دِينارا و لا دِرهَما و لا عَبدا و لا وَليدَةً و لا شاةً و لا بَعيرا، و لقد قُبِضَ صلى الله عليه و آله و إنّ دِرعَهُ مَرهونَةٌ عِند يَهوديٍّ مِن يَهودِ المَدينَةِ بعِشرينَ صاعا مِن شَعيرٍ استَسلَفَها نَفَقَةً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نه دينارى به ارث گذاشت و نه درهمى و نه بنده اى و نه كنيزى و نه گوسفندى و نه 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درگذشت زره او در گرو يكى از يهوديان مدينه بود كه در قبال قرض كردن بيست صاع جو براى خرجى خانواده اش، آن را نزد وى به گرو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شَيءٌ أحَبَّ إلى رسولِ اللّه ِ صلى الله عليه و آله مِن أن يَظَلَّ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جائعا خائفا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نزد رسول خدا صلى الله عليه و آله محبوبتر از اين نبود كه در راه خدا گرسنه و ترسان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رسولُ اللّه صلى الله عليه و آله و 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حالى از دنيا رفت كه بدهكار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 صلى الله عليه و آله و هُو على حَصيرٍ،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 فإذا علَيهِ إزارُهُ، و لَيس علَيهِ غَيرُهُ، و إذا الحَصيرُ قد أثَّرَ في جَنبِهِ، و إذا أنا بِقَبضَةٍ مِن شَعيرٍ نَحوِ الصّاعِ، و قَرَظٌ في ناحِيَةٍ في الغُرفَةِ، و إذا إهابٌ مُعَلَّقٌ، فابتَدَرَت عَيناي،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ما ليَ لا أبكي و هذا الحَصيرُ قد أثَّرَ في جَنبِكَ و هذهِ خِزانَتُكَ لا أرى فيها إلاّ ما أرى، و ذاكَ كِسرى و قَيصرُ في الثِّمارِ و الأنهارِ، و أنتَ نَبيُّ اللّه و صَفوَتُهُ، و هذهِ خِزانَتُكَ؟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 ما تَرضى أن تَكونَ لَنا الآخِرَةُ و لَهُمُ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رسول خدا صلى الله عليه و آله رسيدم، آن حضرت روى حصيرى نشسته بود، من هم نشستم، ديدم جز يک ازار چيز ديگرى بر تن ندارد و حصير بر پهلويش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اى از اتاق مشتى جو به اندازه يک صاع و مقدارى برگ درخت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دباغى كردن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 و يک پوست دباغى نشده اى هم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چشمانم سرازير شد،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پسر خطاب؟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وقتى مى بينم كه اين حصير بر پهلوى شما ردّ انداخته و اين هم خزانه شماست كه مى بينم، درحالى كه كسرا و قيصر در باغ هاى پر از ميوه و جويبار زندگى مى كنند، اما شما كه پيامبر و برگزيده خدا هستى، اين وضع خزانه 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پسندى كه آخرت از آنِ ما باشد و دنيا از آنِ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على رسولِ اللّه صلى الله عليه و آله فدَخَلتُ علَيهِ في مَشرُبَةٍ و إنّهُ لَمُضطَجِعٌ على خَصَفَةٍ إنّ بَعضَهُ لَعلَى التُّرابِ، و تَحتَ رأسِهِ وِسادَةٌ مَحشُوَّةٌ لِيفا، و إنّ فَوقَ رأسِهِ لاَءهابا عَطِنا، و في ناحِيَةِ المَشرُبَةِ قَرَظٌ ، فسَلَّمتُ علَيهِ فجَلَستُ،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اللّه و صَفوَتُه و كِسرى و قَيصرُ على سُرُرِ الذَّهَبِ و فُرُشِ الدِّيباجِ 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عُجِّلَت لَهُم طَيِّباتُهُم و هِيَ وَشيكَةُ الانقِطاعِ، و إنّا قَومٌ اُخِّرَت لنا طَيِّباتُنا في آخِرَتِنا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 الله عليه و آله اجازه ورود خواستم و در غرفه اى بر ايشان وارد شدم، حضرت روى بوريايى از برگ درخت خرما دراز كشيده و قسمتى از بدنش روى خاک بود، زير سرش بالشى پر شده از الياف خرما قرار داشت و بالاى سر ايشان پوستى خيسانده شده در مايع دباغى كه بوى بدى از آن به مشام مى رسيد، آويزان بود و در گوشه غرفه مقدارى برگ درخت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سلام كردم 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پيامبر و برگزيده خدا باشى و كسرا و قيصر بر تخت هاى طلا و فرش هاى ديبا و حرير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نعمت هاى زودگذر در همين دنيا به ايشان داده شده و ما مردمى هستيم كه نعمت هايمان در آخرت به ما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النَّبيُّ صلى الله عليه و آله قد أثَّرَ الحَصيرُ في جَنبِهِ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أنّكَ رَسولُ اللّه و لَأنتَ أكرَمُ علَى اللّه مِن قَيصرَ و كِسرى، و هُما فيما هُما فيهِ مِن الدُّنيا و أنتَ علَى الحَصيرِ قد أثَّرَ في جَنبِكَ،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يَكونَ لَهُمُ الدُّنيا و لَنا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نشست، حصير بر پهلوى حضرت ردّ انداخته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گواهى مى دهم كه تو رسول خدا هستى و نزد خدا بيش از قيصر و خسرو گرامى و محترم مى باشى، اما آن دو از چنان دنيايى برخوردارند و شما روى حصيرى مى خوابى كه بر پهلويت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دنيا براى آنان باشد و آخرت از 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الترغيب و 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بَكرٍ و عُمرُ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تَقولا هذا ، فإنّ فِراشَ كِسرى و قَيصرَ في النّارِ، و إنّ فِراشِي و سَريري هذا عاقِبَتُهُ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بر پيامبر صلى الله عليه و آله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نزنيد؛ زيرا بستر كسرا و قيصر در آتش است، اما اين بستر و تخت من فرجامش به سوى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جندب بن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النَّبيَّ صلى الله عليه و آله أشاءةُ نَخلَةٍ فأدمَت إصبَعَهُ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إصبَعٌ دَمِيَتْ و في سبيلِ اللّه ما لَقِيَتْ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فوُضِع على سَريرٍ لَهُ مَرْمولٍ بِشُرُطٍ، و وُضِعَ تَحتَ رأسِهِ مِرفَقَةٌ مِن أدَمٍ مَحشُوَّةٌ بلِيفٍ، فدَخَلَ علَيهِ عُمرُ و قَد أثَّرَ الشَّريطُ بجَنبِهِ فبكى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ذَكَرتُ كِسرى و قَيصرَ يَجلِسونَ على سُرُرِ الذَّهَبِ و يَلبَسونَ السُّندُسَ و الإستَبرَقَ،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الحَريرَ و الإستَبرَقَ،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تَرضَونَ أن تَكونَ لَكُمُ الآخِرَةُ و لَهُمُ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خرما بُنى به پيامبر اصابت نمود و انگشت ايشان را خونين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انگشتى خونى شده و اين در راه خدا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به خانه بردند و روى تختش كه رويه اش از برگ و ليف درخت خرما بافته شده بود، بسترى كردند و زير سر ايشان بالشى پوستى كه از ليف خرما پر شده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حضور پيامبر آمد و ديد حصير بر پهلوى رسول خدا ردّ انداخته است، گريه اش گرفت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كسرا و قيصر را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 آوردم كه بر تخت هاى زرّين مى نشينند و جامه هاى سندس و 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 و 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نيستيد كه براى شما آخرت باشد و براى آنان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صلى الله عليه و آله ابنُ خولي بإناءٍ فيهِ عَسَلٌ و لَبَنٌ، فأبى أن يَشرَبَهُ،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شَربَتانِ في شَربَةٍ، و إناءانِ في إناءٍ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يَشرَبَهُ،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اُحَرِّمُهُ، و لكنّي أكرَهُ الفَخرَ و الحِسابَ بِفُضولِ الدُّنيا غَدا، و اُحِبُّ التَّواضُعَ، فإنّ مَن تواضَعَ للّه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خولى، ظرفى از شير و عسل براى پيامبر صلى الله عليه و آله آوردرسول خدا صلى الله عليه و آله از خوردن آن امتناع ورزيد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نوشيدنى در يک وعده و دو ظرف در يک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نخورد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حرام نمى دانم، اما خوش ندارم كه فخر بفروشم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چيزهاى زيادى دنيا حسابرسى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فروتنى را دوست دارم؛ زيرا هركه براى خدا فروتنى كند، خداوند او را رفعت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قُسيط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اُتِيَ بسَويقٍ مِن سَويقِ اللَّوزِ، فلَمّا خِيفَ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اللَّوزِ،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عَنّي، هذا شَرابُ المُترَفِينَ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شربت بادام براى پيامبر صلى الله عليه و آله آوردند و آن را در برابر ايشان نهادندحضرت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جلو من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نوشيدنى ناز پروردگان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 النَّبيُّ صلى الله عليه و آله بسَويقِ لَوزٍ، فقالَ لَهُم رسولُ اللّه ِ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هذا شَرابُ المُترَفِينَ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صلى الله عليه و آله شربت بادام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ببريد، اين نوشيدنى ناز پروردگان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الترغيب و 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رسولُ اللّه ِ صلى الله عليه و آله عِندَ مَوتِهِ دِرهَما و لا دِينارا و لا عَبدا و لا أمَةً و لا شيئا، إلاّ بَغلَتَهُ البَيضاءَ الّتي كانَ يَركَبُها و سِلاحَهُ، و أرضا جَعَلَها لابنِ السَّبيلِ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وقتى از دنيا رفت نه درهمى از خود باقى گذاشت و نه دينارى و نه بنده اى و نه كنيزى و نه هيچ چيز ديگرى، به جز استر سفيدش كه بر آن سوار مى شد و جنگ افزارش و زمينى كه آن را براى در راه ماندگان صدقه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و الترهيب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17" w:name="pg20869_233694"/>
    </w:p>
    <w:p>
      <w:pPr>
        <w:pStyle w:val="Heading3"/>
        <w:numPr>
          <w:ilvl w:val="2"/>
          <w:numId w:val="1"/>
        </w:numPr>
        <w:rPr/>
      </w:pPr>
      <w:bookmarkStart w:id="118" w:name="__RefHeading___Toc3110176_3531895371"/>
      <w:bookmarkStart w:id="119" w:name="_Toc48"/>
      <w:bookmarkEnd w:id="117"/>
      <w:bookmarkEnd w:id="118"/>
      <w:r>
        <w:rPr/>
        <w:t>6</w:t>
      </w:r>
      <w:r>
        <w:rPr>
          <w:rtl w:val="true"/>
        </w:rPr>
        <w:t xml:space="preserve">. </w:t>
      </w:r>
      <w:r>
        <w:rPr>
          <w:rtl w:val="true"/>
        </w:rPr>
        <w:t>رحلت پیامبر اکرم صلى الله عليه و آله</w:t>
      </w:r>
      <w:bookmarkEnd w:id="119"/>
    </w:p>
    <w:p>
      <w:pPr>
        <w:pStyle w:val="BookText"/>
        <w:rPr/>
      </w:pPr>
      <w:r>
        <w:rPr>
          <w:rFonts w:ascii="IRNazanin" w:hAnsi="IRNazanin" w:eastAsia="IRNazanin"/>
          <w:color w:val="111111"/>
          <w:sz w:val="28"/>
          <w:sz w:val="28"/>
          <w:szCs w:val="28"/>
          <w:rtl w:val="true"/>
          <w:lang w:bidi="fa-IR"/>
        </w:rPr>
        <w:t>پیامبر اکرم قبل از رحلت خود سفارشاتی داشتند که متاسفانه با کارشکنی منافقین به نتیجه لازم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علماى خاصه و عامه معتقدند كه ارتحال سيد انبيا روز دوشنبه بوده است و اكثر علماى شيعه معتقدند كه روز بيست و هشتم ماه صفر بوده است و اكثر علماى عامه دوازدهم ماه ربيع الاول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سن شريف آن حضرت شصت و سه سال بود و سال دهم هجرت بود</w:t>
      </w:r>
      <w:r>
        <w:rPr>
          <w:rFonts w:eastAsia="IRNazanin" w:cs="IRNazanin"/>
          <w:color w:val="111111"/>
          <w:sz w:val="28"/>
          <w:szCs w:val="28"/>
          <w:rtl w:val="true"/>
          <w:lang w:bidi="fa-IR"/>
        </w:rPr>
        <w:t>.</w:t>
      </w:r>
    </w:p>
    <w:p>
      <w:pPr>
        <w:pStyle w:val="Heading3"/>
        <w:numPr>
          <w:ilvl w:val="2"/>
          <w:numId w:val="1"/>
        </w:numPr>
        <w:rPr/>
      </w:pPr>
      <w:bookmarkStart w:id="120" w:name="__RefHeading___Toc3110178_3531895371"/>
      <w:bookmarkStart w:id="121" w:name="_Toc49"/>
      <w:bookmarkEnd w:id="120"/>
      <w:r>
        <w:rPr>
          <w:rtl w:val="true"/>
        </w:rPr>
        <w:t>پی نوشت ها</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 یک از مردان شما نیست، و لیکن فرستاده ى خدا و پایان بخش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هر امّتى گواهى آوريم،و نیز تو را بر آنان گواه آوريم؟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روى خود به سوى دين حنيف كن كه مطابق فطرت خدا است فطرتى كه خدا بشر را بر آن فطرت آفريده و در آفرينش خدا دگرگونگى نيست، اين است دين مستقيم ولى بيشتر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فِي اللَّهِ حَقَّ جِهادِهِ هُوَ اجْتَباكُمْ وَ ما جَعَلَ عَلَيْكُمْ فِي الدِّينِ مِنْ حَرَجٍ مِلَّةَ أَبيكُمْ إِبْراهيمَ هُوَ سَمَّاكُمُ الْمُسْلِمينَ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كارزار كنيد چنان كه سزاوار كارزار كردن براى او است او شما را برگزيد و در اين دين براى شما دشوارى ننهاده آئين پدرتان ابراهيم است و او شما را از پيش نام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تو را جز براى اينكه عموم بشر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رحمت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بشارت دهى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بترسانى نفرستادیم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همسر پيمبر صلى الله عليه و سلم روايت شده كه از پيمبر خداى شنيدم كه فرمود عدنان پسر ادد بن زند بن يرى بن اعراق الثرى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همان هميسع بود و يرى همان نبت بود، و اعراق الثرى اسماعيل پسر ابراهيم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يَجِدْكَ يَتيماً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نبود که تو را يتيمت يافت و در پناه خويش جاى داد؟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طايفه بنى سعد بن بكر بن هوازن 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پرسش و پاسخ در محضر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w:t>
      </w:r>
    </w:p>
    <w:p>
      <w:pPr>
        <w:pStyle w:val="BookText"/>
        <w:rPr/>
      </w:pPr>
      <w:r>
        <w:rPr>
          <w:rFonts w:ascii="IRNazanin" w:hAnsi="IRNazanin" w:eastAsia="IRNazanin"/>
          <w:color w:val="111111"/>
          <w:sz w:val="28"/>
          <w:sz w:val="28"/>
          <w:szCs w:val="28"/>
          <w:rtl w:val="true"/>
          <w:lang w:bidi="fa-IR"/>
        </w:rPr>
        <w:t xml:space="preserve">پرسش های مذهبی، ناصر مکارم شیرازی و جعفر سبحانی،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از بيست سال گذشته بود كه در حلف الفضول شركت كرد و پس از آنكه خدايش برسالت 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فِى دَارِ عَبْدِ اللَّهِ بْنِ جُدْعَانَ حَلَفَا مَا يَسُرُّنِى بِهِ حُمْرَ النَّعَمِ وَ لَوْ دُعِيتُ اليه لَا 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خانه عبد الله پسر جدعان در پيمانى شركت نمودم كه شادمان نيستم تا بجاى آن شتران سرخ مو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از شتران بسیار گران بها شتر سرخ 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 بار بچنان پيمانى دعوت می شدم می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حسن ابراهیم حسن،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بلاذری،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 یاقوت حموی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قم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سيرة النبي، چاپ مصطفي البابي،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مروج الذهب، چاپ مطبعة السعاده،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قم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آيتي، تاريخ پيامبر اسلام،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دانشنامه</w:t>
      </w:r>
      <w:r>
        <w:rPr>
          <w:rFonts w:eastAsia="IRNazanin" w:cs="IRNazanin"/>
          <w:color w:val="111111"/>
          <w:sz w:val="28"/>
          <w:szCs w:val="28"/>
          <w:rtl w:val="true"/>
          <w:lang w:bidi="fa-IR"/>
        </w:rPr>
        <w:t xml:space="preserve">. </w:t>
      </w:r>
      <w:bookmarkStart w:id="122" w:name="pg20869_233696"/>
    </w:p>
    <w:p>
      <w:pPr>
        <w:pStyle w:val="Heading2"/>
        <w:numPr>
          <w:ilvl w:val="1"/>
          <w:numId w:val="1"/>
        </w:numPr>
        <w:rPr/>
      </w:pPr>
      <w:bookmarkStart w:id="123" w:name="__RefHeading___Toc3110180_3531895371"/>
      <w:bookmarkStart w:id="124" w:name="_Toc50"/>
      <w:bookmarkEnd w:id="122"/>
      <w:bookmarkEnd w:id="123"/>
      <w:r>
        <w:rPr>
          <w:rtl w:val="true"/>
        </w:rPr>
        <w:t>فصل دوم</w:t>
      </w:r>
      <w:r>
        <w:rPr>
          <w:rtl w:val="true"/>
        </w:rPr>
        <w:t xml:space="preserve">: </w:t>
      </w:r>
      <w:r>
        <w:rPr>
          <w:rtl w:val="true"/>
        </w:rPr>
        <w:t>زندگینامه امام علی علیه السلام</w:t>
      </w:r>
      <w:bookmarkEnd w:id="124"/>
    </w:p>
    <w:p>
      <w:pPr>
        <w:pStyle w:val="Heading3"/>
        <w:numPr>
          <w:ilvl w:val="2"/>
          <w:numId w:val="1"/>
        </w:numPr>
        <w:rPr/>
      </w:pPr>
      <w:bookmarkStart w:id="125" w:name="__RefHeading___Toc3110182_3531895371"/>
      <w:bookmarkStart w:id="126" w:name="_Toc51"/>
      <w:bookmarkEnd w:id="125"/>
      <w:r>
        <w:rPr>
          <w:rtl w:val="true"/>
        </w:rPr>
        <w:t>اشاره</w:t>
      </w:r>
      <w:bookmarkEnd w:id="126"/>
    </w:p>
    <w:p>
      <w:pPr>
        <w:pStyle w:val="BookText"/>
        <w:rPr/>
      </w:pPr>
      <w:r>
        <w:rPr>
          <w:rtl w:val="true"/>
        </w:rPr>
        <mc:AlternateContent>
          <mc:Choice Requires="wps">
            <w:drawing>
              <wp:inline distT="0" distB="0" distL="0" distR="0">
                <wp:extent cx="5334000" cy="2781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3"/>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معروف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شریف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 شریف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عبد المطلب علیه السلام</w:t>
      </w:r>
    </w:p>
    <w:p>
      <w:pPr>
        <w:pStyle w:val="BookText"/>
        <w:rPr/>
      </w:pPr>
      <w:r>
        <w:rPr>
          <w:rFonts w:ascii="IRNazanin" w:hAnsi="IRNazanin" w:eastAsia="IRNazanin"/>
          <w:color w:val="111111"/>
          <w:sz w:val="28"/>
          <w:sz w:val="28"/>
          <w:szCs w:val="28"/>
          <w:rtl w:val="true"/>
          <w:lang w:bidi="fa-IR"/>
        </w:rPr>
        <w:t>نام مادر مکرمه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سیزدهم رجب سی سال پس از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بیست و یکم ماه مبارک رمضان سال چهلم هجری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شهادت مولا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bookmarkStart w:id="127" w:name="pg20869_233697"/>
    </w:p>
    <w:p>
      <w:pPr>
        <w:pStyle w:val="BookText"/>
        <w:rPr/>
      </w:pPr>
      <w:bookmarkEnd w:id="127"/>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که بیست و پنج سال آن در ایام غصب ولایت وحکومت توسط ملعونین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 و دوماه وهفت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آن حضرت بیش از هزار لقب از جمله آنها یَعسوبُ الدین، قاتُل الناکسین و القاسطین و المارقین، قائد غُرِّ المُحَجِّلین، مرتضی، رئیس الموحّدین، نَفس الرّسول، اَمن الرّسول، زَوج البتول، سِیفُ الله، اَمیرالبَرره، قاتل الفَجَره، صاحِبَ اللواء، قسیم الجنه وَ النّار، سیّد العرب، عِینُ الله الناظِره، مَظْهر العَجائب، والِدِ السّبطَیْن، اسد الله الغالب، کلام الله الناطق، المحامی عن حرم المسلمین، وارِث عِلم النبیّین، وجه الله الزاهره، صالح المؤمنین، رحمه الله الواسعه، کشّاف الکرب، صدّیق الاکبر، هادی، فاروق الاعظم، باب مدینه العلم، خازن علم الله، میزان القسط، عروه الله الوثقی، کهف الارامل، وزیرالمصطفی، مطهّر، طاهر، شاهد، نفس الله، جنب الله، کنزالغنی، حیاه العارفین، امام المرتضی، سیّد الوصیّین، مثانی، نبأ العظیم، ابن الصفا، فخر الوری، عون المؤمنین، صحف، شرف، حبل الله المتین، ابوالیتامی، قائده السّابقین، صلوه المومن، نجم الله الزاهره، قائد المومنین، ولی ال افخر الوری، نعیم، لسان الله، نسیم، مهتدی رمه الله الاطول، ولد المحسنات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کنیه‌های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ابُوتراب، ابُوالَئِمَّ، ابُوالحسن، ابُوالحسین، ابُوالحسینین، ابُوالریحانتین، ابُوالنورین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110184_3531895371"/>
      <w:bookmarkStart w:id="129" w:name="_Toc52"/>
      <w:bookmarkEnd w:id="128"/>
      <w:r>
        <w:rPr/>
        <w:t>1</w:t>
      </w:r>
      <w:r>
        <w:rPr>
          <w:rtl w:val="true"/>
        </w:rPr>
        <w:t xml:space="preserve">- </w:t>
      </w:r>
      <w:r>
        <w:rPr>
          <w:rtl w:val="true"/>
        </w:rPr>
        <w:t>ولادت و پرورش آن حضرت</w:t>
      </w:r>
      <w:bookmarkEnd w:id="129"/>
    </w:p>
    <w:p>
      <w:pPr>
        <w:pStyle w:val="BookText"/>
        <w:rPr/>
      </w:pPr>
      <w:r>
        <w:rPr>
          <w:rFonts w:ascii="IRNazanin" w:hAnsi="IRNazanin" w:eastAsia="IRNazanin"/>
          <w:color w:val="111111"/>
          <w:sz w:val="28"/>
          <w:sz w:val="28"/>
          <w:szCs w:val="28"/>
          <w:rtl w:val="true"/>
          <w:lang w:bidi="fa-IR"/>
        </w:rPr>
        <w:t>حضرت علی علیه السلام در روز جمعه سیزدهم ماه رجب سی سال بعد از عام الفیل در میان کعبه معظمه متولد شده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آن حضرت ابوطالب پسر عبدالمطلب بوده که با عبدالله پدر حضرت رسول صلی الله علیه و آله و سلم برادر اعیانی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مادر آن حضرت، فاطمه بنت اسد بن هاشم بن عبد مناف بوده است</w:t>
      </w:r>
      <w:r>
        <w:rPr>
          <w:rFonts w:eastAsia="IRNazanin" w:cs="IRNazanin"/>
          <w:color w:val="111111"/>
          <w:sz w:val="28"/>
          <w:szCs w:val="28"/>
          <w:rtl w:val="true"/>
          <w:lang w:bidi="fa-IR"/>
        </w:rPr>
        <w:t xml:space="preserve">. </w:t>
      </w:r>
      <w:bookmarkStart w:id="130" w:name="pg20869_233698"/>
    </w:p>
    <w:p>
      <w:pPr>
        <w:pStyle w:val="BookText"/>
        <w:rPr/>
      </w:pPr>
      <w:bookmarkEnd w:id="130"/>
      <w:r>
        <w:rPr>
          <w:rFonts w:ascii="IRNazanin" w:hAnsi="IRNazanin" w:eastAsia="IRNazanin"/>
          <w:color w:val="111111"/>
          <w:sz w:val="28"/>
          <w:sz w:val="28"/>
          <w:szCs w:val="28"/>
          <w:rtl w:val="true"/>
          <w:lang w:bidi="fa-IR"/>
        </w:rPr>
        <w:t>حضرت علی علیه السلام در خانه پیامبر صلی الله علیه و آله و در دامان او پرورده شدند و خود ایشان در این باره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بسان بچه ناقه ای که به دنبال مادر خود می رود در پی پیامبر می رفتم؛ هر روز یکی از فضایل اخلاقی خود را به من تعلیم می کرد و دستور می داد که از آن پیروی کنم</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131" w:name="__RefHeading___Toc3110186_3531895371"/>
      <w:bookmarkStart w:id="132" w:name="_Toc53"/>
      <w:bookmarkEnd w:id="131"/>
      <w:r>
        <w:rPr/>
        <w:t>2</w:t>
      </w:r>
      <w:r>
        <w:rPr>
          <w:rtl w:val="true"/>
        </w:rPr>
        <w:t xml:space="preserve">- </w:t>
      </w:r>
      <w:r>
        <w:rPr>
          <w:rtl w:val="true"/>
        </w:rPr>
        <w:t>حضرت علی علیه السلام اولین ایمان آورنده به پیامبر</w:t>
      </w:r>
      <w:bookmarkEnd w:id="132"/>
    </w:p>
    <w:p>
      <w:pPr>
        <w:pStyle w:val="BookText"/>
        <w:rPr/>
      </w:pPr>
      <w:r>
        <w:rPr>
          <w:rFonts w:ascii="IRNazanin" w:hAnsi="IRNazanin" w:eastAsia="IRNazanin"/>
          <w:color w:val="111111"/>
          <w:sz w:val="28"/>
          <w:sz w:val="28"/>
          <w:szCs w:val="28"/>
          <w:rtl w:val="true"/>
          <w:lang w:bidi="fa-IR"/>
        </w:rPr>
        <w:t>طبق مسلمات تاریخ حضرت اولین مردی بودند که نبوت رسول مکرم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متون احادیث و کلمات بسیاری از محدثان و مورخان اسلامی را پیرامون پیش قدم بودن علی علیه السلام در ایمان به پیامبر اکرم صلی الله علیه و آله در جلد سوم الغدیر، صفحات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و تاریخ نویسان نقل می کنند که پیامبر اکرم صلی الله علیه و آله روز دوشنبه به رسالت مبعوث شد و حضرت علی علیه السلام فردای آن روز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همه، رسول اکرم صلی الله علیه و آله، خود به سبقت حضرت علی علیه السلام در اسلام تصریح کردند و در مجمع عمومی صحابه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در روز رستاخیر با من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کند، پیش قدمترین شما در اسلام، علی بن ابی طالب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آن حضرت علاوه بر این اولین کاتب وحی بود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133" w:name="__RefHeading___Toc3110188_3531895371"/>
      <w:bookmarkStart w:id="134" w:name="_Toc54"/>
      <w:bookmarkEnd w:id="133"/>
      <w:r>
        <w:rPr/>
        <w:t>3</w:t>
      </w:r>
      <w:r>
        <w:rPr>
          <w:rtl w:val="true"/>
        </w:rPr>
        <w:t xml:space="preserve">. </w:t>
      </w:r>
      <w:r>
        <w:rPr>
          <w:rtl w:val="true"/>
        </w:rPr>
        <w:t>یوم الدار و تعیین حضرت علی علیه السلام به جانشینی پیامبر</w:t>
      </w:r>
      <w:bookmarkEnd w:id="134"/>
    </w:p>
    <w:p>
      <w:pPr>
        <w:pStyle w:val="BookText"/>
        <w:rPr/>
      </w:pPr>
      <w:r>
        <w:rPr>
          <w:rFonts w:ascii="IRNazanin" w:hAnsi="IRNazanin" w:eastAsia="IRNazanin"/>
          <w:color w:val="111111"/>
          <w:sz w:val="28"/>
          <w:sz w:val="28"/>
          <w:szCs w:val="28"/>
          <w:rtl w:val="true"/>
          <w:lang w:bidi="fa-IR"/>
        </w:rPr>
        <w:t>سه سال از بعثت پیامبر گذشته بود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میهمانی ترتیب دادند و خویشان خود را دعوت به اسلام نمودند، از بین آن جمع کسی جز حضرت علی علیه السلام پاسخ نداد، این کار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برادر و وصی و وزیر و وارث و جانشینم پس از من هستی</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135" w:name="__RefHeading___Toc3110190_3531895371"/>
      <w:bookmarkStart w:id="136" w:name="_Toc55"/>
      <w:bookmarkEnd w:id="135"/>
      <w:r>
        <w:rPr/>
        <w:t>4</w:t>
      </w:r>
      <w:r>
        <w:rPr>
          <w:rtl w:val="true"/>
        </w:rPr>
        <w:t xml:space="preserve">- </w:t>
      </w:r>
      <w:r>
        <w:rPr>
          <w:rtl w:val="true"/>
        </w:rPr>
        <w:t>لیلة المبیت</w:t>
      </w:r>
      <w:bookmarkEnd w:id="1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قبایل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شورای آنان بود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گفتگوی بسیار که تفصیل آن در کتاب های سیره از جمله سیره ابن هشام آمده است، همگان بر این اقدام یک سخن شدند که از هر قبیله جوانی چابک انتخاب کنند و هریک از آنان </w:t>
      </w:r>
      <w:r>
        <w:rPr>
          <w:rFonts w:eastAsia="IRNazanin" w:cs="IRNazanin"/>
          <w:color w:val="111111"/>
          <w:sz w:val="28"/>
          <w:szCs w:val="28"/>
          <w:rtl w:val="true"/>
          <w:lang w:bidi="fa-IR"/>
        </w:rPr>
        <w:t xml:space="preserve">- </w:t>
      </w:r>
      <w:bookmarkStart w:id="137" w:name="pg20869_233699"/>
    </w:p>
    <w:p>
      <w:pPr>
        <w:pStyle w:val="BookText"/>
        <w:rPr/>
      </w:pPr>
      <w:bookmarkEnd w:id="137"/>
      <w:r>
        <w:rPr>
          <w:rFonts w:ascii="IRNazanin" w:hAnsi="IRNazanin" w:eastAsia="IRNazanin"/>
          <w:color w:val="111111"/>
          <w:sz w:val="28"/>
          <w:sz w:val="28"/>
          <w:szCs w:val="28"/>
          <w:rtl w:val="true"/>
          <w:lang w:bidi="fa-IR"/>
        </w:rPr>
        <w:t>شمشیری برنده در دست گیرد، شب هنگام بر حضرت صلی الله علیه و آله حمله کنند و به یکبار شمشیر خود را برایشان بزنند تا افرادی خاص قاتل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بنی هاشم نمی توانند با همه قبیله ها دربیافتند، ناچار به خون بها راضی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رسول خدا صلی الله علیه و آله را آگاهی داد که باید امشب در بستر خود نخوابی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 بخواب و به تو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جای تو بخوابم تو در امان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لبخندی زدند و سجده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علیه السلام و در این حادثه نازل 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میبدی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این آیه در شأن امیرالمؤمنین علی بن ابی 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که مصطفی هجرت کرد و علی را بر جای خواب خود می خوابانید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از آن شب به لیلة المبیت یاد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44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69" o:detectmouseclick="t"/>
                <v:stroke color="#3465a4" joinstyle="round" endcap="flat"/>
                <w10:wrap type="none"/>
              </v:shape>
            </w:pict>
          </mc:Fallback>
        </mc:AlternateContent>
      </w:r>
    </w:p>
    <w:p>
      <w:pPr>
        <w:pStyle w:val="Heading3"/>
        <w:numPr>
          <w:ilvl w:val="2"/>
          <w:numId w:val="1"/>
        </w:numPr>
        <w:rPr/>
      </w:pPr>
      <w:bookmarkStart w:id="138" w:name="__RefHeading___Toc3110192_3531895371"/>
      <w:bookmarkStart w:id="139" w:name="_Toc56"/>
      <w:bookmarkEnd w:id="138"/>
      <w:r>
        <w:rPr/>
        <w:t>5</w:t>
      </w:r>
      <w:r>
        <w:rPr>
          <w:rtl w:val="true"/>
        </w:rPr>
        <w:t xml:space="preserve">- </w:t>
      </w:r>
      <w:r>
        <w:rPr>
          <w:rtl w:val="true"/>
        </w:rPr>
        <w:t>حضرت علی علیه السلام در جنگ ها و غزوات صدر اسلام</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به مدینه غزوات پیامبر با مشرکین و منافقین و اهل کتاب آغاز می شود قصه دلاوری های حضرت علی علیه السلام در این جنگ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اشاره می کنیم که امیرمؤمنان در بیست و شش غزوه از غزوات پیامبر شرکت کردند و فقط در غزوه تبوک به فرمان رسول اکرم صلی الله علیه و آله در مدینه اقامت گزیدند و از شرکت در جنگ بازماندند، زیرا بیم آن می رفت که منافقان مدینه در غیاب پیامبر شورش کنند و زمام امور را در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گیرند</w:t>
      </w:r>
      <w:r>
        <w:rPr>
          <w:rFonts w:eastAsia="IRNazanin" w:cs="IRNazanin"/>
          <w:color w:val="111111"/>
          <w:sz w:val="28"/>
          <w:szCs w:val="28"/>
          <w:rtl w:val="true"/>
          <w:lang w:bidi="fa-IR"/>
        </w:rPr>
        <w:t xml:space="preserve">. </w:t>
      </w:r>
      <w:bookmarkStart w:id="140" w:name="pg20869_233700"/>
    </w:p>
    <w:p>
      <w:pPr>
        <w:pStyle w:val="Heading3"/>
        <w:numPr>
          <w:ilvl w:val="2"/>
          <w:numId w:val="1"/>
        </w:numPr>
        <w:rPr/>
      </w:pPr>
      <w:bookmarkStart w:id="141" w:name="__RefHeading___Toc3110194_3531895371"/>
      <w:bookmarkStart w:id="142" w:name="_Toc57"/>
      <w:bookmarkEnd w:id="140"/>
      <w:bookmarkEnd w:id="141"/>
      <w:r>
        <w:rPr/>
        <w:t>6</w:t>
      </w:r>
      <w:r>
        <w:rPr>
          <w:rtl w:val="true"/>
        </w:rPr>
        <w:t xml:space="preserve">- </w:t>
      </w:r>
      <w:r>
        <w:rPr>
          <w:rtl w:val="true"/>
        </w:rPr>
        <w:t>ازدواج حضرت علی علیه السلام و حضرت فاطمه سلام الله علیها</w:t>
      </w:r>
      <w:bookmarkEnd w:id="142"/>
    </w:p>
    <w:p>
      <w:pPr>
        <w:pStyle w:val="BookText"/>
        <w:rPr/>
      </w:pPr>
      <w:r>
        <w:rPr>
          <w:rFonts w:ascii="IRNazanin" w:hAnsi="IRNazanin" w:eastAsia="IRNazanin"/>
          <w:color w:val="111111"/>
          <w:sz w:val="28"/>
          <w:sz w:val="28"/>
          <w:szCs w:val="28"/>
          <w:rtl w:val="true"/>
          <w:lang w:bidi="fa-IR"/>
        </w:rPr>
        <w:t>حضرت فاطمه زهرا سلام الله علیها دختر پیغمبر در خانه پدر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یکی پس از دیگری برای خواستگاری او آمدند، اما رسول خدا صلی الله علیه و آله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نیز مردمی از انصار به حضرت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خواستگاری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خانه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برای چه آمده است؟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قریش از من رنجیدند که چرا دخترم را به آنان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ها گفتم این کار به اذن خدا بوده است</w:t>
      </w:r>
      <w:r>
        <w:rPr>
          <w:rFonts w:eastAsia="IRNazanin" w:cs="IRNazanin"/>
          <w:color w:val="111111"/>
          <w:sz w:val="28"/>
          <w:szCs w:val="28"/>
          <w:rtl w:val="true"/>
          <w:lang w:bidi="fa-IR"/>
        </w:rPr>
        <w:t>.</w:t>
      </w:r>
    </w:p>
    <w:p>
      <w:pPr>
        <w:pStyle w:val="Heading3"/>
        <w:numPr>
          <w:ilvl w:val="2"/>
          <w:numId w:val="1"/>
        </w:numPr>
        <w:rPr/>
      </w:pPr>
      <w:bookmarkStart w:id="143" w:name="__RefHeading___Toc3110196_3531895371"/>
      <w:bookmarkStart w:id="144" w:name="_Toc58"/>
      <w:bookmarkEnd w:id="143"/>
      <w:r>
        <w:rPr/>
        <w:t>7</w:t>
      </w:r>
      <w:r>
        <w:rPr>
          <w:rtl w:val="true"/>
        </w:rPr>
        <w:t xml:space="preserve">- </w:t>
      </w:r>
      <w:r>
        <w:rPr>
          <w:rtl w:val="true"/>
        </w:rPr>
        <w:t>تعیین حضرت علی علیه السلام به جانشینی پیامبر در روز غدیر</w:t>
      </w:r>
      <w:bookmarkEnd w:id="144"/>
    </w:p>
    <w:p>
      <w:pPr>
        <w:pStyle w:val="BookText"/>
        <w:rPr/>
      </w:pPr>
      <w:r>
        <w:rPr>
          <w:rFonts w:ascii="IRNazanin" w:hAnsi="IRNazanin" w:eastAsia="IRNazanin"/>
          <w:color w:val="111111"/>
          <w:sz w:val="28"/>
          <w:sz w:val="28"/>
          <w:szCs w:val="28"/>
          <w:rtl w:val="true"/>
          <w:lang w:bidi="fa-IR"/>
        </w:rPr>
        <w:t>اواخر عمر شریف رسول اکرم صلی الله علیه و آله پیامبر مسلمین را فرمان دادند تا همراه ایشان در آخرین حج رسول خدا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در منطقه ای به نام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کاروانیان از هم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الرَّسُولُ بَلِّغْ مَا أُنزِلَ إِلَيْكَ مِن رَّبِّكَ وَ إِن لَّمْ تَفْعَلْ فَمَا بَلَّغْتَ رِسَالَتَهُ وَاللَّهُ يَعْصِمُكَ مِنَ النَّاسِ إِنَّ اللَّهَ لَايهَدِى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مکرم اسلام صلی الله علیه و آله فرمان توقف دادند و در آن جا خطبه معروف غدیر را قرائت فرمودند و حضرت علی علیه السلام را به عنوان خلیفه و جانشین خود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قصد حجة الوداع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غدیرخم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برایش چیزی شبیه منبر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بالا آمد و بازوی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که سفیدی زیر بغلش دیده شد و با صدای بلند، در همان جایگاه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ولایت من، ولایت خدا و با دشمنی با من، دشمنی با خدا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آن روز، نازل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5" w:name="pg20869_233701"/>
    </w:p>
    <w:p>
      <w:pPr>
        <w:pStyle w:val="BookText"/>
        <w:rPr/>
      </w:pPr>
      <w:bookmarkEnd w:id="145"/>
      <w:r>
        <w:rPr>
          <w:rFonts w:ascii="IRNazanin" w:hAnsi="IRNazanin" w:eastAsia="IRNazanin"/>
          <w:color w:val="111111"/>
          <w:sz w:val="28"/>
          <w:sz w:val="28"/>
          <w:szCs w:val="28"/>
          <w:rtl w:val="true"/>
          <w:lang w:bidi="fa-IR"/>
        </w:rPr>
        <w:t>پس، ولایت من مایه کمال دین و رضایت پروردگار بلند مرتبه است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146" w:name="__RefHeading___Toc3110198_3531895371"/>
      <w:bookmarkStart w:id="147" w:name="_Toc59"/>
      <w:bookmarkEnd w:id="146"/>
      <w:r>
        <w:rPr/>
        <w:t>8</w:t>
      </w:r>
      <w:r>
        <w:rPr>
          <w:rtl w:val="true"/>
        </w:rPr>
        <w:t xml:space="preserve">- </w:t>
      </w:r>
      <w:r>
        <w:rPr>
          <w:rtl w:val="true"/>
        </w:rPr>
        <w:t>سقیفه و غصب خلافت پیامبر</w:t>
      </w:r>
      <w:bookmarkEnd w:id="147"/>
    </w:p>
    <w:p>
      <w:pPr>
        <w:pStyle w:val="Heading4"/>
        <w:numPr>
          <w:ilvl w:val="3"/>
          <w:numId w:val="1"/>
        </w:numPr>
        <w:rPr/>
      </w:pPr>
      <w:bookmarkStart w:id="148" w:name="__RefHeading___Toc3110200_3531895371"/>
      <w:bookmarkStart w:id="149" w:name="_Toc60"/>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مصیبت عظمای رحلت رسول اکرم صلی الله علیه و آله واقع می شود، عده ای در مکانی که به نام سقیفه بنی ساعده است، جمع شدند و ابوبکر را به خلافت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چون جامه اى بر تن کرد و نیک مى دانست که پایگاه من نسبت به آن چونان محور است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ها از من فرو مى ریزد و پرنده را یاراى پرواز به قله رفیع من نیست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وقتی دیدند مردم او را رها کردند و به سوی دنیا روآوردند، با آن که می توانستند با آنان درافتند و حقی را که از آن ایشان است بازستانند، لب فروبستند و چیزی نگفتند، چنان چه خودشان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صبر گراییدم حالی که در چشمانم خار بود و در گلویم استخوان و می دیدم که میراثم به غارت می رود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خودسرانه خلافت را عهده دار شدند و ما را که نسبت برتر و پیوند با رسول خدا استوارتر داشتیم، به حساب نیاوردن، خودخواهی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بخیلانه به کرسی خلافت چسبیدند و گروهی سخاوتمندانه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خدا است و بازگشتگاه روز جزاست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حضرت علی علیه السلام خلافت را حق خود می دانستند، اما حرمت دین و وحدت مسلمانان را برتر از آن می دیدند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سزاوارتر از دیگران به خلافت منم به خدا سوگند بدان چه کردید گردن می نهم، چندان که مرزهای مسلمانان ایمن بود و کسی را جز من ستمی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ستم را پذیرفتم و اجر این گذشت و فضیلتش را چشم می دارم و به زر و زیوری که بدان چشم دوخته اید دیده نمی گمارم</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150" w:name="__RefHeading___Toc3110202_3531895371"/>
      <w:bookmarkStart w:id="151" w:name="_Toc61"/>
      <w:bookmarkEnd w:id="150"/>
      <w:r>
        <w:rPr>
          <w:rtl w:val="true"/>
        </w:rPr>
        <w:t>الف</w:t>
      </w:r>
      <w:r>
        <w:rPr>
          <w:rtl w:val="true"/>
        </w:rPr>
        <w:t xml:space="preserve">) </w:t>
      </w:r>
      <w:r>
        <w:rPr>
          <w:rtl w:val="true"/>
        </w:rPr>
        <w:t>عمر دومین غاصب خلافت</w:t>
      </w:r>
      <w:bookmarkEnd w:id="151"/>
    </w:p>
    <w:p>
      <w:pPr>
        <w:pStyle w:val="BookText"/>
        <w:rPr/>
      </w:pPr>
      <w:r>
        <w:rPr>
          <w:rFonts w:ascii="IRNazanin" w:hAnsi="IRNazanin" w:eastAsia="IRNazanin"/>
          <w:color w:val="111111"/>
          <w:sz w:val="28"/>
          <w:sz w:val="28"/>
          <w:szCs w:val="28"/>
          <w:rtl w:val="true"/>
          <w:lang w:bidi="fa-IR"/>
        </w:rPr>
        <w:t>خلافت ابوبکر به درازا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جمادی الثانی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چنان که نوشته اند در آخرین روز زندگی، عمر را به جانشینی خود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می خواست خلافت را واگذارد، چون اجلش رسید کوشید تا آن را به عقد دیگری درآورد</w:t>
      </w:r>
      <w:r>
        <w:rPr>
          <w:rFonts w:eastAsia="IRNazanin" w:cs="IRNazanin"/>
          <w:color w:val="111111"/>
          <w:sz w:val="28"/>
          <w:szCs w:val="28"/>
          <w:rtl w:val="true"/>
          <w:lang w:bidi="fa-IR"/>
        </w:rPr>
        <w:t xml:space="preserve">. </w:t>
      </w:r>
      <w:r>
        <w:rPr>
          <w:rStyle w:val="FootnoteAnchor"/>
          <w:rtl w:val="true"/>
        </w:rPr>
        <w:footnoteReference w:id="32"/>
      </w:r>
      <w:bookmarkStart w:id="152" w:name="pg20869_233702"/>
    </w:p>
    <w:p>
      <w:pPr>
        <w:pStyle w:val="BookText"/>
        <w:rPr/>
      </w:pPr>
      <w:bookmarkEnd w:id="152"/>
      <w:r>
        <w:rPr>
          <w:rFonts w:ascii="IRNazanin" w:hAnsi="IRNazanin" w:eastAsia="IRNazanin"/>
          <w:color w:val="111111"/>
          <w:sz w:val="28"/>
          <w:sz w:val="28"/>
          <w:szCs w:val="28"/>
          <w:rtl w:val="true"/>
          <w:lang w:bidi="fa-IR"/>
        </w:rPr>
        <w:t>عمر در ذی الحجه سال بیست و سوم از هجرت با خنجری که به پهلوی او زدند، در بستر افتاد و پس از چند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مردن، شش تن از یاران پیغمبر، یعنی حضرت علی علیه السلام، عثمان، زبیر، سعد پسر ابو وقاص، عبدالرحمان پسر عوف و طلحه را که در آن روز در مدینه نبود نامزد کرد تا به مشورت بپردازند و در مدت سه روز خلیفه مسلمانان را تعیین کنند</w:t>
      </w:r>
      <w:r>
        <w:rPr>
          <w:rFonts w:eastAsia="IRNazanin" w:cs="IRNazanin"/>
          <w:color w:val="111111"/>
          <w:sz w:val="28"/>
          <w:szCs w:val="28"/>
          <w:rtl w:val="true"/>
          <w:lang w:bidi="fa-IR"/>
        </w:rPr>
        <w:t>.</w:t>
      </w:r>
    </w:p>
    <w:p>
      <w:pPr>
        <w:pStyle w:val="Heading4"/>
        <w:numPr>
          <w:ilvl w:val="3"/>
          <w:numId w:val="1"/>
        </w:numPr>
        <w:rPr/>
      </w:pPr>
      <w:bookmarkStart w:id="153" w:name="__RefHeading___Toc3110204_3531895371"/>
      <w:bookmarkStart w:id="154" w:name="_Toc62"/>
      <w:bookmarkEnd w:id="153"/>
      <w:r>
        <w:rPr>
          <w:rtl w:val="true"/>
        </w:rPr>
        <w:t>ب</w:t>
      </w:r>
      <w:r>
        <w:rPr>
          <w:rtl w:val="true"/>
        </w:rPr>
        <w:t xml:space="preserve">) </w:t>
      </w:r>
      <w:r>
        <w:rPr>
          <w:rtl w:val="true"/>
        </w:rPr>
        <w:t>عثمان غاصب سوم</w:t>
      </w:r>
      <w:bookmarkEnd w:id="154"/>
    </w:p>
    <w:p>
      <w:pPr>
        <w:pStyle w:val="BookText"/>
        <w:rPr/>
      </w:pPr>
      <w:r>
        <w:rPr>
          <w:rFonts w:ascii="IRNazanin" w:hAnsi="IRNazanin" w:eastAsia="IRNazanin"/>
          <w:color w:val="111111"/>
          <w:sz w:val="28"/>
          <w:sz w:val="28"/>
          <w:szCs w:val="28"/>
          <w:rtl w:val="true"/>
          <w:lang w:bidi="fa-IR"/>
        </w:rPr>
        <w:t>خود حضرت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زندگانی او بسر آمد گروهی را نامزد کرد و مرا در جمله آنان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نخستین چه کم داشتم که مرا در پایه او نپنداشتند و در صف اینان گذاشتند؟ ناچار با آنان انباز و با گفتگوشان دمساز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کینه راهی گزید و دیگری داماد خود را بهتر دید و این دوخت و آن برید تا سومین به مقصود رسید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155" w:name="__RefHeading___Toc3110206_3531895371"/>
      <w:bookmarkStart w:id="156" w:name="_Toc63"/>
      <w:bookmarkEnd w:id="155"/>
      <w:r>
        <w:rPr/>
        <w:t>9</w:t>
      </w:r>
      <w:r>
        <w:rPr>
          <w:rtl w:val="true"/>
        </w:rPr>
        <w:t xml:space="preserve">- </w:t>
      </w:r>
      <w:r>
        <w:rPr>
          <w:rtl w:val="true"/>
        </w:rPr>
        <w:t>فعالیت های امام علیه السلام در دوران غاصبان خلافت</w:t>
      </w:r>
      <w:bookmarkEnd w:id="156"/>
    </w:p>
    <w:p>
      <w:pPr>
        <w:pStyle w:val="Heading4"/>
        <w:numPr>
          <w:ilvl w:val="3"/>
          <w:numId w:val="1"/>
        </w:numPr>
        <w:rPr/>
      </w:pPr>
      <w:bookmarkStart w:id="157" w:name="__RefHeading___Toc3110208_3531895371"/>
      <w:bookmarkStart w:id="158" w:name="_Toc6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فعالیت های امام علیه السلام در این دوره در امور زیر خلاصه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آن هم به صورتی که در شأن شخصیتی مانند حضرت علی علیه السلام بود؛ تا آن جا که امام سجاد علیه السلام عبادت و تهجد شگفت انگیز خود را در برابر عبادت های جد بزرگوار خود ناچیز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و حل مشکلات آیات و تربیت شاگردانی مانند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 دانشمندان ملل و نحل دیگر، بالاخص یهودیان و مسیحیان که پس از درگذشت پیامبر صلی الله علیه و آله برای تحقیق درباره ی اسلام رهسپار مدینه می شدند و سؤالاتی مطرح می کردند که پاسخگویی جز حضرت علی علیه السلام،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 به وسیله ی امام علیه السلام پر نمی شد جامعه ی اسلامی دچار سرشکستگی شدیدی می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بسیاری از رویدادهای نوظهور که در اسلام سابقه نداشت و در مورد آن ها نصی در قرآن مجید و حدیثی از پیامبر گرامی صلی الله علیه و آله در 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داوری های امام علیه السلام و استفاده های ابتکاری و جالب وی از آیات در کتاب های حدیث و تاریخ منعکس است</w:t>
      </w:r>
      <w:r>
        <w:rPr>
          <w:rFonts w:eastAsia="IRNazanin" w:cs="IRNazanin"/>
          <w:color w:val="111111"/>
          <w:sz w:val="28"/>
          <w:szCs w:val="28"/>
          <w:rtl w:val="true"/>
          <w:lang w:bidi="fa-IR"/>
        </w:rPr>
        <w:t xml:space="preserve">. </w:t>
      </w:r>
      <w:bookmarkStart w:id="159" w:name="pg20869_233703"/>
    </w:p>
    <w:p>
      <w:pPr>
        <w:pStyle w:val="BookText"/>
        <w:rPr/>
      </w:pPr>
      <w:bookmarkEnd w:id="1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گروهی که ضمیر پاک و روح آماده ای برای سیر و سلوک داشتند، تا در پرتو رهبری و تصرف معنوی امام علیه السلام بتوانند قله های کمالات معنوی را فتح کنند و آن چه را که با دیده ی ظاهر نمی توان دید با دیده ی دل و چشم باطنی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برای تأمین زندگی بسیاری از بینوایان و درماندگان؛ تا آن جا که امام علیه السلام با دست خود باغ احداث می کرد و قنات استخراج می نمود و سپس آن ها را در راه خدا وقف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دستگاه خلافت در مسائل سیاسی و پاره ای از مشکلات با بن بست روبرو می شد، امام علیه السلام یگانه مشاور مورد اعتماد بود که با واقع بینی خاصی مشکلات را از سر راه آنان برمی داشت و مسیر کار را معین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مشاوره ها در نهج البلاغه و در کتاب های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فهرست وار نمونه ای از آن ها را نقل می کنیم</w:t>
      </w:r>
      <w:r>
        <w:rPr>
          <w:rFonts w:eastAsia="IRNazanin" w:cs="IRNazanin"/>
          <w:color w:val="111111"/>
          <w:sz w:val="28"/>
          <w:szCs w:val="28"/>
          <w:rtl w:val="true"/>
          <w:lang w:bidi="fa-IR"/>
        </w:rPr>
        <w:t>:</w:t>
      </w:r>
    </w:p>
    <w:p>
      <w:pPr>
        <w:pStyle w:val="Heading4"/>
        <w:numPr>
          <w:ilvl w:val="3"/>
          <w:numId w:val="1"/>
        </w:numPr>
        <w:rPr/>
      </w:pPr>
      <w:bookmarkStart w:id="160" w:name="__RefHeading___Toc3110210_3531895371"/>
      <w:bookmarkStart w:id="161" w:name="_Toc65"/>
      <w:bookmarkEnd w:id="160"/>
      <w:r>
        <w:rPr>
          <w:rtl w:val="true"/>
        </w:rPr>
        <w:t>الف</w:t>
      </w:r>
      <w:r>
        <w:rPr>
          <w:rtl w:val="true"/>
        </w:rPr>
        <w:t xml:space="preserve">) </w:t>
      </w:r>
      <w:r>
        <w:rPr>
          <w:rtl w:val="true"/>
        </w:rPr>
        <w:t>در دوران ابوبکر</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رومیان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دانشمندان بزرگ یهود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قانع کننده به دانشمند مسیحی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حضرت علی درباره یک مرد شرابخوار</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62" w:name="__RefHeading___Toc3110212_3531895371"/>
      <w:bookmarkStart w:id="163" w:name="_Toc66"/>
      <w:bookmarkEnd w:id="162"/>
      <w:r>
        <w:rPr>
          <w:rtl w:val="true"/>
        </w:rPr>
        <w:t>ب</w:t>
      </w:r>
      <w:r>
        <w:rPr>
          <w:rtl w:val="true"/>
        </w:rPr>
        <w:t xml:space="preserve">) </w:t>
      </w:r>
      <w:r>
        <w:rPr>
          <w:rtl w:val="true"/>
        </w:rPr>
        <w:t>در دوران عمر</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فتح ایران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فتح بیت المقدس</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مبدأ تاریخ اسلام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فتوا در عصر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مؤلف المنار، در کتاب نفیس خود، الوحی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صفحه ی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می کند که مجموع احادیثی که از پیامبر اسلام در خصوص احکام و فروع در دست ماست، پس از حذف مکررات، از چهارصد حدیث تجاوز نمی کند و احتمال این که احادیث نبوی بیش از این مقدار بوده و سپس از میان رفته است ضعیف است</w:t>
      </w:r>
      <w:r>
        <w:rPr>
          <w:rFonts w:eastAsia="IRNazanin" w:cs="IRNazanin"/>
          <w:color w:val="111111"/>
          <w:sz w:val="28"/>
          <w:szCs w:val="28"/>
          <w:rtl w:val="true"/>
          <w:lang w:bidi="fa-IR"/>
        </w:rPr>
        <w:t xml:space="preserve">. </w:t>
      </w:r>
      <w:bookmarkStart w:id="164" w:name="pg20869_233704"/>
    </w:p>
    <w:p>
      <w:pPr>
        <w:pStyle w:val="BookText"/>
        <w:rPr/>
      </w:pPr>
      <w:bookmarkEnd w:id="164"/>
      <w:r>
        <w:rPr>
          <w:rFonts w:ascii="IRNazanin" w:hAnsi="IRNazanin" w:eastAsia="IRNazanin"/>
          <w:color w:val="111111"/>
          <w:sz w:val="28"/>
          <w:sz w:val="28"/>
          <w:szCs w:val="28"/>
          <w:rtl w:val="true"/>
          <w:lang w:bidi="fa-IR"/>
        </w:rPr>
        <w:t>بنابراین، احادیثی که پس از درگذشت پیامبر صلی الله علیه و آله در اختیار امت بود، همین حدود یا اندکی بیش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با توجه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علیه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باید یگانه مرجع فتوا در عصر خلفا دانست، که البته نمونه های آن در تاریخ زیاد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110214_3531895371"/>
      <w:bookmarkStart w:id="166" w:name="_Toc67"/>
      <w:bookmarkEnd w:id="165"/>
      <w:r>
        <w:rPr/>
        <w:t>10</w:t>
      </w:r>
      <w:r>
        <w:rPr>
          <w:rtl w:val="true"/>
        </w:rPr>
        <w:t xml:space="preserve">- </w:t>
      </w:r>
      <w:r>
        <w:rPr>
          <w:rtl w:val="true"/>
        </w:rPr>
        <w:t>دوران خلافت امام علی علیه السلام</w:t>
      </w:r>
      <w:bookmarkEnd w:id="166"/>
    </w:p>
    <w:p>
      <w:pPr>
        <w:pStyle w:val="Heading4"/>
        <w:numPr>
          <w:ilvl w:val="3"/>
          <w:numId w:val="1"/>
        </w:numPr>
        <w:rPr/>
      </w:pPr>
      <w:bookmarkStart w:id="167" w:name="__RefHeading___Toc3110216_3531895371"/>
      <w:bookmarkStart w:id="168" w:name="_Toc6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پس از به خلافت رسیدن عثمان به علل مختلف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حدود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بیت المال در میان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اموی و نصب افراد غیر شایسته به مناصب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و ضرب گروهی از صحابه پیامبر صلی الله علیه و آله که از خلیفه و اطرافیان او انتقاد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تعدادی از صحابه که خلیفه حضور آنان را مزاحم افکار و آمال و برنامه های خود می دید، مردم بر وی شوریدند و او را به قتل رساندند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9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سپس به سراغ امیرالمومنین علیه السلام رفتند و از ایشان خواستند تا خلافت را بر عهده گیرند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خود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دانه را کفید و جان را آفرید، اگر این بیعت کنندگان نبودند و یاران حجت بر من تمام نمی نمودند و خدا علما را نفرموده بود تا ستمکار شکمباره را برنتابند، و به یاری گرسنگان ستمدیده بشتابند، </w:t>
      </w:r>
      <w:r>
        <w:rPr>
          <w:rFonts w:eastAsia="IRNazanin" w:cs="IRNazanin"/>
          <w:color w:val="111111"/>
          <w:sz w:val="28"/>
          <w:szCs w:val="28"/>
          <w:rtl w:val="true"/>
          <w:lang w:bidi="fa-IR"/>
        </w:rPr>
        <w:t xml:space="preserve">- </w:t>
      </w:r>
      <w:bookmarkStart w:id="169" w:name="pg20869_233705"/>
    </w:p>
    <w:p>
      <w:pPr>
        <w:pStyle w:val="BookText"/>
        <w:rPr/>
      </w:pPr>
      <w:bookmarkEnd w:id="169"/>
      <w:r>
        <w:rPr>
          <w:rFonts w:ascii="IRNazanin" w:hAnsi="IRNazanin" w:eastAsia="IRNazanin"/>
          <w:color w:val="111111"/>
          <w:sz w:val="28"/>
          <w:sz w:val="28"/>
          <w:szCs w:val="28"/>
          <w:rtl w:val="true"/>
          <w:lang w:bidi="fa-IR"/>
        </w:rPr>
        <w:t>رشته این کار را از دست می گذاشتم و پایانش را چون آغازش می انگاشتم، و چون گذشته خود را به کناری می داشتم، و می دیدید که دنیای شما را به چیزی نمی شمارم و حکومت را پشیزی ارزش نمی گذارم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در پیِ زمامداری و حکومت و برتری جویی و ریاست نبودم؛ بلکه تنها در پیِ اقامه حدود و اجرا کردن شریعت، نهادن امور بر جای خود، رساندن حقوق صاحبان حق، حرکت بر روش پیامبرت و هدایت گمراهان به نور هدایت بودم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در زمان خلافت حضرت سه جنگ با سه دسته با نام های ناکثین، قاسطین و مارقین درگرفت</w:t>
      </w:r>
      <w:r>
        <w:rPr>
          <w:rFonts w:eastAsia="IRNazanin" w:cs="IRNazanin"/>
          <w:color w:val="111111"/>
          <w:sz w:val="28"/>
          <w:szCs w:val="28"/>
          <w:rtl w:val="true"/>
          <w:lang w:bidi="fa-IR"/>
        </w:rPr>
        <w:t>.</w:t>
      </w:r>
    </w:p>
    <w:p>
      <w:pPr>
        <w:pStyle w:val="Heading4"/>
        <w:numPr>
          <w:ilvl w:val="3"/>
          <w:numId w:val="1"/>
        </w:numPr>
        <w:rPr/>
      </w:pPr>
      <w:bookmarkStart w:id="170" w:name="__RefHeading___Toc3110218_3531895371"/>
      <w:bookmarkStart w:id="171" w:name="_Toc69"/>
      <w:bookmarkEnd w:id="170"/>
      <w:r>
        <w:rPr>
          <w:rtl w:val="true"/>
        </w:rPr>
        <w:t xml:space="preserve">علت جنگ جمل </w:t>
      </w:r>
      <w:r>
        <w:rPr>
          <w:rtl w:val="true"/>
        </w:rPr>
        <w:t>(</w:t>
      </w:r>
      <w:r>
        <w:rPr>
          <w:rtl w:val="true"/>
        </w:rPr>
        <w:t>جنگ با ناکثین</w:t>
      </w:r>
      <w:r>
        <w:rPr>
          <w:rtl w:val="true"/>
        </w:rPr>
        <w:t>)</w:t>
      </w:r>
      <w:bookmarkEnd w:id="171"/>
    </w:p>
    <w:p>
      <w:pPr>
        <w:pStyle w:val="BookText"/>
        <w:rPr/>
      </w:pPr>
      <w:r>
        <w:rPr>
          <w:rFonts w:ascii="IRNazanin" w:hAnsi="IRNazanin" w:eastAsia="IRNazanin"/>
          <w:color w:val="111111"/>
          <w:sz w:val="28"/>
          <w:sz w:val="28"/>
          <w:szCs w:val="28"/>
          <w:rtl w:val="true"/>
          <w:lang w:bidi="fa-IR"/>
        </w:rPr>
        <w:t>آن بود که طلحه و زبیر از این که در حکومت علی علیه السلام به استانداری منطقه ای منصوب شوند مأیوس و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از جانب معاویه به هر دو نفر نامه ای، تقریباً به یک مضمون، رسید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یادآور شده بود که از مردم شام برای آن دو بیعت گرفته است و باید هر چه زودتر شهرهای کوفه و بصره را اشتغال کنند، پیش از آن که فرزند ابوطالب بر آن دو مسلط شود و شعار آنان در همه جا این باشد که خواهان خون عثمان هستند و مردم را بر گرفتن انتقام او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صحابی ساده لوح، فریب نامه ی معاویه را خوردند و تصمیم گرفتند که از مدینه به مکه بروند و در آنجا به گردآوری افراد و ساز و برگ جنگ بپردازند و همسر رسول خدا صلی الله علیه و آله همراه آنان سوار بر شتر سرخ مو عازم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ناحق کشته شده است و من انتقام خون او را می گیرم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جنگ با شکست ناکثین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کوفه را به عنوان مرکز خلافت برگزیدند</w:t>
      </w:r>
      <w:r>
        <w:rPr>
          <w:rFonts w:eastAsia="IRNazanin" w:cs="IRNazanin"/>
          <w:color w:val="111111"/>
          <w:sz w:val="28"/>
          <w:szCs w:val="28"/>
          <w:rtl w:val="true"/>
          <w:lang w:bidi="fa-IR"/>
        </w:rPr>
        <w:t>.</w:t>
      </w:r>
    </w:p>
    <w:p>
      <w:pPr>
        <w:pStyle w:val="Heading4"/>
        <w:numPr>
          <w:ilvl w:val="3"/>
          <w:numId w:val="1"/>
        </w:numPr>
        <w:rPr/>
      </w:pPr>
      <w:bookmarkStart w:id="172" w:name="__RefHeading___Toc3110220_3531895371"/>
      <w:bookmarkStart w:id="173" w:name="_Toc70"/>
      <w:bookmarkEnd w:id="172"/>
      <w:r>
        <w:rPr>
          <w:rtl w:val="true"/>
        </w:rPr>
        <w:t>علت انتخاب کوفه به عنوان مرکز حکومت</w:t>
      </w:r>
      <w:bookmarkEnd w:id="1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سربازان و جان نثاران امام را مردم کوفه و حوالی آن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برای سرکوبی پیمان شکنان به وسیله صحابی بزرگ، عمار یاسر و فرزند گرامی خود، امام حسن علیه السلام از مردم کوفه، که مرکز مهم عراق بود، استمداد طلبید و گروه انبوهی از مردم آن منطقه به ندای امام پاسخ مثبت گفتند و همراه نمایندگان وی عازم جبهه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در نبرد با</w:t>
      </w:r>
      <w:r>
        <w:rPr>
          <w:rFonts w:eastAsia="IRNazanin" w:cs="IRNazanin"/>
          <w:color w:val="111111"/>
          <w:sz w:val="28"/>
          <w:szCs w:val="28"/>
          <w:rtl w:val="true"/>
          <w:lang w:bidi="fa-IR"/>
        </w:rPr>
        <w:t xml:space="preserve">- </w:t>
      </w:r>
      <w:bookmarkStart w:id="174" w:name="pg20869_233706"/>
    </w:p>
    <w:p>
      <w:pPr>
        <w:pStyle w:val="BookText"/>
        <w:rPr/>
      </w:pPr>
      <w:bookmarkEnd w:id="174"/>
      <w:r>
        <w:rPr>
          <w:rFonts w:ascii="IRNazanin" w:hAnsi="IRNazanin" w:eastAsia="IRNazanin"/>
          <w:color w:val="111111"/>
          <w:sz w:val="28"/>
          <w:sz w:val="28"/>
          <w:szCs w:val="28"/>
          <w:rtl w:val="true"/>
          <w:lang w:bidi="fa-IR"/>
        </w:rPr>
        <w:t>ناکثان پیروز شد و دشمن را تار و مار ساخت، حق شناسی ایجاب می کرد که از خانه و زندگی این مردم دیدن کند و لبیک گویان و جهادگران خود را تقدیر و متقاعدان و بازماندگان از جهاد را توبیخ و مذمت نماید</w:t>
      </w:r>
      <w:r>
        <w:rPr>
          <w:rFonts w:eastAsia="IRNazanin" w:cs="IRNazanin"/>
          <w:color w:val="111111"/>
          <w:sz w:val="28"/>
          <w:szCs w:val="28"/>
          <w:rtl w:val="true"/>
          <w:lang w:bidi="fa-IR"/>
        </w:rPr>
        <w:t>.</w:t>
      </w:r>
    </w:p>
    <w:p>
      <w:pPr>
        <w:pStyle w:val="Heading4"/>
        <w:numPr>
          <w:ilvl w:val="3"/>
          <w:numId w:val="1"/>
        </w:numPr>
        <w:rPr/>
      </w:pPr>
      <w:bookmarkStart w:id="175" w:name="__RefHeading___Toc3110222_3531895371"/>
      <w:bookmarkStart w:id="176" w:name="_Toc71"/>
      <w:bookmarkEnd w:id="175"/>
      <w:r>
        <w:rPr>
          <w:rtl w:val="true"/>
        </w:rPr>
        <w:t xml:space="preserve">علت جنگ صفین </w:t>
      </w:r>
      <w:r>
        <w:rPr>
          <w:rtl w:val="true"/>
        </w:rPr>
        <w:t>(</w:t>
      </w:r>
      <w:r>
        <w:rPr>
          <w:rtl w:val="true"/>
        </w:rPr>
        <w:t>جنگ با قاسطین</w:t>
      </w:r>
      <w:r>
        <w:rPr>
          <w:rtl w:val="true"/>
        </w:rPr>
        <w:t>)</w:t>
      </w:r>
      <w:bookmarkEnd w:id="176"/>
    </w:p>
    <w:p>
      <w:pPr>
        <w:pStyle w:val="BookText"/>
        <w:rPr/>
      </w:pPr>
      <w:r>
        <w:rPr>
          <w:rFonts w:ascii="IRNazanin" w:hAnsi="IRNazanin" w:eastAsia="IRNazanin"/>
          <w:color w:val="111111"/>
          <w:sz w:val="28"/>
          <w:sz w:val="28"/>
          <w:szCs w:val="28"/>
          <w:rtl w:val="true"/>
          <w:lang w:bidi="fa-IR"/>
        </w:rPr>
        <w:t>آن بود که امام علیه السلام می دانست که شورش پیمان شکنان گناهی است از گناهان معاویه که آنان را به نقض میثاق تشویق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تیر این یاغی به خطا رفته و شورش پایان یافته بود، باید هر چه زودتر ریشه ی فساد قطع و شاخه ی شجره ی ملعونه ی بنی امیه از پیکر جامعه اسلامی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سپاهی عظیم از کوفه حرکت فرمود و در بیابان صفین با معاویه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نبردی سخت و طولانی بین سپاه عراق و شام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 هرچند به سود امام علیه السلام پیش رفت ولی به علت جهالت عده ای و فریبکاری عمروعاص کار به حکمیت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حکمیت هم حکم امام علیه السلام که خلاف میل ایشان انتخاب شده بود جهالت کرد و خلافت به عهده معاویه افتاد</w:t>
      </w:r>
      <w:r>
        <w:rPr>
          <w:rFonts w:eastAsia="IRNazanin" w:cs="IRNazanin"/>
          <w:color w:val="111111"/>
          <w:sz w:val="28"/>
          <w:szCs w:val="28"/>
          <w:rtl w:val="true"/>
          <w:lang w:bidi="fa-IR"/>
        </w:rPr>
        <w:t>.</w:t>
      </w:r>
    </w:p>
    <w:p>
      <w:pPr>
        <w:pStyle w:val="Heading4"/>
        <w:numPr>
          <w:ilvl w:val="3"/>
          <w:numId w:val="1"/>
        </w:numPr>
        <w:rPr/>
      </w:pPr>
      <w:bookmarkStart w:id="177" w:name="__RefHeading___Toc3110224_3531895371"/>
      <w:bookmarkStart w:id="178" w:name="_Toc72"/>
      <w:bookmarkEnd w:id="177"/>
      <w:r>
        <w:rPr>
          <w:rtl w:val="true"/>
        </w:rPr>
        <w:t xml:space="preserve">علت جنگ نهروان </w:t>
      </w:r>
      <w:r>
        <w:rPr>
          <w:rtl w:val="true"/>
        </w:rPr>
        <w:t>(</w:t>
      </w:r>
      <w:r>
        <w:rPr>
          <w:rtl w:val="true"/>
        </w:rPr>
        <w:t>جنگ با مارقین</w:t>
      </w:r>
      <w:r>
        <w:rPr>
          <w:rtl w:val="true"/>
        </w:rPr>
        <w:t>)</w:t>
      </w:r>
      <w:bookmarkEnd w:id="178"/>
    </w:p>
    <w:p>
      <w:pPr>
        <w:pStyle w:val="BookText"/>
        <w:rPr/>
      </w:pPr>
      <w:r>
        <w:rPr>
          <w:rFonts w:ascii="IRNazanin" w:hAnsi="IRNazanin" w:eastAsia="IRNazanin"/>
          <w:color w:val="111111"/>
          <w:sz w:val="28"/>
          <w:sz w:val="28"/>
          <w:szCs w:val="28"/>
          <w:rtl w:val="true"/>
          <w:lang w:bidi="fa-IR"/>
        </w:rPr>
        <w:t>آن بود که پس از جنگ صفین جهالی که تن به حکمیت دادند، گفتند گناه کرده ایم و توبه کردیم، علی علیه السلام نیز باید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محلی به نام نهروان جمع شدند و شروع به ایجاد اخلال در کار امام علیه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علیه السلام برای هدایتشان بی فایده بود، بنابراین لشگری را عازم جنگ با آنان کردند که در نهایت با شکست خوارج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ظاهری آن حضرت قریب به پنج سال طول کشید و در بیشتر آن با منافقان مشغول قتال و جدال بودند و پیوسته بعد از حضرت رسول صلی الله علیه و آله و سلم مظلوم بودند و اظهار مظلومیت خویش می فرمودند و از کثرت نافرمانی و نفاق مردم خویش دلتنگ بودند و طلب مرگ از خدا می نمودند و از شهادت خود بدست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بازماندگان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دادند و گاهی می فرمودند که چه مانع شده است بدبخت ترین امت را که محاسن مرا از خون سرم خضاب 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سال چهل هجری حضرت سیدالاوصیاء بدست شقی ترین فرد از اولین و آخرین محاسن مبارکش از خون سر خضاب شد و در شب بیست و یکم ماه رمضان که مصادف با شب جمعه بودبه شهادت رسیدند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و رهبری مسلمین برگزیده شد و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مسلمین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اصلی دوران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و مبارزه با رفاه‌گرائی و برخی انحرافات و بدعت‌ها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 تا در این مدت در زمینه‌های مختلف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اصلاحاتی را به‌وجود آورد اما در اجرای اصلاحات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گسترده‌ای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اصلی دوران خلافت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اقتصادی و اجتماعی و مبارزه با رفاه‌گرائی و برخی انحرافات و بدعت‌ها بروز کرد و جنگ‌های داخلی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دنباله قتل عثمان بود و اکثر افرادی که علیه اصلاحات امام برخاستند، بهانه خود را خونخواهی عثمان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اصلاحات مالی امام و دلایل مخالفت‌ها در این زمینه که از دلایل آن می‌توان از خو گرفتن مردم به روش تقسیم بیت المال در دوران عمر و عثمان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والیان نالایق قبلی از دیگر اقدامات امام بود که مشکلاتی را موجب شد و این‌که در دوران خلافتشان به نبرد با سرکشان داخلی و سه جنگ جمل، صفین و نهروان در این‌راستا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 در این زمینه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برخی از سپاهیان امام در نبرد با این سرکشان به‌دلیل مسلمان بودن آنان، طولانی شدن و شدت این جنگ‌ها و کشتار به نسبت زیاد و عواملی مانند نفوذ معیارهای قومی و اشرافیت قبیله‌ای که در نهایت این عوامل موجب سستی و آشفتگی سپاهیان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مشکلات اواخر حکومت امام ازجمله غارتگری‌های سپاهیان معاویه و ضعف و سستی مردم در مقابل استمداد امام که لازم است در جای خود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بصیرت و آگاهی کامل در هر مقطع، سنگین‌ترین مسؤولیت‌های اجتماعی را بر دوش گرفت و هرگز از مسیر وظیفه و اخلاص و ایثار و فداکاری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پیامبر، کسی‌که در خطرناک‌ترین صحنه‌ها حاضر و برای پذیرش سخت ترین بار مسؤولیت همواره مشتاقانه داوطلب و پیشتاز بود،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صبر و سکوت امیرالمؤمنین هم برای دشمن و هم برای دوست، اعجاب‌آور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کوتاه پنج ساله پایان زندگی امیرالمؤمنین یعنی دوره حکومت برای همه مسئولان و زمامداران و اندیشمندان در طول تاریخ بسیار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امیرالمؤمنین خلافت و حکومت را به‌دست گرفت و تا بیستم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این دوره حدوداً چهار سال و نه ماه بیشتر نیست،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دوران حکومت و </w:t>
      </w:r>
      <w:r>
        <w:rPr>
          <w:rFonts w:eastAsia="IRNazanin" w:cs="IRNazanin"/>
          <w:color w:val="111111"/>
          <w:sz w:val="28"/>
          <w:szCs w:val="28"/>
          <w:rtl w:val="true"/>
          <w:lang w:bidi="fa-IR"/>
        </w:rPr>
        <w:t xml:space="preserve">- </w:t>
      </w:r>
      <w:bookmarkStart w:id="179" w:name="pg20869_233708"/>
    </w:p>
    <w:p>
      <w:pPr>
        <w:pStyle w:val="BookText"/>
        <w:rPr/>
      </w:pPr>
      <w:bookmarkEnd w:id="179"/>
      <w:r>
        <w:rPr>
          <w:rFonts w:ascii="IRNazanin" w:hAnsi="IRNazanin" w:eastAsia="IRNazanin"/>
          <w:color w:val="111111"/>
          <w:sz w:val="28"/>
          <w:sz w:val="28"/>
          <w:szCs w:val="28"/>
          <w:rtl w:val="true"/>
          <w:lang w:bidi="fa-IR"/>
        </w:rPr>
        <w:t>زمامداری امیرالمؤمنین به پنج سال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مشکلات بسیار زیادی در این دوران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آن‌حضرت، حکمرانی و زمامداری بر روی یک جاده صاف و هموار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این مسئله را پیش‌بینی می‌کرد و آن را به بیان‌های گوناگون در لحظه بیعت مردم با آن‌حضرت بیان فرموده بود که بخشی از آن در نهج البلاغه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نهج البلاغه مجموعه کاملی از جملات و کلمات و نامه های آن حضرت نیست، ولی‌مجموعه‌ای بسیار ارزشمند و اثری گرانبهاست که می‌تواند برای ترسیم دوران حکومت امیرالمؤمنین ما را از خواندن تاریخ های مفصل، مستغنی بدارد</w:t>
      </w:r>
      <w:r>
        <w:rPr>
          <w:rFonts w:eastAsia="IRNazanin" w:cs="IRNazanin"/>
          <w:color w:val="111111"/>
          <w:sz w:val="28"/>
          <w:szCs w:val="28"/>
          <w:rtl w:val="true"/>
          <w:lang w:bidi="fa-IR"/>
        </w:rPr>
        <w:t>.</w:t>
      </w:r>
    </w:p>
    <w:p>
      <w:pPr>
        <w:pStyle w:val="Heading4"/>
        <w:numPr>
          <w:ilvl w:val="3"/>
          <w:numId w:val="1"/>
        </w:numPr>
        <w:rPr/>
      </w:pPr>
      <w:bookmarkStart w:id="180" w:name="__RefHeading___Toc3110226_3531895371"/>
      <w:bookmarkStart w:id="181" w:name="_Toc73"/>
      <w:bookmarkEnd w:id="180"/>
      <w:r>
        <w:rPr>
          <w:rtl w:val="true"/>
        </w:rPr>
        <w:t>عدم آشنایی رعایا با اسلام</w:t>
      </w:r>
      <w:bookmarkEnd w:id="181"/>
    </w:p>
    <w:p>
      <w:pPr>
        <w:pStyle w:val="BookText"/>
        <w:rPr/>
      </w:pPr>
      <w:r>
        <w:rPr>
          <w:rFonts w:ascii="IRNazanin" w:hAnsi="IRNazanin" w:eastAsia="IRNazanin"/>
          <w:color w:val="111111"/>
          <w:sz w:val="28"/>
          <w:sz w:val="28"/>
          <w:szCs w:val="28"/>
          <w:rtl w:val="true"/>
          <w:lang w:bidi="fa-IR"/>
        </w:rPr>
        <w:t>وقتی امیرالمؤمنین حکومت را شروع کرد، اولین مشکلی که با آن مواجه شد، توسعه جغرافیایی دنیای اسلام بدون تعمیق فرهنگ اسلام در اذهان و افکار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سه خلیفه قبلی، به‌ویژه در دوران خلافت خلیفه دوم، جغرافیای دنیای اسلام توسعه فراوانی یافت؛ هم از طرف شرق و غرب و هم از طرف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جغرافیای اسلام در هنگام رحلت رسول معظم اسلام تقریباً به شبه جزیره عربستان محدود می‌شد، در این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چنان گسترش یافت که تا خراسان بزرگ در شرق و شمال افریقا و بخش اعظم روم شرقی در غرب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تمدن بزرگ یعنی تمدن ایران و تمدن روم را درهم نوردیده بود و اسلام به‌عنوان تنها تمدن و قدرت بزرگ آن روزگار،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از لحاظ سرزمینی و جغرافیایی وسعت زیادی یافته بود و از لحاظ انسانی نیز تعداد مسلمان‌ها چندین برابر شده بود و اسلام به‌ظاهر وارد این سرزمین‌ها شده بود و والیانی از طرف خلفا بر مردم حکمرانی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مالیات از مردم می‌ستاندند؛ بخشی را مصرف می‌کردند و بخشی را به مرکز خلافت که مدینه بود،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هایی در گوشه و کنار هنوز به وقوع می پیوست و سربازان اسلام در برابر دشمنان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سرزمین‌ها دین اسلام رونق ظاهری پیدا کرده بود، ولی فرهنگ حاکم بر قلوب و رفتار مردم معمولاً همان فرهنگ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یک سرزمین بزرگ در یک زمان کوتاه،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مردم به کلمه توحید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کار خیلی پیچیده و مشکلی نیست؛ اما آشنایی مردم با وحی آسمانی و با مفاهیم قرآن مجید و فرهنگ غنی اسلام،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پیامبر در همان مکه و مدینه باقی مانده بودند و عده‌ای گرفتار مسائل روزمره حکومت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اصحاب پیامبر نیز در عزلت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به‌شدت گسترش یافته بود، بدون این‌که مردم از فرهنگ غنی و انسان ساز اسلام بهره لازم را برده باشند</w:t>
      </w:r>
      <w:r>
        <w:rPr>
          <w:rFonts w:eastAsia="IRNazanin" w:cs="IRNazanin"/>
          <w:color w:val="111111"/>
          <w:sz w:val="28"/>
          <w:szCs w:val="28"/>
          <w:rtl w:val="true"/>
          <w:lang w:bidi="fa-IR"/>
        </w:rPr>
        <w:t xml:space="preserve">. </w:t>
      </w:r>
      <w:bookmarkStart w:id="182" w:name="pg20869_233709"/>
    </w:p>
    <w:p>
      <w:pPr>
        <w:pStyle w:val="BookText"/>
        <w:rPr/>
      </w:pPr>
      <w:bookmarkEnd w:id="182"/>
      <w:r>
        <w:rPr>
          <w:rFonts w:ascii="IRNazanin" w:hAnsi="IRNazanin" w:eastAsia="IRNazanin"/>
          <w:color w:val="111111"/>
          <w:sz w:val="28"/>
          <w:sz w:val="28"/>
          <w:szCs w:val="28"/>
          <w:rtl w:val="true"/>
          <w:lang w:bidi="fa-IR"/>
        </w:rPr>
        <w:t>از طرف دیگر، سه تمدن بزرگ یعنی تمدن اسلام، تمدن ایران و تمدن روم با هم تلاقی کرده و تقریباً این سه تمدن با هم اختلاط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هایی که مردم درگذشته با آن خو گرفته بودند و با آن تمدن ها زندگی کرده بودند،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این تمدن‌ها، معضلات و مشکلات فراوانی از لحاظ فرهنگی برای مردم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صاحب نظران، مفسران و مبلّغان اسلامی به اندازه کافی در دسترس مردم نبودند؛ همان مشکلی که دنیای اسلام امروز با آن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معضل امیرالمؤمنین در آغاز حکومت، وسعت دنیای اسلام بدون آشنایی مردم تازه مسلمان با عمق فرهنگ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شد که معاویه به راحتی بتواند با افکار مردم شام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معاویه به این راحتی سر مردم شام کلاه می گذاشت، همین بود که حتی توانست نماز جمعه را در روز چهارشنبه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فرهنگ اسلام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کلمات و گفتار و سیره پیامبر و حتی اصحاب و یاران پیامبر کمتر نزدیک بودند</w:t>
      </w:r>
      <w:r>
        <w:rPr>
          <w:rFonts w:eastAsia="IRNazanin" w:cs="IRNazanin"/>
          <w:color w:val="111111"/>
          <w:sz w:val="28"/>
          <w:szCs w:val="28"/>
          <w:rtl w:val="true"/>
          <w:lang w:bidi="fa-IR"/>
        </w:rPr>
        <w:t>.</w:t>
      </w:r>
    </w:p>
    <w:p>
      <w:pPr>
        <w:pStyle w:val="Heading4"/>
        <w:numPr>
          <w:ilvl w:val="3"/>
          <w:numId w:val="1"/>
        </w:numPr>
        <w:rPr/>
      </w:pPr>
      <w:bookmarkStart w:id="183" w:name="__RefHeading___Toc3110228_3531895371"/>
      <w:bookmarkStart w:id="184" w:name="_Toc74"/>
      <w:bookmarkEnd w:id="183"/>
      <w:r>
        <w:rPr>
          <w:rtl w:val="true"/>
        </w:rPr>
        <w:t xml:space="preserve">انحرافات </w:t>
      </w:r>
      <w:r>
        <w:rPr/>
        <w:t>25</w:t>
      </w:r>
      <w:r>
        <w:rPr>
          <w:rtl w:val="true"/>
        </w:rPr>
        <w:t xml:space="preserve"> </w:t>
      </w:r>
      <w:r>
        <w:rPr>
          <w:rtl w:val="true"/>
        </w:rPr>
        <w:t>ساله</w:t>
      </w:r>
      <w:bookmarkEnd w:id="184"/>
    </w:p>
    <w:p>
      <w:pPr>
        <w:pStyle w:val="BookText"/>
        <w:rPr/>
      </w:pPr>
      <w:r>
        <w:rPr>
          <w:rFonts w:ascii="IRNazanin" w:hAnsi="IRNazanin" w:eastAsia="IRNazanin"/>
          <w:color w:val="111111"/>
          <w:sz w:val="28"/>
          <w:sz w:val="28"/>
          <w:szCs w:val="28"/>
          <w:rtl w:val="true"/>
          <w:lang w:bidi="fa-IR"/>
        </w:rPr>
        <w:t xml:space="preserve">مشکل دومی که امیرالمؤمنین با آن مواجه بود، اقدامات و روش‌های انحرافی بود که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آن ها عمل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این مدت، شیوه های اداره حکومت و جامعه، نحوه تقسیم بیت المال، نحوه برخورد با مردم، شکل رابطه‌ای که بین مردم و حاکمان به وجود آمده بود، نسبت به زمان پیامبر، آن چنان دچار تغییر و انحراف شده بود که امیرالمؤمنین در آغاز حکومتش با دنیایی از انحرافات، بدعت ها و مشکلات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آن‌حضرت در آغاز بیعت و حتی در آستانه بیعت فرمود، حاکی از همین معضلات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 و دنبال دیگری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امیرالمؤمنین این جملات را فرمود؟ چرا گفت ما با یک فضایی مواجه خواهیم بود که الوان و رنگ های گوناگون و وجوه مختلف خواهد داشت؟ در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غیری فانا مُسْتَقْبِلُونَ أَمْراً لَهُ وُجُوهُ وَ أَلْوَانُ لَا تَقُومُ لَهُ الْقُلُوبُ وَ لَا تَثْبُتُ علیه الْعُقُولِ وَ انَّ الْآفَاقَ قَدْ أَغَامَتْ وَ المحجه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مسجد این چنین اجتماع کرده‌اید؟ این همه فشار آورده‌اید؟ این همه اصرار دارید که با علی بن ابیطالب بیعت کنید تا زمامداری شما را برعهده گیرد؟ علی را رها کنید و دنبال دیگری بروید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نگاه اول اگر کسی به مشکلات آن زمان توجه نکند، این جملات برایش عجیب باشد که مردم بعد از سال‌ها، رهبر واقعی خود را پیدا کرده‌اند و با اصرار هم به دنبال بیعت با او هستند تا او حکومت و زمامداری را برعهده گیرد و او نمی پذیرد و قبول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به دنبال عوام فریبی و خوشایند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نمی‌خواست تظاهر به بی‌اعتنایی به دنیا و حکومت کند تا با اشتیاق بیشتری مردم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مشکلات و مسائل آینده را به خوبی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مُسْتَقْبِلُونَ أَمْراً لَهُ وُجُوهُ وَ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جامعه شما را می بینم با چهره های متلوّن، نه تنها چهره‌های مختلف انسان ها، که حتی رنگ به رنگ شدن جامعه، رنگ به رنگ شدن اعتقادات مردم و هر روز به سمتی و به سویی رفتن مردم را به خوبی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لَهُ الْقُلُوبُ وَ لَا تَثْبُتُ علیه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آینده آشفته‌ای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می‌کند که قلب ها توان ایستادگی و عقل ها توان مقاومت و ثبات را در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فردا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فردایی که شاید بسیاری از مردمی که در مسجد دور آن حضرت را گرفته بودند و تضرع و التماس می‌کردند که زمامداری امور مسلمین را برعهده گیرد، آن فردا را اصلاً تصور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تحت تأثیر تبلیغات افراد و فراز و نشیب شرایط قرار بگیرند و دنبال منافع خود و قبیله و طایفه خود باشند و از اهداف اسلامی و ملی فاصله بگیرند، حاکمیت دچار بالاترین مشکل و 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انی إِنْ اجبتکم رکبت بکم مَا اعْلَمْ وَ لَا أُصْغِ الی قَوْلِ الْقَائِلِ وَ عَتْبِ الْعَاتِبِ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خلافت را بپذیرم و اگر با من بیعت کنید، پس از بیعت بدانید که علی به وظیفه خود عمل خواهد نمود، بر مبنای آن چه خداوند، قرآن و سنت رسول خدا و پیامبر اسلام مشخص نموده و بر مبنای آنچه حق است و علی آن ها را می فهمد و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ترکتمونی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کاحدکم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شما با من بیعت نکردید، من هم همانند یکی از شما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ابیطالب مسؤولیت زمامداری و اداره جامعه بر دوشش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کاحدکم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فردی از آحاد جامعه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سمت علی بن ابیطالب نیامدید، همان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ادامه پیدا می‌کند و طول آن دوران سی ساله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لعلّی اسمعکم وَ اطوعکم لِمَنْ ولیتّموه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دیگری را به عنوان رهبر و ولی انتخاب کردید، شاید امیرالمؤمنین مثل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لکم وزیراً خیر لکم منی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به عنوان وزیر و مشاور در اداره جامعه شما باشد، بهتر از این است که رهبری و امامت را بر دوش و بر عهده گیرد</w:t>
      </w:r>
      <w:r>
        <w:rPr>
          <w:rFonts w:eastAsia="IRNazanin" w:cs="IRNazanin"/>
          <w:color w:val="111111"/>
          <w:sz w:val="28"/>
          <w:szCs w:val="28"/>
          <w:rtl w:val="true"/>
          <w:lang w:bidi="fa-IR"/>
        </w:rPr>
        <w:t xml:space="preserve">. </w:t>
      </w:r>
      <w:bookmarkStart w:id="185" w:name="pg20869_233711"/>
    </w:p>
    <w:p>
      <w:pPr>
        <w:pStyle w:val="Heading4"/>
        <w:numPr>
          <w:ilvl w:val="3"/>
          <w:numId w:val="1"/>
        </w:numPr>
        <w:rPr/>
      </w:pPr>
      <w:bookmarkStart w:id="186" w:name="__RefHeading___Toc3110230_3531895371"/>
      <w:bookmarkStart w:id="187" w:name="_Toc75"/>
      <w:bookmarkEnd w:id="185"/>
      <w:bookmarkEnd w:id="186"/>
      <w:r>
        <w:rPr>
          <w:rtl w:val="true"/>
        </w:rPr>
        <w:t>کمبود کادر مدیریت</w:t>
      </w:r>
      <w:bookmarkEnd w:id="187"/>
    </w:p>
    <w:p>
      <w:pPr>
        <w:pStyle w:val="BookText"/>
        <w:rPr/>
      </w:pPr>
      <w:r>
        <w:rPr>
          <w:rFonts w:ascii="IRNazanin" w:hAnsi="IRNazanin" w:eastAsia="IRNazanin"/>
          <w:color w:val="111111"/>
          <w:sz w:val="28"/>
          <w:sz w:val="28"/>
          <w:szCs w:val="28"/>
          <w:rtl w:val="true"/>
          <w:lang w:bidi="fa-IR"/>
        </w:rPr>
        <w:t>مشکل دیگر امیرالمؤمنین، کمبود افراد لایق برای اداره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می‌خواهد موفق باشد، بی‌تردید یک پایه موفقیت آن، مدیران کارآ، لایق و متعهد و وجود نخبگان شایسته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جامعه ای را به تنهایی مدیریت کرد؛ یک فرد که به تنهایی نمی تواند یک کشور بزرگ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به تعداد کافی مدیر لایق در اختیار داشت؟</w:t>
      </w:r>
    </w:p>
    <w:p>
      <w:pPr>
        <w:pStyle w:val="BookText"/>
        <w:rPr/>
      </w:pPr>
      <w:r>
        <w:rPr>
          <w:rFonts w:ascii="IRNazanin" w:hAnsi="IRNazanin" w:eastAsia="IRNazanin"/>
          <w:color w:val="111111"/>
          <w:sz w:val="28"/>
          <w:sz w:val="28"/>
          <w:szCs w:val="28"/>
          <w:rtl w:val="true"/>
          <w:lang w:bidi="fa-IR"/>
        </w:rPr>
        <w:t xml:space="preserve">کارگزاران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شماری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و رفتار امام همراهی نشان ندادند و نه تنها باری از او برنداشتند، بلکه خود به مانعی بر سر راه او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که امام او را در سمت فرمانداری کوفه ابقا کرده بود، مردم را با اصرار و تأکید از پیوستن به او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بجلّی سفیر امام نزد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تسلیم دفع‌الوقت معاویه شد و بعدها تمایل خود را به معاویه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بن هبیره در اموال اردشیر خوره خیانت کرد، سپس گریخت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قیس ارحبی در ارسال خراج تعلل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منذربن جارود که عامل استخر بود، دست در اموال عمومی گشود؛ به گونه ای که امام مجبور شد او را عزل و زندانی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عجلان اموال بحرین را به یغما برد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حجیّه بن عامر تمیمی که عامل ری و دستبی بود، بخشی از خراج را برداشت و نزد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خریت بن راشد از بنی ناجیه را بر برخی از نواحی اهواز امارت داد، اما وی همراه چند صد تن از مردان قبیله اش شورش کرد و در قلمرو حکومت او دست به قتل و غارت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امام و فرماندارانش از این نظر به جایی رسید که او دیگر قادر به اعتماد کردن به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این باره مردم کوفه را مخاطب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فلانی را فرستادم، خیانت ورزید و غدر کرد و اموال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فرستادم، خیانت ورزید و غدر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فرستادم، خیانت ورزید و غدر کرد و اموال را برداشت و نزد معاویه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کسی از شما اعتماد کنم و کاسه ای را به دستش بدهم، بیم آن دارم که بند آن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امیرالمؤمنین آدم های پاک و شایسته ای بودند، افراد متقی، پرهیزکار و مورد اعتماد بودند، اما در مدیریت ضعیف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کمیل زاهد پاکدامن مخلص فداکار را به عنوان والی منطقه ای در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نهج البلاغه، نامه ای است که حضرت، کمیل را مورد خطاب قرار می‌دهد و تصریح می‌کند که تو مدیریت کافی برای اداره نداشتی و نتوانستی از سرحدات دفاع کنی و به وظیفه عمل کنی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کمیل آنجا را رها کرده و برای انجام کاری به شهر دیگری رفته بود و غارتگران آمده و شهر را غارت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نامه عتاب آمیزی به کمیل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نامه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 xml:space="preserve">. </w:t>
      </w:r>
      <w:bookmarkStart w:id="188" w:name="pg20869_233712"/>
    </w:p>
    <w:p>
      <w:pPr>
        <w:pStyle w:val="BookText"/>
        <w:rPr/>
      </w:pPr>
      <w:bookmarkEnd w:id="188"/>
      <w:r>
        <w:rPr>
          <w:rFonts w:ascii="IRNazanin" w:hAnsi="IRNazanin" w:eastAsia="IRNazanin"/>
          <w:color w:val="111111"/>
          <w:sz w:val="28"/>
          <w:sz w:val="28"/>
          <w:szCs w:val="28"/>
          <w:rtl w:val="true"/>
          <w:lang w:bidi="fa-IR"/>
        </w:rPr>
        <w:t>از طرف دیگر افرادی بودند دارای مدیریت قوی ولی با ایمان ضعیف که گاهی امیرالمؤمنین ناچار می شد از آن ها هم استفاده کند؛ گرچه به دلیل ضعف در تقوا و ایمان گاهی دولت اسلامی دچار مشکل و حتی حضرت، ناچار به عزل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ابیه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طرف امیرالمؤمنین والی ایالت فارس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سهل بن حنیف، والی فارس و کرمان بود، ولی نتوانست آنجا را به خوبی اداره کند و لذا امیرالمؤمنین سهل را عزل کرد و زیاد بن ابیه را به آنجا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زیادبن ابیه یک آدم سیاسی با هوش، خوش‌بیان و از لحاظ مدیریت، نیرومند بود، اما اطمینانی که به کمیل بود، به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اطمینانی که به سهل بود، به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زیاد را به عنوان والی فارس فرستاد تا این منطقه آشوب زده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امیرالمؤمنین مرتب برای وی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نامه‌ها در نهج البلاغه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بن ابیه نامه می‌نویسد که معاویه می‌خواهد تو را بفریبد و تو را به‌عنوان برادر خود بخواند، مواظب باش تحت تأثیر شیطنت معاویه قرار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 دیگری سفارش می‌کند که اگر به من گزارش شود تخلفی کردی، اگر به من ثابت شود در بیت المال تعدی شده، این چنین می‌کنم، آن چنان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امیرالمؤمنین نگران زیاد است، اما در عین حال کسی هم بهتر از او در اختیار امیرالمؤمنین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ابو موسی اشعری را در آغاز کار، والی کوفه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مدینه آمد و عثمان را وادار کرد تا ابو موسی را والی کوفه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مالک اشتر اصرار می‌کرد که ابو موسی در کوفه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بعد از ماجرای جنگ جمل رفت و ابو موسی را از کوفه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جمل ابو موسی تخلف کرد و لذا امیرالمؤمنین او را عزل کرد و مالک او را از کوفه اخراج کرد</w:t>
      </w:r>
      <w:r>
        <w:rPr>
          <w:rFonts w:eastAsia="IRNazanin" w:cs="IRNazanin"/>
          <w:color w:val="111111"/>
          <w:sz w:val="28"/>
          <w:szCs w:val="28"/>
          <w:rtl w:val="true"/>
          <w:lang w:bidi="fa-IR"/>
        </w:rPr>
        <w:t>.</w:t>
      </w:r>
    </w:p>
    <w:p>
      <w:pPr>
        <w:pStyle w:val="Heading4"/>
        <w:numPr>
          <w:ilvl w:val="3"/>
          <w:numId w:val="1"/>
        </w:numPr>
        <w:rPr/>
      </w:pPr>
      <w:bookmarkStart w:id="189" w:name="__RefHeading___Toc3110232_3531895371"/>
      <w:bookmarkStart w:id="190" w:name="_Toc76"/>
      <w:bookmarkEnd w:id="189"/>
      <w:r>
        <w:rPr>
          <w:rtl w:val="true"/>
        </w:rPr>
        <w:t>عدم تمکین شهرها و مناطق مهم از امام</w:t>
      </w:r>
      <w:bookmarkEnd w:id="190"/>
    </w:p>
    <w:p>
      <w:pPr>
        <w:pStyle w:val="BookText"/>
        <w:rPr/>
      </w:pPr>
      <w:r>
        <w:rPr>
          <w:rFonts w:ascii="IRNazanin" w:hAnsi="IRNazanin" w:eastAsia="IRNazanin"/>
          <w:color w:val="111111"/>
          <w:sz w:val="28"/>
          <w:sz w:val="28"/>
          <w:szCs w:val="28"/>
          <w:rtl w:val="true"/>
          <w:lang w:bidi="fa-IR"/>
        </w:rPr>
        <w:t>مقارن این سال ها چند شهر و منطقه مهم در قلمرو دولت اسلامی وجود داشت که مردم و نیرو های موجود در آن‌ها، نقشی تعیین کننده در حوادث سیاسی و اجتماعی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شام، بصره و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فرزندان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تحت تأثیر مخالفت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یک‌سو و طلحه و زبیر و عایشه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و نیز مشاهده اقدامات تند و خشونت باری که از عناصر انقلابی در جریان محاصره و قتل عثمان و حوادث بعد از آن سر زده بود، ترجیح می دادند خود را از این حوادث کنار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آنان به دلیل داشتن شرف سبقت در اسلام و صحابی پیامبر بودن و نیز بهره مندی از ثروتی که به دلیل همین منزلت به دست آورده بودند، اصولاً از وضع موجود چندان ناراضی نبودند که </w:t>
      </w:r>
      <w:r>
        <w:rPr>
          <w:rFonts w:eastAsia="IRNazanin" w:cs="IRNazanin"/>
          <w:color w:val="111111"/>
          <w:sz w:val="28"/>
          <w:szCs w:val="28"/>
          <w:rtl w:val="true"/>
          <w:lang w:bidi="fa-IR"/>
        </w:rPr>
        <w:t>-</w:t>
      </w:r>
      <w:bookmarkStart w:id="191" w:name="pg20869_233713"/>
    </w:p>
    <w:p>
      <w:pPr>
        <w:pStyle w:val="BookText"/>
        <w:rPr/>
      </w:pPr>
      <w:bookmarkEnd w:id="191"/>
      <w:r>
        <w:rPr>
          <w:rFonts w:ascii="IRNazanin" w:hAnsi="IRNazanin" w:eastAsia="IRNazanin"/>
          <w:color w:val="111111"/>
          <w:sz w:val="28"/>
          <w:sz w:val="28"/>
          <w:szCs w:val="28"/>
          <w:rtl w:val="true"/>
          <w:lang w:bidi="fa-IR"/>
        </w:rPr>
        <w:t>بخواهند برای تغییر آن با امام همراهی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شام از همان آغاز کاملاً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حدود بیست سال به دست پسران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شده بود و مردم آن وفاداری قابل توجهی به این خانواده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که معاویه و هواداران او، چنین منطقه‌ای را تسلیم امام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سرانجام به جنگ آمدند و بیشترین نقش را در تضعیف حکومت او و به بن بست کشاندن برنامه هایش ایفا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بصریان با سپاه جمل همراه و مدعی خون عثمان شدند، بر امام شوریدند و بعدها نیز به ضدیت با او و تمایل به جبهه مخالف او شهره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 بسیار زود و به صورتی گسترده، از امام و دولت او حمایت کرد و به همین دلیل به عنوان پایتخت دولت نو پای امام علی برگزیده شد، ولی به همان سرعت و گستردگی نیز دست از حمایت او کشید</w:t>
      </w:r>
      <w:r>
        <w:rPr>
          <w:rFonts w:eastAsia="IRNazanin" w:cs="IRNazanin"/>
          <w:color w:val="111111"/>
          <w:sz w:val="28"/>
          <w:szCs w:val="28"/>
          <w:rtl w:val="true"/>
          <w:lang w:bidi="fa-IR"/>
        </w:rPr>
        <w:t>.</w:t>
      </w:r>
    </w:p>
    <w:p>
      <w:pPr>
        <w:pStyle w:val="Heading4"/>
        <w:numPr>
          <w:ilvl w:val="3"/>
          <w:numId w:val="1"/>
        </w:numPr>
        <w:rPr/>
      </w:pPr>
      <w:bookmarkStart w:id="192" w:name="__RefHeading___Toc3110234_3531895371"/>
      <w:bookmarkStart w:id="193" w:name="_Toc77"/>
      <w:bookmarkEnd w:id="192"/>
      <w:r>
        <w:rPr>
          <w:rtl w:val="true"/>
        </w:rPr>
        <w:t xml:space="preserve">شهادت امام علی </w:t>
      </w:r>
      <w:r>
        <w:rPr>
          <w:rtl w:val="true"/>
        </w:rPr>
        <w:t>(</w:t>
      </w:r>
      <w:r>
        <w:rPr>
          <w:rtl w:val="true"/>
        </w:rPr>
        <w:t>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بعد از جنگ نهروان و سرکوب خوارج برخی از خوارج از جمله عبدالرحمان بن ملجم مرادی در یکی از شب ها گرد هم آمدند و اوضاع آن روز و خونریزی ها و جنگ های داخلی را بررسی کردند و از نهروان و کشتگان خود یاد کردند و سرانجام به این نتیجه رسیدند که باعث این خونریزی و برادر کشی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عمرو عاص هستند و اگر این سه نفر از میان برداشته شوند، مسلمانان تکلیف خود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پیمان بستند که هریک از آنان متعهد کشتن یکی از سه نفر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ملجم متعهد قتل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شب نوزدهم ماه رمضان همراه چند نفر در مسجد کوفه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دخترش مهمان بودند و از واقعه صبح باخبر بودند، وقتی موضوع را با دخترش در میان نهاد،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جعده را به جای خودتان به مسجد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قضای الهی نمی 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کمربند خود را محکم بست و عازم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بودند، با ضربتی بر فرق مبارک خون از سر حضرتش در محراب جاری شد و محاسن شریفش را به خون رنگین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خاک آفریدیم و در آن بازتان می گردانیم و بار دیگر از آن بیرونتان می آوریم</w:t>
      </w:r>
      <w:r>
        <w:rPr>
          <w:rFonts w:eastAsia="IRNazanin" w:cs="IRNazanin"/>
          <w:color w:val="111111"/>
          <w:sz w:val="28"/>
          <w:szCs w:val="28"/>
          <w:rtl w:val="true"/>
          <w:lang w:bidi="fa-IR"/>
        </w:rPr>
        <w:t xml:space="preserve">». </w:t>
      </w:r>
      <w:bookmarkStart w:id="194" w:name="pg20869_233714"/>
    </w:p>
    <w:p>
      <w:pPr>
        <w:pStyle w:val="Heading4"/>
        <w:numPr>
          <w:ilvl w:val="3"/>
          <w:numId w:val="1"/>
        </w:numPr>
        <w:rPr/>
      </w:pPr>
      <w:bookmarkStart w:id="195" w:name="__RefHeading___Toc3110236_3531895371"/>
      <w:bookmarkStart w:id="196" w:name="_Toc78"/>
      <w:bookmarkEnd w:id="194"/>
      <w:bookmarkEnd w:id="195"/>
      <w:r>
        <w:rPr>
          <w:rtl w:val="true"/>
        </w:rPr>
        <w:t xml:space="preserve">محل دفن امام علی </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بعد از حضرت علی علیه السلام ایشان را در نزدیکی شهر کوفه بدون این که کسی متوجه شود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مساله جلو گیری از نبش قبر و بی حرمتی دشمنان نسبت به جنازه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سال ها محل دفن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و بعد از ساخت مقبره ایشان در آن جا شهر نجف به وجود آمد</w:t>
      </w:r>
      <w:r>
        <w:rPr>
          <w:rFonts w:eastAsia="IRNazanin" w:cs="IRNazanin"/>
          <w:color w:val="111111"/>
          <w:sz w:val="28"/>
          <w:szCs w:val="28"/>
          <w:rtl w:val="true"/>
          <w:lang w:bidi="fa-IR"/>
        </w:rPr>
        <w:t>.</w:t>
      </w:r>
    </w:p>
    <w:p>
      <w:pPr>
        <w:pStyle w:val="Heading4"/>
        <w:numPr>
          <w:ilvl w:val="3"/>
          <w:numId w:val="1"/>
        </w:numPr>
        <w:rPr/>
      </w:pPr>
      <w:bookmarkStart w:id="197" w:name="__RefHeading___Toc3110238_3531895371"/>
      <w:bookmarkStart w:id="198" w:name="_Toc79"/>
      <w:bookmarkEnd w:id="197"/>
      <w:r>
        <w:rPr>
          <w:rtl w:val="true"/>
        </w:rPr>
        <w:t xml:space="preserve">آثارمربوط به امام علی </w:t>
      </w:r>
      <w:r>
        <w:rPr>
          <w:rtl w:val="true"/>
        </w:rPr>
        <w:t>(</w:t>
      </w:r>
      <w:r>
        <w:rPr>
          <w:rtl w:val="true"/>
        </w:rPr>
        <w:t>علیه السلام</w:t>
      </w:r>
      <w:r>
        <w:rPr>
          <w:rtl w:val="true"/>
        </w:rPr>
        <w:t>)</w:t>
      </w:r>
      <w:bookmarkEnd w:id="1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از سخنان، خطبه ها و نامه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به جا مانده است، توسط پیروان و طرفداران ایشان گرد هم آورده شده است که آن را نهج البلاغه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اثری است که از بیانات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اثر به جای مانده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معروف ایشان است که در آن سوره های قرآن طبق تاریخ نزول مرتب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بعدی امام علی کتابی مشتمل بر سخنانی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 نیاز های مردم که گفته می شده است و حضرت علی آن ها را مکتوب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آورده شده است که دعای کمیل، دعایی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شاگردانش به نام کمیل بن زیاد یاد داده بودند</w:t>
      </w:r>
      <w:r>
        <w:rPr>
          <w:rFonts w:eastAsia="IRNazanin" w:cs="IRNazanin"/>
          <w:color w:val="111111"/>
          <w:sz w:val="28"/>
          <w:szCs w:val="28"/>
          <w:rtl w:val="true"/>
          <w:lang w:bidi="fa-IR"/>
        </w:rPr>
        <w:t>.</w:t>
      </w:r>
    </w:p>
    <w:p>
      <w:pPr>
        <w:pStyle w:val="Heading4"/>
        <w:numPr>
          <w:ilvl w:val="3"/>
          <w:numId w:val="1"/>
        </w:numPr>
        <w:rPr/>
      </w:pPr>
      <w:bookmarkStart w:id="199" w:name="__RefHeading___Toc3110240_3531895371"/>
      <w:bookmarkStart w:id="200" w:name="_Toc80"/>
      <w:bookmarkEnd w:id="199"/>
      <w:r>
        <w:rPr>
          <w:rtl w:val="true"/>
        </w:rPr>
        <w:t xml:space="preserve">خلاصه زندگینامه امام علی </w:t>
      </w:r>
      <w:r>
        <w:rPr>
          <w:rtl w:val="true"/>
        </w:rPr>
        <w:t>(</w:t>
      </w:r>
      <w:r>
        <w:rPr>
          <w:rtl w:val="true"/>
        </w:rPr>
        <w:t>علیه السلام</w:t>
      </w:r>
      <w:r>
        <w:rPr>
          <w:rtl w:val="true"/>
        </w:rPr>
        <w:t xml:space="preserve">) </w:t>
      </w:r>
      <w:r>
        <w:rPr>
          <w:rtl w:val="true"/>
        </w:rPr>
        <w:t>از ولادت تا شهادت</w:t>
      </w:r>
      <w:bookmarkEnd w:id="2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ایشان در خانه کعبه آغاز و به شهادت ایشان در محراب مسجد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امام علی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اول شیعیان و نخستین کسی است که به پیامبر اکرم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رشادت هایی است که در راه اسلام داشته و در نهایت نیز به دلیل کینه توزی دشمنان اسلام در محراب مسجد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 با سعادت امام علی علیه السلام روز سیزدهم ماه رجب سال سی‌ام عام الفیل، در خانه کعبه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ماجرا وجریان ولادت حضرت علی علیه السلام از این قرار است که فاطمه بنت اسد به هنگام درد زایمان راه مسجدالحرام را در پیش گرفت و خود را به دیوار کعبه نزدیک ساخت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پیامبران و کتاب هایی که از طرف تو نازل شده اند و نیز به سخن جدم ابراهیم سازنده این خانه ایمان راسخ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 کسی که این خانه را ساخت و به حق کودکی که در رحم من است، تولد این کودک را بر من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 که دیوار جنوب شرقی کعبه در برابر دیدگان عباس بن عبدالمطلب و یزید بن تعف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وارد کعبه شد و دیوار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تا سه روز در خانه کعبه بود و نوزاد خویش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شکاف دیوار که دوباره گشوده شده بود بیرون آمد و بر اساس پیامی که از غیب شنیده بود نام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نزد پدر و مادرش بسر برد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بدو تولد تحت تربیت غیر مستقیم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خشکسالی عجیبی در مکه واقع شد و ابو طالب عموی پیامبر، با چند فرزندی که داشت با هزینه سنگین زندگی رو 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عموی خود عباس توافق کردند که هریک از آنان فرزندی از ابوطالب را به نزد خود ببرند تا گشایشی در کار ابوطالب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جعفر را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وحی خدا و برگزیده شدن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و سه سال دعوت مخفیانه، سرانجام پیک وحی فرا رسید و فرمان دعوت همگانی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طرح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الهی اش و تنها همراه و دلسوز آن حضرت در ضیافتی بود که وی برای آشنا کردن خویشاوندان خویش با اسلام و دعوتشان به دین خدا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ضیافت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مرا در این راه کمک می کند تا برادر و وصی و نماینده من در میان شما باشد؟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این راه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بار تکرار سوال و شنیدن همان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خویشاوندان و بستگان من، بدانید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خلیفه پس از من در میان شماست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تا از مکه به سمت مدینه هجرت کند، مشرکان دسیسه ای مبنی بر قتل پیامبر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و از جان گذشتگی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ایشان خوابید و با این کار زمینه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های اول تا سوم هجری،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امام علی علیه السلام در 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سلام علیها در نیمه ماه رمضان سال سوم هجری به دنیا آمد که نامش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حسن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آنها یعنی حسین در سوم شعبان سال چهارم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غدیر خم از این قرار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مراسم حج در آخرین سال عمرش در راه برگشت در محلی به نام غدیرخم در نزدیکی جحفه دستور توقف داد، زیرا پیک وحی فرمان داده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رسالتش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ظهر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منبری از جهاز شتران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كه من دعوت حق را لبیک گویم و از میان شما بروم درباره من چه فكر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كه تو آیین خدا را تبلیغ می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گواهی نمی دهید كه جز خدای یگانه، خدایی نیست و محمد بنده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مؤمنان سزاوارتر از خودشان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پیامبر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 و رهبر او هستم، علی هم مولا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تكرار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مردم این انتخاب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 و با وی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جنگ ها در کنار پیامبر اسلام به عنوان پرچمدار سپاه اسلام می جنگید و داستان های زیادی از دلاوری و شجاعت او بر سر زبان ها است که خیلی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روایات،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غزوات به جز غزوه تبوک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تبوک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خودش در مدینه گذاشت و این امر موجب بروز یکسری شایعه در مورد کدورت پیامبر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شایعه را با پیامبر در میان گذاشت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بِمَنزلهِ هارونَ مِنْ مُوسی، اِلّا أنه لانَبی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تو نسبت به من هم چون جایگاه هارون نسبت به موسی است مگر اینکه پیامبری پس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در صف اول از سپاه خود حضور داشتند که با شروع جنگ ضررهای زیادی بر دشمن وارد می کردند به طوری که همه دشمنان اسلام از نام ایشان می ترسیدند و حاضر به رویارویی با 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امام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شجاعت این حضرت در جنگ احد بود که فرشته وحى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فداکارى است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صدایى از آسمان شنیدند که مى‌گفت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 لا سَیفَ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 شجاعى چون على و شمشیری چون ذوالفقار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طولانی را با او در میان گذاشت و پس از آن بیماری اش شدت یافت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 را در دامان خود قرار ده، زیرا فرمان الهی رسیده است، هرگاه روح از بدنم مفارقت کرد آن را با دست خود برگیر و بر صورت خویش بکش و آن گاه مرا رو به قبله نما و تجهیز کن و قبل از همه مردم بر بدنم نماز بگزار و تا </w:t>
      </w:r>
      <w:r>
        <w:rPr>
          <w:rFonts w:eastAsia="IRNazanin" w:cs="IRNazanin"/>
          <w:color w:val="111111"/>
          <w:sz w:val="28"/>
          <w:szCs w:val="28"/>
          <w:rtl w:val="true"/>
          <w:lang w:bidi="fa-IR"/>
        </w:rPr>
        <w:t xml:space="preserve">- </w:t>
      </w:r>
      <w:bookmarkStart w:id="201" w:name="pg20869_233717"/>
    </w:p>
    <w:p>
      <w:pPr>
        <w:pStyle w:val="BookText"/>
        <w:rPr/>
      </w:pPr>
      <w:bookmarkEnd w:id="201"/>
      <w:r>
        <w:rPr>
          <w:rFonts w:ascii="IRNazanin" w:hAnsi="IRNazanin" w:eastAsia="IRNazanin"/>
          <w:color w:val="111111"/>
          <w:sz w:val="28"/>
          <w:sz w:val="28"/>
          <w:szCs w:val="28"/>
          <w:rtl w:val="true"/>
          <w:lang w:bidi="fa-IR"/>
        </w:rPr>
        <w:t>پیکرم را در خاک نهان می‌سازی، از من جدا مشو و از خدای متعال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علی و عده ای از طائفه بنی هاشم مشغول تجهیز و تدفین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بعضی از مهاجران و انصار از جمله ابو بکر، عمر و عثمان به راه افتادند و در جایی به نام سقیفه بنی ساعده جمع شدند تا تکلیف حکومت را روشن کنند که پس از مشاجراتی که میان آنها واقع شد، در نهایت بدون توجه به واقعه غدیر، ابوبکر را به عنوان خلیفه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برابر این مساله سکوت کرد و پس از قتل عثمان با هجوم و اصرار مسلمانان، خلافت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عثمان، جمعی از اصحاب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 از تو به خلافت، کسی را نمی‌شناسیم؛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شما باشم بهتر است تا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بیعت با تو، چیزی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 که بیعت او در خفا نمی باشد و باید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انصار جز چند نفر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که چرا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بیعت با مردم نمی رفت، باید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موجود را فاسدتر از آن می‌دانست که او بتواند آن را رهبری کرده و معیارها و منویات خود را در آن به اجرا در آورد</w:t>
      </w:r>
      <w:r>
        <w:rPr>
          <w:rFonts w:eastAsia="IRNazanin" w:cs="IRNazanin"/>
          <w:color w:val="111111"/>
          <w:sz w:val="28"/>
          <w:szCs w:val="28"/>
          <w:rtl w:val="true"/>
          <w:lang w:bidi="fa-IR"/>
        </w:rPr>
        <w:t>.</w:t>
      </w:r>
    </w:p>
    <w:p>
      <w:pPr>
        <w:pStyle w:val="Heading3"/>
        <w:numPr>
          <w:ilvl w:val="2"/>
          <w:numId w:val="1"/>
        </w:numPr>
        <w:rPr/>
      </w:pPr>
      <w:bookmarkStart w:id="202" w:name="__RefHeading___Toc3110242_3531895371"/>
      <w:bookmarkStart w:id="203" w:name="_Toc81"/>
      <w:bookmarkEnd w:id="202"/>
      <w:r>
        <w:rPr>
          <w:rtl w:val="true"/>
        </w:rPr>
        <w:t>پی نوشت ها</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عبده،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کاتبان وحی، سایت اندیشه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ط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چاپ سنگی،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عبده، خطبه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تاریخ 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تاریخ 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ط کمپانی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ثمرة الاوراق، در حاشیه ی المستطرف، نگارش تقی الدین حموی،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احکام زنا، حدیص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بیهقی،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عاصمی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الدرجات الرفیعة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دانشنامه اسلامی</w:t>
      </w:r>
      <w:r>
        <w:rPr>
          <w:rFonts w:eastAsia="IRNazanin" w:cs="IRNazanin"/>
          <w:color w:val="111111"/>
          <w:sz w:val="28"/>
          <w:szCs w:val="28"/>
          <w:rtl w:val="true"/>
          <w:lang w:bidi="fa-IR"/>
        </w:rPr>
        <w:t xml:space="preserve">. </w:t>
      </w:r>
      <w:bookmarkStart w:id="204" w:name="pg20869_233719"/>
    </w:p>
    <w:p>
      <w:pPr>
        <w:pStyle w:val="Heading2"/>
        <w:numPr>
          <w:ilvl w:val="1"/>
          <w:numId w:val="1"/>
        </w:numPr>
        <w:rPr/>
      </w:pPr>
      <w:bookmarkStart w:id="205" w:name="__RefHeading___Toc3110244_3531895371"/>
      <w:bookmarkStart w:id="206" w:name="_Toc82"/>
      <w:bookmarkEnd w:id="204"/>
      <w:bookmarkEnd w:id="205"/>
      <w:r>
        <w:rPr>
          <w:rtl w:val="true"/>
        </w:rPr>
        <w:t>فصل سوم</w:t>
      </w:r>
      <w:r>
        <w:rPr>
          <w:rtl w:val="true"/>
        </w:rPr>
        <w:t xml:space="preserve">: </w:t>
      </w:r>
      <w:r>
        <w:rPr>
          <w:rtl w:val="true"/>
        </w:rPr>
        <w:t>زندگینامه حضرت فاطمه الزهرا سلام الله علیها</w:t>
      </w:r>
      <w:bookmarkEnd w:id="206"/>
    </w:p>
    <w:p>
      <w:pPr>
        <w:pStyle w:val="Heading3"/>
        <w:numPr>
          <w:ilvl w:val="2"/>
          <w:numId w:val="1"/>
        </w:numPr>
        <w:rPr/>
      </w:pPr>
      <w:bookmarkStart w:id="207" w:name="__RefHeading___Toc3110246_3531895371"/>
      <w:bookmarkStart w:id="208" w:name="_Toc83"/>
      <w:bookmarkEnd w:id="207"/>
      <w:r>
        <w:rPr>
          <w:rtl w:val="true"/>
        </w:rPr>
        <w:t>اشاره</w:t>
      </w:r>
      <w:bookmarkEnd w:id="208"/>
    </w:p>
    <w:p>
      <w:pPr>
        <w:pStyle w:val="BookText"/>
        <w:rPr/>
      </w:pPr>
      <w:r>
        <w:rPr>
          <w:rtl w:val="true"/>
        </w:rPr>
        <mc:AlternateContent>
          <mc:Choice Requires="wps">
            <w:drawing>
              <wp:inline distT="0" distB="0" distL="0" distR="0">
                <wp:extent cx="5334000" cy="1968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2"/>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سیدة نساء العالمین، بتول، صدیقه، طاهره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ام الائمه، ام الحسن، ام الحسین، ام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مصظفی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 مبارکشان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جمادی الاخر، پنج سال پس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209" w:name="pg20869_233720"/>
    </w:p>
    <w:p>
      <w:pPr>
        <w:pStyle w:val="BookText"/>
        <w:rPr/>
      </w:pPr>
      <w:bookmarkEnd w:id="209"/>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ضربه به پهلوی حضرت در حمله به خانه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مهاجمان به خانه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والامقام ترین بانوی جهان در تمام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مورد اتفاق مسلمانان، اعم از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دیگر صراحتاً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 زنان اولین و آخرین ذکر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از این دو حدیث نبوی و احادیث مشابه دریافت می‌شود اینست که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بانوی جهانیان است و در بین زنان از هر جهت، کسی دارای مقامی والاتر از او نیست، پس شناخت سراسر زندگانی و تمامی لحظات حیات او، از ارزش فوق العاده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آدمی با دقت و تأمل در آن می تواند به عالی ترین رتبه های روحانی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مراجعه به قرآن کریم درمی یابیم که آیات متعددی در بیان شأن و مقام حضرتش نازل گردیده است که از آن جمله می‌توان به آیه‌ی تطهیر، آیه مباهله، آیات آغازین سوره دهر، سوره کوثر، آیه اعطای حق ذی القربی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خود تأکیدی بر مقام عمیق آن حضرت در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طور مختصر، به مطالعه شخصیت و زندگانی آن بانوی گرانقدر خواهیم پرداخت</w:t>
      </w:r>
      <w:r>
        <w:rPr>
          <w:rFonts w:eastAsia="IRNazanin" w:cs="IRNazanin"/>
          <w:color w:val="111111"/>
          <w:sz w:val="28"/>
          <w:szCs w:val="28"/>
          <w:rtl w:val="true"/>
          <w:lang w:bidi="fa-IR"/>
        </w:rPr>
        <w:t>:</w:t>
      </w:r>
    </w:p>
    <w:p>
      <w:pPr>
        <w:pStyle w:val="Heading3"/>
        <w:numPr>
          <w:ilvl w:val="2"/>
          <w:numId w:val="1"/>
        </w:numPr>
        <w:rPr/>
      </w:pPr>
      <w:bookmarkStart w:id="210" w:name="__RefHeading___Toc3110248_3531895371"/>
      <w:bookmarkStart w:id="211" w:name="_Toc84"/>
      <w:bookmarkEnd w:id="210"/>
      <w:r>
        <w:rPr/>
        <w:t>1</w:t>
      </w:r>
      <w:r>
        <w:rPr>
          <w:rtl w:val="true"/>
        </w:rPr>
        <w:t xml:space="preserve">. </w:t>
      </w:r>
      <w:r>
        <w:rPr>
          <w:rtl w:val="true"/>
        </w:rPr>
        <w:t>نام، القاب، کنیه ها</w:t>
      </w:r>
      <w:bookmarkEnd w:id="21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لغت به معنی بریده شده و جدا شده می باشد و علت این نامگذاری بر طبق احادیث نبوی،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او از آتش دوزخ بریده، جدا شده و برکنارند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صدیقه، طاهره، مبارکه، بتول، راضیه، مرضیه و </w:t>
      </w:r>
      <w:r>
        <w:rPr>
          <w:rFonts w:eastAsia="IRNazanin" w:cs="IRNazanin"/>
          <w:color w:val="111111"/>
          <w:sz w:val="28"/>
          <w:szCs w:val="28"/>
          <w:rtl w:val="true"/>
          <w:lang w:bidi="fa-IR"/>
        </w:rPr>
        <w:t xml:space="preserve">... . </w:t>
      </w:r>
      <w:bookmarkStart w:id="212" w:name="pg20869_233721"/>
    </w:p>
    <w:p>
      <w:pPr>
        <w:pStyle w:val="BookText"/>
        <w:rPr/>
      </w:pPr>
      <w:bookmarkEnd w:id="212"/>
      <w:r>
        <w:rPr>
          <w:rFonts w:ascii="IRNazanin" w:hAnsi="IRNazanin" w:eastAsia="IRNazanin"/>
          <w:color w:val="111111"/>
          <w:sz w:val="28"/>
          <w:sz w:val="28"/>
          <w:szCs w:val="28"/>
          <w:rtl w:val="true"/>
          <w:lang w:bidi="fa-IR"/>
        </w:rPr>
        <w:t xml:space="preserve">زهرا به معنای درخشنده است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دخت پیامبر در محرابش می‌ایستاد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عبادت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نورش برای اهل آسمان می‌درخشید؛ همان طور که نور ستارگان برای اهل زمین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به معنی کسی است که به جز راستی چیزی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به معنای پاک و پاکیزه، مبارکه به معنای با خیر و برکت، بتول به معنای بریده و دور از ناپاکی، راضیه به معنای راضی به قضا و قدر الهی و مرضیه یعنی مورد رضایت الهی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الحسین، ام الحسن، ام الائمه، ام ابیها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ابیها به معنای مادر پدر می باشد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با این وصف می ستود؛ این امر حکایت از آن دارد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مادری برای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نیز گواه خوبی بر این معناست؛ چه هنگامی که فاطمه در خانه پدر حضور داشت و پس از وفات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پدر و مایه پشت گرمی و آرامش رسول خدا بود و در این راه از هیچ اقدامی مضایقه نمی نمود، چه در جنگ ها که فاطمه بر جراحات پدر مرهم می‌گذاشت و چه در تمامی مواقف دیگر حیات رسول خدا</w:t>
      </w:r>
      <w:r>
        <w:rPr>
          <w:rFonts w:eastAsia="IRNazanin" w:cs="IRNazanin"/>
          <w:color w:val="111111"/>
          <w:sz w:val="28"/>
          <w:szCs w:val="28"/>
          <w:rtl w:val="true"/>
          <w:lang w:bidi="fa-IR"/>
        </w:rPr>
        <w:t>.</w:t>
      </w:r>
    </w:p>
    <w:p>
      <w:pPr>
        <w:pStyle w:val="Heading3"/>
        <w:numPr>
          <w:ilvl w:val="2"/>
          <w:numId w:val="1"/>
        </w:numPr>
        <w:rPr/>
      </w:pPr>
      <w:bookmarkStart w:id="213" w:name="__RefHeading___Toc3110250_3531895371"/>
      <w:bookmarkStart w:id="214" w:name="_Toc85"/>
      <w:bookmarkEnd w:id="213"/>
      <w:r>
        <w:rPr/>
        <w:t>2</w:t>
      </w:r>
      <w:r>
        <w:rPr>
          <w:rtl w:val="true"/>
        </w:rPr>
        <w:t xml:space="preserve">. </w:t>
      </w:r>
      <w:r>
        <w:rPr>
          <w:rtl w:val="true"/>
        </w:rPr>
        <w:t>مادر و پدر</w:t>
      </w:r>
      <w:bookmarkEnd w:id="214"/>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رسول گرامی اسلام، خاتم پیامبران الهی و برترین مخلوق خداوند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57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6"/>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خدیجه دختر خویلد، از زنان بزرگ و شریف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بانویی است که به اسلام گرویده است و پس از پذیرش اسلام، تمامی ثروت و دارایی خود را در خدمت به اسلام و مسلمانان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دوران جاهلیت و دوران پیش از ظهور اسلام نیز به پاکدامنی مشهور بود؛ تا جایی که از او به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شد و او را بزرگ زنان قریش می نامیدند</w:t>
      </w:r>
      <w:r>
        <w:rPr>
          <w:rFonts w:eastAsia="IRNazanin" w:cs="IRNazanin"/>
          <w:color w:val="111111"/>
          <w:sz w:val="28"/>
          <w:szCs w:val="28"/>
          <w:rtl w:val="true"/>
          <w:lang w:bidi="fa-IR"/>
        </w:rPr>
        <w:t xml:space="preserve">. </w:t>
      </w:r>
      <w:bookmarkStart w:id="215" w:name="pg20869_233722"/>
    </w:p>
    <w:p>
      <w:pPr>
        <w:pStyle w:val="Heading3"/>
        <w:numPr>
          <w:ilvl w:val="2"/>
          <w:numId w:val="1"/>
        </w:numPr>
        <w:rPr/>
      </w:pPr>
      <w:bookmarkStart w:id="216" w:name="__RefHeading___Toc3110252_3531895371"/>
      <w:bookmarkStart w:id="217" w:name="_Toc86"/>
      <w:bookmarkEnd w:id="215"/>
      <w:bookmarkEnd w:id="216"/>
      <w:r>
        <w:rPr/>
        <w:t>3</w:t>
      </w:r>
      <w:r>
        <w:rPr>
          <w:rtl w:val="true"/>
        </w:rPr>
        <w:t xml:space="preserve">. </w:t>
      </w:r>
      <w:r>
        <w:rPr>
          <w:rtl w:val="true"/>
        </w:rPr>
        <w:t>ولادت</w:t>
      </w:r>
      <w:bookmarkEnd w:id="217"/>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پس از بعثت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دنیا پا نهاد، به قدرت الهی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می‌دهم که جز خدا، الهی نیست و پدرم رسول خدا و آقای پیامبران است و شوهرم سرور اوصیاء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نوادگان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مفسران شیعی و عده‌ای از مفسران بزرگ اهل تسنن نظیر فخر رازی، آیه آغازین سوره کوثر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نموده‌اند و او را خیر کثیر و باعث بقا و گسترش نسل و ذریه پیامبر اکرم ذکر نموده‌اند</w:t>
      </w:r>
      <w:r>
        <w:rPr>
          <w:rFonts w:eastAsia="IRNazanin" w:cs="IRNazanin"/>
          <w:color w:val="111111"/>
          <w:sz w:val="28"/>
          <w:szCs w:val="28"/>
          <w:rtl w:val="true"/>
          <w:lang w:bidi="fa-IR"/>
        </w:rPr>
        <w:t>.</w:t>
      </w:r>
    </w:p>
    <w:p>
      <w:pPr>
        <w:pStyle w:val="Heading3"/>
        <w:numPr>
          <w:ilvl w:val="2"/>
          <w:numId w:val="1"/>
        </w:numPr>
        <w:rPr/>
      </w:pPr>
      <w:bookmarkStart w:id="218" w:name="__RefHeading___Toc3110254_3531895371"/>
      <w:bookmarkStart w:id="219" w:name="_Toc87"/>
      <w:bookmarkEnd w:id="218"/>
      <w:r>
        <w:rPr/>
        <w:t>4</w:t>
      </w:r>
      <w:r>
        <w:rPr>
          <w:rtl w:val="true"/>
        </w:rPr>
        <w:t xml:space="preserve">. </w:t>
      </w:r>
      <w:r>
        <w:rPr>
          <w:rtl w:val="true"/>
        </w:rPr>
        <w:t>مکارم اخلاق</w:t>
      </w:r>
      <w:bookmarkEnd w:id="219"/>
    </w:p>
    <w:p>
      <w:pPr>
        <w:pStyle w:val="Heading4"/>
        <w:numPr>
          <w:ilvl w:val="3"/>
          <w:numId w:val="1"/>
        </w:numPr>
        <w:rPr/>
      </w:pPr>
      <w:bookmarkStart w:id="220" w:name="__RefHeading___Toc3110256_3531895371"/>
      <w:bookmarkStart w:id="221" w:name="_Toc88"/>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سراسر زندگانی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مملو از مکارم اخلاق و رفتار های نمونه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جهت رعایت اختصار تنها به سه مورد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جابر بن عبدالله انصاری،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اعراب مهاجر که فردی فقیر و مستمند بود، پس از نماز عصر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کمک و مساعدت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من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مسجد و در نزدیکی خانه رسول خدا قرار داشت، 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همراه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و مؤذن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اهل بیت رسول خدا سلام گفت و سپس عرض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سه روز بود خود و پدر و همسرش در نهایت گرسنگی به سر می بردند، چون از حال فقیر آگاه شد، گردن بندی را که فرزند حمزه، دختر عموی حضرت به ایشان هدیه داده بود و در نزد آن بزرگوار یادگاری ارزشمند محسوب می‌شد، از گردن باز نمود و به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بفروش؛ امید است که خداوند بهتر از آن را نصیب تو 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گردن‌بند را گرفت و به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شرح حال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ماجرا، متأثر گشت و اشک از چشمان مبارکش فرو ریخت و به حال اعرابی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اجازه گرفت و در برابر اعطای غذا، لباس، مرکب و هزینه سفر به اعرابی، آن گردن بند را از او خریداری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او در مقابل، اظهار شرمندگی و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گردن‌بند را در پارچه ای یمانی پیچیده و آن را معطر نمود و به همراه غلامش به پیامبر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غلام و گردن‌بند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خانه‌ی صدیقه اطهر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گردن‌بند را گرفت و غلام را در راه خدا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غلام در این هنگام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علت را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گردن‌بند با برکتی بود، گرسنه‌ای را سیر کرد و برهنه ای را پوشانید، پیاده‌ای را صاحب مرکب و فقیری را بی‌نیاز کرد و غلامی را آزاد نمود و سرانجام به نزد صاحب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پیراهن نویی را برای دختر خویش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وصله‌داری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بر در خانه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نبوت پیراهن کهنه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پیراهن وصله‌دار را مطابق خواست سائل به او بدهد که به یاد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دست نمی‌یابید مگر آنکه از آنچه دوست دارید انفاق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نو را در راه خدا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در ضمن بیانی، عبادت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او به مردم و مقدم داشتن آنان بر خویشتن، در عالی ترین ساعات راز و نیاز با پروردگار را این گونه توصیف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فاطمه را دیدم که در شب جمعه ای در محراب عبادت خویش ایستاده بود و تا صبحگاهان، پیوسته به رکوع و سجود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بر مردان و زنان مؤمن دعا می‌کرد، آنان را نام می برد و بسیار برایشان دعا می نمود، اما برای خویشتن هیچ دعایی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چرا برای خویش همان گونه که برای غیر، دعا می‌نمودی، دعا نکردی؟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و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جمادی الثانی سال پنجم، پس از بعثت در مکه مکرمه به دنیا آمد و سوم جمادی الثانی سال یازدهم هجری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منوره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پنج بانوی قدسی تاریخ جهان به شمار می رود و جایگاه بسیار رفیعی در دین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معصوم، دختر معصوم، همسر معصوم و مادر معصوم و دارای ویژگی های ممتاز متعددی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مطابق روایات سوره و آیاتی از قرآن کریم مانند سوره کوثر، سوره انسان، آیه تطهیر و آیه مودت در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فرزندانش نازل گردیده است و دوستی و دشمنی با ایشان، به منزله دوستی و دشمنی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بی‌شک بر کسی پوشیده نیست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صفات پدرشان،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صفات پدر را در خود داشتند، بلکه هر آنچه از علم، معرفت، اخلاق وایمان پدر در دست داشتند و برای دیگران به اشتراک می‌گذاشتند، که حقیقت اسلام زنده بماند و جاودانه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گرامی خاتم الانبیاء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مکرمه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ارجمند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الهی و برترین مخلوق خداوند و مادرش خدیجه، از زنان بزرگ و شریف قریش و نخستین بانویی بود که به اسلام گروید و تمامی ثروت و دارایی خود را برای خدمت به اسلام و مسلمانان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دوران جاهلیت و دوران پیش از ظهور اسلام نیز به پاکدامنی مشهور بود، تا جایی که از او به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برخی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انعقاد نطفه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مامور شد که چهل شبانه روز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و خانه را ترک نموده در مکانی معتکف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ایام را به روزه و عبادت سپری نمود و در پایان این اعتکاف چهل روزه، جبرئیل بر رسول خدا فرود آمد و در حالی که طعامی با خود به همراه آورده بود،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با این طعامی که به دستور خدا از بهشت برای تو آورده‌ام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با آن غذا افطار نمود و پس از افطار به سوی خانه خدیجه روان شد و همان شب نطفه پاک فاطمه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حمل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خدیجه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بشارت داده که او دختر است، و گفته که او منشأ نسلی پاک و مبارک است و خداوند تبارک و تعالی مقدّر نموده که نسل من از طریق او برقرار و پایدار بماند، و مقرر فرموده که فرزندان او پس از انقطاع وحی امام و خلیفه خدا در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فرزند عزیز خود را فاطمه گذاشتند که در مورد علت این نامگذاری در حدیثی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فَطمَ ابْنَتِی فاطِمَة وَ وُلدَها وَ مَنْ أَحَبًّهُمْ مِنَ النّارِ فَلِذلِکَ سُمّیَتْ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دخترم فاطمه و فرزندانش و هرکس که آن‌ها را دوست داشته باشد را از آتش دوزخ جدا کرده، به این دلیل او فاطمه نامیده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جایی دیگر، دلیل نامگذاری ایشان به نام فاطمه را این گونه بیان کردند که از هر گونه بدی جدا و بریده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مفسران شیعی و عده‌ای از مفسران بزرگ اهل تسنن نظیر فخر رازی، آیه آغازین سوره کوثر را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نموده‌اند و او را خیر کثیر و باعث بقا و گسترش نسل و ذریه پیامبر اکرم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آیه انتهایی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نیز قرینه خوبی براین مدعاست که در آن خداوند به پیامبر خطاب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ابتر و بدون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دنیا پانهاد، به قدرت الهی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می‌دهم که جز خدا، الهی نیست و پدرم رسول خدا و آقای پیامبران است و شوهرم سرور اوصیاء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نوادگان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ازدواج رسید، افراد زیادی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سرشناسان مسلمان از ایشان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ابوبکر و عمر بودند، لیکن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فاطمه منتظر فرمان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خویشاوندان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خواستگاری کند؛ 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ولی شرم و حیا مانع از سخن گفتن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اباالحسن چه می‌خواهی؟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ساکت بود 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سؤال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بنابر نقل دیگری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مرا در کودکی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و در سایه تربیت خود پرورش دادی و در این پرورش از پدر و مادر بر من مهربان‌تر بودی و از سرگردانی و شک که پدران من دچار آن بودند، رها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تنها اندوخته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خداوند مرا به وسیله تو نیرومند ساخته است، می‌خواهم به زندگی خود سامان بدهم 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خواستگاری فاطمه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می‌کنی؟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خبر چهره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شادمانی برافروخت و به 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مهریه فاطمه قرار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 شما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شمشیر و شتر آبکش و زره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برای جهاد و شتر را برای آب دادن به نخل‌های خرما و بارکشی در سفر می خواهی، همان زره را مهر قرار بده؛ و بنابر نقل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کسانی به خواستگاری او آمده اند، اما دخترم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رفت و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تو را از من خواستگاری کرده است، تو پیوند و سبقت او در اسلام را می‌دانی و از فضیلت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صورت خود را برگرداند،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آثار خشنودی را در چهره او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سکوت ها، اقرارها، سکوت او نشانه رضایت اوست</w:t>
      </w:r>
      <w:r>
        <w:rPr>
          <w:rFonts w:eastAsia="IRNazanin" w:cs="IRNazanin"/>
          <w:color w:val="111111"/>
          <w:sz w:val="28"/>
          <w:szCs w:val="28"/>
          <w:rtl w:val="true"/>
          <w:lang w:bidi="fa-IR"/>
        </w:rPr>
        <w:t xml:space="preserve">. </w:t>
      </w:r>
      <w:bookmarkStart w:id="222" w:name="pg20869_233726"/>
    </w:p>
    <w:p>
      <w:pPr>
        <w:pStyle w:val="BookText"/>
        <w:rPr/>
      </w:pPr>
      <w:bookmarkEnd w:id="222"/>
      <w:r>
        <w:rPr>
          <w:rFonts w:ascii="IRNazanin" w:hAnsi="IRNazanin" w:eastAsia="IRNazanin"/>
          <w:color w:val="111111"/>
          <w:sz w:val="28"/>
          <w:sz w:val="28"/>
          <w:szCs w:val="28"/>
          <w:rtl w:val="true"/>
          <w:lang w:bidi="fa-IR"/>
        </w:rPr>
        <w:t xml:space="preserve">به هر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مبلغ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و به قولی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یا همان مهرالسنه یعنی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و از طریق فروش زره آن حضرت تامین گردید،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یک سوم آن را داد تا به وسیله آن عطر تهیه کنند و بقیه را بدون آن که بشمارد به ابوبکر داد تا با آن لوازم زندگی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علت این امر پیامبر بارها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را به علی تزویج نکردم، بلکه خدا فاطمه را به علی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یخلق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لفاطمه کفو؛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نمی‌شد، برای فاطمه همسری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خداوند به رضای تو راضی و به خشم تو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بشارت بر تو باد که همانا خداوند تو را بر همه زنان عالم و بر همه زنان اهل اسلام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پر برکت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مشهور در سال دوم هجرت در مدینه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مشترک آن ها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کمال صفا و محبت آغاز گردید؛ به طوری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او را به خشم نیاوردم و او نیز کاری نکرد که مرا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مبارک، پنج فرزند به نام های حسن، حسین، زینب، ام کلثوم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جریان وقایع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شیعیان هستند که در دامان چنین مادری تربیت یافته اند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بدین ترتیب و از طریق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می‌گردند و از ذریه ایشان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منسوب بودن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4"/>
        <w:numPr>
          <w:ilvl w:val="3"/>
          <w:numId w:val="1"/>
        </w:numPr>
        <w:rPr/>
      </w:pPr>
      <w:bookmarkStart w:id="223" w:name="__RefHeading___Toc3110258_3531895371"/>
      <w:bookmarkStart w:id="224" w:name="_Toc89"/>
      <w:bookmarkEnd w:id="223"/>
      <w:r>
        <w:rPr>
          <w:rtl w:val="true"/>
        </w:rPr>
        <w:t xml:space="preserve">جایگاه علمی و فعالیت‌های اجتماعی حضرت زهرا </w:t>
      </w:r>
      <w:r>
        <w:rPr>
          <w:rtl w:val="true"/>
        </w:rPr>
        <w:t>(</w:t>
      </w:r>
      <w:r>
        <w:rPr>
          <w:rtl w:val="true"/>
        </w:rPr>
        <w:t>سلام الله علیها</w:t>
      </w:r>
      <w:r>
        <w:rPr>
          <w:rtl w:val="true"/>
        </w:rPr>
        <w:t>)</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شیعیان اگر چه امام نیست، اما مقام و منزلت او نزد خداوند و در میان مسلمانان به خصوص شیعیان، نه تنها کمتر از سایر ائمه نیست، بلکه آن حضرت همتای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منزلتی عظیم‌تر از سایر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مقام علمی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 و به گوشه ای از آن پی ببریم، شایسته است به گفتار او در خطبه فدکیه بنگریم؛ چه آنجا که استوارترین جملات را در توحید ذات اقدس ربوبی بر زبان جاری می‌کند، یا آن هنگام که معرفت و بینش خود را نسبت به رسول اکرم آشکار می‌سازد و یا در مجالی که در آن خطبه، امامت را شرح مختصری می دهد</w:t>
      </w:r>
      <w:r>
        <w:rPr>
          <w:rFonts w:eastAsia="IRNazanin" w:cs="IRNazanin"/>
          <w:color w:val="111111"/>
          <w:sz w:val="28"/>
          <w:szCs w:val="28"/>
          <w:rtl w:val="true"/>
          <w:lang w:bidi="fa-IR"/>
        </w:rPr>
        <w:t xml:space="preserve">. </w:t>
      </w:r>
      <w:bookmarkStart w:id="225" w:name="pg20869_233727"/>
    </w:p>
    <w:p>
      <w:pPr>
        <w:pStyle w:val="BookText"/>
        <w:rPr/>
      </w:pPr>
      <w:bookmarkEnd w:id="225"/>
      <w:r>
        <w:rPr>
          <w:rFonts w:ascii="IRNazanin" w:hAnsi="IRNazanin" w:eastAsia="IRNazanin"/>
          <w:color w:val="111111"/>
          <w:sz w:val="28"/>
          <w:sz w:val="28"/>
          <w:szCs w:val="28"/>
          <w:rtl w:val="true"/>
          <w:lang w:bidi="fa-IR"/>
        </w:rPr>
        <w:t>جای جای این خطبه و احتجاجات این بانوی بزرگوار به قرآن کریم و بیان علت تشریع احکام، خود سندی محکم بر اقیانوس بی‌کران علم اوست که متصل به مجرای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شواهدی که به آن وسیله می‌توان گوشه‌ای از علو مقام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 مراجعه زنان و یا حتی مردان مدینه در مسائل دینی و اعتقادی به آن بزرگوار است که در فرازهای گوناگون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استدلال های عمیق فقهی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فدک، به روشنی بر احاطه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قرآن کریم و شرایع اسلامی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جعفر مرتضی عاملی درخصوص مرجعیت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تاکیدهای مکرر و مداوم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رفتار، به علاوه مقام و موقعیت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ایشان مورد مراجعه مردم باشند و از درجه و موقعیت خاصی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منزل ایشان پایگاه و پناهگاهی برای کسان زیادی بود که به آنجا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زنان همسایه، دیگر بانوان مدینه نیز به آن حضرت مراجعه کرده و به منزلش رفت و آمد داشتند</w:t>
      </w:r>
      <w:r>
        <w:rPr>
          <w:rFonts w:eastAsia="IRNazanin" w:cs="IRNazanin"/>
          <w:color w:val="111111"/>
          <w:sz w:val="28"/>
          <w:szCs w:val="28"/>
          <w:rtl w:val="true"/>
          <w:lang w:bidi="fa-IR"/>
        </w:rPr>
        <w:t>».</w:t>
      </w:r>
    </w:p>
    <w:p>
      <w:pPr>
        <w:pStyle w:val="Heading3"/>
        <w:numPr>
          <w:ilvl w:val="2"/>
          <w:numId w:val="1"/>
        </w:numPr>
        <w:rPr/>
      </w:pPr>
      <w:bookmarkStart w:id="226" w:name="__RefHeading___Toc3110260_3531895371"/>
      <w:bookmarkStart w:id="227" w:name="_Toc90"/>
      <w:bookmarkEnd w:id="226"/>
      <w:r>
        <w:rPr/>
        <w:t>5</w:t>
      </w:r>
      <w:r>
        <w:rPr>
          <w:rtl w:val="true"/>
        </w:rPr>
        <w:t xml:space="preserve">. </w:t>
      </w:r>
      <w:r>
        <w:rPr>
          <w:rtl w:val="true"/>
        </w:rPr>
        <w:t>ازدواج و فرزندان آن حضرت</w:t>
      </w:r>
      <w:bookmarkEnd w:id="227"/>
    </w:p>
    <w:p>
      <w:pPr>
        <w:pStyle w:val="BookText"/>
        <w:rPr/>
      </w:pPr>
      <w:r>
        <w:rPr>
          <w:rFonts w:ascii="IRNazanin" w:hAnsi="IRNazanin" w:eastAsia="IRNazanin"/>
          <w:color w:val="111111"/>
          <w:sz w:val="28"/>
          <w:sz w:val="28"/>
          <w:szCs w:val="28"/>
          <w:rtl w:val="true"/>
          <w:lang w:bidi="fa-IR"/>
        </w:rPr>
        <w:t xml:space="preserve">نقل شده است بسیاری از نامداران صحابه و مهاجرین از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فرمود که اختیار فاطمه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سلام می‌رساند و می‌فرماید فاطمه را به عقد علی درآور، خداوند علی را برای فاطمه و فاطمه را برای علی پسندیده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نقل گشته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فاطمه همتایی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مقدمات زفاف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رسوم جاهلی که مهر بزرگان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28" w:name="pg20869_233728"/>
    </w:p>
    <w:p>
      <w:pPr>
        <w:pStyle w:val="BookText"/>
        <w:rPr/>
      </w:pPr>
      <w:bookmarkEnd w:id="228"/>
      <w:r>
        <w:rPr>
          <w:rFonts w:ascii="IRNazanin" w:hAnsi="IRNazanin" w:eastAsia="IRNazanin"/>
          <w:color w:val="111111"/>
          <w:sz w:val="28"/>
          <w:sz w:val="28"/>
          <w:szCs w:val="28"/>
          <w:rtl w:val="true"/>
          <w:lang w:bidi="fa-IR"/>
        </w:rPr>
        <w:t xml:space="preserve">ثمره این ازدواج مبارک، پنج فرزند به نام های حسن، حسین، زینب، ام کلثوم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جریان وقایع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می‌باشند که در دامان چنین مادری تربیت یافته‌اند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بدین ترتیب و از طریق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می‌گردند و از ذریه ایشان به شمار می روند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منسوب بودن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غیر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بانویی عابد و پاکدامن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واقعه عاشورا، و در امتداد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قیام حسینی را نیکو تبیین نمود، که پایه های حکومت فاسق اموی به لرزه افتاد و صدای اعتراض مردم نسبت به ظلم و جور یزید بارها و بارها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حرکت های گسترده ای بر ضد ظلم و ستم او سازمان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جای جای تاریخ درباره عبادت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آنست که حتی در سخت ترین شرایط و طاقت فرسا ترین لحظات نیز راز و نیاز خویش با پروردگار خود را ترک ننمود و این عبادت و راز و نیاز او نیز ریشه در شناخت و معرفت او نسبت به ذات مقدس ربوبی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نیز که در دامان چنین مادری پرورش یافته بود، بانویی جلیل القدر و خردمند و سخنور بود که او نیز پس از عاشورا به همراه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نقشی عمده در آگاهی دادن به مردم ایفا نمود</w:t>
      </w:r>
      <w:r>
        <w:rPr>
          <w:rFonts w:eastAsia="IRNazanin" w:cs="IRNazanin"/>
          <w:color w:val="111111"/>
          <w:sz w:val="28"/>
          <w:szCs w:val="28"/>
          <w:rtl w:val="true"/>
          <w:lang w:bidi="fa-IR"/>
        </w:rPr>
        <w:t>.</w:t>
      </w:r>
    </w:p>
    <w:p>
      <w:pPr>
        <w:pStyle w:val="Heading3"/>
        <w:numPr>
          <w:ilvl w:val="2"/>
          <w:numId w:val="1"/>
        </w:numPr>
        <w:rPr/>
      </w:pPr>
      <w:bookmarkStart w:id="229" w:name="__RefHeading___Toc3110262_3531895371"/>
      <w:bookmarkStart w:id="230" w:name="_Toc91"/>
      <w:bookmarkEnd w:id="229"/>
      <w:r>
        <w:rPr/>
        <w:t>6</w:t>
      </w:r>
      <w:r>
        <w:rPr>
          <w:rtl w:val="true"/>
        </w:rPr>
        <w:t xml:space="preserve">. </w:t>
      </w:r>
      <w:r>
        <w:rPr>
          <w:rtl w:val="true"/>
        </w:rPr>
        <w:t xml:space="preserve">فاطمه </w:t>
      </w:r>
      <w:r>
        <w:rPr>
          <w:rtl w:val="true"/>
        </w:rPr>
        <w:t>(</w:t>
      </w:r>
      <w:r>
        <w:rPr>
          <w:rtl w:val="true"/>
        </w:rPr>
        <w:t>علیها السلام</w:t>
      </w:r>
      <w:r>
        <w:rPr>
          <w:rtl w:val="true"/>
        </w:rPr>
        <w:t xml:space="preserve">) </w:t>
      </w:r>
      <w:r>
        <w:rPr>
          <w:rtl w:val="true"/>
        </w:rPr>
        <w:t>در خانه</w:t>
      </w:r>
      <w:bookmarkEnd w:id="2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فضیلت، همسری نیکو برای امیر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روایت شده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 غم و اندوهش زدوده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حتی اموری را که می پنداشت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تدارک آنها نیست، از او طلب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هر چه بهتر رابطه زناشویی آن دو نور آسمان فضیلت را بررسی نماییم، نیکوست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بشنویم؛ چه آن هنگام که در ذیل خطبه ای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بهترین بانوی جهانیان مباهات می‌نماید و او را از افتخارات خویش بر می شمرد و یا آن هنگام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که او را به خشم در نیاوردم و تا هنگامی که زنده بود، او را وادار به کاری که خوشش نیاید ننمودم؛ او نیز مرا به خشم نیاورد و نافرمانی هم ننمود</w:t>
      </w:r>
      <w:r>
        <w:rPr>
          <w:rFonts w:eastAsia="IRNazanin" w:cs="IRNazanin"/>
          <w:color w:val="111111"/>
          <w:sz w:val="28"/>
          <w:szCs w:val="28"/>
          <w:rtl w:val="true"/>
          <w:lang w:bidi="fa-IR"/>
        </w:rPr>
        <w:t xml:space="preserve">". </w:t>
      </w:r>
      <w:bookmarkStart w:id="231" w:name="pg20869_233729"/>
    </w:p>
    <w:p>
      <w:pPr>
        <w:pStyle w:val="Heading3"/>
        <w:numPr>
          <w:ilvl w:val="2"/>
          <w:numId w:val="1"/>
        </w:numPr>
        <w:rPr/>
      </w:pPr>
      <w:bookmarkStart w:id="232" w:name="__RefHeading___Toc3110264_3531895371"/>
      <w:bookmarkStart w:id="233" w:name="_Toc92"/>
      <w:bookmarkEnd w:id="231"/>
      <w:bookmarkEnd w:id="232"/>
      <w:r>
        <w:rPr/>
        <w:t>7</w:t>
      </w:r>
      <w:r>
        <w:rPr>
          <w:rtl w:val="true"/>
        </w:rPr>
        <w:t xml:space="preserve">. </w:t>
      </w:r>
      <w:r>
        <w:rPr>
          <w:rtl w:val="true"/>
        </w:rPr>
        <w:t xml:space="preserve">مقام حضرت زهرا </w:t>
      </w:r>
      <w:r>
        <w:rPr>
          <w:rtl w:val="true"/>
        </w:rPr>
        <w:t>(</w:t>
      </w:r>
      <w:r>
        <w:rPr>
          <w:rtl w:val="true"/>
        </w:rPr>
        <w:t>علیها السلام</w:t>
      </w:r>
      <w:r>
        <w:rPr>
          <w:rtl w:val="true"/>
        </w:rPr>
        <w:t xml:space="preserve">) </w:t>
      </w:r>
      <w:r>
        <w:rPr>
          <w:rtl w:val="true"/>
        </w:rPr>
        <w:t>و جایگاه علمی ایشان</w:t>
      </w:r>
      <w:bookmarkEnd w:id="233"/>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شیعیان اگر چه امام نیست، اما مقام و منزلت او در نزد خداوند و در بین مسلمانان به خصوص شیعیان، نه تنها کمتر از سایر ائمه نیست، بلکه آن حضرت همتای امیر المؤمنین و دارای منزلتی عظیم‌تر از سایر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مقام علمی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 و به گوشه‌ای از آن پی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به گفتار او در خطبه فدکیه بنگریم؛ چه آنجا که استوارترین جملات را در توحید ذات اقدس ربوبی بر زبان جاری می‌کند، یا آن هنگام که معرفت و بینش خود را نسبت به رسول اکرم آشکار می‌سازد و یا در مجالی که در آن خطبه، امامت را شرح مختصری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جای این خطبه و احتجاجات این بانوی بزرگوار به قرآن کریم و بیان علت تشریع احکام، خود سندی محکم بر اقیانوس بی کران علم اوست که متصل به مجرای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خطبه در فراز آخر مقاله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شواهدی که به آن وسیله می توان گوشه ای از علو مقام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 مراجعه زنان و یا حتی مردان مدینه در مسائل دینی و اعتقادی به آن بزرگوار می‌باشد که در فراز های گوناگون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استدلال های عمیق فقهی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از آن در ادامه ذکر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روشنی بر احاطه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قرآن کریم و شرایع اسلامی دلالت می‌نماید</w:t>
      </w:r>
      <w:r>
        <w:rPr>
          <w:rFonts w:eastAsia="IRNazanin" w:cs="IRNazanin"/>
          <w:color w:val="111111"/>
          <w:sz w:val="28"/>
          <w:szCs w:val="28"/>
          <w:rtl w:val="true"/>
          <w:lang w:bidi="fa-IR"/>
        </w:rPr>
        <w:t>.</w:t>
      </w:r>
    </w:p>
    <w:p>
      <w:pPr>
        <w:pStyle w:val="Heading3"/>
        <w:numPr>
          <w:ilvl w:val="2"/>
          <w:numId w:val="1"/>
        </w:numPr>
        <w:rPr/>
      </w:pPr>
      <w:bookmarkStart w:id="234" w:name="__RefHeading___Toc3110266_3531895371"/>
      <w:bookmarkStart w:id="235" w:name="_Toc93"/>
      <w:bookmarkEnd w:id="234"/>
      <w:r>
        <w:rPr/>
        <w:t>8</w:t>
      </w:r>
      <w:r>
        <w:rPr>
          <w:rtl w:val="true"/>
        </w:rPr>
        <w:t xml:space="preserve">. </w:t>
      </w:r>
      <w:r>
        <w:rPr>
          <w:rtl w:val="true"/>
        </w:rPr>
        <w:t>مقام عصمت</w:t>
      </w:r>
      <w:bookmarkEnd w:id="235"/>
    </w:p>
    <w:p>
      <w:pPr>
        <w:pStyle w:val="BookText"/>
        <w:rPr/>
      </w:pPr>
      <w:r>
        <w:rPr>
          <w:rFonts w:ascii="IRNazanin" w:hAnsi="IRNazanin" w:eastAsia="IRNazanin"/>
          <w:color w:val="111111"/>
          <w:sz w:val="28"/>
          <w:sz w:val="28"/>
          <w:szCs w:val="28"/>
          <w:rtl w:val="true"/>
          <w:lang w:bidi="fa-IR"/>
        </w:rPr>
        <w:t xml:space="preserve">در بیان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مصونیت او نه تنها از گناه و لغزش، بلکه از سهو و خطا، استدلال به آیه تطهیر ما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قسمت جهت جلوگیری از طولانی شدن بحث، تنها اشاره می نماییم که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کیفیت و ادله اثبات همانند عصمت سایر ائمه و پیامبر است که در جای خود بحث خواهد شد</w:t>
      </w:r>
      <w:r>
        <w:rPr>
          <w:rFonts w:eastAsia="IRNazanin" w:cs="IRNazanin"/>
          <w:color w:val="111111"/>
          <w:sz w:val="28"/>
          <w:szCs w:val="28"/>
          <w:rtl w:val="true"/>
          <w:lang w:bidi="fa-IR"/>
        </w:rPr>
        <w:t>.</w:t>
      </w:r>
    </w:p>
    <w:p>
      <w:pPr>
        <w:pStyle w:val="Heading3"/>
        <w:numPr>
          <w:ilvl w:val="2"/>
          <w:numId w:val="1"/>
        </w:numPr>
        <w:rPr/>
      </w:pPr>
      <w:bookmarkStart w:id="236" w:name="__RefHeading___Toc3110268_3531895371"/>
      <w:bookmarkStart w:id="237" w:name="_Toc94"/>
      <w:bookmarkEnd w:id="236"/>
      <w:r>
        <w:rPr/>
        <w:t>9</w:t>
      </w:r>
      <w:r>
        <w:rPr>
          <w:rtl w:val="true"/>
        </w:rPr>
        <w:t xml:space="preserve">. </w:t>
      </w:r>
      <w:r>
        <w:rPr>
          <w:rtl w:val="true"/>
        </w:rPr>
        <w:t xml:space="preserve">بیان عظمت فاطمه از زبان پیامبر </w:t>
      </w:r>
      <w:r>
        <w:rPr>
          <w:rtl w:val="true"/>
        </w:rPr>
        <w:t>(</w:t>
      </w:r>
      <w:r>
        <w:rPr>
          <w:rtl w:val="true"/>
        </w:rPr>
        <w:t>صلی الله علیه و آله و سلم</w:t>
      </w:r>
      <w:r>
        <w:rPr>
          <w:rtl w:val="true"/>
        </w:rPr>
        <w:t>)</w:t>
      </w:r>
      <w:bookmarkEnd w:id="2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بارها و بارها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 و از او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بسیاری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خم می شد و دست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سفر از آخرین کسی که خدا حافظی می نمود،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هنگام بازگشت به اولین محلی که وارد می شد، خانه او بود</w:t>
      </w:r>
      <w:r>
        <w:rPr>
          <w:rFonts w:eastAsia="IRNazanin" w:cs="IRNazanin"/>
          <w:color w:val="111111"/>
          <w:sz w:val="28"/>
          <w:szCs w:val="28"/>
          <w:rtl w:val="true"/>
          <w:lang w:bidi="fa-IR"/>
        </w:rPr>
        <w:t xml:space="preserve">. </w:t>
      </w:r>
      <w:bookmarkStart w:id="238" w:name="pg20869_233730"/>
    </w:p>
    <w:p>
      <w:pPr>
        <w:pStyle w:val="BookText"/>
        <w:rPr/>
      </w:pPr>
      <w:bookmarkEnd w:id="238"/>
      <w:r>
        <w:rPr>
          <w:rFonts w:ascii="IRNazanin" w:hAnsi="IRNazanin" w:eastAsia="IRNazanin"/>
          <w:color w:val="111111"/>
          <w:sz w:val="28"/>
          <w:sz w:val="28"/>
          <w:szCs w:val="28"/>
          <w:rtl w:val="true"/>
          <w:lang w:bidi="fa-IR"/>
        </w:rPr>
        <w:t>عامه محدثین و مسلمانان از هر مذهب و با هر عقیده‌ای، این کلام را نقل نموده‌اند که حضرت رسول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قرآن کریم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سخنی که منشأ آن هوای نفسانی باشد، بدور دانسته و صراحتاً بیان می‌دارد که هر چه پیامبر می‌فرماید، سخن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دریافت که این همه تجلیل و ستایش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علتی ماورای روابط عاطفی مابین پدر 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به این مطلب اشاره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جواب خرده گیران، لب به سخن می گشود که خداوند مرا به این کار امر نموده و یا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بهشت را از او استشمام می‌کنم</w:t>
      </w:r>
      <w:r>
        <w:rPr>
          <w:rFonts w:eastAsia="IRNazanin" w:cs="IRNazanin"/>
          <w:color w:val="111111"/>
          <w:sz w:val="28"/>
          <w:szCs w:val="28"/>
          <w:rtl w:val="true"/>
          <w:lang w:bidi="fa-IR"/>
        </w:rPr>
        <w:t>".</w:t>
      </w:r>
    </w:p>
    <w:p>
      <w:pPr>
        <w:pStyle w:val="Heading3"/>
        <w:numPr>
          <w:ilvl w:val="2"/>
          <w:numId w:val="1"/>
        </w:numPr>
        <w:rPr/>
      </w:pPr>
      <w:bookmarkStart w:id="239" w:name="__RefHeading___Toc3110270_3531895371"/>
      <w:bookmarkStart w:id="240" w:name="_Toc95"/>
      <w:bookmarkEnd w:id="239"/>
      <w:r>
        <w:rPr/>
        <w:t>10</w:t>
      </w:r>
      <w:r>
        <w:rPr>
          <w:rtl w:val="true"/>
        </w:rPr>
        <w:t xml:space="preserve">. </w:t>
      </w:r>
      <w:r>
        <w:rPr>
          <w:rtl w:val="true"/>
        </w:rPr>
        <w:t>حضرت زهرا در زمان پیامبر اکرم</w:t>
      </w:r>
      <w:bookmarkEnd w:id="240"/>
    </w:p>
    <w:p>
      <w:pPr>
        <w:pStyle w:val="Heading4"/>
        <w:numPr>
          <w:ilvl w:val="3"/>
          <w:numId w:val="1"/>
        </w:numPr>
        <w:rPr/>
      </w:pPr>
      <w:bookmarkStart w:id="241" w:name="__RefHeading___Toc3110272_3531895371"/>
      <w:bookmarkStart w:id="242" w:name="_Toc9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کودکی آمیخته به سختی ها و رنج ها و مشکلات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بیش از دو سال از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قریش در صدد کشتن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ابوطالب از این تصمیم مطلع گشت از بنی عبدالمطلب خواست تا داخل شعب ابو طالب شده و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جز ابو لهب و ابوسفیان بن حارث بن عبدالمطلب به شعب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نیز در واکنش به این حرکت، پیوندهای اقتصادی، اجتماعی،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سه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گزارش های تاریخی کسانی که درون شعب بوده‌اند، وضعیت سختی داشتند آنها قادر به برطرف کردن مایحتاج خود نبوده و حتی قریش راه ورود طعام و آب را بر روی آنان بسته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دهم بعثت پس از آنکه بنی هاشم از شعب ابی طالب بیرون آمدند و وضعیت آنها رو به بهبودی می رفت،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به فاصله چند روز پس از آن در حالی حضرت فاطمه سلام الله علیها بیش از پنج سال نداشتند، مادرش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پیش از خاکسپاری،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ایشان فرود آمدند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پدرش، پیامبر را گرفته بود و دور پدر می گشت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 و پیامبر پرسش او را بی پاسخ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دیگران می رفت و از آنان سراغ مادر پرمهر خویش را می گرفت که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پیامبر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به شما فرمان می دهد که سلام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bookmarkStart w:id="243" w:name="pg20869_233731"/>
    </w:p>
    <w:p>
      <w:pPr>
        <w:pStyle w:val="BookText"/>
        <w:rPr/>
      </w:pPr>
      <w:bookmarkEnd w:id="243"/>
      <w:r>
        <w:rPr>
          <w:rFonts w:ascii="IRNazanin" w:hAnsi="IRNazanin" w:eastAsia="IRNazanin"/>
          <w:color w:val="111111"/>
          <w:sz w:val="28"/>
          <w:sz w:val="28"/>
          <w:szCs w:val="28"/>
          <w:rtl w:val="true"/>
          <w:lang w:bidi="fa-IR"/>
        </w:rPr>
        <w:t>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بهشت زیبا و پرطراوت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مورد محبت قرار داد و پیام خدا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حضرت خدیجه سلام الله علیها، سال های حضور پیامبر در مکه مملوّ از آزارها و اهانت ها و تلاش های مستمر دشمنان برای محو اسلام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دشمنان سنگدل، خاک یا خاکستر بر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پاشیدند، هنگامی که پیامبر به خانه می آمد،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خاکستر را از سر و صورت پدر پاک می کرد، در حالی که اشک در چشمانش حلقه زده بود،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اشک مریز که خداوند حافظ و نگهبان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دشمنان در حِجْر اسماعیل اجتماع داشتند و به بت ها سوگند خوردند که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شنید و به اطلاع پدر رسانید تا مراقبت بیشتری از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مشتی از اراذل مکه را تحریک کرد که به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به سجده رفته بود، شکمبه گوسفندی را بیاورند و بر سر حضرت بیفکنند، هنگامی که این عمل انجام شد ابوجهل و اطرافیانش صدا به خنده بلند کردند و پیامبر را به باد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منظره را دیدند اما دشمن بی رحم چنان آماده بود که توانایی بر دفاع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دختر کوچکش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سرعت به مسجدالحرام آمد و با شجاعت مخصوص خودش ابوجهل و یارانش را با شمشیر زبان مجازات کرد، و به آنها نفرین فرمود</w:t>
      </w:r>
      <w:r>
        <w:rPr>
          <w:rFonts w:eastAsia="IRNazanin" w:cs="IRNazanin"/>
          <w:color w:val="111111"/>
          <w:sz w:val="28"/>
          <w:szCs w:val="28"/>
          <w:rtl w:val="true"/>
          <w:lang w:bidi="fa-IR"/>
        </w:rPr>
        <w:t>.</w:t>
      </w:r>
    </w:p>
    <w:p>
      <w:pPr>
        <w:pStyle w:val="Heading4"/>
        <w:numPr>
          <w:ilvl w:val="3"/>
          <w:numId w:val="1"/>
        </w:numPr>
        <w:rPr/>
      </w:pPr>
      <w:bookmarkStart w:id="244" w:name="__RefHeading___Toc3110274_3531895371"/>
      <w:bookmarkStart w:id="245" w:name="_Toc97"/>
      <w:bookmarkEnd w:id="244"/>
      <w:r>
        <w:rPr>
          <w:rtl w:val="true"/>
        </w:rPr>
        <w:t>هجرت به مدینه</w:t>
      </w:r>
      <w:bookmarkEnd w:id="245"/>
    </w:p>
    <w:p>
      <w:pPr>
        <w:pStyle w:val="BookText"/>
        <w:rPr/>
      </w:pPr>
      <w:r>
        <w:rPr>
          <w:rFonts w:ascii="IRNazanin" w:hAnsi="IRNazanin" w:eastAsia="IRNazanin"/>
          <w:color w:val="111111"/>
          <w:sz w:val="28"/>
          <w:sz w:val="28"/>
          <w:szCs w:val="28"/>
          <w:rtl w:val="true"/>
          <w:lang w:bidi="fa-IR"/>
        </w:rPr>
        <w:t xml:space="preserve">پس از رحلت ابوطالب و عدم حمایت بنی هاشم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دیگر جای امنی برای ایشان نبود و هر لحظه امکان قتل 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عده ای از مردم یثرب مسلمان شدند و دو بار در عقبه وفاداری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هجرت به مدینه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به لیلة المبیت معروف است و در آن شب قریشیان تصمیم به قتل ایشان گرفته بودند، با فداکاری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مدینه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که صبح و شام بر دامنه کوه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محمّد امانتى دارد بیاید تا امانتش را به او پس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این پس ناپسندى از قریش نخواهى دید تا به من بپیوندى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مرا در حضور مردم و آشکارا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دخترم را به تو مى سپارم و هر دوى شما را به خداوند؛ او شما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ورود رسول الله به قباء، آن حضرت در منزل عمرو ابن عوف ساکن شدند و زمانی که ابوبکر پیشنهاد رفتن به مدینه را داد، آن حضرت 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داخل مدینه نمی شوم تا اینکه پسر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فاطمه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ابوبکر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داخل مدینه شد، اما پیامبر در قباء باقی ماند و نامه ای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از او خواست تا به ایشان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به همراه حضرت فاطمه و مادرش فاطمه بنت اسد و فاطمه دختر زبیر بن عبدالمطلب و به راه افتاد و به دنبال آنها ایمن فرزند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واقد فرستاده رسول خدا نیز آمده و به 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مطلع شدند، عده ای را به دنبال آن حضرت و همراهان فرستادند و قصد وادار نمودن امام علی علیه السلام برای بازگرداندن کاروان به مکه را نمودند که با دفاع قهرمانانه ی آن حضرت، خوار و حقیر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به همراه همسفرانش راه مدینه را پیش گرفتند و پس از مدتی به ضجنان رسیدند؛ شب را در آنجا مانده و در طول شب به عبادت خداوند مشغول بودند، در حال ایستاده یا نشسته و حتی در حالی که به پهلو دراز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مجددا راه مدینه را پیش گرفته و به هر منزلگاهی می رسیدند به همین وضعیت به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عبیده از پدرش و ابن ابی رافع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آنها قبل از رسیدنشان به پیامبر این آیات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یذْکرُونَ اللَّهَ قِیامًا وَقُعُودًا وَعَلَىٰ جُنُوبِهِمْ وَیتَفَکرُونَ فِی خَلْقِ السَّمَاوَاتِ وَالْأَرْضِ رَبَّنَا مَا خَلَقْتَ هَٰذَا بَاطِلًا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آنهائی که در هر حال، ایستاده و نشسته و در حال خفتن، خدا را یاد کنند و دائم در خلقت آسمانها و زمین فکر کرده، پروردگارا تو این را بیهوده نیافریده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علی از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شیعه در تعیین سن حضرت فاطمه علیها السلام به هنگام ازدواج از چهارده سال بیشتر نگفته اند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عالمان شیعه معتقدند که، سن حضرت در زمان ازدواج،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حداکثر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ازدواج امام علی علیه السلام در آمد که مطابق با برخی منابع در آن زمان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حضرت علی علیه السلام افرادی مانند ابوبکر و عمر آمادگی خود را برای ازدواج با دختر پیامبر صلی الله علیه و آله و سلم اعلام کرده بودند و هر دو از پیامبر یک پاسخ شنیده بودند و آن این که درباره ازدواج زهرا منتظر وحی الهی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46" w:name="pg20869_233733"/>
    </w:p>
    <w:p>
      <w:pPr>
        <w:pStyle w:val="BookText"/>
        <w:rPr/>
      </w:pPr>
      <w:bookmarkEnd w:id="246"/>
      <w:r>
        <w:rPr>
          <w:rFonts w:ascii="IRNazanin" w:hAnsi="IRNazanin" w:eastAsia="IRNazanin"/>
          <w:color w:val="111111"/>
          <w:sz w:val="28"/>
          <w:sz w:val="28"/>
          <w:szCs w:val="28"/>
          <w:rtl w:val="true"/>
          <w:lang w:bidi="fa-IR"/>
        </w:rPr>
        <w:t>مطابق با روایات وقتی حضرت علی علیه السلام به خواستگاری فاطمه سلام الله علیها رفت، پیامبر به نزد فاطمه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کسى است که خویشاوندى و فضیلت و اسلامش را مى شناسى و من از خدا خواسته‌ام که تو را به ازدواج بهترینِ آفریدگانش و محبوب ترینِ آنان در نزدش درآورد و على از تو خواستگارى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ساکت ماند و صورتش را بر نگردانْد و پیامبر خدا، کراهتى در چهره اش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در حالى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على بن ابى طالب درآور که خداوند، این دو را براى هم پسندیده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خطاب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یا عَلَى لِمَا کان لفاطمه کفو عَلَى وَجْهِ الارض</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اگر تو نبودى، فاطمه را بر روى زمین کفوی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در شرح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بر کفائت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مرد و زن کفو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غیر معصوم را بر زنى که صاحب عصمت است راهى نیست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رجوع شود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247" w:name="__RefHeading___Toc3110276_3531895371"/>
      <w:bookmarkStart w:id="248" w:name="_Toc98"/>
      <w:bookmarkEnd w:id="247"/>
      <w:r>
        <w:rPr/>
        <w:t>11</w:t>
      </w:r>
      <w:r>
        <w:rPr>
          <w:rtl w:val="true"/>
        </w:rPr>
        <w:t xml:space="preserve">. </w:t>
      </w:r>
      <w:r>
        <w:rPr>
          <w:rtl w:val="true"/>
        </w:rPr>
        <w:t>زندگی حضرت زهرا و امیرالمؤمنین</w:t>
      </w:r>
      <w:bookmarkEnd w:id="248"/>
    </w:p>
    <w:p>
      <w:pPr>
        <w:pStyle w:val="Heading4"/>
        <w:numPr>
          <w:ilvl w:val="3"/>
          <w:numId w:val="1"/>
        </w:numPr>
        <w:rPr/>
      </w:pPr>
      <w:bookmarkStart w:id="249" w:name="__RefHeading___Toc3110278_3531895371"/>
      <w:bookmarkStart w:id="250" w:name="_Toc99"/>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حضرت زهرا سلام الله علیها و امام علی علیه السلام زوجی هستند که هر دو معصوم و از خطا و اشتباه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زندگی ایشان زندگی کامل، سرتاسر طهارت و از هر نقص و اشتباهی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اندکی که در این مورد به دست رسیده است بر می آید که رفتار آنها با یکدیگر و با فرزندانشان به بهترین وجه و سرشار از عشق و علاقه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همه امور خویش را بر اساس دستورات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رضایتمندی از یکدیگر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وصف زندگی شان با حضرت فاطمه سلام الله علیها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 که در همه ی عمر زندگی مشترک، هرگز به فاطمه خشم نگرفته و هرگز او را به کاری وادار نساختم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نیز به من هرگز خشم نگرفت و در هیچ کاری مرا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گونه ای بود که هرگاه به او می نگریستم غمها و اندوه هایم زدوده می‌شد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51" w:name="pg20869_233734"/>
    </w:p>
    <w:p>
      <w:pPr>
        <w:pStyle w:val="BookText"/>
        <w:rPr/>
      </w:pPr>
      <w:bookmarkEnd w:id="251"/>
      <w:r>
        <w:rPr>
          <w:rFonts w:ascii="IRNazanin" w:hAnsi="IRNazanin" w:eastAsia="IRNazanin"/>
          <w:color w:val="111111"/>
          <w:sz w:val="28"/>
          <w:sz w:val="28"/>
          <w:szCs w:val="28"/>
          <w:rtl w:val="true"/>
          <w:lang w:bidi="fa-IR"/>
        </w:rPr>
        <w:t>تقسیم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تقاضا کردند که خدمات خانه و زندگى را براى هریک مقرر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خدمات درون خانه گماشت و بیرون خانه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مى‌داند که من چه قدر مسرورم از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ماءمور به امورى نساخت که فقط از عهده مردان برمى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زنان توانایى حمل بار گران زندگى را ندارند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 متعددی نیز ذکر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خانه به همسرشان کمک می‌کنند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هیزم می آورد، آب می آورد، جاروب می کرد و فاطمه زهراء علیها السلام آسیاب می‌کرد، خمیر می کرد، نان می پخت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سختی 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گزارش های تاریخی مشخص می گردد که زندگی این زوح با سختی و البته صبر ایشان در برابر این سختی ها همراه بوده است</w:t>
      </w:r>
      <w:r>
        <w:rPr>
          <w:rFonts w:eastAsia="IRNazanin" w:cs="IRNazanin"/>
          <w:color w:val="111111"/>
          <w:sz w:val="28"/>
          <w:szCs w:val="28"/>
          <w:rtl w:val="true"/>
          <w:lang w:bidi="fa-IR"/>
        </w:rPr>
        <w:t>.</w:t>
      </w:r>
    </w:p>
    <w:p>
      <w:pPr>
        <w:pStyle w:val="Heading4"/>
        <w:numPr>
          <w:ilvl w:val="3"/>
          <w:numId w:val="1"/>
        </w:numPr>
        <w:rPr/>
      </w:pPr>
      <w:bookmarkStart w:id="252" w:name="__RefHeading___Toc3110280_3531895371"/>
      <w:bookmarkStart w:id="253" w:name="_Toc100"/>
      <w:bookmarkEnd w:id="252"/>
      <w:r>
        <w:rPr>
          <w:rtl w:val="true"/>
        </w:rPr>
        <w:t>فرزندان</w:t>
      </w:r>
      <w:bookmarkEnd w:id="253"/>
    </w:p>
    <w:p>
      <w:pPr>
        <w:pStyle w:val="BookText"/>
        <w:rPr/>
      </w:pPr>
      <w:r>
        <w:rPr>
          <w:rFonts w:ascii="IRNazanin" w:hAnsi="IRNazanin" w:eastAsia="IRNazanin"/>
          <w:color w:val="111111"/>
          <w:sz w:val="28"/>
          <w:sz w:val="28"/>
          <w:szCs w:val="28"/>
          <w:rtl w:val="true"/>
          <w:lang w:bidi="fa-IR"/>
        </w:rPr>
        <w:t>بی شک هیج زندگی در عالم، ثمره اش پربارتر و گرانبهاتر از زندگی این دو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زندگی درخت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پسر و دو دختر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دو بزرگوار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امام شیعیان که در سال سوم هجرت به دنیا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امام شیعیان که در سال چهارم هجرت به دنیا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پنجم هجری به دینا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254" w:name="pg20869_233735"/>
    </w:p>
    <w:p>
      <w:pPr>
        <w:pStyle w:val="BookText"/>
        <w:rPr/>
      </w:pPr>
      <w:bookmarkEnd w:id="2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شهید راه ولایت که به علت ضربه ای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ایشان در شکم مادرشان سقط شدند و به شهادت رسیدند</w:t>
      </w:r>
      <w:r>
        <w:rPr>
          <w:rFonts w:eastAsia="IRNazanin" w:cs="IRNazanin"/>
          <w:color w:val="111111"/>
          <w:sz w:val="28"/>
          <w:szCs w:val="28"/>
          <w:rtl w:val="true"/>
          <w:lang w:bidi="fa-IR"/>
        </w:rPr>
        <w:t>.</w:t>
      </w:r>
    </w:p>
    <w:p>
      <w:pPr>
        <w:pStyle w:val="Heading4"/>
        <w:numPr>
          <w:ilvl w:val="3"/>
          <w:numId w:val="1"/>
        </w:numPr>
        <w:rPr/>
      </w:pPr>
      <w:bookmarkStart w:id="255" w:name="__RefHeading___Toc3110282_3531895371"/>
      <w:bookmarkStart w:id="256" w:name="_Toc101"/>
      <w:bookmarkEnd w:id="255"/>
      <w:r>
        <w:rPr>
          <w:rtl w:val="true"/>
        </w:rPr>
        <w:t>حضرت فاطمه پس از پیامبر</w:t>
      </w:r>
      <w:bookmarkEnd w:id="256"/>
    </w:p>
    <w:p>
      <w:pPr>
        <w:pStyle w:val="Heading5"/>
        <w:numPr>
          <w:ilvl w:val="4"/>
          <w:numId w:val="1"/>
        </w:numPr>
        <w:rPr/>
      </w:pPr>
      <w:bookmarkStart w:id="257" w:name="__RefHeading___Toc3110284_3531895371"/>
      <w:bookmarkStart w:id="258" w:name="_Toc102"/>
      <w:bookmarkEnd w:id="257"/>
      <w:r>
        <w:rPr>
          <w:rtl w:val="true"/>
        </w:rPr>
        <w:t>جریان غصب خلافت</w:t>
      </w:r>
      <w:bookmarkEnd w:id="258"/>
    </w:p>
    <w:p>
      <w:pPr>
        <w:pStyle w:val="BookText"/>
        <w:rPr/>
      </w:pPr>
      <w:r>
        <w:rPr>
          <w:rFonts w:ascii="IRNazanin" w:hAnsi="IRNazanin" w:eastAsia="IRNazanin"/>
          <w:color w:val="111111"/>
          <w:sz w:val="28"/>
          <w:sz w:val="28"/>
          <w:szCs w:val="28"/>
          <w:rtl w:val="true"/>
          <w:lang w:bidi="fa-IR"/>
        </w:rPr>
        <w:t xml:space="preserve">گرچه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 خویش در جایگاه های مختلفی از جمله غدیر خم، حضرت علی علیه السلام را به جانشینی خویش تعیین نموده بودند، اما پس از انتشار خبر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اصحاب در تدارک غسل و تدفین پیامبر بودند، جمعى از انصار در سقیفه بنى ساعده، جمع شده و بر آن بودند تا سعد بن عباده، شیخى از بزرگان خزرج را به جانشینى رسول خدا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ابوعبیده جراح با شنیدن این خبر، بى درنگ و شتابان روانه سقیفه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رد و بدل شدن سخنانی بین افراد حاضر از قبیله های اوس و خزرج که در این جریان مقابل یکدیگر قرار گرفته بودند و عده اندک مهاجرین حاضر در جلسه که مدعی بودند طبق سخن پیامبر ائمه باید از قریش باشند، در نهایت ابوبکر، عمر و ابو عبیده توانستند به کمک فضای مخالفت پیش آمده بین اوس و خزرج توانستند برای ابوبکر به عنوان خلیفه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تعیین علی علیه السلام توسط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حاضر در سقیفه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 اعتراضات اهل بیت و اصحاب ایشان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امام علی علیه السلام به همراه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شب برای اتمام حجت با اصحاب به درب خانه های آنان می رفت و واقعه غدیر و سخنان پیامبر در حق خود، آنان را به دفاع از حق خویش فرا می خواند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آمده است که عده ای از اصحاب ضمن سر باز زدن از بیعت،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اعتراض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 خبر یافتند که گروهى از مهاجرین و انصار با على بن ابیطالب در خانه فاطمه دختر رسول خدا جمع شده‌اند، پس با گروهى آمدند و به خانه هجوم آوردند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شمشیر کشیده، به مقابله او شتافت، ولی پایش لغزید و شمشیر از دستش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مهاجمان حمله بردند و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طبری در این مورد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النّاسُ و استَشْبَتُوا لِلْبَیعه و </w:t>
      </w:r>
      <w:r>
        <w:rPr>
          <w:rFonts w:eastAsia="IRNazanin" w:cs="IRNazanin"/>
          <w:color w:val="111111"/>
          <w:sz w:val="28"/>
          <w:szCs w:val="28"/>
          <w:rtl w:val="true"/>
          <w:lang w:bidi="fa-IR"/>
        </w:rPr>
        <w:t xml:space="preserve">- </w:t>
      </w:r>
      <w:bookmarkStart w:id="259" w:name="pg20869_233736"/>
    </w:p>
    <w:p>
      <w:pPr>
        <w:pStyle w:val="BookText"/>
        <w:rPr/>
      </w:pPr>
      <w:bookmarkEnd w:id="259"/>
      <w:r>
        <w:rPr>
          <w:rFonts w:ascii="Amiri" w:hAnsi="Amiri" w:eastAsia="Amiri" w:cs="Amiri"/>
          <w:color w:val="111111"/>
          <w:sz w:val="28"/>
          <w:sz w:val="28"/>
          <w:szCs w:val="28"/>
          <w:rtl w:val="true"/>
          <w:lang w:bidi="ar-SA"/>
        </w:rPr>
        <w:t>تَخَلَّفَ عَلِیَّ و الزُّبَیرُ وَ اخْتَرطَ الزُّبَیرُ سَیفَه وَ قالَ لا اَعمَدُهُ حَتّی یبایعَ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اَبابکرِ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سَیفَ الزُّبَیرِ فَاضْرِبوا بِهِ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همراه دیگر مهاجمان با خشونت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مهاجمان را تهدید کرد که اگر از خانه بیرون نروند به خدا شکایت خواهد کرد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مهاجمان خانه را ترک کردند و به جز علی و بنی هاشم همه تحصن کنندگان را به مسجد بردند تا با ابوبکر بیعت کنند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260" w:name="__RefHeading___Toc3110286_3531895371"/>
      <w:bookmarkStart w:id="261" w:name="_Toc103"/>
      <w:bookmarkEnd w:id="260"/>
      <w:r>
        <w:rPr>
          <w:rtl w:val="true"/>
        </w:rPr>
        <w:t>غصب فدک</w:t>
      </w:r>
      <w:bookmarkEnd w:id="261"/>
    </w:p>
    <w:p>
      <w:pPr>
        <w:pStyle w:val="BookText"/>
        <w:rPr/>
      </w:pPr>
      <w:r>
        <w:rPr>
          <w:rFonts w:ascii="IRNazanin" w:hAnsi="IRNazanin" w:eastAsia="IRNazanin"/>
          <w:color w:val="111111"/>
          <w:sz w:val="28"/>
          <w:sz w:val="28"/>
          <w:szCs w:val="28"/>
          <w:rtl w:val="true"/>
          <w:lang w:bidi="fa-IR"/>
        </w:rPr>
        <w:t>پس از ماجرای سقیفه و غصب خلافت، از نخستین اقدام های خلیفه این بود که فدک را از تصرف زهرا علیهاالسلام و امیرالمؤمینین علیه السلام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ابوبکر دستور داد تا عوامل و کارگران آن حضرت را از فدک اخراج کردند و آن را به بیت‌المال ملحق نمودند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توجیه کار خود به روایتی دست یازید که جز او هیچ یک از صحابه و روات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آمده است که ابوبکر در پاسخ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اقدام وی اعتراض نمود،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ما ترکناه صدقة؛ ما ارث نمی گذاریم، هرچه از ما بماند صدقه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غصب فدک،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زنان نزد ابوبکر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خواهى زمینى را که پدرم پیغمبر خدا به من عطا فرموده بگیرى؟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دوات خواست تا بنویسد که فدک مال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خلیفه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سند فدک را براى زهرا بنویسى مگر اینکه براى ادّعاى خود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امّ ایمن براى مدّعاى من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عجمى که فصاحت ندارد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روى خمیر خود آتش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با حالتى خشمناک بازگشت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نشدند تا فدک را با سند و شاهد از خلیفه پس بگیرند، ایشان سرپوش بر سر افکند و خود را در چادرى پیچیده با گروهى از زنان به جانب مسجد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سخت مستور داشته بود و هم چون پیامبر خدا صلّى اللَّه علیه و آله و سلّم بدون هیچ کاستى قدم بر مى داشت، تا اینکه بر ابو بکر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مسجد نشسته بود و گروهى از مهاجرین و انصار بر گردش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 ماندن حضرت از نگاه نا محرمان، پرده اى در مسجد آویخته شد و فاطمه علیها السّلام در پس آن قرار گرفتند و خطبه فدکیه را در مسجد رسول خدا ایراد کردند</w:t>
      </w:r>
      <w:r>
        <w:rPr>
          <w:rFonts w:eastAsia="IRNazanin" w:cs="IRNazanin"/>
          <w:color w:val="111111"/>
          <w:sz w:val="28"/>
          <w:szCs w:val="28"/>
          <w:rtl w:val="true"/>
          <w:lang w:bidi="fa-IR"/>
        </w:rPr>
        <w:t xml:space="preserve">. </w:t>
      </w:r>
      <w:bookmarkStart w:id="262" w:name="pg20869_233737"/>
    </w:p>
    <w:p>
      <w:pPr>
        <w:pStyle w:val="Heading5"/>
        <w:numPr>
          <w:ilvl w:val="4"/>
          <w:numId w:val="1"/>
        </w:numPr>
        <w:rPr/>
      </w:pPr>
      <w:bookmarkStart w:id="263" w:name="__RefHeading___Toc3110288_3531895371"/>
      <w:bookmarkStart w:id="264" w:name="_Toc104"/>
      <w:bookmarkEnd w:id="262"/>
      <w:bookmarkEnd w:id="263"/>
      <w:r>
        <w:rPr>
          <w:rtl w:val="true"/>
        </w:rPr>
        <w:t>هجوم به خانه حضرت زهرا</w:t>
      </w:r>
      <w:bookmarkEnd w:id="264"/>
    </w:p>
    <w:p>
      <w:pPr>
        <w:pStyle w:val="BookText"/>
        <w:rPr/>
      </w:pPr>
      <w:r>
        <w:rPr>
          <w:rFonts w:ascii="IRNazanin" w:hAnsi="IRNazanin" w:eastAsia="IRNazanin"/>
          <w:color w:val="111111"/>
          <w:sz w:val="28"/>
          <w:sz w:val="28"/>
          <w:szCs w:val="28"/>
          <w:rtl w:val="true"/>
          <w:lang w:bidi="fa-IR"/>
        </w:rPr>
        <w:t>مطابق با آنچه به تفصیل در منابع شیعه نقل شده، دستگاه خلافت پس از بیعت گرفتن از مردم به انحاء گوناگون، متوجه امام علی علیه السلام شد تا به هر نحوی از آن حضرت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عده ای دیگر از طرف خلیفه مامور شدند که به درب خانه امام علی علیه السلام رفته و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را مطابق تعیین خدا و ابلاغ پیامبر اکرم صلی الله علیه و آله حق خود می دانست و از بیعت با ابوبکر سر باز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زور وارد خانه فاطمه سلام الله علیها شده و آن حضرت را مضروب نموده، علی علیه السلام را با خشونت به سمت مسجد برای بیعت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نوادر الاخبار کیفیت این واقعه را به نقل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نیران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گروهی را جمع کرد و با آنان به منزل امیر المومنین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پشت در آمدند و در بسته بود، پس فریاد زدند ای علی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تو را می خواند، چون درب خانه به روی آنها باز نشد هیزم آوردند و آن را پشت در خانه ریختند و آتش آوردند تا آن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را باز نکنید آن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چون فهمید آنها منزلش را آتش می زنند برخواست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را کنار زدند قبل از آنکه آن حضرت خود را از آنان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پشت درب پنهان شد، سپس عمر در را به شدت کنار زد تا به حدی که او را بین درب و دیوار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به سمت امیر المومنین علیه السلام هجوم آوردند و بر علیه او با هم یکدست شدند تا اینکه او را از خانه اش بیرون کشیدند، در حالی که لباسش را به سرش کشیده بودند او را به مسجد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بین آنها و شوهرش حائل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گذارم پسر عمویم را ظالمانه بکشید و ببرید وای بر شما چه زود بر خدا و رسولش در مورد ما اهل بیت خیانت کردید، در حالی که رسول خدا صلی الله علیه و آله شما را به پیروی از ما و دوستی ما و و تمسک به ما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 بگو من مزدی از شما طلب نمی کنم مگر دوستی نزدیکانم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آن گروه علی علیه السلام را به خاطر فاطمه سلام الله علیها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قنفذ بن عمر امر نمود که او را به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قنفذ با تازیانه بر پشت او و بر پهلو هایش زد تا اینکه او را بی رمق نمود و آثار آن تازیانه ها بر جسم شریفش بر جای ماند و آن زدن، قویترین سبب در سقط جنین بود، جنینی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محسن نامگذاری نموده بود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اهل سنت برخی از نقل این واقعه سرباز زده یا آن را انکار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زیادی از آنها مواردی را گزارش داده اند که نشان از هتک حرمت خانه حضرت زهرا یا فراهم نمودن مقدمات آتش زدن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تفصیل واقعه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نمونه هایی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جابر بغدادی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رویداد تاریخی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دنبال علی علیه السلام فرستاد تا بیعت کند، ولی علی از بیعت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فاطمه در مقابل باب خانه روبرو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می بینم در صدد سوزاندن خانه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کمک به چیزی است که پدرت برای آن مبعوث شده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کسانی که از بیعت با او سر برتافتند و در خانه علی گرد آمده بودند، سراغ گرفت و عمر را به دنبال آنان فرستاد، او به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همگان را صدا زد که بیرون بیایند و آنان از خروج از خانه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دست اوست بیرون بیایید یا خانه را بر سرتان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اباحفصدر این خانه، فاطمه، دختر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منابعی که به این موضوع اشاره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 محمد بن جریر طبری، چاپ بیروت،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ابن ابی شیبه،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الفرید، ابن عبد ربه، چاپ مکتبة هلال،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ابراهیم بن محمد جوینی، طبع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منابع اهل سنت نیز به نقل مطالبی پرداخته‌اند که نشان از وقوع این واقعه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بخش هایی از آن تصریح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روایت از ابوبکر در منابعی چند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درحال احتضار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انجام دادم که ای کاش انجام نمی‌دادم، یکی از آن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کردم که ای کاش هتک حرمت خانه زهرا را نمی‌کردم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سیار نظام معتزلی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روز اخذ بیعت برای ابی بکر، بر شکم فاطمه زد، او فرزندی که در رحم داشت و نام او را محسن نهاده بودند، سقط کرد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265" w:name="pg20869_233739"/>
    </w:p>
    <w:p>
      <w:pPr>
        <w:pStyle w:val="BookText"/>
        <w:rPr/>
      </w:pPr>
      <w:bookmarkEnd w:id="265"/>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ابن أبی دارم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محمّد بن أحمد بن حماد کوفی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مستقیم الأمر عامة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عمر خود پوینده راه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محضر او این خبر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لگدی بر فاطمه زد و او فرزندی که در رحم به نام محسن داشت سقط کرد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266" w:name="__RefHeading___Toc3110290_3531895371"/>
      <w:bookmarkStart w:id="267" w:name="_Toc105"/>
      <w:bookmarkEnd w:id="266"/>
      <w:r>
        <w:rPr>
          <w:rtl w:val="true"/>
        </w:rPr>
        <w:t>عیادت ابوبکر و عمر از حضرت زهرا</w:t>
      </w:r>
      <w:bookmarkEnd w:id="267"/>
    </w:p>
    <w:p>
      <w:pPr>
        <w:pStyle w:val="BookText"/>
        <w:rPr/>
      </w:pPr>
      <w:r>
        <w:rPr>
          <w:rFonts w:ascii="IRNazanin" w:hAnsi="IRNazanin" w:eastAsia="IRNazanin"/>
          <w:color w:val="111111"/>
          <w:sz w:val="28"/>
          <w:sz w:val="28"/>
          <w:szCs w:val="28"/>
          <w:rtl w:val="true"/>
          <w:lang w:bidi="fa-IR"/>
        </w:rPr>
        <w:t>مطابق با آنچه در روایات آمده است ابوبکر به همراه عمر بن خطاب پس از واقعه هجوم و در حالی که حضرت زهرا در بستر بیماری بودند به عیادت آن حضرت آمدند و به ایشان سلام کردند، ولى آن حضرت روى خود را برگردانید و پاسخ آن‌ها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رضایت شما را بدست آوریم از شما خواهش می کنیم که ما را ببخشید و از آن چه بر شما رسیده از ما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جواب مرا بدهید، آیا از پیامبر شنیدید که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بیازارد مرا آزرده و هر که مرا بیازارد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از مرگم فاطمه را بیازارد، مانند آن است که در زمان حیاتم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شنیدیم، آن گاه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این دو نفر مرا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سخن نمی گویم تا پروردگارم را ملاقات کنم و از شما شکایت نمایم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رجوع شود به عیادت خلفا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268" w:name="__RefHeading___Toc3110292_3531895371"/>
      <w:bookmarkStart w:id="269" w:name="_Toc106"/>
      <w:bookmarkEnd w:id="268"/>
      <w:r>
        <w:rPr/>
        <w:t>12</w:t>
      </w:r>
      <w:r>
        <w:rPr>
          <w:rtl w:val="true"/>
        </w:rPr>
        <w:t xml:space="preserve">. </w:t>
      </w:r>
      <w:r>
        <w:rPr>
          <w:rtl w:val="true"/>
        </w:rPr>
        <w:t xml:space="preserve">آیات نازل شده در شأن حضرت زهرا </w:t>
      </w:r>
      <w:r>
        <w:rPr>
          <w:rtl w:val="true"/>
        </w:rPr>
        <w:t>(</w:t>
      </w:r>
      <w:r>
        <w:rPr>
          <w:rtl w:val="true"/>
        </w:rPr>
        <w:t>سلام الله علیها</w:t>
      </w:r>
      <w:r>
        <w:rPr>
          <w:rtl w:val="true"/>
        </w:rPr>
        <w:t>)</w:t>
      </w:r>
      <w:bookmarkEnd w:id="269"/>
    </w:p>
    <w:p>
      <w:pPr>
        <w:pStyle w:val="Heading4"/>
        <w:numPr>
          <w:ilvl w:val="3"/>
          <w:numId w:val="1"/>
        </w:numPr>
        <w:rPr/>
      </w:pPr>
      <w:bookmarkStart w:id="270" w:name="__RefHeading___Toc3110294_3531895371"/>
      <w:bookmarkStart w:id="271" w:name="_Toc107"/>
      <w:bookmarkEnd w:id="270"/>
      <w:r>
        <w:rPr>
          <w:rtl w:val="true"/>
        </w:rPr>
        <w:t>آیه مباهله</w:t>
      </w:r>
      <w:bookmarkEnd w:id="2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مباهله واقعه ای مربوط به سال نهم یا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مسیحیان نجران از روى لجاجت و عناد سخن پیامبر را درباره یگانگى آفریدگار و شخصیت حضرت عیسی علیه‌السلام نپذیرفتند،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وَأَبْنَاءَکمْ وَنِسَاءَنَا وَنِسَاءَکمْ وَأَنْفُسَنَا وَأَنْفُسَکمْ ثُمَّ نَبْتَهِلْ فَنَجْعَلْ لَعْنَتَ اللَّهِ عَلَى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 تو درباره عیسی در مقام مجادله برآید بعد از آنکه به احوال او آگاهی یافتی،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فرزندان و </w:t>
      </w:r>
      <w:r>
        <w:rPr>
          <w:rFonts w:eastAsia="IRNazanin" w:cs="IRNazanin"/>
          <w:color w:val="111111"/>
          <w:sz w:val="28"/>
          <w:szCs w:val="28"/>
          <w:rtl w:val="true"/>
          <w:lang w:bidi="fa-IR"/>
        </w:rPr>
        <w:t xml:space="preserve">- </w:t>
      </w:r>
      <w:bookmarkStart w:id="272" w:name="pg20869_233740"/>
    </w:p>
    <w:p>
      <w:pPr>
        <w:pStyle w:val="BookText"/>
        <w:rPr/>
      </w:pPr>
      <w:bookmarkEnd w:id="272"/>
      <w:r>
        <w:rPr>
          <w:rFonts w:ascii="IRNazanin" w:hAnsi="IRNazanin" w:eastAsia="IRNazanin"/>
          <w:color w:val="111111"/>
          <w:sz w:val="28"/>
          <w:sz w:val="28"/>
          <w:szCs w:val="28"/>
          <w:rtl w:val="true"/>
          <w:lang w:bidi="fa-IR"/>
        </w:rPr>
        <w:t xml:space="preserve">زنان و کسانی را که به منزله خودمان هستند بخوانیم، سپس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موعد مقرر به همراه خویش امام حسن و امام حسین علیهما السلام، حضرت فاطمه سلام الله علیها و دامادش حضرت علی علیه السلام را آورد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مورد آیه مباهله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مقام امتثال این فرمان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علی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فاطمه سلام الله علیها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حسنین علیهم السلام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برای کلمه اول به جز علی علیه السلام و برای کلمه دوم به جز فاطمه سلام الله علیها و از سوم بجز حسنین علیهم السلام مصداق نیافت و کانه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 رسول خدا بوده، هم چنان که در بعضی روایات به این معنا تصریح شده، بعد از آن که رسول خدا نام بردگان را با خود آورد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اینان‌اند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عبارت می فهماند پروردگارا من به‌جز اینان کسی را نیافتم تا برای مباهله دعوت کنم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نقلی از روایت مباهله که زمخشری از علمای اهل سنت در تفسیر کشاف از عایشه نقل می کند تایید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بیرون آمد و عبایی از موی سیاه پوشیده بود، چون امام حسن رسید، او را در ذیل عبای خود جای داد، سپس امام حسین رسید، او را نیز در ذیل عبای خود جای داد، و پس از آن، فاطمه و سپس علی؛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می‌خواهد از شما اهل بیت هر پلیدی را بزداید و شما را به شایستگی پاک گرداند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تفصیل رجوع شود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p>
    <w:p>
      <w:pPr>
        <w:pStyle w:val="Heading4"/>
        <w:numPr>
          <w:ilvl w:val="3"/>
          <w:numId w:val="1"/>
        </w:numPr>
        <w:rPr/>
      </w:pPr>
      <w:bookmarkStart w:id="273" w:name="__RefHeading___Toc3110296_3531895371"/>
      <w:bookmarkStart w:id="274" w:name="_Toc108"/>
      <w:bookmarkEnd w:id="273"/>
      <w:r>
        <w:rPr>
          <w:rtl w:val="true"/>
        </w:rPr>
        <w:t>آیه تطهیر</w:t>
      </w:r>
      <w:bookmarkEnd w:id="274"/>
    </w:p>
    <w:p>
      <w:pPr>
        <w:pStyle w:val="BookText"/>
        <w:rPr/>
      </w:pPr>
      <w:r>
        <w:rPr>
          <w:rFonts w:ascii="Amiri" w:hAnsi="Amiri" w:eastAsia="Amiri" w:cs="Amiri"/>
          <w:color w:val="111111"/>
          <w:sz w:val="28"/>
          <w:sz w:val="28"/>
          <w:szCs w:val="28"/>
          <w:rtl w:val="true"/>
          <w:lang w:bidi="ar-SA"/>
        </w:rPr>
        <w:t xml:space="preserve">منظور از آیه تطهیر بخش دوم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 می کند که اراده خداوند بر این امر تعلق گرفته است که اهل بیت پیامبر صلی الله علیه و آله از هر رجس و پلیدی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بر طهارت و پاکیزگى به دنبال دور شدن پلیدى‌ها است و </w:t>
      </w:r>
      <w:r>
        <w:rPr>
          <w:rFonts w:eastAsia="IRNazanin" w:cs="IRNazanin"/>
          <w:color w:val="111111"/>
          <w:sz w:val="28"/>
          <w:szCs w:val="28"/>
          <w:rtl w:val="true"/>
          <w:lang w:bidi="fa-IR"/>
        </w:rPr>
        <w:t xml:space="preserve">- </w:t>
      </w:r>
      <w:bookmarkStart w:id="275" w:name="pg20869_233741"/>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مفعول مطلق است نیز تأکیدى دیگر براى طهارت به شمار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الف و لام جنس است، هر گونه پلیدى فکرى و عملى اعم از شرک، کفر، نفاق و جهل و گناه را دربر مى‌گیرد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روایاتی که در منابع شیعه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منابع اهل سنت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منظوراز اهل البیت علیهم السلام؛ خمسه طیبه یعنی پیامبر صلی الله علیه و آله، على، فاطمه، حسن و حسین علیهم السلام هستند</w:t>
      </w:r>
      <w:r>
        <w:rPr>
          <w:rFonts w:eastAsia="IRNazanin" w:cs="IRNazanin"/>
          <w:color w:val="111111"/>
          <w:sz w:val="28"/>
          <w:szCs w:val="28"/>
          <w:rtl w:val="true"/>
          <w:lang w:bidi="fa-IR"/>
        </w:rPr>
        <w:t>.</w:t>
      </w:r>
    </w:p>
    <w:p>
      <w:pPr>
        <w:pStyle w:val="Heading4"/>
        <w:numPr>
          <w:ilvl w:val="3"/>
          <w:numId w:val="1"/>
        </w:numPr>
        <w:rPr/>
      </w:pPr>
      <w:bookmarkStart w:id="276" w:name="__RefHeading___Toc3110298_3531895371"/>
      <w:bookmarkStart w:id="277" w:name="_Toc109"/>
      <w:bookmarkEnd w:id="276"/>
      <w:r>
        <w:rPr>
          <w:rtl w:val="true"/>
        </w:rPr>
        <w:t>آیه مودت</w:t>
      </w:r>
      <w:bookmarkEnd w:id="277"/>
    </w:p>
    <w:p>
      <w:pPr>
        <w:pStyle w:val="BookText"/>
        <w:rPr/>
      </w:pPr>
      <w:r>
        <w:rPr>
          <w:rFonts w:ascii="Amiri" w:hAnsi="Amiri" w:eastAsia="Amiri" w:cs="Amiri"/>
          <w:color w:val="111111"/>
          <w:sz w:val="28"/>
          <w:sz w:val="28"/>
          <w:szCs w:val="28"/>
          <w:rtl w:val="true"/>
          <w:lang w:bidi="ar-SA"/>
        </w:rPr>
        <w:t xml:space="preserve">آیه مودت بخشی از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جبیر از ابن عباس نقل کند وقتى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اقربا و خویشاوندان شما چه کسانى هستند که مودت و دوستى آن ها بر ما واجب گردیده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حسن و حسین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تفصیل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pStyle w:val="Heading4"/>
        <w:numPr>
          <w:ilvl w:val="3"/>
          <w:numId w:val="1"/>
        </w:numPr>
        <w:rPr/>
      </w:pPr>
      <w:bookmarkStart w:id="278" w:name="__RefHeading___Toc3110300_3531895371"/>
      <w:bookmarkStart w:id="279" w:name="_Toc110"/>
      <w:bookmarkEnd w:id="278"/>
      <w:r>
        <w:rPr>
          <w:rtl w:val="true"/>
        </w:rPr>
        <w:t>سوره کوثر</w:t>
      </w:r>
      <w:bookmarkEnd w:id="279"/>
    </w:p>
    <w:p>
      <w:pPr>
        <w:pStyle w:val="BookText"/>
        <w:rPr/>
      </w:pPr>
      <w:r>
        <w:rPr>
          <w:rFonts w:ascii="IRNazanin" w:hAnsi="IRNazanin" w:eastAsia="IRNazanin"/>
          <w:color w:val="111111"/>
          <w:sz w:val="28"/>
          <w:sz w:val="28"/>
          <w:szCs w:val="28"/>
          <w:rtl w:val="true"/>
          <w:lang w:bidi="fa-IR"/>
        </w:rPr>
        <w:t>مطابق با نقل ابن عباس، شأن نزول سوره کوثر آنست که عاص بن وائل پیامبر را نزد درب مسجد الحرام ملاقات نمود و با او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بزرگان قریش در مسجد الحرام نشسته بودند، هنگام که عاص بن وائل وارد بر افراد قریش شد، در مسجد از او سؤال نمودند که با چه شخصى گفتگو و صحبت مى نمودى؟ عاص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ابتر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بدین علت گفت که در همان ایام فرزند پیامبر از خدیجه بنام عبداللّه وفات نموده بود و کسی که پسر نداشت را ابتر و مبتور مى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او نسلی باقی نمی ماند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کوتاهترین سوره قرآن است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وَانْحَرْ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ما به تو خیر و برکت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کنون در برابر این نعمت بزرگ، براى پروردگارت نماز بخوان و قربانى کن، مسلّما دشمن تو که مى گوید صاحب فرزندى نخواهى شد و بلا عقب خواهى ماند، خود او ابتر و بلا عقب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آنست که بمناسبت شأن نزول سوره، مراد از کوثر، کثرت نسل باشد و منظور از آن فاطمه زهرا سلام اللّه علیها است که چهار فرزند مانند حسن و حسین علیهما السّلام و دو دختر داشت و از آنان نیز فرزندانى بسیار بوجود آمدند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80" w:name="pg20869_233742"/>
    </w:p>
    <w:p>
      <w:pPr>
        <w:pStyle w:val="Heading4"/>
        <w:numPr>
          <w:ilvl w:val="3"/>
          <w:numId w:val="1"/>
        </w:numPr>
        <w:rPr/>
      </w:pPr>
      <w:bookmarkStart w:id="281" w:name="__RefHeading___Toc3110302_3531895371"/>
      <w:bookmarkStart w:id="282" w:name="_Toc111"/>
      <w:bookmarkEnd w:id="280"/>
      <w:bookmarkEnd w:id="281"/>
      <w:r>
        <w:rPr>
          <w:rtl w:val="true"/>
        </w:rPr>
        <w:t>سوره انسان</w:t>
      </w:r>
      <w:bookmarkEnd w:id="282"/>
    </w:p>
    <w:p>
      <w:pPr>
        <w:pStyle w:val="BookText"/>
        <w:rPr/>
      </w:pPr>
      <w:r>
        <w:rPr>
          <w:rFonts w:ascii="IRNazanin" w:hAnsi="IRNazanin" w:eastAsia="IRNazanin"/>
          <w:color w:val="111111"/>
          <w:sz w:val="28"/>
          <w:sz w:val="28"/>
          <w:szCs w:val="28"/>
          <w:rtl w:val="true"/>
          <w:lang w:bidi="fa-IR"/>
        </w:rPr>
        <w:t>در شأن نزول مشهور سوره انسان از ابن‌عباس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به همراه جمعى اصحاب به عیادت آنان آمدند و به على علیه السلام پیشنهاد کردند تا براى شفاى فرزندان خود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و فاطمه علیها السلام و کنیزشان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آن ها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 السلام از بیمارى شفا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روزه گرفتند در حالى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در خانه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از شمعون خیبرى سه صاع جو به قرض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یک صاع آن را آرد کرد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سائلى بر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خاندان محمد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بى‌توانى مسلمان هستم، غذایى به من دهید، خداوند به شما از غذاهاى بهشتى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مسکین را بر خود مقدم داشتند و در آن شب جز آب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را هم چنان روزه گرفتند و به هنگام افطار یتیمى بر در خانه آمد و غذاى خود را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نیز به هنگام افطار اسیرى بر در خانه آمد و آنان سهم غذاى خود را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امام على علیه السلام دست حسنین علیهما السلام را گرفته به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آن ها را مشاهده کرد که از شدت گرسنگى مى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چنین حالى در شما براى من بسیار دشوار است، سپس برخاست و به همراهى آنان وارد خانه فاطمه علیها السلام شد و دخترش را دید که در محراب ایستاده در حالى که از شدت گرسنگى شکم او به پشت چسبیده و چشم هایش به گودى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این سوره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چنین خاندانى به تو تهنیت مى‌گوید، آنگاه سوره هل 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خواند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سوره انسان</w:t>
      </w:r>
      <w:r>
        <w:rPr>
          <w:rFonts w:eastAsia="IRNazanin" w:cs="IRNazanin"/>
          <w:color w:val="111111"/>
          <w:sz w:val="28"/>
          <w:szCs w:val="28"/>
          <w:rtl w:val="true"/>
          <w:lang w:bidi="fa-IR"/>
        </w:rPr>
        <w:t>».</w:t>
      </w:r>
    </w:p>
    <w:p>
      <w:pPr>
        <w:pStyle w:val="Heading3"/>
        <w:numPr>
          <w:ilvl w:val="2"/>
          <w:numId w:val="1"/>
        </w:numPr>
        <w:rPr/>
      </w:pPr>
      <w:bookmarkStart w:id="283" w:name="__RefHeading___Toc3110304_3531895371"/>
      <w:bookmarkStart w:id="284" w:name="_Toc112"/>
      <w:bookmarkEnd w:id="283"/>
      <w:r>
        <w:rPr/>
        <w:t>13</w:t>
      </w:r>
      <w:r>
        <w:rPr>
          <w:rtl w:val="true"/>
        </w:rPr>
        <w:t xml:space="preserve">. </w:t>
      </w:r>
      <w:r>
        <w:rPr>
          <w:rtl w:val="true"/>
        </w:rPr>
        <w:t>فضایل حضرت فاطمه</w:t>
      </w:r>
      <w:bookmarkEnd w:id="284"/>
    </w:p>
    <w:p>
      <w:pPr>
        <w:pStyle w:val="BookText"/>
        <w:rPr/>
      </w:pPr>
      <w:r>
        <w:rPr>
          <w:rFonts w:ascii="IRNazanin" w:hAnsi="IRNazanin" w:eastAsia="IRNazanin"/>
          <w:color w:val="111111"/>
          <w:sz w:val="28"/>
          <w:sz w:val="28"/>
          <w:szCs w:val="28"/>
          <w:rtl w:val="true"/>
          <w:lang w:bidi="fa-IR"/>
        </w:rPr>
        <w:t>برخی از فضایل و مناقب حضرت فاطمه علیها السلام طبق روایات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حضرت فاطمه علیها السلام با پیامبر اکرم و امیرالمؤمنین و حسنین علیهم السلام در مقام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طبق روایات آن حضرت عصمت کبرای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حضرت صدیقه سلام الله علیها با پدر و همسر و فرزندانش در مجاز بودن به ورود و توقف در مسجد پیامبر اکرم صلى الله علیه و آله و سلم در جمیع حالاتشان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ائمه اطهار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ولادت فاطمه علیها السلام نور او تمام خانه هاى مکه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گذارى زهرا علیها السلام از طرف خداوند متعال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فاطمه بر ساق عرش و درهای بهشت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یا صلح با آن حضرت مانند جنگ و صلح با پیامبر و على و حسنین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ى زنان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و دشمنى با او مانند دوستى و دشمنى با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محدثه است، یعنی فرشتگان با او سخن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آن حضرت به بهشت بشارت داده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حضرتش به هلاکت می‌افتند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همانند پدر و همسر و فرزندانش سواره محشور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شفیعه کبرای روز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فاطمه علیها السلام همانند حب همسر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اجر رسالت خاتم الانبیاء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همگان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پدر و همسر و فرزندانش در قبة الوسیله یا درجة الوسیله ى بهشت جای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پدر و همسر و فرزندانش علیهم السلام در قبه اى از نور که زیر عرش برپا مى شود و جز پنج تن علیهم السلام کسى را به آن رتبه ى والا راه نیست جای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صفات و ارزش‌هاى معنوى هم کفو امام على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از آدم تا خاتم مامور به توسل به حضرت صدیقه زهرا علیها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فاطمه علیها السلام به صحنه ى محشر، از جانب حضرت حق تبارک و تعالى ندا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محشر نگاهتان را فرو افکنید تا فاطمه عبور نماید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85" w:name="pg20869_233744"/>
    </w:p>
    <w:p>
      <w:pPr>
        <w:pStyle w:val="Heading3"/>
        <w:numPr>
          <w:ilvl w:val="2"/>
          <w:numId w:val="1"/>
        </w:numPr>
        <w:rPr/>
      </w:pPr>
      <w:bookmarkStart w:id="286" w:name="__RefHeading___Toc3110306_3531895371"/>
      <w:bookmarkStart w:id="287" w:name="_Toc113"/>
      <w:bookmarkEnd w:id="285"/>
      <w:bookmarkEnd w:id="286"/>
      <w:r>
        <w:rPr/>
        <w:t>14</w:t>
      </w:r>
      <w:r>
        <w:rPr>
          <w:rtl w:val="true"/>
        </w:rPr>
        <w:t xml:space="preserve">. </w:t>
      </w:r>
      <w:r>
        <w:rPr>
          <w:rtl w:val="true"/>
        </w:rPr>
        <w:t>شهادت حضرت فاطمه</w:t>
      </w:r>
      <w:bookmarkEnd w:id="287"/>
    </w:p>
    <w:p>
      <w:pPr>
        <w:pStyle w:val="BookText"/>
        <w:rPr/>
      </w:pPr>
      <w:r>
        <w:rPr>
          <w:rFonts w:ascii="IRNazanin" w:hAnsi="IRNazanin" w:eastAsia="IRNazanin"/>
          <w:color w:val="111111"/>
          <w:sz w:val="28"/>
          <w:sz w:val="28"/>
          <w:szCs w:val="28"/>
          <w:rtl w:val="true"/>
          <w:lang w:bidi="fa-IR"/>
        </w:rPr>
        <w:t>حضرت فاطمه سلام الله علیها بر اثر ضربه وارده به آن حضرت در هجوم به خانه شان، پس از چند روز از این واقعه،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های تاریخی 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مورخین این زمان را چهل روز و کسانی این مدت را شش ماه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روایاتی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دو تاریخ ذکر شده است که بسیاری از علمای شیعه تاریخ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را معتبر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این نقل شهادت آن حضرت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وجود دارد که بنا بر روایتی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اهل سنت نیز بر همین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مشهورتری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روز سه شنبه سوم جمادی الثانی در سال یازدهم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از عمر مبارکشان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روایت کرده‌اند که، چون وفات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اسماء بنت عمیس را فرمود که آبی بیاور که من وضو بسازم، پس وضو ساخت و به روایتی غسل کرد نیکو ترین غسل‌ها و بوی خوش طلبید و خود را خوشبو گردانید و جامه های نو طلبید و پوشید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اسماء جبرئیل در وقت وفات پدرم چهل درهم کافور آورد از بهشت، حضرت آن را سه قسمت کرد یک حصه برای خود گذاشت و یکی از برای من و یکی از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کافور را بیاور که مرا به آن حنوط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کافور را آورد فرمود که نزدیک سر من بگذار، پس پای خود را به قبله کرد و خوابید و جامه بر روی خود کشید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اسماء ساعتی صبر کن بعد از آن مرا بخوان اگر جواب نگویم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 بدان که من به پدر خود ملحق گردیده‌ام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ساعتی انتظار کشید بعد از آن، آن حضرت را ندا کرد و صدایی نشنید،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مصطفی، ای دختر بهترین فرزندان آدم، ای دختر بهترین کسی که بر روی زمین راه رفته است، ای دختر آن کسی که در شب معراج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چون جواب نشنید، جامه را از روی مبارکش برداشت دید که مرغ روحش به ریاض جنّات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آن حضرت افتاد آن حضرت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سلام اسماء بنت عمیس را به آن حضرت برسان؛ در این حال حضرت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دیگر است که اسماء گریبان خود را چاک زد و از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اسماء، مادر ما کجا است؟ اسماء سکوت کرد، آن دو بزرگوار داخل بیت شدند و دیدند که مادرشان خوابیده است،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و حرکت داد آن حضرت را دید که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اَخا آجَرَ اللّه فی الْوالِدَة؛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خدا اَجر دهد تو را در مصیبت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مادر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پس از آگاهی از شهادت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اطراف خانه آن بزرگوار جمع گشتند و منتظر تشییع و تدفین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اعلام شد که تدفین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افتاده است؛ لذا مردم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فرا رسید و چشمان مردم به خواب رفت،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حضور افراد، به غسل بدن مطهر و رنج دیده همسر خویش پرداخت و سپس او را کفن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غسل دادن او فارغ شد،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شهادت مادر هردو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تا عده‌ای از صحابه راستین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البته مورد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تعدادشان از هفت نفر بیشتر نمی‌شد، خبر نمایند تا در مراسم تدفین آن بزرگوار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حضور صحابه،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و سپس در میان حزن و اندوه کودکان خردسالش که مخفیانه در فراق مادر جوان خویش گریه می نمودند، به تدفین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تدفین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رو به سمت مزار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از جانب من و از دخترت؛ آن دختری که بر تو و در کنار تو آرمیده است و در زمانی اندک به تو ملحق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صبر و شکیبایی ام از فراق حبیبه ات کم شده، خود داریم در فراق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تو را خبر دهد که چه سان امتت فراهم گردیدند و بر او ستم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را از او بپرس و گزارش را از او بخواه که دیری نگذشته و یاد تو فراموش نگشته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روایتی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دور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قبر دیگر ساخت که ندانند قبر آن حضرت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دیگر، چهل قبر دیگر را آب پاشید که قبر آن مظلومه در میان آن ها مشتبه باشد، و به روایت دیگر قبر آن حضرت را با زمین هموار کرد که علامت قبر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آن بود که عین موضع قبر آن حضرت را ندانند و بر قبر او نماز نکنند و خیال نبش قبر آن حضرت را به خاطر نگذرانند و به این سبب در موضع قبر آن حضرت اختلاف واقع شده است</w:t>
      </w:r>
      <w:r>
        <w:rPr>
          <w:rFonts w:eastAsia="IRNazanin" w:cs="IRNazanin"/>
          <w:color w:val="111111"/>
          <w:sz w:val="28"/>
          <w:szCs w:val="28"/>
          <w:rtl w:val="true"/>
          <w:lang w:bidi="fa-IR"/>
        </w:rPr>
        <w:t xml:space="preserve">. </w:t>
      </w:r>
      <w:bookmarkStart w:id="288" w:name="pg20869_233746"/>
    </w:p>
    <w:p>
      <w:pPr>
        <w:pStyle w:val="BookText"/>
        <w:rPr/>
      </w:pPr>
      <w:bookmarkEnd w:id="288"/>
      <w:r>
        <w:rPr>
          <w:rFonts w:ascii="IRNazanin" w:hAnsi="IRNazanin" w:eastAsia="IRNazanin"/>
          <w:color w:val="111111"/>
          <w:sz w:val="28"/>
          <w:sz w:val="28"/>
          <w:szCs w:val="28"/>
          <w:rtl w:val="true"/>
          <w:lang w:bidi="fa-IR"/>
        </w:rPr>
        <w:t xml:space="preserve">بعضی گفته‌اند که در بقیع است، نزدیک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ما بین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آن حضرت مدفون است؛ زیرا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 من و منبر من باغی است از باغ های بهشت و منبر من بر دری است از درهای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گفته اند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خود دفن کردند</w:t>
      </w:r>
      <w:r>
        <w:rPr>
          <w:rFonts w:eastAsia="IRNazanin" w:cs="IRNazanin"/>
          <w:color w:val="111111"/>
          <w:sz w:val="28"/>
          <w:szCs w:val="28"/>
          <w:rtl w:val="true"/>
          <w:lang w:bidi="fa-IR"/>
        </w:rPr>
        <w:t>.</w:t>
      </w:r>
    </w:p>
    <w:p>
      <w:pPr>
        <w:pStyle w:val="Heading3"/>
        <w:numPr>
          <w:ilvl w:val="2"/>
          <w:numId w:val="1"/>
        </w:numPr>
        <w:rPr/>
      </w:pPr>
      <w:bookmarkStart w:id="289" w:name="__RefHeading___Toc3110308_3531895371"/>
      <w:bookmarkStart w:id="290" w:name="_Toc114"/>
      <w:bookmarkEnd w:id="289"/>
      <w:r>
        <w:rPr/>
        <w:t>15</w:t>
      </w:r>
      <w:r>
        <w:rPr>
          <w:rtl w:val="true"/>
        </w:rPr>
        <w:t xml:space="preserve">. </w:t>
      </w:r>
      <w:r>
        <w:rPr>
          <w:rtl w:val="true"/>
        </w:rPr>
        <w:t xml:space="preserve">معرفی </w:t>
      </w:r>
      <w:r>
        <w:rPr/>
        <w:t>11</w:t>
      </w:r>
      <w:r>
        <w:rPr>
          <w:rtl w:val="true"/>
        </w:rPr>
        <w:t xml:space="preserve"> </w:t>
      </w:r>
      <w:r>
        <w:rPr>
          <w:rtl w:val="true"/>
        </w:rPr>
        <w:t xml:space="preserve">کتاب برتر پیرامون حضرت فاطمه زهرا </w:t>
      </w:r>
      <w:r>
        <w:rPr>
          <w:rtl w:val="true"/>
        </w:rPr>
        <w:t>(</w:t>
      </w:r>
      <w:r>
        <w:rPr>
          <w:rtl w:val="true"/>
        </w:rPr>
        <w:t>سلام الله علیها</w:t>
      </w:r>
      <w:r>
        <w:rPr>
          <w:rtl w:val="true"/>
        </w:rPr>
        <w:t>)</w:t>
      </w:r>
      <w:bookmarkEnd w:id="290"/>
    </w:p>
    <w:p>
      <w:pPr>
        <w:pStyle w:val="BookText"/>
        <w:rPr/>
      </w:pPr>
      <w:r>
        <w:rPr>
          <w:rFonts w:ascii="IRNazanin" w:hAnsi="IRNazanin" w:eastAsia="IRNazanin"/>
          <w:color w:val="111111"/>
          <w:sz w:val="28"/>
          <w:sz w:val="28"/>
          <w:szCs w:val="28"/>
          <w:rtl w:val="true"/>
          <w:lang w:bidi="fa-IR"/>
        </w:rPr>
        <w:t>در این قسمت سعی می کنیم چند کتاب مهم موجود در بازار کتاب</w:t>
      </w:r>
    </w:p>
    <w:p>
      <w:pPr>
        <w:pStyle w:val="BookText"/>
        <w:rPr/>
      </w:pPr>
      <w:r>
        <w:rPr>
          <w:rtl w:val="true"/>
        </w:rPr>
        <mc:AlternateContent>
          <mc:Choice Requires="wps">
            <w:drawing>
              <wp:inline distT="0" distB="0" distL="0" distR="0">
                <wp:extent cx="5334000" cy="3505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3"/>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شادمانی دل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افتخارزاده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به زبان عربی است و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 بهجت قلب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کتاب های دست یک 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زوایای پنهان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روان و چاپی درخور؛ یک کتاب به یاد ماندنی را به شما عرضه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مؤلف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مجتهدی مبرز و کلامی مسلمی است که یک دوره کتاب ارزشمند درباره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ها به زبان عربی تالیف شده‌اند، ولی اغلب آنها در زمان حیات مؤلف به فارسی برگردانده شده و به چاپ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قزوینی این کتاب ها را به سیاق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 و در آنها ضمن بهره بردن از منابع دسته یک تاریخ و حدیث و کلام به تبیین شرایط و کیفیت زندگی حضرات اهل بیت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زینب کبری، امام هادی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ارزشمند، پر فروش ترین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فاطمه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عماد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با نثری سلیس و همه فهم که مانند سایر کتاب های انتشارات اسلام، هم دقیق و مستند هستند و هم کاملا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حاج احمد سیاح، مدیر دانشمند و پر کار انتشارات اسلام را بر سر ما قبیله کتاب دوست،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مجتهدی که کت و شلوار می پوشد و تا همین امروز که بالغ بر هشتاد سال سن دارد به مغازه می آید و به لطف حضرت حق، پشت میزی می نشیند که لغت نامه بسیار ارزشمند و ماندگار خویش را همان جا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هم هر سال کارهای جدیدی ارائه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عبدالرزاق موسوی 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مقرم را با مقتل هایی می‌شناسند که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در عین اختصار پر مغز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جزء معدود کتاب های فارسی است که اهل تاریخ و اسلام شناسان، آن را به زبان عربی و سایر زبان ها بر گردانده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دانشنامه‌ای کوچک از احادیث کمتر شنیده شده حضرت صدیقه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دشتی را که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تحقیقات ایشان به دوره جدیدی از استفاده و استقبال وارد شد؛ تا جائی که رهبر انقلاب دشتی را و تحقیقات دقیقش را ستوده و آن را به عنوان الگویی بی نظیر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حفظ سیاق مرحوم سید رضی مدون نهج البلاغه، اقدام به تدوین کتابی از بیانات و احادیث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شصت داستان از فضایل، مصائب و کرامات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سلسله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عزیزی را بیشتر با داستان ها وحکایت هایش می‌شناسیم که با محوریت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دست یک روایی، تهیه و روانه بازار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شاید حجم زیادی نداشته باشند، ولی سرشار از حکایت‌های ناشنیده‌ای هستند که با حسن سلیقه و انتخاب در جایی گرد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میر خلف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مهدی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کرامات الفاطمیه مجموعه‌ای است مربوط به معجزات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بخش های کوتاهی از تاریخ اسلام و سوگند نامه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امروز بیش از نه چاپ داشته است که شاید نشان از خواندنی بودنش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آثار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رجالی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حضرتشان تنها لطف کوچکی است که از آن روزها تا همین امروز، رونق بخش لحظات تعقیبات نماز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رجالی تهرانی کوشیده است بگوید این ذکر پر رمز و راز چه عالمی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ها و فریاد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فی مصایب سیده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بی بدیل حاج شیخ عباس قمی معروف به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مؤلف معرفی می‌خواهد نه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سیره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انصاریان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انصاریان یک ناشر موفق و پر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با انتخاب مدیوم بین المللی برای چاپ و نشر کتاب در کشور های اروپایی و آمریکایی کاری کرده است 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 که نگاهی به سیره معصومانه ام االائمه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یعنی تمام شئون عملی یک معصوم؛ و این همان چیزی است که اسوه حسنه آل الله نامیده می‌شود</w:t>
      </w:r>
      <w:r>
        <w:rPr>
          <w:rFonts w:eastAsia="IRNazanin" w:cs="IRNazanin"/>
          <w:color w:val="111111"/>
          <w:sz w:val="28"/>
          <w:szCs w:val="28"/>
          <w:rtl w:val="true"/>
          <w:lang w:bidi="fa-IR"/>
        </w:rPr>
        <w:t xml:space="preserve">. </w:t>
      </w:r>
      <w:bookmarkStart w:id="291" w:name="pg20869_233748"/>
    </w:p>
    <w:p>
      <w:pPr>
        <w:pStyle w:val="Heading3"/>
        <w:numPr>
          <w:ilvl w:val="2"/>
          <w:numId w:val="1"/>
        </w:numPr>
        <w:rPr/>
      </w:pPr>
      <w:bookmarkStart w:id="292" w:name="__RefHeading___Toc3110310_3531895371"/>
      <w:bookmarkStart w:id="293" w:name="_Toc115"/>
      <w:bookmarkEnd w:id="291"/>
      <w:bookmarkEnd w:id="292"/>
      <w:r>
        <w:rPr>
          <w:rtl w:val="true"/>
        </w:rPr>
        <w:t>پی نوشت ها</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مسند فاطمه زهرا سلام الله علیها،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ابجدی عربی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فواد افرام البستانی؛ ترجمه رضا مهیار،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4740</w:t>
      </w:r>
      <w:r>
        <w:rPr>
          <w:rFonts w:ascii="IRNazanin" w:hAnsi="IRNazanin" w:eastAsia="IRNazanin"/>
          <w:color w:val="111111"/>
          <w:sz w:val="28"/>
          <w:sz w:val="28"/>
          <w:szCs w:val="28"/>
          <w:rtl w:val="true"/>
          <w:lang w:bidi="fa-IR"/>
        </w:rPr>
        <w:t xml:space="preserve">؛ امالی شیخ صدوق،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بهجة قلب المصطفی،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شیخ طوسی، طبع هند،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ذخائرالعقبی،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مقاتل الطالبیین،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تاریخ ولادت صدیقه کبرا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ضیاء مرتضوى، پیام زن،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ولادت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اطلاع رسانی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 ذخائرالعقبی،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ولادت صدیقه کبرا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ضیاء مرتضوى، پیام زن،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تذکره الخواص،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ضیاءالعالمین،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امیرالمؤمنین علی،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مناقب آل ابی‌طالب؛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ضیاءالعالمین،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جعفر مرتضی عاملی ، رنج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در بحار الانوار،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زهرا علیها السلام، ترجمه بحار الأنوار، 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فی اختصار المغازی و السیر،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دلائل النبوه، ترجمه محمود مهدوی دامغانی،ج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ابن سعد،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اعلام الوری،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بیهقی، دلایل النبوة،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سلام الله علیها از ولادت تا شهادت، محمدکاظم قزوینی؛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آشوب،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أعیان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دار 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اسماعیل، الموسوعة الکبرى عن فاطمة الزهراء،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دلیل ما،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الاستیعاب فى معرفة الأصحاب،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 xml:space="preserve">، بیروت، دار الجیل، ط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در سنن نسائی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وی خواستگاری کرد،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سنن،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فاطمه الزّهراء،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انساب الاشراف،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بحار،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شعرای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شرح فص حکمة عصمتیة فی کلمة فاطمیة،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حالات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الزهراء،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نجفى،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امام علی علیه السلام با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اروپا،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النضره، محبّ الدّین 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کنزالعمال،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تاریخ یعقوبی، دارصادر،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 البلاغه،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شیخ مفید، المقنعة،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نوادر الاخبار، تحقیق مهدی انصاری قمی، مؤسسه مطالعات و تحقیقات فرهنگى، تهران،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دار معارف، قاهره،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الامامه و 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کبیر طبرانی، تحقیق حمدی عبدالمجید سلفی،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شماره 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الثَّلَاثُ اللائی وَدِدْتُ أنی لِمَ أَ فَعَلَهُنَّ، فَوَدِدْتُ انی لَمْ أکن أکشف بیت فَاطِمَةَ وَ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ابن عبد ربه، چاپ مکتبة هلال،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انی لَمْ أکشف بیت فَاطِمَةَ عَنْ شی وَ إِنْ کانوا اغلقوه علی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ابن ابی الحدید، چاپ مصر،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انی لَمْ أکن کشفت عَنْ بیت فَاطِمَةَ وَ ترکته وَ لَوْ أَغْلَقَ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مسعودی، چاپ دار اندلس،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فَوَدِدْتُ انی لَمْ أکن فَتَّشْتَ بیت فَاطِمَةَ وَ ذکر فی ذلک کلاماً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نحل شهرستانی،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رفس فاطمة حتی أسقطت بمحسن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النساء،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دقیق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سایت اسلام کوئست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الإرشاد،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مشاهده اسناد روایت در منابع شیعه و سنی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ایلقار اسماعیل زاده، طلوع،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در سایت حوزه، بازیابی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فى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تفسیر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الاصول من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شیخ صدوق، الخصال،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شیخ طوسی، الامالی،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مجمع البیان فی تفسیر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رازی، ابن ابی حاتم، تفسیر القرآن العظیم،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17673</w:t>
      </w:r>
      <w:r>
        <w:rPr>
          <w:rFonts w:ascii="IRNazanin" w:hAnsi="IRNazanin" w:eastAsia="IRNazanin"/>
          <w:color w:val="111111"/>
          <w:sz w:val="28"/>
          <w:sz w:val="28"/>
          <w:szCs w:val="28"/>
          <w:rtl w:val="true"/>
          <w:lang w:bidi="fa-IR"/>
        </w:rPr>
        <w:t xml:space="preserve">؛ ابن کثیر، تفسیر القرآن العظیم،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نیشابوری، علی بن احمد، اسباب النزول،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سیوطی، جلال الدین، الدرالمنثور فی التفسیر المأثور،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نیشابوری، ابو عبدالله حاکم، المستدرک علی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فضائل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درخشان در تفسیر قرآن، محمد حسینى همدانى،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درخشان در تفسیر قرآن، محمد حسینى همدانى،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البیان فى تفسیر القرآن،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روح المعانى، مج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علامه عبدالحسین امینی</w:t>
      </w:r>
      <w:r>
        <w:rPr>
          <w:rFonts w:eastAsia="IRNazanin" w:cs="IRNazanin"/>
          <w:color w:val="111111"/>
          <w:sz w:val="28"/>
          <w:szCs w:val="28"/>
          <w:rtl w:val="true"/>
          <w:lang w:bidi="fa-IR"/>
        </w:rPr>
        <w:t xml:space="preserve">. </w:t>
      </w:r>
      <w:bookmarkStart w:id="294" w:name="pg20869_233752"/>
    </w:p>
    <w:p>
      <w:pPr>
        <w:pStyle w:val="Heading2"/>
        <w:numPr>
          <w:ilvl w:val="1"/>
          <w:numId w:val="1"/>
        </w:numPr>
        <w:rPr/>
      </w:pPr>
      <w:bookmarkStart w:id="295" w:name="__RefHeading___Toc3110312_3531895371"/>
      <w:bookmarkStart w:id="296" w:name="_Toc116"/>
      <w:bookmarkEnd w:id="294"/>
      <w:bookmarkEnd w:id="295"/>
      <w:r>
        <w:rPr>
          <w:rtl w:val="true"/>
        </w:rPr>
        <w:t>فصل چهارم</w:t>
      </w:r>
      <w:r>
        <w:rPr>
          <w:rtl w:val="true"/>
        </w:rPr>
        <w:t xml:space="preserve">: </w:t>
      </w:r>
      <w:r>
        <w:rPr>
          <w:rtl w:val="true"/>
        </w:rPr>
        <w:t>زندگینامه امام حسن عليه السّلام</w:t>
      </w:r>
      <w:bookmarkEnd w:id="296"/>
    </w:p>
    <w:p>
      <w:pPr>
        <w:pStyle w:val="Heading3"/>
        <w:numPr>
          <w:ilvl w:val="2"/>
          <w:numId w:val="1"/>
        </w:numPr>
        <w:rPr/>
      </w:pPr>
      <w:bookmarkStart w:id="297" w:name="__RefHeading___Toc3110314_3531895371"/>
      <w:bookmarkStart w:id="298" w:name="_Toc117"/>
      <w:bookmarkEnd w:id="297"/>
      <w:r>
        <w:rPr>
          <w:rtl w:val="true"/>
        </w:rPr>
        <w:t>اشاره</w:t>
      </w:r>
      <w:bookmarkEnd w:id="298"/>
    </w:p>
    <w:p>
      <w:pPr>
        <w:pStyle w:val="BookText"/>
        <w:rPr/>
      </w:pPr>
      <w:r>
        <w:rPr>
          <w:rtl w:val="true"/>
        </w:rPr>
        <mc:AlternateContent>
          <mc:Choice Requires="wps">
            <w:drawing>
              <wp:inline distT="0" distB="0" distL="0" distR="0">
                <wp:extent cx="5334000" cy="2717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31"/>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مبارک رمضان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299" w:name="pg20869_233753"/>
    </w:p>
    <w:p>
      <w:pPr>
        <w:pStyle w:val="BookText"/>
        <w:rPr/>
      </w:pPr>
      <w:bookmarkEnd w:id="299"/>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معاویه و زهر جعده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Heading3"/>
        <w:numPr>
          <w:ilvl w:val="2"/>
          <w:numId w:val="1"/>
        </w:numPr>
        <w:rPr/>
      </w:pPr>
      <w:bookmarkStart w:id="300" w:name="__RefHeading___Toc3110316_3531895371"/>
      <w:bookmarkStart w:id="301" w:name="_Toc118"/>
      <w:bookmarkEnd w:id="300"/>
      <w:r>
        <w:rPr/>
        <w:t>1</w:t>
      </w:r>
      <w:r>
        <w:rPr>
          <w:rtl w:val="true"/>
        </w:rPr>
        <w:t xml:space="preserve">. </w:t>
      </w:r>
      <w:r>
        <w:rPr>
          <w:rtl w:val="true"/>
        </w:rPr>
        <w:t>ولادت و کودکی</w:t>
      </w:r>
      <w:bookmarkEnd w:id="301"/>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ماه رمضان سال سوّم هجرت در مدینه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نخستین پسرى بود كه خداوند متعال به خانواده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پس از ولادتش، او را گرفت و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او گوسفندى قربانى كرد، سرش را تراشیدو هم وزن موى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یک درم و چیزى افزون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به مستمندان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سرش را عطرآگین كنند و از آن هنگام آیین عقیقه و صدقه دادن به هم وزن موى سر نوزاد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حسن نام داد و این نام در جاهلیت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او را ابو محمّد نهاد و این تنها كنیه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امير مؤمنان على بن ابيطالب و مادرش بهترين زنان فاطمه زهرا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نيمه ماه رمضان سال سوم هجرت در مدينه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پسرى بود كه خداوند متعال به خانواده على و فاطمه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پس از ولادتش، او را گرفت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او بار گوسفندى قربانى كرد، سرش را تراشيد و هم وزن موى سرش – كه يک درم و چيزى افزون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به مستمندان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تاسرش را عطرآگين كنند و از آن هنگام آيين عقيقه و صدقه دادن به هموزن موى سرنوزاد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را حسن نام داد و اين نام در جاهليت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را ابو محمد نهاد و اين تنها كنيه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هاى او سبط، سيد، زكى، مجتبى است كه از همه معروف تر مجتبى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و برادرش حسين علاقه خاصى داشت و بارها مي فرمود كه حسن و حسين فرزندان منند و به پاس همين سخن على به ساير فرزندان خود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من هستيد و حسن و حسين فرزندان پيغمبر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هفت سال و خرده اى زمان جد بزرگوارش را درک نمود و در آغوش مهر آن حضرت بسر برد و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رحلت حضرت فاطمه دو ماه يا سه ماه بيشتر فاصله نداشت، تحت تربيت پدر بزرگوار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بزرگوار خود به امر خدا و طبق وصيت آن </w:t>
      </w:r>
      <w:r>
        <w:rPr>
          <w:rFonts w:eastAsia="IRNazanin" w:cs="IRNazanin"/>
          <w:color w:val="111111"/>
          <w:sz w:val="28"/>
          <w:szCs w:val="28"/>
          <w:rtl w:val="true"/>
          <w:lang w:bidi="fa-IR"/>
        </w:rPr>
        <w:t xml:space="preserve">- </w:t>
      </w:r>
      <w:bookmarkStart w:id="302" w:name="pg20869_233754"/>
    </w:p>
    <w:p>
      <w:pPr>
        <w:pStyle w:val="BookText"/>
        <w:rPr/>
      </w:pPr>
      <w:bookmarkEnd w:id="302"/>
      <w:r>
        <w:rPr>
          <w:rFonts w:ascii="IRNazanin" w:hAnsi="IRNazanin" w:eastAsia="IRNazanin"/>
          <w:color w:val="111111"/>
          <w:sz w:val="28"/>
          <w:sz w:val="28"/>
          <w:szCs w:val="28"/>
          <w:rtl w:val="true"/>
          <w:lang w:bidi="fa-IR"/>
        </w:rPr>
        <w:t>حضرت، به امامت رسيد و مقام خلافت ظاهرى را نيز اشغال كرد؛ و نزديک به شش ماه به اداره امور مسلمين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معاويه كه دشمن سرسخت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بود و سال ها به طمع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بهانه خونخواهى عثمان و درآخر آشكارا به طلب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جنگيده بود، به عراق كه مقر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لشكر كشيد و جنگ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كمى بعد تر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منظر و اخلاق و پيكر و بزرگوارى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كنندگان آن حضرت او را چنين توصيف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رخسارى سفيد آميخته به اندكى سرخى، چشمانى سياه، گونه اى مودار، محاسنى انبوه، گيسوانى مجعد و پر، گردنى سيمگون، اندامى متناسب، شانه ايى عريض، استخوانى درشت، ميانى باريک، قدى ميانه، نه چندان بلند و نه چندان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سيمايى نمكين و چهره اى در شمار زيباترين و جذاب ترين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گفته است كه حسن و حسين به ريگ سياه، خضاب می كردند</w:t>
      </w:r>
      <w:r>
        <w:rPr>
          <w:rFonts w:eastAsia="IRNazanin" w:cs="IRNazanin"/>
          <w:color w:val="111111"/>
          <w:sz w:val="28"/>
          <w:szCs w:val="28"/>
          <w:rtl w:val="true"/>
          <w:lang w:bidi="fa-IR"/>
        </w:rPr>
        <w:t>.</w:t>
      </w:r>
    </w:p>
    <w:p>
      <w:pPr>
        <w:pStyle w:val="Heading3"/>
        <w:numPr>
          <w:ilvl w:val="2"/>
          <w:numId w:val="1"/>
        </w:numPr>
        <w:rPr/>
      </w:pPr>
      <w:bookmarkStart w:id="303" w:name="__RefHeading___Toc3110318_3531895371"/>
      <w:bookmarkStart w:id="304" w:name="_Toc119"/>
      <w:bookmarkEnd w:id="303"/>
      <w:r>
        <w:rPr/>
        <w:t>2</w:t>
      </w:r>
      <w:r>
        <w:rPr>
          <w:rtl w:val="true"/>
        </w:rPr>
        <w:t xml:space="preserve">. </w:t>
      </w:r>
      <w:r>
        <w:rPr>
          <w:rtl w:val="true"/>
        </w:rPr>
        <w:t>القاب امام</w:t>
      </w:r>
      <w:bookmarkEnd w:id="304"/>
    </w:p>
    <w:p>
      <w:pPr>
        <w:pStyle w:val="BookText"/>
        <w:rPr/>
      </w:pPr>
      <w:r>
        <w:rPr>
          <w:rFonts w:ascii="IRNazanin" w:hAnsi="IRNazanin" w:eastAsia="IRNazanin"/>
          <w:color w:val="111111"/>
          <w:sz w:val="28"/>
          <w:sz w:val="28"/>
          <w:szCs w:val="28"/>
          <w:rtl w:val="true"/>
          <w:lang w:bidi="fa-IR"/>
        </w:rPr>
        <w:t>لقب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سید، زكى، تقی، حجت، برّ، امین، زاهد، طیب و مجتبى است كه از همه معروف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305" w:name="__RefHeading___Toc3110320_3531895371"/>
      <w:bookmarkStart w:id="306" w:name="_Toc120"/>
      <w:bookmarkEnd w:id="305"/>
      <w:r>
        <w:rPr/>
        <w:t>3</w:t>
      </w:r>
      <w:r>
        <w:rPr>
          <w:rtl w:val="true"/>
        </w:rPr>
        <w:t xml:space="preserve">. </w:t>
      </w:r>
      <w:r>
        <w:rPr>
          <w:rtl w:val="true"/>
        </w:rPr>
        <w:t>همسران، فرزندان، اصحاب و یاران</w:t>
      </w:r>
      <w:bookmarkEnd w:id="306"/>
    </w:p>
    <w:p>
      <w:pPr>
        <w:pStyle w:val="Heading4"/>
        <w:numPr>
          <w:ilvl w:val="3"/>
          <w:numId w:val="1"/>
        </w:numPr>
        <w:rPr/>
      </w:pPr>
      <w:bookmarkStart w:id="307" w:name="__RefHeading___Toc3110322_3531895371"/>
      <w:bookmarkStart w:id="308" w:name="_Toc121"/>
      <w:bookmarkEnd w:id="307"/>
      <w:r>
        <w:rPr>
          <w:rtl w:val="true"/>
        </w:rPr>
        <w:t>همسران</w:t>
      </w:r>
      <w:bookmarkEnd w:id="308"/>
    </w:p>
    <w:p>
      <w:pPr>
        <w:pStyle w:val="BookText"/>
        <w:rPr/>
      </w:pPr>
      <w:r>
        <w:rPr>
          <w:rFonts w:eastAsia="IRNazanin" w:cs="IRNazanin"/>
          <w:color w:val="111111"/>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بشیر بنت ابى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بنت طلحه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بنت امرء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بنت اشعث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عبدالرحمن بن ابى بکر</w:t>
      </w:r>
      <w:r>
        <w:rPr>
          <w:rFonts w:eastAsia="IRNazanin" w:cs="IRNazanin"/>
          <w:color w:val="111111"/>
          <w:sz w:val="28"/>
          <w:szCs w:val="28"/>
          <w:rtl w:val="true"/>
          <w:lang w:bidi="fa-IR"/>
        </w:rPr>
        <w:t>.</w:t>
      </w:r>
    </w:p>
    <w:p>
      <w:pPr>
        <w:pStyle w:val="Heading4"/>
        <w:numPr>
          <w:ilvl w:val="3"/>
          <w:numId w:val="1"/>
        </w:numPr>
        <w:rPr/>
      </w:pPr>
      <w:bookmarkStart w:id="309" w:name="__RefHeading___Toc3110324_3531895371"/>
      <w:bookmarkStart w:id="310" w:name="_Toc122"/>
      <w:bookmarkEnd w:id="309"/>
      <w:r>
        <w:rPr>
          <w:rtl w:val="true"/>
        </w:rPr>
        <w:t>فرزندان</w:t>
      </w:r>
      <w:bookmarkEnd w:id="3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اثرم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مورخان تعداد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این مى‌دانند؛ اما همگى اتفاق دارند که نسل آن حضرت، تنها از طریق حسن مثنى و زید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در سرزمین کربلا، در رکاب عمویشان،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و یکى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معرکه به شدت زخمى شد و سپس بهبودى یافت</w:t>
      </w:r>
      <w:r>
        <w:rPr>
          <w:rFonts w:eastAsia="IRNazanin" w:cs="IRNazanin"/>
          <w:color w:val="111111"/>
          <w:sz w:val="28"/>
          <w:szCs w:val="28"/>
          <w:rtl w:val="true"/>
          <w:lang w:bidi="fa-IR"/>
        </w:rPr>
        <w:t xml:space="preserve">. </w:t>
      </w:r>
      <w:bookmarkStart w:id="311" w:name="pg20869_233755"/>
    </w:p>
    <w:p>
      <w:pPr>
        <w:pStyle w:val="Heading4"/>
        <w:numPr>
          <w:ilvl w:val="3"/>
          <w:numId w:val="1"/>
        </w:numPr>
        <w:rPr/>
      </w:pPr>
      <w:bookmarkStart w:id="312" w:name="__RefHeading___Toc3110326_3531895371"/>
      <w:bookmarkStart w:id="313" w:name="_Toc123"/>
      <w:bookmarkEnd w:id="311"/>
      <w:bookmarkEnd w:id="312"/>
      <w:r>
        <w:rPr>
          <w:rtl w:val="true"/>
        </w:rPr>
        <w:t>اصحاب و یاران</w:t>
      </w:r>
      <w:bookmarkEnd w:id="313"/>
    </w:p>
    <w:p>
      <w:pPr>
        <w:pStyle w:val="BookText"/>
        <w:rPr/>
      </w:pPr>
      <w:r>
        <w:rPr>
          <w:rFonts w:eastAsia="IRNazanin" w:cs="IRNazanin"/>
          <w:color w:val="111111"/>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ثمامه صیداوى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جبلة بن على شیبانى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اسدى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اسید غفارى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قیس همدانى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سعد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مسعود ثقفى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هلالى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 عبدى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واثله کنانى</w:t>
      </w:r>
      <w:r>
        <w:rPr>
          <w:rFonts w:eastAsia="IRNazanin" w:cs="IRNazanin"/>
          <w:color w:val="111111"/>
          <w:sz w:val="28"/>
          <w:szCs w:val="28"/>
          <w:rtl w:val="true"/>
          <w:lang w:bidi="fa-IR"/>
        </w:rPr>
        <w:t xml:space="preserve">. </w:t>
      </w:r>
      <w:bookmarkStart w:id="314" w:name="pg20869_233756"/>
    </w:p>
    <w:p>
      <w:pPr>
        <w:pStyle w:val="BookText"/>
        <w:rPr/>
      </w:pPr>
      <w:bookmarkEnd w:id="31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ابى 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نخعى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مخنف، لوط بن یحیى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مسیّب بن نجبه فزارى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بن یحیى تمّار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مسعود ثقفى</w:t>
      </w:r>
      <w:r>
        <w:rPr>
          <w:rFonts w:eastAsia="IRNazanin" w:cs="IRNazanin"/>
          <w:color w:val="111111"/>
          <w:sz w:val="28"/>
          <w:szCs w:val="28"/>
          <w:rtl w:val="true"/>
          <w:lang w:bidi="fa-IR"/>
        </w:rPr>
        <w:t>.</w:t>
      </w:r>
    </w:p>
    <w:p>
      <w:pPr>
        <w:pStyle w:val="Heading3"/>
        <w:numPr>
          <w:ilvl w:val="2"/>
          <w:numId w:val="1"/>
        </w:numPr>
        <w:rPr/>
      </w:pPr>
      <w:bookmarkStart w:id="315" w:name="__RefHeading___Toc3110328_3531895371"/>
      <w:bookmarkStart w:id="316" w:name="_Toc124"/>
      <w:bookmarkEnd w:id="315"/>
      <w:r>
        <w:rPr/>
        <w:t>4</w:t>
      </w:r>
      <w:r>
        <w:rPr>
          <w:rtl w:val="true"/>
        </w:rPr>
        <w:t xml:space="preserve">. </w:t>
      </w:r>
      <w:r>
        <w:rPr>
          <w:rtl w:val="true"/>
        </w:rPr>
        <w:t xml:space="preserve">امامت امام حسن </w:t>
      </w:r>
      <w:r>
        <w:rPr>
          <w:rtl w:val="true"/>
        </w:rPr>
        <w:t>(</w:t>
      </w:r>
      <w:r>
        <w:rPr>
          <w:rtl w:val="true"/>
        </w:rPr>
        <w:t>علیه السلام</w:t>
      </w:r>
      <w:r>
        <w:rPr>
          <w:rtl w:val="true"/>
        </w:rPr>
        <w:t>)</w:t>
      </w:r>
      <w:bookmarkEnd w:id="316"/>
    </w:p>
    <w:p>
      <w:pPr>
        <w:pStyle w:val="Heading4"/>
        <w:numPr>
          <w:ilvl w:val="3"/>
          <w:numId w:val="1"/>
        </w:numPr>
        <w:rPr/>
      </w:pPr>
      <w:bookmarkStart w:id="317" w:name="__RefHeading___Toc3110330_3531895371"/>
      <w:bookmarkStart w:id="318" w:name="_Toc125"/>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پدرش اميرمؤ 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با درخواست و بيعت ياران آن حضرت و اهالى كوفه، خلافت را پذيرفت و راه و روش عدالت پرور پدرش را تداوم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با فتنه انگيزى هاى معاوية بن ابى سفيان و شرارت هاى سران سفاک سپاه او از يك سو و نفاق و خيانت برخى از سران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چند دستگى در ميان مردم و خستگى آنان از جنگ و خون ريزى، از سوى ديگر، آن حضرت را واداشت كه براى حفظ اصل اسلام و در نظر گرفتن مصلحت مسلمانان، با معاويه صلح كند و حكومت را به طور موقت و مشروط به وى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امام عليه السّلام از كوفه به وطنش مدينه بازگشت و بقيه عمر شريف خود را در مدينه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گرچه از حكومت كناره گيرى كرده بود ولى با رفتار و كردار خود، امت اسلام را به جنايت هاى معاويه و عاملان او در سراسر مناطق اسلامى آگاه مى كرد و روحيه رزم و جهاد را در نهاد آنان دوباره زنده مى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آن حضرت براى معاويه و عامل او در مدينه، بسيار گران مى آمد و مانع تک تازى آنان مى شد و دستگاه غاصب خلافت را با مشكلاتى مواجه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معاويه تصميم گرفته بود كه فرزند خود يزيد را جانشين خويش کند و در اين راه تلاش زيادى به عمل آورد؛ وليكن در آغاز توفيق چندانى به دست نياورد</w:t>
      </w:r>
      <w:r>
        <w:rPr>
          <w:rFonts w:eastAsia="IRNazanin" w:cs="IRNazanin"/>
          <w:color w:val="111111"/>
          <w:sz w:val="28"/>
          <w:szCs w:val="28"/>
          <w:rtl w:val="true"/>
          <w:lang w:bidi="fa-IR"/>
        </w:rPr>
        <w:t xml:space="preserve">. </w:t>
      </w:r>
      <w:bookmarkStart w:id="319" w:name="pg20869_233757"/>
    </w:p>
    <w:p>
      <w:pPr>
        <w:pStyle w:val="BookText"/>
        <w:rPr/>
      </w:pPr>
      <w:bookmarkEnd w:id="319"/>
      <w:r>
        <w:rPr>
          <w:rFonts w:ascii="IRNazanin" w:hAnsi="IRNazanin" w:eastAsia="IRNazanin"/>
          <w:color w:val="111111"/>
          <w:sz w:val="28"/>
          <w:sz w:val="28"/>
          <w:szCs w:val="28"/>
          <w:rtl w:val="true"/>
          <w:lang w:bidi="fa-IR"/>
        </w:rPr>
        <w:t xml:space="preserve">چون اين فكر شيطانى مخالف با صلح نامه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سوى ديگر وجود شخصيت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تحقق هدف هاى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صدد از ميان برداشتن اين اسوه بزرگ عالم اسلام برآمد و در اين راه از منافقان و كسانى كه به خاطر وابستگى فاميلى با آن حضرت رابطه داشتند، سود جست</w:t>
      </w:r>
      <w:r>
        <w:rPr>
          <w:rFonts w:eastAsia="IRNazanin" w:cs="IRNazanin"/>
          <w:color w:val="111111"/>
          <w:sz w:val="28"/>
          <w:szCs w:val="28"/>
          <w:rtl w:val="true"/>
          <w:lang w:bidi="fa-IR"/>
        </w:rPr>
        <w:t>.</w:t>
      </w:r>
    </w:p>
    <w:p>
      <w:pPr>
        <w:pStyle w:val="Heading4"/>
        <w:numPr>
          <w:ilvl w:val="3"/>
          <w:numId w:val="1"/>
        </w:numPr>
        <w:rPr/>
      </w:pPr>
      <w:bookmarkStart w:id="320" w:name="__RefHeading___Toc3110332_3531895371"/>
      <w:bookmarkStart w:id="321" w:name="_Toc126"/>
      <w:bookmarkEnd w:id="320"/>
      <w:r>
        <w:rPr>
          <w:rtl w:val="true"/>
        </w:rPr>
        <w:t>رویدادهاى مهم</w:t>
      </w:r>
      <w:bookmarkEnd w:id="321"/>
    </w:p>
    <w:p>
      <w:pPr>
        <w:pStyle w:val="BookText"/>
        <w:rPr/>
      </w:pPr>
      <w:r>
        <w:rPr>
          <w:rFonts w:eastAsia="IRNazanin" w:cs="IRNazanin"/>
          <w:color w:val="111111"/>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جدّش،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یازدهم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فشارهاى روانى مخالفان بر پدر و مادرش،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مادر خود،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یازدهم 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برخى از جنگ‌هاى مسلمانان علیه مشرکان، در عصر خلیفه دوم و خلیفه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مهمان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پذیرایى از مهمانان و مستمندان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آبرسانى به خلیفه سوم،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محاصره انقلابیون مسلمان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همراهى با پدرش،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تصدىِ خلافت اسلامى، پس از کشته شدن عثمان بن عفّان به دست انقلابیون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فرماندهىِ لشکر در جنگ‌هاى جمل، صفین و نهروان، در رکاب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پدرش،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تصدىِ غسل، نماز و دفن پیکر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نمودن قبرش از چشم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مردم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پس از شهادت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تصدىِ خلافت اسلامى،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مکاتبات و ارسال پیام‌ها میان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اعدام شدن دو جاسوس معاویه، در کوفه و بصره به فرمان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جنگ معاویه علیه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لشکریان شام به سوى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آماده‌باش سپاهیان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تهیه مقدمات جنگ در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 برخى از فرماندهان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سپاه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زخمى شدن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ساباط مدائن به دست جراح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منافقان فرقه 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توان نظامى و روحى سپاه معاویه و کاهش تدریجىِ سپاهیان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صلح تحمیلى با معاویه و واگذارى خلافت اسلامى به وى در جمادى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 معاویه بر مفاد صلحنامه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آن، پس از سیطره کامل بر شهرهاى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مدینه 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دسیسه معاویه در بیعت گرفتن از مردم براى ولایت عهدىِ فرزندش، یزید و واهمه او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تحریک و فریب جعده بنت اشعث کندى،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معاویه براى کشتن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پنهانى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مسمومیت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همسرش، جعده بنت اشعث کندى و شهادت آن حضرت پس از چهل روز بیمارى،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پنجاه هجرى، در مدینه 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ممانعت عایشه،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مروان و هواداران بنى‌امیّه از دفن پیکر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مرقد مطهر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22" w:name="pg20869_233759"/>
    </w:p>
    <w:p>
      <w:pPr>
        <w:pStyle w:val="BookText"/>
        <w:rPr/>
      </w:pPr>
      <w:bookmarkEnd w:id="322"/>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بقیع، در جوار مرقد جده اش،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92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0"/>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41" o:detectmouseclick="t"/>
                <v:stroke color="#3465a4" joinstyle="round" endcap="flat"/>
                <w10:wrap type="none"/>
              </v:shape>
            </w:pict>
          </mc:Fallback>
        </mc:AlternateContent>
      </w:r>
    </w:p>
    <w:p>
      <w:pPr>
        <w:pStyle w:val="Heading3"/>
        <w:numPr>
          <w:ilvl w:val="2"/>
          <w:numId w:val="1"/>
        </w:numPr>
        <w:rPr/>
      </w:pPr>
      <w:bookmarkStart w:id="323" w:name="__RefHeading___Toc3110334_3531895371"/>
      <w:bookmarkStart w:id="324" w:name="_Toc127"/>
      <w:bookmarkEnd w:id="323"/>
      <w:r>
        <w:rPr/>
        <w:t>5</w:t>
      </w:r>
      <w:r>
        <w:rPr>
          <w:rtl w:val="true"/>
        </w:rPr>
        <w:t xml:space="preserve">. </w:t>
      </w:r>
      <w:r>
        <w:rPr>
          <w:rtl w:val="true"/>
        </w:rPr>
        <w:t>از كمالات انسانى حضرتش</w:t>
      </w:r>
      <w:bookmarkEnd w:id="324"/>
    </w:p>
    <w:p>
      <w:pPr>
        <w:pStyle w:val="Heading4"/>
        <w:numPr>
          <w:ilvl w:val="3"/>
          <w:numId w:val="1"/>
        </w:numPr>
        <w:rPr/>
      </w:pPr>
      <w:bookmarkStart w:id="325" w:name="__RefHeading___Toc3110336_3531895371"/>
      <w:bookmarkStart w:id="326" w:name="_Toc128"/>
      <w:bookmarkEnd w:id="325"/>
      <w:r>
        <w:rPr>
          <w:rtl w:val="true"/>
        </w:rPr>
        <w:t>اشاره</w:t>
      </w:r>
      <w:bookmarkEnd w:id="32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كمالات انسانى يادگار پدر و نمونه كامل جد بزرگوار خودبود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او و برادرش حسين در كنار آن حضرت جاى داشتند؛ گاهى آنان را بر دوش خود سوار مي كرد و مي بوسيد و مي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درباره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فرزند من، امام هستند خواه برخيزند و خواه بنشينند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در هر حال امام و پيشوايند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بار حج كرد، پياده، درحالى كه اسب ها نجيب را با او يدک مي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مرگ ياد مي كرد مي گريست و هر گاه از قبر ياد مي كرد مي گريست، هر گاه به ياد ايستادن به پاى حساب مي افتاد آن چنان نعره مي زد كه بيهوش مي شد و چون به ياد بهشت و دوزخ مي افتاد، هم چون مار گزيده به خود مي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بهشت مي كرد و به او از آتش جهنم پناه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مي ساخت و به نماز مي ايستاد، بدنش به لرزه مي افتاد و رنگش زرد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دارائيش را با خدا تقسيم كرد و دو نوبت از تمام مال خود براى خدا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عابد ترين و بى اعتنا ترين مردم به زيور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سرشت و طينت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نشانه هاى انسانيت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او را مي ديد به ديده اش بزرگ مي آمد و هر كه با او آميزش داشت بدو محبت مي ورزيد و هر دوست يا دشمنى كه سخن يا خطبه او را مي شنيد، به آسانى درنگ مي كرد تا او سخن خود را تمام كند و خطبه اش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حيث آبرو و بلندى قدر به حسن بن على نرسيد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درخانه فرش مي گستردند و چون از خانه بيرون مي آمد و آنجا مي نشست راه بسته مي شد و به احترام او كسى از برابرش عبور نمي كرد و او چون مي فهميد، برمي خاست و به خانه مي رفت و آن گاه مردم رفت و آمد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از مركبش فرود آمد و پياده به راه رفتن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همه از او پيروى كردند حتى سعد بن ابى وقاص پياده شد و در كنار آن حضرت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كه از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تر بود، ركاب اسبشان را مي گرفت و بدين كار افتخار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پسران رسول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شان و منزلت، تواضعش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عده اى مستمند مي گذشت، آنها پاره هاى نان را بر زمين نهاده و خود روى زمين نشسته بودند و مي خوردند، چون حسن بن على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ما هم غذا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از مركب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متكبرين را دوست نمى دارد و با آنان به غذا خوردن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ميهمانى خود دعوت كرد، هم غذا به آنان داد و هم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جود و بخشش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مدائنى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عبدالله بن جعفر به راه حج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تنخواه آنان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به خيمه اى رسيدند كه پير زنى در آن زندگى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گوسفند را بدوشيد و شير آن را با آب بياميزيد 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همين گوسفند را داريم بكشيد و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گوسفند را ذبح كرد و از گوشت آن مقدارى بريان كرد و همه خوردند و سپس همانجا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پير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قريشيم به حج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گشتيم نزد ما بيا با تو به نيكى رفتار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كه آمد و از جريان خبر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گوسفند مرا براى مردمى ناشناس مي كشى، آنگاه مي گويى از قريش بودند؟ روزگارى گذشت و كار بر پير زن سخت شد، از آن محل كوچ كرد و به مدينه عبورش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 شناسى؟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در فلان روز مهمان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هزار گوسفند و هزار دينار زر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نزد برادرش حسين بن 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همان اندازه به او بخشش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عبد الله بن جعفر فرستاد او نيز عطايى همانند آنان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گذشت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به گفته مروان، با كوه ها برابرى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تاريخ نويسان خود فروخته و مغرض در مورد تعداد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پرداخته و حتى دوستان ساده دل سخنانى بهم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تاريخ هاى صحيح نگاشته اند، همسران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الحق دختر طلحه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دختر عبد الرحمن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سهيل بن عمد و جعده دختر 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نداريم كه تعداد همسران حضرت در طول زندگيش از هشت يا ده به اختلاف </w:t>
      </w:r>
      <w:r>
        <w:rPr>
          <w:rFonts w:eastAsia="IRNazanin" w:cs="IRNazanin"/>
          <w:color w:val="111111"/>
          <w:sz w:val="28"/>
          <w:szCs w:val="28"/>
          <w:rtl w:val="true"/>
          <w:lang w:bidi="fa-IR"/>
        </w:rPr>
        <w:t xml:space="preserve">- </w:t>
      </w:r>
      <w:bookmarkStart w:id="327" w:name="pg20869_233761"/>
    </w:p>
    <w:p>
      <w:pPr>
        <w:pStyle w:val="BookText"/>
        <w:rPr/>
      </w:pPr>
      <w:bookmarkEnd w:id="327"/>
      <w:r>
        <w:rPr>
          <w:rFonts w:ascii="IRNazanin" w:hAnsi="IRNazanin" w:eastAsia="IRNazanin"/>
          <w:color w:val="111111"/>
          <w:sz w:val="28"/>
          <w:sz w:val="28"/>
          <w:szCs w:val="28"/>
          <w:rtl w:val="true"/>
          <w:lang w:bidi="fa-IR"/>
        </w:rPr>
        <w:t>دو روايت تجاوز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كه ام ولد هايش هم داخل در همين 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كنيزى است كه از صاحب خود داراى فرزند مي شود و همين امر موجب آزادى او پس از مرگ صاحبش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حضرت از دختر و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 بنام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حسن، عمرو، قاسم، عبد الله، عبد الرحمن، حسن اثرم، طلحه، ام الحسن، ام الحسين، فاطمه، ام سلمه، رقيه، ام عبد الله، و فاطمه، و نسل او فقط از دو پسرش حسن و زيد باقى ماند و از غير اين دو انتساب با آن حضرت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دوم جهان تشيع كه نخستين ميوه پيوند فرخنده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گرامى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نيمه ماه رمضان سال سوم هجرت در شهر مدينه ديده به جهان گشود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حاج سيد هاشم رسولى محلاتى، قم، موسسه انتشارات علامه،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الارشاد، قم، منشورات مكتبه بصيرتى،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الغابه فى معرفه الصحابه، تهران، المكتبة الاسلامية،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 ابن حجر العسقلانى، الاصابه فى تمييز الصحابه، بيروت، داراحيأ التراث العربى،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 علیه السلام از دوران جد بزرگوارش چند سال بيشتر درک نكرد، زيرا او تقريبا هفت سال بيش نداشت كه پيامبر اسلام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سى سال در كنار پدرش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پس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امت را به عهده داشت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توطئه معاويه بر اثر مسموميت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درجه شهادت رسيد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مدفون گشت</w:t>
      </w:r>
      <w:r>
        <w:rPr>
          <w:rFonts w:eastAsia="IRNazanin" w:cs="IRNazanin"/>
          <w:color w:val="111111"/>
          <w:sz w:val="28"/>
          <w:szCs w:val="28"/>
          <w:rtl w:val="true"/>
          <w:lang w:bidi="fa-IR"/>
        </w:rPr>
        <w:t>.</w:t>
      </w:r>
    </w:p>
    <w:p>
      <w:pPr>
        <w:pStyle w:val="Heading4"/>
        <w:numPr>
          <w:ilvl w:val="3"/>
          <w:numId w:val="1"/>
        </w:numPr>
        <w:rPr/>
      </w:pPr>
      <w:bookmarkStart w:id="328" w:name="__RefHeading___Toc3110338_3531895371"/>
      <w:bookmarkStart w:id="329" w:name="_Toc129"/>
      <w:bookmarkEnd w:id="328"/>
      <w:r>
        <w:rPr>
          <w:rtl w:val="true"/>
        </w:rPr>
        <w:t>فريادرس محرومان</w:t>
      </w:r>
      <w:bookmarkEnd w:id="3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آيين اسلام، ثروتمندان، مسئوليت سنگينى در برابر مستمندان و تهيدستان اجتماع به عهده دارند و به حكم پيوند هاى عميق معنوى و رشته هاى برادرى دينى كه در ميان مسلمانان برقرار است، بايد همواره در تامين نيازمندي هاى محرومان اجتماع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دينى ما، نه تنها سفارش هاى مؤكدى در اين زمينه نموده اند، بلكه هركدام در عصر خود، نمونه برجسته اى از انسان دوستى و ضعيف نوازى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نه تنها از نظر علم، تقوى، زهد و عبادت، مقامى برگزيده و ممتاز داشت، بلكه از لحاظ بذل و بخشش و دستگيرى از بيچارگان و درماندگان نيز در عصر خود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گرامى آن حضرت آرام بخش دل هاى دردمند، پناهگاه مستمندان و تهيدستان، و نقطه اميد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فقيرى از در خانه آن حضرت دست خالى برنمى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آزرده دلى شرح پريشانى خود را نزد آن بزرگوار بازگو نمی كرد، جز آنكه مرهمى بر دل آزرده او نهاده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 از آنكه مستمندى اظهار احتياج كند و عرق شرم بريزد، احتياج او را برطرف می ساخت و اجازه نمی داد رنج و مذلت سؤال را بر خود هموار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امتيازات اخلاقى و فضائل انسانى فراوان بود، او شخصيتى بزرگوار، بردبار، باوقار، متين، سخى و بخشنده، و مورد ستايش مردم بود</w:t>
      </w:r>
      <w:r>
        <w:rPr>
          <w:rFonts w:eastAsia="IRNazanin" w:cs="IRNazanin"/>
          <w:color w:val="111111"/>
          <w:sz w:val="28"/>
          <w:szCs w:val="28"/>
          <w:rtl w:val="true"/>
          <w:lang w:bidi="fa-IR"/>
        </w:rPr>
        <w:t xml:space="preserve">. </w:t>
      </w:r>
      <w:r>
        <w:rPr>
          <w:rStyle w:val="FootnoteAnchor"/>
          <w:rtl w:val="true"/>
        </w:rPr>
        <w:footnoteReference w:id="57"/>
      </w:r>
      <w:bookmarkStart w:id="330" w:name="pg20869_233762"/>
    </w:p>
    <w:p>
      <w:pPr>
        <w:pStyle w:val="Heading4"/>
        <w:numPr>
          <w:ilvl w:val="3"/>
          <w:numId w:val="1"/>
        </w:numPr>
        <w:rPr/>
      </w:pPr>
      <w:bookmarkStart w:id="331" w:name="__RefHeading___Toc3110340_3531895371"/>
      <w:bookmarkStart w:id="332" w:name="_Toc130"/>
      <w:bookmarkEnd w:id="330"/>
      <w:bookmarkEnd w:id="331"/>
      <w:r>
        <w:rPr>
          <w:rtl w:val="true"/>
        </w:rPr>
        <w:t>نكته آموزنده</w:t>
      </w:r>
      <w:bookmarkEnd w:id="332"/>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مبالغ قابل توجهى پول را، يكجا به مستمندان می بخشيد، به طورى كه مايه شگفت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يک چنين بخشش چشمگير اين است كه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براى هميشه شخص فقير را بى نياز می ساخت و او می توانست با اين مبلغ، تمام احتياجات خود را برطرف نموده و زندگى آبرومندانه اى تشكيل بدهد و احياناً سرمايه اى براى خود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روا نمی ديد مبلغ ناچيزى كه خرج يک روز فقير را بسختى تامين می كند، به وى داده شود و در نتيجه او ناگزير گردد براى تامين روزى بخور و نميرى، هر روز دست احتياج به سوى اين و آن دراز كند</w:t>
      </w:r>
      <w:r>
        <w:rPr>
          <w:rFonts w:eastAsia="IRNazanin" w:cs="IRNazanin"/>
          <w:color w:val="111111"/>
          <w:sz w:val="28"/>
          <w:szCs w:val="28"/>
          <w:rtl w:val="true"/>
          <w:lang w:bidi="fa-IR"/>
        </w:rPr>
        <w:t>.</w:t>
      </w:r>
    </w:p>
    <w:p>
      <w:pPr>
        <w:pStyle w:val="Heading4"/>
        <w:numPr>
          <w:ilvl w:val="3"/>
          <w:numId w:val="1"/>
        </w:numPr>
        <w:rPr/>
      </w:pPr>
      <w:bookmarkStart w:id="333" w:name="__RefHeading___Toc3110342_3531895371"/>
      <w:bookmarkStart w:id="334" w:name="_Toc131"/>
      <w:bookmarkEnd w:id="333"/>
      <w:r>
        <w:rPr>
          <w:rtl w:val="true"/>
        </w:rPr>
        <w:t>خاندان علم و فضيلت</w:t>
      </w:r>
      <w:bookmarkEnd w:id="334"/>
    </w:p>
    <w:p>
      <w:pPr>
        <w:pStyle w:val="BookText"/>
        <w:rPr/>
      </w:pPr>
      <w:r>
        <w:rPr>
          <w:rFonts w:ascii="IRNazanin" w:hAnsi="IRNazanin" w:eastAsia="IRNazanin"/>
          <w:color w:val="111111"/>
          <w:sz w:val="28"/>
          <w:sz w:val="28"/>
          <w:szCs w:val="28"/>
          <w:rtl w:val="true"/>
          <w:lang w:bidi="fa-IR"/>
        </w:rPr>
        <w:t>روزى عثمان در كنار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فقيرى از او كمک مالى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پنج درهم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كسى راهنمايى كن كه كمک بيشترى به من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طرف حضرت مجتبى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جعفر، كه در گوشه اى از مسجد نشسته بودند،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چند نفر جوان كه در آنجا نشسته اند برو و از آنها كمک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آنها رفت و اظهار مطلب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كمک مالى خواستن، تنها در سه مورد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انسان باشد و از پرداخت آن بكلى عاجز گردد، يا بدهى كمر شكن داشته باشد و از عهد پرداخت آن برنيايد، و يا فقير و درمانده گردد و دستش به جايى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كدام يک از اينها براى تو پيش آمده است؟ </w:t>
      </w:r>
      <w:r>
        <w:rPr>
          <w:rStyle w:val="FootnoteAnchor"/>
          <w:rtl w:val="true"/>
        </w:rPr>
        <w:footnoteReference w:id="5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گرفتارى من يكى از همين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دينار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آن حضرت، حسين بن على چهل و نه دينار و عبدالله بن جعفر چهل و هشت دينار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موقع بازگشت، از كنار عثمان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پول خواستم تو هم دادى، ولى هيچ نپرسيدى پول را براى چه منظورى می خواهم؟ اما وقتى پيش آن سه نفر رفتم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مصرف پول از من سوال كرد و من جواب دادم و آن گاه هركدام اين مقدار به من عطا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كانون علم و حكمت و سرچشمه نيكى و فضيلتند، نظير آنها را كى توان يافت؟</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335" w:name="__RefHeading___Toc3110344_3531895371"/>
      <w:bookmarkStart w:id="336" w:name="_Toc132"/>
      <w:bookmarkEnd w:id="335"/>
      <w:r>
        <w:rPr>
          <w:rtl w:val="true"/>
        </w:rPr>
        <w:t>بخشش بى نظير</w:t>
      </w:r>
      <w:bookmarkEnd w:id="3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توان خويش را در راه انجام امور نيک و خدا پسندانه، به كار می گرفت و اموال فراوانى در راه خدا می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دانشمندان در شرح زندگانى پر افتخار آن حضرت، بخشش بى سابقه و انفاق بسيار بزرگ و بى نظير ثبت </w:t>
      </w:r>
      <w:r>
        <w:rPr>
          <w:rFonts w:eastAsia="IRNazanin" w:cs="IRNazanin"/>
          <w:color w:val="111111"/>
          <w:sz w:val="28"/>
          <w:szCs w:val="28"/>
          <w:rtl w:val="true"/>
          <w:lang w:bidi="fa-IR"/>
        </w:rPr>
        <w:t xml:space="preserve">- </w:t>
      </w:r>
      <w:bookmarkStart w:id="337" w:name="pg20869_233763"/>
    </w:p>
    <w:p>
      <w:pPr>
        <w:pStyle w:val="BookText"/>
        <w:rPr/>
      </w:pPr>
      <w:bookmarkEnd w:id="337"/>
      <w:r>
        <w:rPr>
          <w:rFonts w:ascii="IRNazanin" w:hAnsi="IRNazanin" w:eastAsia="IRNazanin"/>
          <w:color w:val="111111"/>
          <w:sz w:val="28"/>
          <w:sz w:val="28"/>
          <w:szCs w:val="28"/>
          <w:rtl w:val="true"/>
          <w:lang w:bidi="fa-IR"/>
        </w:rPr>
        <w:t>كرده اند كه در تاريخچه زندگانى هيچ كدام از بزرگان به چشم نمی خورد و نشانه ديگرى از عظمت نفس و بى اعتنايى آن حضرت به مظاهر فريبنده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دو بار تمام اموال و دارايى خود را در راه خدا خرج كرد و سه بار ثروت خود را به دو نيم تقسيم كرده و نصف آن را براى خود نگه داشت و نصف ديگر را در راه خدا بخشيد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338" w:name="__RefHeading___Toc3110346_3531895371"/>
      <w:bookmarkStart w:id="339" w:name="_Toc133"/>
      <w:bookmarkEnd w:id="338"/>
      <w:r>
        <w:rPr>
          <w:rtl w:val="true"/>
        </w:rPr>
        <w:t>كمک غير مستقيم</w:t>
      </w:r>
      <w:bookmarkEnd w:id="339"/>
    </w:p>
    <w:p>
      <w:pPr>
        <w:pStyle w:val="BookText"/>
        <w:rPr/>
      </w:pPr>
      <w:r>
        <w:rPr>
          <w:rFonts w:ascii="IRNazanin" w:hAnsi="IRNazanin" w:eastAsia="IRNazanin"/>
          <w:color w:val="111111"/>
          <w:sz w:val="28"/>
          <w:sz w:val="28"/>
          <w:szCs w:val="28"/>
          <w:rtl w:val="true"/>
          <w:lang w:bidi="fa-IR"/>
        </w:rPr>
        <w:t>همت بلند و طبع عالى حضرت مجتبى اجازه نمی داد كسى از در خانه او نااميد برگردد و گاه كه كمک مستقيم مقدور حضرت نبود، به طور غير مستقيم در رفع نيازمندي هاى افراد كوشش می فرمود و با تدابير خاصى گره از مشكلات گرفتاران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روزى مرد فقيرى به آن بزرگوار مراجعه كرد و درخواست كمک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هنگام امام مجتبى پولى در دست نداشت و از طرف ديگر از اينكه فرد تهيدستى از در خانه اش نااميد برگردد، شرمسار بود،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حاضرى تو را به كارى راهنمايى كنم كه به مقصودت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دختر خليفه از دنيا رفته و خليفه عزادار شده است، ولى هنوز كسى به او تسليت نگفته است، نزد خليفه می روى و با سخنانى كه به تو ياد می دهم، به وى تسليت می گويى، از اين راه به هدف خود می 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تسليت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خليفه رسيدى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سَتَرَهَا بجلوسك عَلَى قَبْرِهَا وَ لَا هَتَكَهَا بجلوسها عَلَى قَبْرِكَ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مضمون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اگر دخترت پيش از تو از دنيا رفت و در زير خاك پنهان شد، زير سايه پدر بود، ولى اگر خليفه پيش از او از دنيا می رفت، دخترت پس از مرگ تو در بدر می شد و ممكن بود مورد هتک حرمت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به اين ترتيب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هاى عاطفى در دوان خليفه اثر عميقى بر جاى نهاد و از حزن و اندوه وى كاست و دستور داد جايزه اى به وى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آن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گويى، او منبع سخنان فصيح و شيرين است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340" w:name="__RefHeading___Toc3110348_3531895371"/>
      <w:bookmarkStart w:id="341" w:name="_Toc134"/>
      <w:bookmarkEnd w:id="340"/>
      <w:r>
        <w:rPr>
          <w:rtl w:val="true"/>
        </w:rPr>
        <w:t>زهد امام حسن عليه السلام</w:t>
      </w:r>
      <w:bookmarkEnd w:id="3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تراجم به اتفاق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 بزرگوارش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گرامی اش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زاهدتر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مُدْرِک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باغ های ابن عباس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مناسبی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کارگران و خدمت گزاران را جمع کنند و آن غذای خوب را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آن غذا نزدند و خود مشغول خوردن نان با </w:t>
      </w:r>
      <w:r>
        <w:rPr>
          <w:rFonts w:eastAsia="IRNazanin" w:cs="IRNazanin"/>
          <w:color w:val="111111"/>
          <w:sz w:val="28"/>
          <w:szCs w:val="28"/>
          <w:rtl w:val="true"/>
          <w:lang w:bidi="fa-IR"/>
        </w:rPr>
        <w:t xml:space="preserve">- </w:t>
      </w:r>
      <w:bookmarkStart w:id="342" w:name="pg20869_233764"/>
    </w:p>
    <w:p>
      <w:pPr>
        <w:pStyle w:val="BookText"/>
        <w:rPr/>
      </w:pPr>
      <w:bookmarkEnd w:id="342"/>
      <w:r>
        <w:rPr>
          <w:rFonts w:ascii="IRNazanin" w:hAnsi="IRNazanin" w:eastAsia="IRNazanin"/>
          <w:color w:val="111111"/>
          <w:sz w:val="28"/>
          <w:sz w:val="28"/>
          <w:szCs w:val="28"/>
          <w:rtl w:val="true"/>
          <w:lang w:bidi="fa-IR"/>
        </w:rPr>
        <w:t>قدری نمک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 شما خود چرا از آن غذای خوب میل نمی کنید،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ذاک الطَّعام احبُّ عندی، این خوراک را بیشتر دوست دارم</w:t>
      </w:r>
      <w:r>
        <w:rPr>
          <w:rFonts w:eastAsia="IRNazanin" w:cs="IRNazanin"/>
          <w:color w:val="111111"/>
          <w:sz w:val="28"/>
          <w:szCs w:val="28"/>
          <w:rtl w:val="true"/>
          <w:lang w:bidi="fa-IR"/>
        </w:rPr>
        <w:t>.</w:t>
      </w:r>
    </w:p>
    <w:p>
      <w:pPr>
        <w:pStyle w:val="Heading4"/>
        <w:numPr>
          <w:ilvl w:val="3"/>
          <w:numId w:val="1"/>
        </w:numPr>
        <w:rPr/>
      </w:pPr>
      <w:bookmarkStart w:id="343" w:name="__RefHeading___Toc3110350_3531895371"/>
      <w:bookmarkStart w:id="344" w:name="_Toc135"/>
      <w:bookmarkEnd w:id="343"/>
      <w:r>
        <w:rPr>
          <w:rtl w:val="true"/>
        </w:rPr>
        <w:t>گذشت امام حسن عليه السلام</w:t>
      </w:r>
      <w:bookmarkEnd w:id="344"/>
    </w:p>
    <w:p>
      <w:pPr>
        <w:pStyle w:val="BookText"/>
        <w:rPr/>
      </w:pPr>
      <w:r>
        <w:rPr>
          <w:rFonts w:ascii="IRNazanin" w:hAnsi="IRNazanin" w:eastAsia="IRNazanin"/>
          <w:color w:val="111111"/>
          <w:sz w:val="28"/>
          <w:sz w:val="28"/>
          <w:szCs w:val="28"/>
          <w:rtl w:val="true"/>
          <w:lang w:bidi="fa-IR"/>
        </w:rPr>
        <w:t xml:space="preserve">روزی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شام با آن حضرت روبرو شد و بدون مقدمه شروع به ناسزا گفتن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عکس 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مرد از ناسزا گفتن باز ایستاد،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 شده، با تبسم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بدهید حاضرم به شما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لازم داری آن را برایت فراهم کنم یا اگر راه را گم کرده ای آن را به تو نشان دهم و اگر گرسنه ای ترا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فقیری بی نیازت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حاجتمندی حاضرم در برآوردن حاجت تو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شامی این رفتار را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ناگهان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خَلِیفُة اللّهِ فی ارضِهِ؛ گواهی می دهم که تو خلیفه خدا در روی زمین هستی</w:t>
      </w:r>
      <w:r>
        <w:rPr>
          <w:rFonts w:eastAsia="IRNazanin" w:cs="IRNazanin"/>
          <w:color w:val="111111"/>
          <w:sz w:val="28"/>
          <w:szCs w:val="28"/>
          <w:rtl w:val="true"/>
          <w:lang w:bidi="fa-IR"/>
        </w:rPr>
        <w:t>.</w:t>
      </w:r>
    </w:p>
    <w:p>
      <w:pPr>
        <w:pStyle w:val="Heading4"/>
        <w:numPr>
          <w:ilvl w:val="3"/>
          <w:numId w:val="1"/>
        </w:numPr>
        <w:rPr/>
      </w:pPr>
      <w:bookmarkStart w:id="345" w:name="__RefHeading___Toc3110352_3531895371"/>
      <w:bookmarkStart w:id="346" w:name="_Toc136"/>
      <w:bookmarkEnd w:id="345"/>
      <w:r>
        <w:rPr>
          <w:rtl w:val="true"/>
        </w:rPr>
        <w:t>احسان امام حسن عليه السلام</w:t>
      </w:r>
      <w:bookmarkEnd w:id="346"/>
    </w:p>
    <w:p>
      <w:pPr>
        <w:pStyle w:val="BookText"/>
        <w:rPr/>
      </w:pPr>
      <w:r>
        <w:rPr>
          <w:rFonts w:ascii="IRNazanin" w:hAnsi="IRNazanin" w:eastAsia="IRNazanin"/>
          <w:color w:val="111111"/>
          <w:sz w:val="28"/>
          <w:sz w:val="28"/>
          <w:szCs w:val="28"/>
          <w:rtl w:val="true"/>
          <w:lang w:bidi="fa-IR"/>
        </w:rPr>
        <w:t xml:space="preserve">مردی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نعمت بسیار بر شما کرامت فرموده است تو را قسم می دهم که به فریاد من برسی و مرا از دشمنی که حرمت پیران را نگه نمی دارد و به کودکان و نوجوانان رحم نمی کند،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دشمن تو کیست تا از او دادخواهی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خود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ثروت در نزد تو هست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درهم حاضر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 فقیر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متعال قسم می دهم که هر وقت این دشمن بر تو رو آورد شکایتش را نزد من بیاور تا از تو دفع شر کنم</w:t>
      </w:r>
      <w:r>
        <w:rPr>
          <w:rFonts w:eastAsia="IRNazanin" w:cs="IRNazanin"/>
          <w:color w:val="111111"/>
          <w:sz w:val="28"/>
          <w:szCs w:val="28"/>
          <w:rtl w:val="true"/>
          <w:lang w:bidi="fa-IR"/>
        </w:rPr>
        <w:t>.</w:t>
      </w:r>
    </w:p>
    <w:p>
      <w:pPr>
        <w:pStyle w:val="Heading3"/>
        <w:numPr>
          <w:ilvl w:val="2"/>
          <w:numId w:val="1"/>
        </w:numPr>
        <w:rPr/>
      </w:pPr>
      <w:bookmarkStart w:id="347" w:name="__RefHeading___Toc3110354_3531895371"/>
      <w:bookmarkStart w:id="348" w:name="_Toc137"/>
      <w:bookmarkEnd w:id="347"/>
      <w:r>
        <w:rPr/>
        <w:t>6</w:t>
      </w:r>
      <w:r>
        <w:rPr>
          <w:rtl w:val="true"/>
        </w:rPr>
        <w:t xml:space="preserve">. </w:t>
      </w:r>
      <w:r>
        <w:rPr>
          <w:rtl w:val="true"/>
        </w:rPr>
        <w:t xml:space="preserve">بررسى علل صلح </w:t>
      </w:r>
      <w:r>
        <w:rPr>
          <w:rtl w:val="true"/>
        </w:rPr>
        <w:t>(</w:t>
      </w:r>
      <w:r>
        <w:rPr>
          <w:rtl w:val="true"/>
        </w:rPr>
        <w:t>آتش بس</w:t>
      </w:r>
      <w:r>
        <w:rPr>
          <w:rtl w:val="true"/>
        </w:rPr>
        <w:t xml:space="preserve">) </w:t>
      </w:r>
      <w:r>
        <w:rPr>
          <w:rtl w:val="true"/>
        </w:rPr>
        <w:t xml:space="preserve">امام حسن </w:t>
      </w:r>
      <w:r>
        <w:rPr>
          <w:rtl w:val="true"/>
        </w:rPr>
        <w:t>(</w:t>
      </w:r>
      <w:r>
        <w:rPr>
          <w:rtl w:val="true"/>
        </w:rPr>
        <w:t>علیه السلام</w:t>
      </w:r>
      <w:r>
        <w:rPr>
          <w:rtl w:val="true"/>
        </w:rPr>
        <w:t>)</w:t>
      </w:r>
      <w:bookmarkEnd w:id="34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9" w:name="__RefHeading___Toc3110356_3531895371"/>
      <w:bookmarkStart w:id="350" w:name="_Toc138"/>
      <w:bookmarkEnd w:id="349"/>
      <w:r>
        <w:rPr>
          <w:rtl w:val="true"/>
        </w:rPr>
        <w:t>اشاره</w:t>
      </w:r>
      <w:bookmarkStart w:id="351" w:name="pg20869_233765"/>
      <w:bookmarkEnd w:id="350"/>
    </w:p>
    <w:p>
      <w:pPr>
        <w:pStyle w:val="BookText"/>
        <w:rPr/>
      </w:pPr>
      <w:bookmarkEnd w:id="351"/>
      <w:r>
        <w:rPr>
          <w:rFonts w:ascii="IRNazanin" w:hAnsi="IRNazanin" w:eastAsia="IRNazanin"/>
          <w:color w:val="111111"/>
          <w:sz w:val="28"/>
          <w:sz w:val="28"/>
          <w:szCs w:val="28"/>
          <w:rtl w:val="true"/>
          <w:lang w:bidi="fa-IR"/>
        </w:rPr>
        <w:t>مهمترين و حساسترين بخش زندگانى امام مجتبى، كه مورد بحث و گفتگوى فراوان واقع شده و موجب خرده گيرى دوستان كوته بين و دشمنان مغرض يا بى اطلاع گرديده است، ماجراى صلح آن حضرت با معاويه و كناره گيرى اجبارى ايشان از صحنه خلافت و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 مطالعه زندگانى حضرت مجتبى و حوادث آن روز، اين سوال ها را مطرح مى‌سازند كه 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صلح كرد؟ مگر پس از شهادت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پيران على با فرزندش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نكرده بودند؟ آيا بهتر نبود كه آنچه را بعدا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انجام می داد و در برابر معاويه قيام می كرد، و آنگاه يا پيروز می شد و يا با شهادت خود حكومت معاويه را متزلزل می ساخت؟ پيش از آنكه به پاسخ اين سوال ها بپردازيم، لازم است مقدمتاً سه نكته را ياد آورى كنيم</w:t>
      </w:r>
      <w:r>
        <w:rPr>
          <w:rFonts w:eastAsia="IRNazanin" w:cs="IRNazanin"/>
          <w:color w:val="111111"/>
          <w:sz w:val="28"/>
          <w:szCs w:val="28"/>
          <w:rtl w:val="true"/>
          <w:lang w:bidi="fa-IR"/>
        </w:rPr>
        <w:t>:</w:t>
      </w:r>
    </w:p>
    <w:p>
      <w:pPr>
        <w:pStyle w:val="Heading4"/>
        <w:numPr>
          <w:ilvl w:val="3"/>
          <w:numId w:val="1"/>
        </w:numPr>
        <w:rPr/>
      </w:pPr>
      <w:bookmarkStart w:id="352" w:name="__RefHeading___Toc3110358_3531895371"/>
      <w:bookmarkStart w:id="353" w:name="_Toc139"/>
      <w:bookmarkEnd w:id="352"/>
      <w:r>
        <w:rPr>
          <w:rtl w:val="true"/>
        </w:rPr>
        <w:t>الف</w:t>
      </w:r>
      <w:r>
        <w:rPr>
          <w:rtl w:val="true"/>
        </w:rPr>
        <w:t xml:space="preserve">. </w:t>
      </w:r>
      <w:r>
        <w:rPr>
          <w:rtl w:val="true"/>
        </w:rPr>
        <w:t xml:space="preserve">مبارزات حسن بن على </w:t>
      </w:r>
      <w:r>
        <w:rPr>
          <w:rtl w:val="true"/>
        </w:rPr>
        <w:t>(</w:t>
      </w:r>
      <w:r>
        <w:rPr>
          <w:rtl w:val="true"/>
        </w:rPr>
        <w:t>علیه السلام</w:t>
      </w:r>
      <w:r>
        <w:rPr>
          <w:rtl w:val="true"/>
        </w:rPr>
        <w:t xml:space="preserve">) </w:t>
      </w:r>
      <w:r>
        <w:rPr>
          <w:rtl w:val="true"/>
        </w:rPr>
        <w:t>پيش از دوران امامت</w:t>
      </w:r>
      <w:bookmarkEnd w:id="353"/>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تاريخ، فردى سخت شجاع و با شهامت بود و هرگز ترس و بيم در وجود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پيشرفت اسلام از هيچ گونه جانبازى دريغ نمی ورزيد و همواره آماده مجاهدت در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در ركاب پدر خود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می جنگيد و از ياران دلاور و شجاع على سبقت می گرفت و بر قلب سپاه دشمن حملات سختى می كرد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پيش از شروع جنگ نيز، به دستور پدر، همراه عمار ياسر و تنى چند از ياران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و مردم كوفه را جهت شركت در اين جهاد دعوت كرد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او وقتى وارد كوفه شد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مهره هاى حكومت عثمان بر سر كار بود و با حكومت عادلانه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و از جنبش مسلمانان در جهت پشتيبانى از مبارزه آن حضرت با پيمان شكنان جلوگيرى می كرد، با اين كار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بر رغم كار شكني هاى ابوموسى و همدستانش متجاوز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از شهر كوفه به ميدان جنگ گسيل دارد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جنگ صفين، در بسيج عمومى نيروها و گسيل داشتن ارتش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سپاه معاويه، نقش مهمى به عهده داشت و با سخنان پرشور و مهيج خويش، مردم كوفه را به جهاد در ركاب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سركوبى خائنان و دشمنان اسلام دعوت نمود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آمادگى او براى جانبازى در راه حق به قدرى بود كه امير مومنان در جنگ صفين از ياران خود خواست </w:t>
      </w:r>
      <w:r>
        <w:rPr>
          <w:rFonts w:eastAsia="IRNazanin" w:cs="IRNazanin"/>
          <w:color w:val="111111"/>
          <w:sz w:val="28"/>
          <w:szCs w:val="28"/>
          <w:rtl w:val="true"/>
          <w:lang w:bidi="fa-IR"/>
        </w:rPr>
        <w:t xml:space="preserve">- </w:t>
      </w:r>
      <w:bookmarkStart w:id="354" w:name="pg20869_233766"/>
    </w:p>
    <w:p>
      <w:pPr>
        <w:pStyle w:val="BookText"/>
        <w:rPr/>
      </w:pPr>
      <w:bookmarkEnd w:id="354"/>
      <w:r>
        <w:rPr>
          <w:rFonts w:ascii="IRNazanin" w:hAnsi="IRNazanin" w:eastAsia="IRNazanin"/>
          <w:color w:val="111111"/>
          <w:sz w:val="28"/>
          <w:sz w:val="28"/>
          <w:szCs w:val="28"/>
          <w:rtl w:val="true"/>
          <w:lang w:bidi="fa-IR"/>
        </w:rPr>
        <w:t xml:space="preserve">كه او و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دامه جنگ با دشمن باز دارند تا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اين دو شخصيت از بين نرود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355" w:name="__RefHeading___Toc3110360_3531895371"/>
      <w:bookmarkStart w:id="356" w:name="_Toc140"/>
      <w:bookmarkEnd w:id="355"/>
      <w:r>
        <w:rPr>
          <w:rtl w:val="true"/>
        </w:rPr>
        <w:t>ب</w:t>
      </w:r>
      <w:r>
        <w:rPr>
          <w:rtl w:val="true"/>
        </w:rPr>
        <w:t xml:space="preserve">- </w:t>
      </w:r>
      <w:r>
        <w:rPr>
          <w:rtl w:val="true"/>
        </w:rPr>
        <w:t xml:space="preserve">مناظرات كوبنده امام مجتبى </w:t>
      </w:r>
      <w:r>
        <w:rPr>
          <w:rtl w:val="true"/>
        </w:rPr>
        <w:t>(</w:t>
      </w:r>
      <w:r>
        <w:rPr>
          <w:rtl w:val="true"/>
        </w:rPr>
        <w:t>علیه السلام</w:t>
      </w:r>
      <w:r>
        <w:rPr>
          <w:rtl w:val="true"/>
        </w:rPr>
        <w:t xml:space="preserve">) </w:t>
      </w:r>
      <w:r>
        <w:rPr>
          <w:rtl w:val="true"/>
        </w:rPr>
        <w:t>با بنى اميه</w:t>
      </w:r>
      <w:bookmarkEnd w:id="356"/>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بيان حق و دفاع از حريم اسلام نرمش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از اعمال ضد اسلامى معاويه انتقاد می كرد و سوابق زشت و ننگين معاويه و دودمان بنى اميه را بى پروا فاش 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و احتجاج هاى مهيج و كوبنده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و مزدوران و طرفداران او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عتبه بن ابى سفيان، وليد بن عقبه، مغيره بن شعبه، و مروان حكم، شاهد اين معنا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انعقاد پيمان صلح كه قدرت معاويه افزايش يافت و موقعيتش بيش از پيش تثبيت شد، بعد از ورود معاويه، به كوفه، برفراز منبر نشست و انگيزه هاى صلح خود و امتيازات خاندان على را بيان نمود و آنگاه در حضور هر دو گروه با اشاره به نقاط ضعف معاويه با شدت و صراحت از روش او انتقاد كرد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پس از شهادت اميرمومنان 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تمام قواى خود را بر ضد معاويه بسيج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به معاويه خبر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سران خوارج، بر ضد او قيام كرده و سپاهى دور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براى تثبيت موقعيت خود و براى آنكه وانمود كند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پيرو اوست، به آن حضرت كه راه مدينه را در پيش گرفته بود، پيام فرستاد كه شورش حوثره را سركوب سازد و سپس به سفر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 او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حفظ جان مسلمانان دست از سر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تو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موجب نمی شود كه از جانب تو با ديگران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به جنگ باشد، پيش از هر كس بايد با تو بجنگم، چه، مبارزه با تو از جنگ با خوارج لازمتر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اين جملات روح سلحشورى و حماسه موح می زند، بويژه اين تعبير كه با كمال عظمت، معاويه را تحقير نموده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سر تو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تركتک لصلاح الامة</w:t>
      </w:r>
      <w:r>
        <w:rPr>
          <w:rFonts w:eastAsia="IRNazanin" w:cs="IRNazanin"/>
          <w:color w:val="111111"/>
          <w:sz w:val="28"/>
          <w:szCs w:val="28"/>
          <w:rtl w:val="true"/>
          <w:lang w:bidi="fa-IR"/>
        </w:rPr>
        <w:t>).</w:t>
      </w:r>
    </w:p>
    <w:p>
      <w:pPr>
        <w:pStyle w:val="Heading4"/>
        <w:numPr>
          <w:ilvl w:val="3"/>
          <w:numId w:val="1"/>
        </w:numPr>
        <w:rPr/>
      </w:pPr>
      <w:bookmarkStart w:id="357" w:name="__RefHeading___Toc3110362_3531895371"/>
      <w:bookmarkStart w:id="358" w:name="_Toc141"/>
      <w:bookmarkEnd w:id="357"/>
      <w:r>
        <w:rPr>
          <w:rtl w:val="true"/>
        </w:rPr>
        <w:t>ج</w:t>
      </w:r>
      <w:r>
        <w:rPr>
          <w:rtl w:val="true"/>
        </w:rPr>
        <w:t xml:space="preserve">- </w:t>
      </w:r>
      <w:r>
        <w:rPr>
          <w:rtl w:val="true"/>
        </w:rPr>
        <w:t>قانون صلح در اسلام</w:t>
      </w:r>
      <w:bookmarkEnd w:id="358"/>
    </w:p>
    <w:p>
      <w:pPr>
        <w:pStyle w:val="Heading5"/>
        <w:numPr>
          <w:ilvl w:val="4"/>
          <w:numId w:val="1"/>
        </w:numPr>
        <w:rPr/>
      </w:pPr>
      <w:bookmarkStart w:id="359" w:name="__RefHeading___Toc3110364_3531895371"/>
      <w:bookmarkStart w:id="360" w:name="_Toc142"/>
      <w:bookmarkEnd w:id="359"/>
      <w:r>
        <w:rPr>
          <w:rtl w:val="true"/>
        </w:rPr>
        <w:t>اشاره</w:t>
      </w:r>
      <w:bookmarkEnd w:id="3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در آيين اسلام قانون واحدى به نام جنگ و جهاد وجود ندارد، بلكه همان طور كه اسلام در شرائط خاصى دستور می دهد مسلمانان با دشمن بجنگند، هم چنين دستور داده است كه اگر نبرد براى پيشبرد هدف موثر نباشد، از در صلح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تاريخ حيات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هردو صحنه را مشاهده 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كه در بدر، احد، احزاب، و حنين دست به نبرد زد، در شرائط ديگرى كه پيروزى را غير ممكن می ديد، ناگزير با دشمنان اسلام قرار داد صلح بست و موقتاً از دست زدن به جنگ و اقدام حاد خوددارى نمود تا در پرتو آن پيشرفت اسلام تضمين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w:t>
      </w:r>
      <w:r>
        <w:rPr>
          <w:rFonts w:eastAsia="IRNazanin" w:cs="IRNazanin"/>
          <w:color w:val="111111"/>
          <w:sz w:val="28"/>
          <w:szCs w:val="28"/>
          <w:rtl w:val="true"/>
          <w:lang w:bidi="fa-IR"/>
        </w:rPr>
        <w:t xml:space="preserve">- </w:t>
      </w:r>
      <w:bookmarkStart w:id="361" w:name="pg20869_233767"/>
    </w:p>
    <w:p>
      <w:pPr>
        <w:pStyle w:val="BookText"/>
        <w:rPr/>
      </w:pPr>
      <w:bookmarkEnd w:id="361"/>
      <w:r>
        <w:rPr>
          <w:rFonts w:ascii="IRNazanin" w:hAnsi="IRNazanin" w:eastAsia="IRNazanin"/>
          <w:color w:val="111111"/>
          <w:sz w:val="28"/>
          <w:sz w:val="28"/>
          <w:szCs w:val="28"/>
          <w:rtl w:val="true"/>
          <w:lang w:bidi="fa-IR"/>
        </w:rPr>
        <w:t>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موارد به شمار می رود </w:t>
      </w:r>
      <w:r>
        <w:rPr>
          <w:rStyle w:val="FootnoteAnchor"/>
          <w:rtl w:val="true"/>
        </w:rPr>
        <w:footnoteReference w:id="70"/>
      </w:r>
      <w:r>
        <w:rPr>
          <w:rFonts w:ascii="IRNazanin" w:hAnsi="IRNazanin" w:eastAsia="IRNazanin"/>
          <w:color w:val="111111"/>
          <w:sz w:val="28"/>
          <w:sz w:val="28"/>
          <w:szCs w:val="28"/>
          <w:rtl w:val="true"/>
          <w:lang w:bidi="fa-IR"/>
        </w:rPr>
        <w:t xml:space="preserve">بنابراين، همان گونه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مصالح عالی ترى كه احيانا آن روز براى عده اى قابل درک نبود، موقتاً با دشمن كنار آمد،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جانب رهبر و پيشواى دينى بود و به تمام جهات و جوانب قضيه بهتر از هركس ديگر آگاهى داشت، با درو انديشى خاصى صلاح جامعه اسلامى را در عدم ادامه جنگ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موضوع نبايد موجب خرده گيرى گردد، بلكه بايد روش آن حضرت عيناً مثل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براى آنكه انگيزه ها و آثار صلح آن حضرت بهتر روشن شود، لازم است تاريخ را ورق بزنيم و اين مسئله را با استناد به مدرک اصيل تاريخى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صلح نكرد، بلكه صلح بر او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اوضاع و شرائط نامساعد و عوامل مختلف دست به دست هم داده وضعى به وجود آورد كه صلح به عنوان يک مسئله ضرورى بر امام تحميل گرديد و حضرت جز پذيرفتن صلح چاره اى نديد، به گونه اى كه هركس ديگر به جاى حضرت بود و در شرائط او قرار می گرفت، چاره اى جز قبول صلح نمی داشت؛ زيرا هم اوضاع و شرائط خارجى كشور اسلامى، و هم وضع داخلى عراق و اردوى حضرت، هيچ كدام مقتضى ادامه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اين موضوعات را جداگانه مورد بررسى قرار می دهيم</w:t>
      </w:r>
      <w:r>
        <w:rPr>
          <w:rFonts w:eastAsia="IRNazanin" w:cs="IRNazanin"/>
          <w:color w:val="111111"/>
          <w:sz w:val="28"/>
          <w:szCs w:val="28"/>
          <w:rtl w:val="true"/>
          <w:lang w:bidi="fa-IR"/>
        </w:rPr>
        <w:t>:</w:t>
      </w:r>
    </w:p>
    <w:p>
      <w:pPr>
        <w:pStyle w:val="Heading5"/>
        <w:numPr>
          <w:ilvl w:val="4"/>
          <w:numId w:val="1"/>
        </w:numPr>
        <w:rPr/>
      </w:pPr>
      <w:bookmarkStart w:id="362" w:name="__RefHeading___Toc3110366_3531895371"/>
      <w:bookmarkStart w:id="363" w:name="_Toc143"/>
      <w:bookmarkEnd w:id="362"/>
      <w:r>
        <w:rPr>
          <w:rtl w:val="true"/>
        </w:rPr>
        <w:t>از نظر سياست خارجى</w:t>
      </w:r>
      <w:bookmarkEnd w:id="36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سياست خارجى آن روز، جنگ داخلى مسلمانان به سود جهان اسلام نبود؛ زيرا امپراتورى روم شرقى كه ضربتهاى سختى از اسلام خورده بود، همواره مترصد فرصت مناسبى بود تا ضربت موثر و تلافى جويانه اى بر پيكر اسلام وارد كند و خود را از نفوذ اسلام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گزارش صف آرايى سپاه امام حسن و معاويه در برابر يكديگر، به سران روم شرقى رسيد، زمامداران روم فكر كردند كه بهترين فرصت ممكن براى تحقق بخشيدن به هدف هاى خود را به دست آورده اند، لذا با سپاهى عظيم عازم حمله به كشور اسلامى شدند تا انتقام خود را از مسلمانان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شرائطى، شخصى مثل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رسالت حفظ اساس اسلامى را به عهده داشت، جز اين راهى داشت كه با قبول صلح، اين خطر بزرگ را از جهان اسلام دفع كند، ولو آنكه به قيمت فشار روحى و سرزنش هاى دوستان كوته بين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معروف،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معاويه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با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گزارش رسيد كه امپراتور روم با سپاه منظم و بزرگى به منظور حمله به كشور اسلامى از روم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چون قدرت مقابله با چنين قواى بزرگى را نداشت، با آنها پيمان صلح بست و متعهد شد صد هزار دينار به دولت روم شرقى بپردازد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اين سند تاريخى نشان می دهد كه هنگام كشمكش دو طرف در جامعه اسلامى، دشمن مشترک مسلمانان با استفاده از اين فرصت، آماده حمله بود و كشور اسلامى در معرض يک خطر جدى </w:t>
      </w:r>
      <w:r>
        <w:rPr>
          <w:rFonts w:eastAsia="IRNazanin" w:cs="IRNazanin"/>
          <w:color w:val="111111"/>
          <w:sz w:val="28"/>
          <w:szCs w:val="28"/>
          <w:rtl w:val="true"/>
          <w:lang w:bidi="fa-IR"/>
        </w:rPr>
        <w:t xml:space="preserve">- </w:t>
      </w:r>
      <w:bookmarkStart w:id="364" w:name="pg20869_233768"/>
    </w:p>
    <w:p>
      <w:pPr>
        <w:pStyle w:val="BookText"/>
        <w:rPr/>
      </w:pPr>
      <w:bookmarkEnd w:id="364"/>
      <w:r>
        <w:rPr>
          <w:rFonts w:ascii="IRNazanin" w:hAnsi="IRNazanin" w:eastAsia="IRNazanin"/>
          <w:color w:val="111111"/>
          <w:sz w:val="28"/>
          <w:sz w:val="28"/>
          <w:szCs w:val="28"/>
          <w:rtl w:val="true"/>
          <w:lang w:bidi="fa-IR"/>
        </w:rPr>
        <w:t xml:space="preserve">قرار داشت و اگر جنگ ميان نيروهاى امام حسن و معاويه در می گرفت، كسى كه پيروز می شد، امپراتورى روم شرقى بود نه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خطر با تدبير و دورانديشى و گذشت امام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كه بر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می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اين كار را نمی كرد خطر بزرگى به دنبال داشت</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365" w:name="__RefHeading___Toc3110368_3531895371"/>
      <w:bookmarkStart w:id="366" w:name="_Toc144"/>
      <w:bookmarkEnd w:id="365"/>
      <w:r>
        <w:rPr>
          <w:rtl w:val="true"/>
        </w:rPr>
        <w:t>از نظر سياست داخلى</w:t>
      </w:r>
      <w:bookmarkEnd w:id="366"/>
    </w:p>
    <w:p>
      <w:pPr>
        <w:pStyle w:val="BookText"/>
        <w:rPr/>
      </w:pPr>
      <w:r>
        <w:rPr>
          <w:rFonts w:ascii="IRNazanin" w:hAnsi="IRNazanin" w:eastAsia="IRNazanin"/>
          <w:color w:val="111111"/>
          <w:sz w:val="28"/>
          <w:sz w:val="28"/>
          <w:szCs w:val="28"/>
          <w:rtl w:val="true"/>
          <w:lang w:bidi="fa-IR"/>
        </w:rPr>
        <w:t>شک نيست كه هر زمامدار و فرماندهى اگر بخواهد در ميدان جنگ بر دشمن پيروز گردد، بايد از جبهه داخلى نيرومند و متشكل و هماهنگى برخوردار باشد و بدون داشتن چنين نيرويى، شركت در جنگ مسلحانه نتيجه اى جز شكست ذلت بار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علل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سياست داخلى، مهم ترين موضوعى كه به چشم می خورد، فقدان جبهه نيرومند و متشكل داخلى است، زيرا مردم عراق و مخصوصا مردم كوفه، در عصر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آمادگى روحى براى نبرد داشتند و نه تشكيل و هماهنگى و اتحاد</w:t>
      </w:r>
      <w:r>
        <w:rPr>
          <w:rFonts w:eastAsia="IRNazanin" w:cs="IRNazanin"/>
          <w:color w:val="111111"/>
          <w:sz w:val="28"/>
          <w:szCs w:val="28"/>
          <w:rtl w:val="true"/>
          <w:lang w:bidi="fa-IR"/>
        </w:rPr>
        <w:t>.</w:t>
      </w:r>
    </w:p>
    <w:p>
      <w:pPr>
        <w:pStyle w:val="Heading5"/>
        <w:numPr>
          <w:ilvl w:val="4"/>
          <w:numId w:val="1"/>
        </w:numPr>
        <w:rPr/>
      </w:pPr>
      <w:bookmarkStart w:id="367" w:name="__RefHeading___Toc3110370_3531895371"/>
      <w:bookmarkStart w:id="368" w:name="_Toc145"/>
      <w:bookmarkEnd w:id="367"/>
      <w:r>
        <w:rPr>
          <w:rtl w:val="true"/>
        </w:rPr>
        <w:t>خستگى از جنگ</w:t>
      </w:r>
      <w:bookmarkEnd w:id="36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و صفين و نهروان ، و همچنين جنگهاى توام با تلفاتى كه بعد از جريان حكميت، ميان واحدهاى ارتش معاويه و نيروهاى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حجاز و يمن درگرفت، در ميان بسيارى از ياران على يك نوع خستگى از جنگ و علاقه به صلح و متاركه جنگ ايجاد كرد، زيرا طى پنج سال خلافت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آن حضرت هيچ وقت اسلحه به زمين ننهادند، مگر به قصد آنكه فردا در جنگ ديگرى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جنگ آنها با بيگانگان نبود، بلكه در واقع با اقوام و برادران و آشنايان ديروزى آنان بود كه اينک در جبهه معاويه مستقر شده بودند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مردم عراق در واقع با اين دست و آن دست كردن، و كندى درگسيل داشتن نيروها براى جنگ با گروه هاى مختلف شام كه به حجاز و يمن و حدود عراق شبيخون می زدند، عافيت طلبى و خستگى ازجنگ را نشان می دادند، و اين كه عراقيان دعوت مجدد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صفين به كندى اجابت نمودند، نشانه همين خستگى بود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ماجراى حكميت و پيچيده تر شدن اوضاع در پايان حنگ صفين،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گرقت رهسپار شام گردد، اما منافقان اصحابش پيشنهاد كردند كه به كوفه بازكردد تا پس از جنگ، كارهاى خود را روبراه كنند و با جمعيت و آمادگى بيشترى به سوى دشمن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كوفه باز آورد، ليكن ديگر از كوفه بيرون نرفت؛ چه؛ يارانش به خانه هاى خود رفتيد و به كارهاى خود سرگرم شدند و به قدرى در كار جنگ سستى و بى رغبتى نشان دادند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ناميد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آنها را به جهاد می خواند و در دعوت خويش اصرار می ورزيد، ليكن نه می شنيدند و نه می پذيرند، تا آنجا كه روزى در خطبه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bookmarkStart w:id="369" w:name="pg20869_233769"/>
    </w:p>
    <w:p>
      <w:pPr>
        <w:pStyle w:val="BookText"/>
        <w:rPr/>
      </w:pPr>
      <w:bookmarkEnd w:id="369"/>
      <w:r>
        <w:rPr>
          <w:rFonts w:ascii="IRNazanin" w:hAnsi="IRNazanin" w:eastAsia="IRNazanin"/>
          <w:color w:val="111111"/>
          <w:sz w:val="28"/>
          <w:sz w:val="28"/>
          <w:szCs w:val="28"/>
          <w:rtl w:val="true"/>
          <w:lang w:bidi="fa-IR"/>
        </w:rPr>
        <w:t>نافرمانى خود، رأى مرا تباه ساختيد و كار به جايى رسيد 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طالب مردى است دلير، ليكن با جنگ آشنايى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خوب، چه كسى علم جنگ را بهتر از من می داند؟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پس از شهادت اميرمنان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حسن بن على به خلافت رسيد، اين پديده بشدت آشكار شد و مخصوصا هنگامى كه امام حسن مردم را به جنگ اهل شام دعوت نمود مردم خيلى به كندى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حركت سپاه معاويه به سوى كوفه به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 دستور داد مردم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خطبه اى آغاز كرد و پس از اشاره به بسيج نيروهاى معاويه، مردم را به جهاد در راه خدا و ايستادگى در مبارزه با پيروان باطل دعوت نمود و لزوم صبر و فداكارى و تحمل دشواري ها را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اطلاعى كه از روحيه مردم داشت، نگران بود كه دعوت او را احابت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طور شد و پس از پايان خطبه جنگى مهيج حضرت، همه سكوت كردند و احدى سخنان آن حضرت را تاييد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صحنه به قدرى اسف انگيز و تكان دهنده بود كه يكى از ياران دلير و شحاع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مجلس حضور داشت، مردم را به خاطر اين سستى و افسردگى بشدت توبيخ كرد و آنها را قهرمانان دروغين و مردمى ترسو و فاقد شجاعت خواند و از آنها دعوت كرد كه در ركاب امام براى جنگ اهل شام آماده گردند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اين سند تاريخى نشان می دهد كه مردم عراق تا چه حد به سستى و بى حالى گراييده بودند و آتش شور و سلحشورى و مجاهدت، در آنها خاموش شده بود و حاضر نبودند در جنگ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فعاليت ها و سخنراني هاى عده اى از ياران بزرگ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بسيج نيروها و تحريک مردم براى جنگ،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كمى كوفه را ترک گفت و محلى در نزديكى كوفه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اردوگاه قرار داد و پس از ده روز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رسيدن قواى تازه،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حضرت گردد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ناگزير شد دوباره به كوفه برگردد و اقدامات تازه و جدي ترى جهت گردآورى سپاه به عمل بياورد</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370" w:name="__RefHeading___Toc3110372_3531895371"/>
      <w:bookmarkStart w:id="371" w:name="_Toc146"/>
      <w:bookmarkEnd w:id="370"/>
      <w:r>
        <w:rPr>
          <w:rtl w:val="true"/>
        </w:rPr>
        <w:t>جامعه اى با عناصر متضاد</w:t>
      </w:r>
      <w:bookmarkEnd w:id="3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جامعه عراق آن روز يک جامعه متشكل و فشرده و متحد نبود، بلكه از قشرها و گروه هاى مختلف و متضادى تشكيل يافته بود كه بعضاً هيچ گونه هماهنگى و تناسبى با يكديگر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طرفداران حزب خطرناك اموى، گروه خوارح كه جنگ با هر دو اردوگاه را واجب می شمردند ، مسلمانان غير عرب كه از نقاط ديگر در عراق گرد آمده بودند و تعدادشان به بيست هزار نفر می رسيد و بالاخره گروهى كه عقيده ثابتى نداشتند و در ترجيح يكى از طرفين بر ديگرى در ترديد بودند، عناصر تشكيل دهنده جامعه آن روز عراق و كوفه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و شيعيان خاص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ديگر از اين عناصر محسوب می شدند</w:t>
      </w:r>
      <w:r>
        <w:rPr>
          <w:rFonts w:eastAsia="IRNazanin" w:cs="IRNazanin"/>
          <w:color w:val="111111"/>
          <w:sz w:val="28"/>
          <w:szCs w:val="28"/>
          <w:rtl w:val="true"/>
          <w:lang w:bidi="fa-IR"/>
        </w:rPr>
        <w:t xml:space="preserve">. </w:t>
      </w:r>
      <w:r>
        <w:rPr>
          <w:rStyle w:val="FootnoteAnchor"/>
          <w:rtl w:val="true"/>
        </w:rPr>
        <w:footnoteReference w:id="78"/>
      </w:r>
      <w:bookmarkStart w:id="372" w:name="pg20869_233770"/>
    </w:p>
    <w:p>
      <w:pPr>
        <w:pStyle w:val="Heading5"/>
        <w:numPr>
          <w:ilvl w:val="4"/>
          <w:numId w:val="1"/>
        </w:numPr>
        <w:rPr/>
      </w:pPr>
      <w:bookmarkStart w:id="373" w:name="__RefHeading___Toc3110374_3531895371"/>
      <w:bookmarkStart w:id="374" w:name="_Toc147"/>
      <w:bookmarkEnd w:id="372"/>
      <w:bookmarkEnd w:id="373"/>
      <w:r>
        <w:rPr>
          <w:rtl w:val="true"/>
        </w:rPr>
        <w:t>سپاهى ناهماهنگ</w:t>
      </w:r>
      <w:bookmarkEnd w:id="374"/>
    </w:p>
    <w:p>
      <w:pPr>
        <w:pStyle w:val="BookText"/>
        <w:rPr/>
      </w:pPr>
      <w:r>
        <w:rPr>
          <w:rFonts w:ascii="IRNazanin" w:hAnsi="IRNazanin" w:eastAsia="IRNazanin"/>
          <w:color w:val="111111"/>
          <w:sz w:val="28"/>
          <w:sz w:val="28"/>
          <w:szCs w:val="28"/>
          <w:rtl w:val="true"/>
          <w:lang w:bidi="fa-IR"/>
        </w:rPr>
        <w:t xml:space="preserve">اين چند دستگى و اختلاف عقيده و تشتت و پراكندگى، طبعاً در صفوف سپاه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منعكس شده و آن را به صورت ارتشى ناهماهنگ باتركيب ناجور در آورده بود ، ازين رو در مقابله با دشمن خارجى به هيچ وجه نمی شد به چنين سپاهى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شيعه، مرحوم شيخ مفيد، و ديگر مورخان در مورد اين پديده خطرناک در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عراقيان خيلى به كندى و بى علاقگى براى جنگ آماده شدند و سپاهى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نمود، از گروه هاى مختلفى تشكيل می شد كه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طرفداران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كه از هر وسيله اى براى جنگ با معاويه استفاده 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شركت آنها در صفوف سپاهيان امام به خاطر دشمنى با معاويه بود، نه دوستى با امام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سود جو و دنيا پرست كه به طمع منافع مادى در سپاه امام نظر آنان چندان بر معاويه ترجيح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گروهى كه نه به خاطر دين، بلكه از روى تعصب عشيرگى و صرفاً به پيروى از رئيس قبيله خود، براى جنگ حاضر شده بودند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بدين ترتيب سپاه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يكپارچگى و انسجام لازم جهت مقابله با دشمن نيرومندى چون معاويه بود</w:t>
      </w:r>
      <w:r>
        <w:rPr>
          <w:rFonts w:eastAsia="IRNazanin" w:cs="IRNazanin"/>
          <w:color w:val="111111"/>
          <w:sz w:val="28"/>
          <w:szCs w:val="28"/>
          <w:rtl w:val="true"/>
          <w:lang w:bidi="fa-IR"/>
        </w:rPr>
        <w:t>.</w:t>
      </w:r>
    </w:p>
    <w:p>
      <w:pPr>
        <w:pStyle w:val="Heading5"/>
        <w:numPr>
          <w:ilvl w:val="4"/>
          <w:numId w:val="1"/>
        </w:numPr>
        <w:rPr/>
      </w:pPr>
      <w:bookmarkStart w:id="375" w:name="__RefHeading___Toc3110376_3531895371"/>
      <w:bookmarkStart w:id="376" w:name="_Toc148"/>
      <w:bookmarkEnd w:id="375"/>
      <w:r>
        <w:rPr>
          <w:rtl w:val="true"/>
        </w:rPr>
        <w:t>سندى گويا</w:t>
      </w:r>
      <w:bookmarkEnd w:id="3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هيچ سندى در ترسيم دور نماى جامعه متشتت و پراكنده آن روز عراق و نشان دادن سستى عراقيان در كار جنگ، گوياتر و رساتر از گفتار خود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آخرين نقطه اى كه سپاه امام تا آنجا پيشروى كرد، سخنرانى جامع و مهيجى ايراد نمود و طى آن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شک و ترديدى ما را از مقابله با اهل شام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نيروى استقامت و تفاهم داخلى شما، با اهل شام می جنگيديم، ولى امروز بر اثر كينه ها اتحاد و تفاهم از ميان شما رخت بر بسته، استقامت خود را از دست داده و زبان به شكوه گشوده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جنگ صفين روانه می شديد دين خود را بر منافع دنيا مقدم می داشتيد، ولى امروز منافع خود را بر دين خود مقدم می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گونه هستيم كه در گذشته بوديم، ولى شما نسبت به ما آن گونه كه بوديد وفادار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شما، كسان و بستگان خود را در جنگ صفين، و عده اى ديگر كسان خود را در نهروان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بر كشتگان خود اشک می ريزند؛ و گروه دوم، خونبهاى </w:t>
      </w:r>
      <w:r>
        <w:rPr>
          <w:rFonts w:eastAsia="IRNazanin" w:cs="IRNazanin"/>
          <w:color w:val="111111"/>
          <w:sz w:val="28"/>
          <w:szCs w:val="28"/>
          <w:rtl w:val="true"/>
          <w:lang w:bidi="fa-IR"/>
        </w:rPr>
        <w:t xml:space="preserve">- </w:t>
      </w:r>
      <w:bookmarkStart w:id="377" w:name="pg20869_233771"/>
    </w:p>
    <w:p>
      <w:pPr>
        <w:pStyle w:val="BookText"/>
        <w:rPr/>
      </w:pPr>
      <w:bookmarkEnd w:id="377"/>
      <w:r>
        <w:rPr>
          <w:rFonts w:ascii="IRNazanin" w:hAnsi="IRNazanin" w:eastAsia="IRNazanin"/>
          <w:color w:val="111111"/>
          <w:sz w:val="28"/>
          <w:sz w:val="28"/>
          <w:szCs w:val="28"/>
          <w:rtl w:val="true"/>
          <w:lang w:bidi="fa-IR"/>
        </w:rPr>
        <w:t>كشتگان خود را می خواهند؛ و بقيه نيز از پيروى ما سرپيچى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پيشنهادى به ما كرده است كه دور از انصاف، و برخلاف هدف بلند و عزت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اگر آماده كشته شدن در راه خدا هستيد، بگوييد تا با او در مبارزه برخيزم و با شمشير پاسخ او را بدهيم و اگر طالب زندگى و عافيت هستيد، اعلام كنيد تا پيشنهاد او را بپذيرم و رضايت شما را تامين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كه به اينجا رسيد، مردم از هر طرف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البقية،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زندگى می خواهيم، ما می خواهيم زنده بمانيم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آيا با اتكا به چنين سپاه فاقد روحيه رزمندگى، چگونه ممكن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نيرومندى مثل معاويه وارد جنگ شود؟ آيا با چنين سپاهى، كه از عناصر متضادى تشكيل شده بود و با كوچكترين غفلت احتمال می رفت خود خطر زا باشد، هرگز اميد پيروزى می رفت؟ اگر فرضا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جاى خود را عوض می كردند و معاويه در رأس چنين سپاهى قرار می گرفت، آيا می توانست جز كارى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بكند؟ آرى، همين عوامل دست به دست هم داد و جامعه اسلامى را تا دو قدمى خطر قطعى نزديک ساخت و حوادث تلخى به وجود آورد كه شرح آن را ذيلا می خوانيد</w:t>
      </w:r>
      <w:r>
        <w:rPr>
          <w:rFonts w:eastAsia="IRNazanin" w:cs="IRNazanin"/>
          <w:color w:val="111111"/>
          <w:sz w:val="28"/>
          <w:szCs w:val="28"/>
          <w:rtl w:val="true"/>
          <w:lang w:bidi="fa-IR"/>
        </w:rPr>
        <w:t>.</w:t>
      </w:r>
    </w:p>
    <w:p>
      <w:pPr>
        <w:pStyle w:val="Heading5"/>
        <w:numPr>
          <w:ilvl w:val="4"/>
          <w:numId w:val="1"/>
        </w:numPr>
        <w:rPr/>
      </w:pPr>
      <w:bookmarkStart w:id="378" w:name="__RefHeading___Toc3110378_3531895371"/>
      <w:bookmarkStart w:id="379" w:name="_Toc149"/>
      <w:bookmarkEnd w:id="378"/>
      <w:r>
        <w:rPr>
          <w:rtl w:val="true"/>
        </w:rPr>
        <w:t xml:space="preserve">بسيج نيرو از طرف امام حسن </w:t>
      </w:r>
      <w:r>
        <w:rPr>
          <w:rtl w:val="true"/>
        </w:rPr>
        <w:t>(</w:t>
      </w:r>
      <w:r>
        <w:rPr>
          <w:rtl w:val="true"/>
        </w:rPr>
        <w:t>علیه السلام</w:t>
      </w:r>
      <w:r>
        <w:rPr>
          <w:rtl w:val="true"/>
        </w:rPr>
        <w:t>)</w:t>
      </w:r>
      <w:bookmarkEnd w:id="379"/>
    </w:p>
    <w:p>
      <w:pPr>
        <w:pStyle w:val="BookText"/>
        <w:rPr/>
      </w:pPr>
      <w:r>
        <w:rPr>
          <w:rFonts w:ascii="IRNazanin" w:hAnsi="IRNazanin" w:eastAsia="IRNazanin"/>
          <w:color w:val="111111"/>
          <w:sz w:val="28"/>
          <w:sz w:val="28"/>
          <w:szCs w:val="28"/>
          <w:rtl w:val="true"/>
          <w:lang w:bidi="fa-IR"/>
        </w:rPr>
        <w:t xml:space="preserve">برخى از نويسندگان و مورخان گذشته و معاصر ، حقايق تاريخ را تحريف نموده و ادعا كرده اند كه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جنگ و مخالفت با معاويه نداشت، بلكه از روز نخست در صدد بود از معاويه اميتازات مادى گرفته و از زندگى راحت و مرفعى برخوردار شود و اگر مخالفت هايى با معاويه می كرد، براى تامين و تضمين اين امتيازات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تاريخى زنده اى در دست است كه نشان می دهد اين تهمت ها كاملا بى اساس است و با حقايق تاريخى به هيچ وجه سازگار نمی باشد، زيرا اگر پيشواى دوم نمی خواست با معاويه بجنگد، معنا نداشت گردآورى سپاه و بسيج نيرو كند؛ در صورتى كه به اتفاق مورخان،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ترتيب داد و آماده جنگ شد، ليكن از يک سو به خاطر عدم هماهنگى و چند دستگى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در اثر توطئه هاى خائنانه معاويه، از هم پاشيده شد و مردم از اطراف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 امام نيز بناچار از جنگ خوددارى نمود و مجبور به پذيرفتن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جنگ و تهيه لشكر آغاز شد و سپس با درك عميق اوضاع و شرائط جامعه اسلامى و رعايت مصالح روز، منجر به صلح مشروط گرديد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380" w:name="__RefHeading___Toc3110380_3531895371"/>
      <w:bookmarkStart w:id="381" w:name="_Toc150"/>
      <w:bookmarkEnd w:id="380"/>
      <w:r>
        <w:rPr>
          <w:rtl w:val="true"/>
        </w:rPr>
        <w:t>مردم پيمان شكن</w:t>
      </w:r>
      <w:bookmarkEnd w:id="3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قبلا گفته شد، مردم عراق و كوفه يكدل و يک جهت نبودند، بلكه مردمى متلوّن و بي وفا و غير قابل اعتماد بودند كه هر روز زير پرچم گرد می آمدند و همواره تابع وضع موجود و قدرت روز بودند و به اصطلاح نان را به نرخ روز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روحيه بود كه همزمان با بحران آرايش سپاه و بسيج نيرو هاى طرفين، عده اى از روساى قبائل و افراد وابسته به </w:t>
      </w:r>
      <w:r>
        <w:rPr>
          <w:rFonts w:eastAsia="IRNazanin" w:cs="IRNazanin"/>
          <w:color w:val="111111"/>
          <w:sz w:val="28"/>
          <w:szCs w:val="28"/>
          <w:rtl w:val="true"/>
          <w:lang w:bidi="fa-IR"/>
        </w:rPr>
        <w:t xml:space="preserve">- </w:t>
      </w:r>
      <w:bookmarkStart w:id="382" w:name="pg20869_233772"/>
    </w:p>
    <w:p>
      <w:pPr>
        <w:pStyle w:val="BookText"/>
        <w:rPr/>
      </w:pPr>
      <w:bookmarkEnd w:id="382"/>
      <w:r>
        <w:rPr>
          <w:rFonts w:ascii="IRNazanin" w:hAnsi="IRNazanin" w:eastAsia="IRNazanin"/>
          <w:color w:val="111111"/>
          <w:sz w:val="28"/>
          <w:sz w:val="28"/>
          <w:szCs w:val="28"/>
          <w:rtl w:val="true"/>
          <w:lang w:bidi="fa-IR"/>
        </w:rPr>
        <w:t xml:space="preserve">خاندان هاى بزرگ كوفه، به امام خيانت كرده و به معاويه نامه ها نوشتند و تاييد و حمايت خود را از حكومت وى ابراز نمودند و مخفيانه او را براى حركت به سوى عراق تشويق كردند و تضمين نمودند كه به محض نزديك شدن وى،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عين نامه ها را براى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پيغام داد كه چگونه با اتكا به چنين افرادى حاضر به جنگ با وى شده است؟ </w:t>
      </w:r>
      <w:r>
        <w:rPr>
          <w:rStyle w:val="FootnoteAnchor"/>
          <w:rtl w:val="true"/>
        </w:rPr>
        <w:footnoteReference w:id="82"/>
      </w:r>
    </w:p>
    <w:p>
      <w:pPr>
        <w:pStyle w:val="Heading5"/>
        <w:numPr>
          <w:ilvl w:val="4"/>
          <w:numId w:val="1"/>
        </w:numPr>
        <w:rPr/>
      </w:pPr>
      <w:bookmarkStart w:id="383" w:name="__RefHeading___Toc3110382_3531895371"/>
      <w:bookmarkStart w:id="384" w:name="_Toc151"/>
      <w:bookmarkEnd w:id="383"/>
      <w:r>
        <w:rPr>
          <w:rtl w:val="true"/>
        </w:rPr>
        <w:t>فرمانده خائن</w:t>
      </w:r>
      <w:bookmarkEnd w:id="38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كوفه را به قصد جنگ با معاويه ترک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دوازده هزار نفر سپاه، به عنوان طلايه لشكر، گسيل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هردو از ياران بزرگ آن حضرت بودند، به عنوان مشاور و جانشين وى تعيين نمود تا اگر براى يكى از اين سه نفر حادثه اى پيش آمد، بترتيب، ديگرى جايگزين وى گردد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سير پيشروى سپاه را تعيين فرمود و دستور داد در هر كجا كه به سپاه معاويه رسيدند جلوى پيشروى آنها را بگيرند و جريان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 تابى درنگ با سپاه اصلى به آنها ملحق شود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تحت فرماندهى خود را حركت داد و در محلى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معاويه روبرو شد و در آنجا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رسيد كه عبيدالله با دريافت يك ميليون درهم از معاويه، شبانه همراه هشت هزار نفر به وى پيوسته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پيدا است خيانت اين فرمانده، در آن شرائط بحرانى، در تضعيف روحيه سپاه و تزلزل موقعيت نظامى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 موثر بود، ولى هرچه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شجاع و با ايمان و نسبت به خاندان اميرمومنان بسيار باوفا بود، طبق دستور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سپاه را به عهده گرفت و طى سخنان مهيجى كوشيد روحيه سربازان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خواست او را نيز با پول بفريبد، ولى قيس فريب او را نخورد و هم چنان در مقابل دشمنان اسلام ايستادگى كرد</w:t>
      </w:r>
      <w:r>
        <w:rPr>
          <w:rFonts w:eastAsia="IRNazanin" w:cs="IRNazanin"/>
          <w:color w:val="111111"/>
          <w:sz w:val="28"/>
          <w:szCs w:val="28"/>
          <w:rtl w:val="true"/>
          <w:lang w:bidi="fa-IR"/>
        </w:rPr>
        <w:t xml:space="preserve">. </w:t>
      </w:r>
      <w:r>
        <w:rPr>
          <w:rStyle w:val="FootnoteAnchor"/>
          <w:rtl w:val="true"/>
        </w:rPr>
        <w:footnoteReference w:id="86"/>
      </w:r>
    </w:p>
    <w:p>
      <w:pPr>
        <w:pStyle w:val="Heading5"/>
        <w:numPr>
          <w:ilvl w:val="4"/>
          <w:numId w:val="1"/>
        </w:numPr>
        <w:rPr/>
      </w:pPr>
      <w:bookmarkStart w:id="385" w:name="__RefHeading___Toc3110384_3531895371"/>
      <w:bookmarkStart w:id="386" w:name="_Toc152"/>
      <w:bookmarkEnd w:id="385"/>
      <w:r>
        <w:rPr>
          <w:rtl w:val="true"/>
        </w:rPr>
        <w:t>توطئه هاى خائنانه</w:t>
      </w:r>
      <w:bookmarkEnd w:id="38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تنها به خريدن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نكرد؛ بلكه به منظور ايجاد شكاف و اختلاف و شايعه سازى در ميان ارتش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بوسيله جاسوسان و مزدوران خود، در ميان لشكر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می كرد كه قيس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مقدمه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سازش كرده، و در ميان سپاه قيس نيز شايع می ساخت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معاويه چند نفر از افراد خوش ظاهر را كه مورد اعتماد مردم بودند،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و پس از خروج از چادر امام، در ميان مردم جار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بوسيله فرزند پيامبر فتنه را خواباند و آتش جنگ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صلح كرد، و خون مردم را </w:t>
      </w:r>
      <w:r>
        <w:rPr>
          <w:rFonts w:eastAsia="IRNazanin" w:cs="IRNazanin"/>
          <w:color w:val="111111"/>
          <w:sz w:val="28"/>
          <w:szCs w:val="28"/>
          <w:rtl w:val="true"/>
          <w:lang w:bidi="fa-IR"/>
        </w:rPr>
        <w:t xml:space="preserve">- </w:t>
      </w:r>
      <w:bookmarkStart w:id="387" w:name="pg20869_233773"/>
    </w:p>
    <w:p>
      <w:pPr>
        <w:pStyle w:val="BookText"/>
        <w:rPr/>
      </w:pPr>
      <w:bookmarkEnd w:id="387"/>
      <w:r>
        <w:rPr>
          <w:rFonts w:ascii="IRNazanin" w:hAnsi="IRNazanin" w:eastAsia="IRNazanin"/>
          <w:color w:val="111111"/>
          <w:sz w:val="28"/>
          <w:sz w:val="28"/>
          <w:szCs w:val="28"/>
          <w:rtl w:val="true"/>
          <w:lang w:bidi="fa-IR"/>
        </w:rPr>
        <w:t>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به سخنان آنها اعتماد داشتند، در صدد تحقيق برنيامدند و سخنان آنها را باور نموده و بر ضد امام شورش كردند و به خيمه آن حضرت حمله ور شده و آنچه در خيمه بود، به يغما بردند و در صدد قتل امام برآمدند و آن گاه از چهار طرف متفرق شدند</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388" w:name="__RefHeading___Toc3110386_3531895371"/>
      <w:bookmarkStart w:id="389" w:name="_Toc153"/>
      <w:bookmarkEnd w:id="388"/>
      <w:r>
        <w:rPr>
          <w:rtl w:val="true"/>
        </w:rPr>
        <w:t>خيانت خوارج</w:t>
      </w:r>
      <w:bookmarkEnd w:id="389"/>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يكى از خوارج كه قبلا كمين كرده بود، ضربت سختى بر آن حضرت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اثر جراحت، دچار خونريزى و ضعف شديد شد و به وسيله عده اى از دوستان و پيران خاص خود، به مدائن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وضع جسمى حضرت بر اثر جراحت به وخامت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استفاده از اين فرصت بر اوضاع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دوم كه نيروى نظامى لازم را از دست داده و تنها شده مانده بود، ناگزير پيشنهاد صلح را پذيرفت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بنابراين اگر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صلح در داد چاره اى جز اين نداشت، چنان كه طبرى و عده اى ديگر از مورخان می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حاضر به صلح شد كه يارانش از گرد او پراكنده شده و وى را تنها گذاردند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390" w:name="__RefHeading___Toc3110388_3531895371"/>
      <w:bookmarkStart w:id="391" w:name="_Toc154"/>
      <w:bookmarkEnd w:id="390"/>
      <w:r>
        <w:rPr>
          <w:rtl w:val="true"/>
        </w:rPr>
        <w:t>گفتار امام پيرامون انگيزه هاى صلح</w:t>
      </w:r>
      <w:bookmarkEnd w:id="3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به صلح آن حضرت اعتراض كرد، انگشت روى اين حقايق تلخ گذاشته و عوامل و موجبات اقدام خود را چنين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علت حكومت و زمامدارى را به معاويه واگذار كردم كه اعوان و يارانى براى جنگ با وى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داشتم شبانه روز با او می جنگيدم تا كار يكسره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كوفيان را خوب می شناسم و بارها آنها را امتحان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 فاسدى هستند كه اصلاح نخواهند شد، نه وفا دارند، نه به تعهدات و پيمان هاى خود پايبندند و نه دو نفر با هم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به ما اظهار اطاعت و علاقه می كنند، ولى عملاً با دشمنان ما همراهند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پیشواى دوم كه از سستى و عدم همكارى ياران خود بشدت ناراحت و متاثر بود، روزى خطبه اى ايراد فرمود و طى آن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مردمى كه نه دين دارند و نه شرم و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هيچ يک از وعده هايى كه در برابر كشتن من به شما داده، وفا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معاويه بيعت كنم، وظايف شخصى خود را بهتر از امروز می توانم انجام بدهم، ولى اگر كار به دست معاويه بيفتد، نخواهد گذاشت آيين جدم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جامعه اجرا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علت سستى و بي وفايى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شوم زمامدارى مسلمانان را به معاويه واگذار كنم، يقين بدانيد زير پرچم حكومت بنى اميه هرگز روى خوشى و شادمانى نخواهيد ديد و گرفتار انواع اذيت ها و آزارها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گويى به چشم خود می بينم كه فردا فرزندان شما بر در خانه فرزندان آنها ايستاده و درخواست آب و نان خواهند كرد؛ آب و نانى كه از آن فرزندان شما بوده و خداوند آن را براى </w:t>
      </w:r>
      <w:r>
        <w:rPr>
          <w:rFonts w:eastAsia="IRNazanin" w:cs="IRNazanin"/>
          <w:color w:val="111111"/>
          <w:sz w:val="28"/>
          <w:szCs w:val="28"/>
          <w:rtl w:val="true"/>
          <w:lang w:bidi="fa-IR"/>
        </w:rPr>
        <w:t xml:space="preserve">- </w:t>
      </w:r>
      <w:bookmarkStart w:id="392" w:name="pg20869_233774"/>
    </w:p>
    <w:p>
      <w:pPr>
        <w:pStyle w:val="BookText"/>
        <w:rPr/>
      </w:pPr>
      <w:bookmarkEnd w:id="392"/>
      <w:r>
        <w:rPr>
          <w:rFonts w:ascii="IRNazanin" w:hAnsi="IRNazanin" w:eastAsia="IRNazanin"/>
          <w:color w:val="111111"/>
          <w:sz w:val="28"/>
          <w:sz w:val="28"/>
          <w:szCs w:val="28"/>
          <w:rtl w:val="true"/>
          <w:lang w:bidi="fa-IR"/>
        </w:rPr>
        <w:t>آنها قرار داده است، ولى بنى اميه آنها را از در خانه خود رانده و از حق خود محروم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يارانى داشتم كه در جنگ با دشمنان خدا با من همكارى می كردند، هرگز خلافت را به معاويه واگذار نمی كردم، زيرا خلافت بر بنى اميه حرام است…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ماهيت پليد حكومت معاويه را بخوبى می شناخت، روزى در مجلسى كه معاويه حاضر بود، سخنانى ايراد كرد و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تا زمانى كه زمام امور مسلمانان در دست بنى اميه است، مسلمانان روى رفاه و آسايش نخواهند ديد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اين، هشدارى بود به عراقيان كه بر اثر سستى و به اميد راحتى و آسايش، تن به جنگ با معاويه ندادند، غافل از اينكه در حكومت معاويه هرگز به اميد و آرزوى خود دست نمی يابند</w:t>
      </w:r>
      <w:r>
        <w:rPr>
          <w:rFonts w:eastAsia="IRNazanin" w:cs="IRNazanin"/>
          <w:color w:val="111111"/>
          <w:sz w:val="28"/>
          <w:szCs w:val="28"/>
          <w:rtl w:val="true"/>
          <w:lang w:bidi="fa-IR"/>
        </w:rPr>
        <w:t>.</w:t>
      </w:r>
    </w:p>
    <w:p>
      <w:pPr>
        <w:pStyle w:val="Heading5"/>
        <w:numPr>
          <w:ilvl w:val="4"/>
          <w:numId w:val="1"/>
        </w:numPr>
        <w:rPr/>
      </w:pPr>
      <w:bookmarkStart w:id="393" w:name="__RefHeading___Toc3110390_3531895371"/>
      <w:bookmarkStart w:id="394" w:name="_Toc155"/>
      <w:bookmarkEnd w:id="393"/>
      <w:r>
        <w:rPr>
          <w:rtl w:val="true"/>
        </w:rPr>
        <w:t xml:space="preserve">پيمان صلح، و اهداف امام </w:t>
      </w:r>
      <w:r>
        <w:rPr>
          <w:rtl w:val="true"/>
        </w:rPr>
        <w:t>(</w:t>
      </w:r>
      <w:r>
        <w:rPr>
          <w:rtl w:val="true"/>
        </w:rPr>
        <w:t>علیه السلام</w:t>
      </w:r>
      <w:r>
        <w:rPr>
          <w:rtl w:val="true"/>
        </w:rPr>
        <w:t>)</w:t>
      </w:r>
      <w:bookmarkEnd w:id="394"/>
    </w:p>
    <w:p>
      <w:pPr>
        <w:pStyle w:val="BookText"/>
        <w:rPr/>
      </w:pPr>
      <w:r>
        <w:rPr>
          <w:rFonts w:ascii="IRNazanin" w:hAnsi="IRNazanin" w:eastAsia="IRNazanin"/>
          <w:color w:val="111111"/>
          <w:sz w:val="28"/>
          <w:sz w:val="28"/>
          <w:szCs w:val="28"/>
          <w:rtl w:val="true"/>
          <w:lang w:bidi="fa-IR"/>
        </w:rPr>
        <w:t>پيشواى دوم، هنگامى كه بر اثر شرائط نامساعدى كه قبلا تشريح شد، جنگ با معاويه را بر خلاف مصالح عالى جامعه اسلامى و حفظ موجوديت اسلام تشخيص داد و ناگزير صلح و آتش بس را قبول كرد، فوق العاده كوشش نمود تا هدف هاى عالى و مقدس خود را به قدر امكان از رهگذر صلح و به نحو مسالمت آميز تامين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چون معاويه به خاطر برقرار صلح و قبضه نمودن قدرت، حاضر به دادن همه گونه امتياز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ورقه سفيد امضا شده اى براى امام فرستاد و نوشت هرچه در آن ورقه بنويسد مورد قبول وى می باشد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آمادگى او حداكثر بهره بردارى را نموده و موضوعات مهم و حساس را كه در درجه اول اهميت قرار داشت و از آرمان هاى بزرگ آن حضرت بشمار مى رفت، در پيمان صلح گنجانيد و از معاويه تعهد گرفت كه به مفاد قرار داد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متن پيمان صلح در كتب تاريخ، به طور كامل و بترتيب، ذكر نشده است، بلكه هركدام از مورخان به چند ماده از آن اشاره نموده اند، ولى با جمع آورى مواد پراكنده آن از كتب مختلف مى‌توان صورت تقريباً كاملى از آن ترسيم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 نظر كوتاه به موضوعاتى كه امام در قرار داد قيد نموده و براى تحقق آنها پا فشارى می كرد، می توان به تدبير فوق العاده اى كه حضرت در مقام مبارزه سياسى براى گرفتن امتياز از دشمن به كار برده،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پيش از آن‌كه هريک از مواد صلح نامه را جداگانه مورد بررسى قرار دهيم، متن پيمان صلح را كه در پنج ماده می توان خلاصه كرد، ذيلاً از نظر خوانندگان محترم می گذرانيم</w:t>
      </w:r>
      <w:r>
        <w:rPr>
          <w:rFonts w:eastAsia="IRNazanin" w:cs="IRNazanin"/>
          <w:color w:val="111111"/>
          <w:sz w:val="28"/>
          <w:szCs w:val="28"/>
          <w:rtl w:val="true"/>
          <w:lang w:bidi="fa-IR"/>
        </w:rPr>
        <w:t>:</w:t>
      </w:r>
    </w:p>
    <w:p>
      <w:pPr>
        <w:pStyle w:val="Heading5"/>
        <w:numPr>
          <w:ilvl w:val="4"/>
          <w:numId w:val="1"/>
        </w:numPr>
        <w:rPr/>
      </w:pPr>
      <w:bookmarkStart w:id="395" w:name="__RefHeading___Toc3110392_3531895371"/>
      <w:bookmarkStart w:id="396" w:name="_Toc156"/>
      <w:bookmarkEnd w:id="395"/>
      <w:r>
        <w:rPr>
          <w:rtl w:val="true"/>
        </w:rPr>
        <w:t>متن پيمان</w:t>
      </w:r>
      <w:bookmarkEnd w:id="3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زمامدارى را به معاويه واگذارى می كند، مشروط به آنكه معاويه طبق دستور قرآن مجيد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معاويه، خلافت از آن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براى او حادثه اى پيش آيد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مسلمانان را در دست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معاويه حق ندارد كسى را به جانشينى خود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بدعت ناسزا گويى و اهانت نسبت به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آن حضرت در حال نماز بايد متوقف گردد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پنج ميليون درهم كه در بيت المال كوفه موجود است از موضوع تسليم حكومت به معاويه مستثنا است و بايد زير نظر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معاويه بايد در تعيين مقررى و بذل مال، بنى هاشم را بر بنى اميه ترجيح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بايد معاويه از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يک ميليون درهم در ميان بازماندگان شهداى جنگ جمل و صفين كه در ركاب امير مومنان كشته شدند، تقسيم كند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تعهد می كند كه تمام مردم ، اعم از سكنه شام و عراق و حجاز، از هر نژادى كه باشند، از تعقيب و آزار وى در امان باشند و از گذشته آنها صرف نظر كند احدى از آنها را به سبب فعاليت هاى گذشته شان بر ضد حكومت معاويه تحت تعقيب قرار ندهد، و مخصوصاً اهل عراق را به خاطر كينه هاى گذشته آزار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 معاويه تمام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هركجا كه هستند، امان مى دهد كه هيچ يک از آنها را نيازارد و جان و مال و ناموس شيعيان و پيروان على در امان باشند، و به هيچ وجه تحت تعقيب قرار نگيرند، و كوچكترين ناراحتى براى آنها ايجاد نشود ، حق هر كس به وى برسد، و اموالى كه از بيت المال در دست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آنها پس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نبايد هيچ گونه خطرى از ناحيه معاويه متوجه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كدام از افراد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نبايد در هيچ نقطه اى موجبات خوف و ترس آنها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پيمان، معاويه اكيدا تعهد كرد تمام مواد آن را محترم شمرده دقيقا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بر اين </w:t>
      </w:r>
      <w:r>
        <w:rPr>
          <w:rFonts w:eastAsia="IRNazanin" w:cs="IRNazanin"/>
          <w:color w:val="111111"/>
          <w:sz w:val="28"/>
          <w:szCs w:val="28"/>
          <w:rtl w:val="true"/>
          <w:lang w:bidi="fa-IR"/>
        </w:rPr>
        <w:t xml:space="preserve">- </w:t>
      </w:r>
      <w:bookmarkStart w:id="397" w:name="pg20869_233776"/>
    </w:p>
    <w:p>
      <w:pPr>
        <w:pStyle w:val="BookText"/>
        <w:rPr/>
      </w:pPr>
      <w:bookmarkEnd w:id="397"/>
      <w:r>
        <w:rPr>
          <w:rFonts w:ascii="IRNazanin" w:hAnsi="IRNazanin" w:eastAsia="IRNazanin"/>
          <w:color w:val="111111"/>
          <w:sz w:val="28"/>
          <w:sz w:val="28"/>
          <w:szCs w:val="28"/>
          <w:rtl w:val="true"/>
          <w:lang w:bidi="fa-IR"/>
        </w:rPr>
        <w:t>مسئله گواه گرفت، و تمام بزرگان و رجال شام نيز گواهى دادند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بدين ترتيب پيشگويى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هنگامى 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كودكى بيش نبود،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برفراز منبر، با مشاهده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فرزند من سرور مسلمانان است و خداوند بوسيله او در ميان دو گروه از مسلمانان صلح برقرار خواهد ساخت</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398" w:name="__RefHeading___Toc3110394_3531895371"/>
      <w:bookmarkStart w:id="399" w:name="_Toc157"/>
      <w:bookmarkEnd w:id="398"/>
      <w:r>
        <w:rPr>
          <w:rtl w:val="true"/>
        </w:rPr>
        <w:t xml:space="preserve">هدف هاى امام </w:t>
      </w:r>
      <w:r>
        <w:rPr>
          <w:rtl w:val="true"/>
        </w:rPr>
        <w:t>(</w:t>
      </w:r>
      <w:r>
        <w:rPr>
          <w:rtl w:val="true"/>
        </w:rPr>
        <w:t>علیه السلام</w:t>
      </w:r>
      <w:r>
        <w:rPr>
          <w:rtl w:val="true"/>
        </w:rPr>
        <w:t xml:space="preserve">) </w:t>
      </w:r>
      <w:r>
        <w:rPr>
          <w:rtl w:val="true"/>
        </w:rPr>
        <w:t>از صلح با معاويه</w:t>
      </w:r>
      <w:bookmarkEnd w:id="399"/>
    </w:p>
    <w:p>
      <w:pPr>
        <w:pStyle w:val="BookText"/>
        <w:rPr/>
      </w:pPr>
      <w:r>
        <w:rPr>
          <w:rFonts w:ascii="IRNazanin" w:hAnsi="IRNazanin" w:eastAsia="IRNazanin"/>
          <w:color w:val="111111"/>
          <w:sz w:val="28"/>
          <w:sz w:val="28"/>
          <w:szCs w:val="28"/>
          <w:rtl w:val="true"/>
          <w:lang w:bidi="fa-IR"/>
        </w:rPr>
        <w:t>بزرگان و زمامداران جهان، هنگامى كه اوضاع و شرائط را بر خلاف هدف ها و نظريات خود می يابند، همواره سعى می كنند در موارد دوراهى ، جانبى را بگيرند كه زيان كمترى دربر داشته باشد، و اين يک اصل اساسى در محاسبات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اساس همين رويه معقول می كوشيد هدف هاى عالى خود را تا آنجا كه مقدور است، به طور نسبى تامين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ناگزير شد با معاويه كنار آيد، طبق ماده اول با اين شرط حكومت را به وى واگذار كرد كه در اداره امور جامعه اسلامى تنها بر اساس قوانين قرآن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نظر امام تنها رسيدن به قدرت و تشكيل حكومت اسلامى نبود، بلكه هدف اصلى، صيانت و نگهدارى قوانين اسلام در اجتماع و رهبرى جامعه بر اساس اين قوانين بود و اگر اين روش به وسيله معاويه اجرا می شد، باز تا حدودى هدف اصلى تامين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طبق ماده دوم، پس از مرگ معاويه،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آزادانه رهبرى جامعه اسلامى را به عهده بگيرد، و با توجه به اينكه معاويه در حدود سى سال از آن حضرت بزرگتر بود </w:t>
      </w:r>
      <w:r>
        <w:rPr>
          <w:rStyle w:val="FootnoteAnchor"/>
          <w:rtl w:val="true"/>
        </w:rPr>
        <w:footnoteReference w:id="97"/>
      </w:r>
      <w:r>
        <w:rPr>
          <w:rFonts w:ascii="IRNazanin" w:hAnsi="IRNazanin" w:eastAsia="IRNazanin"/>
          <w:color w:val="111111"/>
          <w:sz w:val="28"/>
          <w:sz w:val="28"/>
          <w:szCs w:val="28"/>
          <w:rtl w:val="true"/>
          <w:lang w:bidi="fa-IR"/>
        </w:rPr>
        <w:t>و در آن ايام دوران پيرى را می گذرانيد و طبق شرائط عادى اميد زيادى می رفت كه عمر وى چندان طول نكشد، روشن می گردد كه اين شرط، روى محاسبات عادى تا چه حد به نفع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مواد پيمان نيز هر كدام حائز اهميت بسيار بود، زيرا در شرائطى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نماز جمعه و در حال نماز با كمال بى پروايى مورد سب و شتم قرار می گرفت و اين كار به صورت يك بدعت ريشه دارى در آمده بود و شيعيان و دوستداران آن حضرت و افراد خاندان پيامبر همه جا مورد تعقيب و در معرض تهديد و شكنجه بودند، ارزش گرفتن چنين تعهدى از معاويه غير قابل انكار بود</w:t>
      </w:r>
      <w:r>
        <w:rPr>
          <w:rFonts w:eastAsia="IRNazanin" w:cs="IRNazanin"/>
          <w:color w:val="111111"/>
          <w:sz w:val="28"/>
          <w:szCs w:val="28"/>
          <w:rtl w:val="true"/>
          <w:lang w:bidi="fa-IR"/>
        </w:rPr>
        <w:t>.</w:t>
      </w:r>
    </w:p>
    <w:p>
      <w:pPr>
        <w:pStyle w:val="Heading5"/>
        <w:numPr>
          <w:ilvl w:val="4"/>
          <w:numId w:val="1"/>
        </w:numPr>
        <w:rPr/>
      </w:pPr>
      <w:bookmarkStart w:id="400" w:name="__RefHeading___Toc3110396_3531895371"/>
      <w:bookmarkStart w:id="401" w:name="_Toc158"/>
      <w:bookmarkEnd w:id="400"/>
      <w:r>
        <w:rPr>
          <w:rtl w:val="true"/>
        </w:rPr>
        <w:t>اجتماع در كوفه</w:t>
      </w:r>
      <w:bookmarkEnd w:id="4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انعقاد پيمان صلح، طرفين همراه قواى خود وارد كوفه شدند و در مسجد بزرگ اين شهر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داشتند مواد پيمان طى سخنراني هايى از ناحيه رهبران دو طرف، در حضور مردم، تاييد شود تا جاى هيچ گونه شك و ترديدى در اجراى آن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بيجا نبود، ايراد سخنرانى جز در برنامه صلح بود، لذا معاويه بر فراز منبر نشست و خطبه اى خواند؛ ولى نه تنها در مورد پايبندى به شرائط صلح تاكيدى نكرد، بلكه با طعنه و همراه با تحقير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خاطر اين </w:t>
      </w:r>
      <w:r>
        <w:rPr>
          <w:rFonts w:eastAsia="IRNazanin" w:cs="IRNazanin"/>
          <w:color w:val="111111"/>
          <w:sz w:val="28"/>
          <w:szCs w:val="28"/>
          <w:rtl w:val="true"/>
          <w:lang w:bidi="fa-IR"/>
        </w:rPr>
        <w:t xml:space="preserve">- </w:t>
      </w:r>
      <w:bookmarkStart w:id="402" w:name="pg20869_233777"/>
    </w:p>
    <w:p>
      <w:pPr>
        <w:pStyle w:val="BookText"/>
        <w:rPr/>
      </w:pPr>
      <w:bookmarkEnd w:id="402"/>
      <w:r>
        <w:rPr>
          <w:rFonts w:ascii="IRNazanin" w:hAnsi="IRNazanin" w:eastAsia="IRNazanin"/>
          <w:color w:val="111111"/>
          <w:sz w:val="28"/>
          <w:sz w:val="28"/>
          <w:szCs w:val="28"/>
          <w:rtl w:val="true"/>
          <w:lang w:bidi="fa-IR"/>
        </w:rPr>
        <w:t>با شما نجنگيدم كه نماز و حج به جا آوريد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دانم كه اينها را نجام می دهيد، بلكه براى اين با شما جنگيدم كه شما را مطيع خود ساخته و بر شما حكومت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هر شرط و پيمانى كه با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ام زير پاهاى من است، و هيچ گونه ارزشى ندارد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بدين ترتيب ، معاويه تمام تعهدات خود را زير پا گذاشت و پيمان صلح را آشكارا نقض كرد</w:t>
      </w:r>
      <w:r>
        <w:rPr>
          <w:rFonts w:eastAsia="IRNazanin" w:cs="IRNazanin"/>
          <w:color w:val="111111"/>
          <w:sz w:val="28"/>
          <w:szCs w:val="28"/>
          <w:rtl w:val="true"/>
          <w:lang w:bidi="fa-IR"/>
        </w:rPr>
        <w:t>.</w:t>
      </w:r>
    </w:p>
    <w:p>
      <w:pPr>
        <w:pStyle w:val="Heading5"/>
        <w:numPr>
          <w:ilvl w:val="4"/>
          <w:numId w:val="1"/>
        </w:numPr>
        <w:rPr/>
      </w:pPr>
      <w:bookmarkStart w:id="403" w:name="__RefHeading___Toc3110398_3531895371"/>
      <w:bookmarkStart w:id="404" w:name="_Toc159"/>
      <w:bookmarkEnd w:id="403"/>
      <w:r>
        <w:rPr>
          <w:rtl w:val="true"/>
        </w:rPr>
        <w:t>جنايات معاويه</w:t>
      </w:r>
      <w:bookmarkEnd w:id="404"/>
    </w:p>
    <w:p>
      <w:pPr>
        <w:pStyle w:val="BookText"/>
        <w:rPr/>
      </w:pPr>
      <w:r>
        <w:rPr>
          <w:rFonts w:ascii="IRNazanin" w:hAnsi="IRNazanin" w:eastAsia="IRNazanin"/>
          <w:color w:val="111111"/>
          <w:sz w:val="28"/>
          <w:sz w:val="28"/>
          <w:szCs w:val="28"/>
          <w:rtl w:val="true"/>
          <w:lang w:bidi="fa-IR"/>
        </w:rPr>
        <w:t>معاويه به دنبال اعلام اين سياست، نه تنها تعديلى در روش خود به عمل نياورد بلكه بيش از پيش بر شدت عمل و جنايت خود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بدعت اهانت به ساحت مقدس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 از گذشته روج داد، عرصه زندگى را بر شيعيان و وياران بزرگ و وفادار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تنگ ساخت، شخصيت بزرگى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از رجال بزرگ اسلام را به قتل رسانيد، و كشتار و شكنجه و فشار در مورد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 به طورى كه نوعاً شيعيان يا زندانى و يا متوارى شدند و يا دور از خانه و كاشانه خود در محيط فشار و خفقان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نه تنها ماده مربوط به حفظ احترام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پيران آن حضرت را زير پا نهاد، بلكه در مورد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طبق پيمان رفتار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می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 خراج دارابگرد را ندادند و گفتند اين مال، متعلق به بيت المال ما و از آن ماست</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بصره از دادن خراج دارابگرد امتناع ورزيدند و اين كار را به دستور معاويه انجام دادند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405" w:name="__RefHeading___Toc3110400_3531895371"/>
      <w:bookmarkStart w:id="406" w:name="_Toc160"/>
      <w:bookmarkEnd w:id="405"/>
      <w:r>
        <w:rPr>
          <w:rtl w:val="true"/>
        </w:rPr>
        <w:t>بيدارى و آگاهى مردم</w:t>
      </w:r>
      <w:bookmarkEnd w:id="4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به سبب تحمل جنگ هاى متعدد از جنگ خسته و بيزار بودند و به پيروى از روساى خود و تحت تاثير تبليغات و وعده هاى فريبنده عمال معاويه دل به صلح و سازش بسته بودند ، لازم بود بيدار شوند و متوجه گردند كه به خاطر اظهار ضعف از تحمل عواقب جنگ، و فريفتگى به وعده هاى معاويه و پيروى كوركورانه از روساى خود، چه اشتباه بزرگى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ممكن نبود مگر آنكه به چشم خود آثار و عواقب شوم و خطرناك عمل خود را می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لازم بود مسلمانان عملاً با چهره اصلى حكومت اموى آشنا شده و به فشارها، محروميت ها، تعقيب هايى مداوم، و خفقان هايى كه حكومت اموى به عمل می آورد،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آنچه لازم بود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صميمى او در آن برهه حساس از تاريخ انجام دهند، اين بود كه اين واقعيت ها را عريان و بى پرده بر همگان مكشوف سازند و در نتيحه عقول و افكار آنها را براى درک و فهم اين حقايق تلخ، و قيام و مبارزه بر ضد آن،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 نه براى اين بود كه شانه از زير بار مسئوليت خالى كند، بلكه براى اين بود كه مبارزه را در سطح ديگرى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حوادثى كه پس از انعقاد پيمان صلح به وقوع </w:t>
      </w:r>
      <w:r>
        <w:rPr>
          <w:rFonts w:eastAsia="IRNazanin" w:cs="IRNazanin"/>
          <w:color w:val="111111"/>
          <w:sz w:val="28"/>
          <w:szCs w:val="28"/>
          <w:rtl w:val="true"/>
          <w:lang w:bidi="fa-IR"/>
        </w:rPr>
        <w:t xml:space="preserve">- </w:t>
      </w:r>
      <w:bookmarkStart w:id="407" w:name="pg20869_233778"/>
    </w:p>
    <w:p>
      <w:pPr>
        <w:pStyle w:val="BookText"/>
        <w:rPr/>
      </w:pPr>
      <w:bookmarkEnd w:id="407"/>
      <w:r>
        <w:rPr>
          <w:rFonts w:ascii="IRNazanin" w:hAnsi="IRNazanin" w:eastAsia="IRNazanin"/>
          <w:color w:val="111111"/>
          <w:sz w:val="28"/>
          <w:sz w:val="28"/>
          <w:szCs w:val="28"/>
          <w:rtl w:val="true"/>
          <w:lang w:bidi="fa-IR"/>
        </w:rPr>
        <w:t>پيوست به اين مطلب كمک كرد و عراقيان را سخت تكان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خوارج بر ضد معاويه قيام كرده وارد شهر كوفه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يک ستون نظامى از شاميان را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آنها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اهل كوفه دستور داد خوارج را سركوب سازند، و تهديد كرد كه اگر با خوارج نجنگند، در امان نخواهند بود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بدين ترتيب مردم عراق كه حاضر به جنگ در ركاب اميرمومنان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از طرف معاويه كه دشمن مشترک آنها و خوارج بود، مجبور به جنگ با خوارج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داد كه در حكومت معاويه هرگز به صلح و آرامشى كه آرزو می كردند نخواهند رسيد</w:t>
      </w:r>
      <w:r>
        <w:rPr>
          <w:rFonts w:eastAsia="IRNazanin" w:cs="IRNazanin"/>
          <w:color w:val="111111"/>
          <w:sz w:val="28"/>
          <w:szCs w:val="28"/>
          <w:rtl w:val="true"/>
          <w:lang w:bidi="fa-IR"/>
        </w:rPr>
        <w:t>.</w:t>
      </w:r>
    </w:p>
    <w:p>
      <w:pPr>
        <w:pStyle w:val="Heading5"/>
        <w:numPr>
          <w:ilvl w:val="4"/>
          <w:numId w:val="1"/>
        </w:numPr>
        <w:rPr/>
      </w:pPr>
      <w:bookmarkStart w:id="408" w:name="__RefHeading___Toc3110402_3531895371"/>
      <w:bookmarkStart w:id="409" w:name="_Toc161"/>
      <w:bookmarkEnd w:id="408"/>
      <w:r>
        <w:rPr>
          <w:rtl w:val="true"/>
        </w:rPr>
        <w:t>سياست تهديد و گرسنگى</w:t>
      </w:r>
      <w:bookmarkEnd w:id="409"/>
    </w:p>
    <w:p>
      <w:pPr>
        <w:pStyle w:val="BookText"/>
        <w:rPr/>
      </w:pPr>
      <w:r>
        <w:rPr>
          <w:rFonts w:ascii="IRNazanin" w:hAnsi="IRNazanin" w:eastAsia="IRNazanin"/>
          <w:color w:val="111111"/>
          <w:sz w:val="28"/>
          <w:sz w:val="28"/>
          <w:szCs w:val="28"/>
          <w:rtl w:val="true"/>
          <w:lang w:bidi="fa-IR"/>
        </w:rPr>
        <w:t>علاوه بر اين، معاويه برنامه ضد انسانى دامنه دارى را كه بايد اسم آن را برنامه تهديد و گرسنگى گذاشت، بر ضد عراقيان به مورد اجرا گذاشت و آنها را از هستى ساقط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يك طرف مردم عراق را در معرض همه گونه فشار و تهديد قرار داد و از طرف ديگر حقوق و مزاياى آنها را قطع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مشهور جهان تسنن،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هرجا كه بودند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دست ها و پاهاى اشخاص را به احتمال اينكه از شيعيان هستند،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معروف به دوستدارى و دلبستگى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زندانى شد، يا مالش به غارت رفت، و يا خانه اش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فشار و تضعيقات نسبت به شيعيان به حدى رسيد كه اتهام به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اتهام به كفر و بيدينى بدتر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عواقب سخت‌ترى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اجراى اين سياست خشونت آميز، وضع اهل كوفه از همه بدتر بود زيرا كوفه مركز شيعيان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حاكم كوفه قرار داد و بعدها فرمانروايى بصره را نيز به وى محول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كه روزى در صف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 آنها را بخوبى می شناخت، پيدا كرده و كشت، تهديد كرد، دست ها و پاهاى آنها را قطع كرد، نابينا ساخت، بر شاخه درختان خرما به دار آويخت و از عراق پراكنده نمود، به طورى كه احدى از شخصيت هاى معروف شيعه در عراق باقى نماند</w:t>
      </w:r>
      <w:r>
        <w:rPr>
          <w:rFonts w:eastAsia="IRNazanin" w:cs="IRNazanin"/>
          <w:color w:val="111111"/>
          <w:sz w:val="28"/>
          <w:szCs w:val="28"/>
          <w:rtl w:val="true"/>
          <w:lang w:bidi="fa-IR"/>
        </w:rPr>
        <w:t>.</w:t>
      </w:r>
    </w:p>
    <w:p>
      <w:pPr>
        <w:pStyle w:val="Heading5"/>
        <w:numPr>
          <w:ilvl w:val="4"/>
          <w:numId w:val="1"/>
        </w:numPr>
        <w:rPr/>
      </w:pPr>
      <w:bookmarkStart w:id="410" w:name="__RefHeading___Toc3110404_3531895371"/>
      <w:bookmarkStart w:id="411" w:name="_Toc162"/>
      <w:bookmarkEnd w:id="410"/>
      <w:r>
        <w:rPr>
          <w:rtl w:val="true"/>
        </w:rPr>
        <w:t>اوج فشار در كوقه و بصره</w:t>
      </w:r>
      <w:bookmarkEnd w:id="4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مردم عراق و مخصوصاً كوفه بيش از ديگران زير فشار قرار گرفته بودند، به طورى كه وقتى به خانه دوستان و افراد مورد وثوق و اطمينان خود رفت و آمد می كردند و اسرار خود را با آنها در ميان می گذاشتند، چون از خدمتكار صاحبخانه می ترسيدند، مادام كه از آنها سوگندهاى مؤكد نمی گرفتند كه آنها را لو ندهند، گفتگو را آغاز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طى بخشنامه اى به عمال و فرمانداران خو در سراسر كشور نوشت كه شهادت هيچ يک از شيعيان و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طی </w:t>
      </w:r>
      <w:r>
        <w:rPr>
          <w:rFonts w:eastAsia="IRNazanin" w:cs="IRNazanin"/>
          <w:color w:val="111111"/>
          <w:sz w:val="28"/>
          <w:szCs w:val="28"/>
          <w:rtl w:val="true"/>
          <w:lang w:bidi="fa-IR"/>
        </w:rPr>
        <w:t xml:space="preserve">- </w:t>
      </w:r>
      <w:bookmarkStart w:id="412" w:name="pg20869_233779"/>
    </w:p>
    <w:p>
      <w:pPr>
        <w:pStyle w:val="BookText"/>
        <w:rPr/>
      </w:pPr>
      <w:bookmarkEnd w:id="412"/>
      <w:r>
        <w:rPr>
          <w:rFonts w:ascii="IRNazanin" w:hAnsi="IRNazanin" w:eastAsia="IRNazanin"/>
          <w:color w:val="111111"/>
          <w:sz w:val="28"/>
          <w:sz w:val="28"/>
          <w:szCs w:val="28"/>
          <w:rtl w:val="true"/>
          <w:lang w:bidi="fa-IR"/>
        </w:rPr>
        <w:t>بخشنامه ديگرى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 نفر شهادت دادند كه شخصى، از 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است، اسمش را از دفتر بيت المال حذف كنيد و حقوق و مقررى او را قطع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كه بتناوب شش ماه در كوفه و شش ماه در بصره حكومت می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در بصره گذاشت تا در غياب وى امور شهر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اين مدت هشت هزار نفر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ترسى كه در ميان آنها يک نفر بيگناه را كشته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آنها را نيز می كشتم هرگز از چنين چيزى نمی ترسيدم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سوار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بامداد يک روز، چهل و هفت نفر از بستگان مرا كشت كه همه حافظ قرآن بودند</w:t>
      </w:r>
      <w:r>
        <w:rPr>
          <w:rFonts w:eastAsia="IRNazanin" w:cs="IRNazanin"/>
          <w:color w:val="111111"/>
          <w:sz w:val="28"/>
          <w:szCs w:val="28"/>
          <w:rtl w:val="true"/>
          <w:lang w:bidi="fa-IR"/>
        </w:rPr>
        <w:t>.</w:t>
      </w:r>
    </w:p>
    <w:p>
      <w:pPr>
        <w:pStyle w:val="Heading5"/>
        <w:numPr>
          <w:ilvl w:val="4"/>
          <w:numId w:val="1"/>
        </w:numPr>
        <w:rPr/>
      </w:pPr>
      <w:bookmarkStart w:id="413" w:name="__RefHeading___Toc3110406_3531895371"/>
      <w:bookmarkStart w:id="414" w:name="_Toc163"/>
      <w:bookmarkEnd w:id="413"/>
      <w:r>
        <w:rPr>
          <w:rtl w:val="true"/>
        </w:rPr>
        <w:t>صلح، زمينه ساز قيام عاشورا</w:t>
      </w:r>
      <w:bookmarkEnd w:id="414"/>
    </w:p>
    <w:p>
      <w:pPr>
        <w:pStyle w:val="BookText"/>
        <w:rPr/>
      </w:pPr>
      <w:r>
        <w:rPr>
          <w:rFonts w:ascii="IRNazanin" w:hAnsi="IRNazanin" w:eastAsia="IRNazanin"/>
          <w:color w:val="111111"/>
          <w:sz w:val="28"/>
          <w:sz w:val="28"/>
          <w:szCs w:val="28"/>
          <w:rtl w:val="true"/>
          <w:lang w:bidi="fa-IR"/>
        </w:rPr>
        <w:t>اين حوادث وحشتناک، مردم عراق را سخت تكان داد و آنها را از رخوت و سستى به در آورد و ماهيت اصلى حكومت اموى را تا حدى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كه روساى قبائل، از آثار و منافع پيمان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شدند و از بذل و بخشش هاى معاويه برخوردار می گشتند، مردم عادى عراق كم كم به ماهيت اصلى حكومت بيدادگر وخودكامه معاويه كه پاى خود به سوى آن رفته و به دست خود آن را تثبيت كرده بودند، پى می بردند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كوفه حاكم ساخت و كار بصره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گذاشت و اين شخص كه پس از قتل عثمان آن شهر را ترك گفته بود، به بصره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خود نيز به شام رفت و از دمشق به تدبيركار دولت خويش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هر گاه به ياد زندگانى در روزگار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افتادند ، اندوهناک می شدند و از آن سستى كه در حمايت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بودند، اظهار پشيمانى می نمودند و نيز از صلحى كه ميان ايشان و مردم شام اتفاق افتاده بود، سخت پشيمان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به يكديگر می رسيدند، همديگر را سرزنش می كردند و از يكديگر می پرسيدند كه چه خواهد شد و چه بايد كرد؟ هنوز چند سالى نگذشته بود كه نمايندگان كوفه ميان آن شهر و مدينه براى ديار حسبن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 با او و شنيدن سخنان وى به رفت و آمد پرداختند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بنابراين دوران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آمادگى و تمرين تدريجى امت براى جنگ با حكومت فاسد اموى به شمار می رفت تا روز موعود، روزى كه جامعه اسلامى آمادگى قيام داشته باشد، فرا رسد</w:t>
      </w:r>
      <w:r>
        <w:rPr>
          <w:rFonts w:eastAsia="IRNazanin" w:cs="IRNazanin"/>
          <w:color w:val="111111"/>
          <w:sz w:val="28"/>
          <w:szCs w:val="28"/>
          <w:rtl w:val="true"/>
          <w:lang w:bidi="fa-IR"/>
        </w:rPr>
        <w:t>.</w:t>
      </w:r>
    </w:p>
    <w:p>
      <w:pPr>
        <w:pStyle w:val="Heading5"/>
        <w:numPr>
          <w:ilvl w:val="4"/>
          <w:numId w:val="1"/>
        </w:numPr>
        <w:rPr/>
      </w:pPr>
      <w:bookmarkStart w:id="415" w:name="__RefHeading___Toc3110408_3531895371"/>
      <w:bookmarkStart w:id="416" w:name="_Toc164"/>
      <w:bookmarkEnd w:id="415"/>
      <w:r>
        <w:rPr>
          <w:rtl w:val="true"/>
        </w:rPr>
        <w:t>اظهار آمادگى براى آغاز قيام</w:t>
      </w:r>
      <w:bookmarkEnd w:id="4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 هنوز اجتماع به آن پايه از درک و بينش نرسيده بود كه هدف امام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هنوز جامعه اسلامى اسير زنجيرهاى آمال و آرزوها بود؛ آمال و آرزوهايى كه روح شكست را در آنها تزريق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ازينرر و هدفى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می كرد اين بود كه افكار عمومى را براى قيام بر ضد حكومت اموى آماده كند و به مردم فرصت </w:t>
      </w:r>
      <w:r>
        <w:rPr>
          <w:rFonts w:eastAsia="IRNazanin" w:cs="IRNazanin"/>
          <w:color w:val="111111"/>
          <w:sz w:val="28"/>
          <w:szCs w:val="28"/>
          <w:rtl w:val="true"/>
          <w:lang w:bidi="fa-IR"/>
        </w:rPr>
        <w:t xml:space="preserve">- </w:t>
      </w:r>
      <w:bookmarkStart w:id="417" w:name="pg20869_233780"/>
    </w:p>
    <w:p>
      <w:pPr>
        <w:pStyle w:val="BookText"/>
        <w:rPr/>
      </w:pPr>
      <w:bookmarkEnd w:id="417"/>
      <w:r>
        <w:rPr>
          <w:rFonts w:ascii="IRNazanin" w:hAnsi="IRNazanin" w:eastAsia="IRNazanin"/>
          <w:color w:val="111111"/>
          <w:sz w:val="28"/>
          <w:sz w:val="28"/>
          <w:szCs w:val="28"/>
          <w:rtl w:val="true"/>
          <w:lang w:bidi="fa-IR"/>
        </w:rPr>
        <w:t xml:space="preserve">دهد تا خود بينديشند و به حقايق اوضاع و ماهيت حكومت اموى پى ببرند، بويژه آنكه اشارتهايى كه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ستمگريها و جنايات حكومت اموى وزير پا گذاشتن احكام اسلام می نمود، افكار مردم را كاملاً بيدار می كرد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كم كم اين آمادگى قوت گرفت و شخصيتهاى بزرگ عراق متوحه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او خواستند كه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پيروى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می كرد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فعلى براى قيام مساعد نيست و تا زمانى كه معاويه زنده است، نهضت و قيام به ثمر نمی رسد</w:t>
      </w:r>
      <w:r>
        <w:rPr>
          <w:rFonts w:eastAsia="IRNazanin" w:cs="IRNazanin"/>
          <w:color w:val="111111"/>
          <w:sz w:val="28"/>
          <w:szCs w:val="28"/>
          <w:rtl w:val="true"/>
          <w:lang w:bidi="fa-IR"/>
        </w:rPr>
        <w:t>.</w:t>
      </w:r>
    </w:p>
    <w:p>
      <w:pPr>
        <w:pStyle w:val="Heading5"/>
        <w:numPr>
          <w:ilvl w:val="4"/>
          <w:numId w:val="1"/>
        </w:numPr>
        <w:rPr/>
      </w:pPr>
      <w:bookmarkStart w:id="418" w:name="__RefHeading___Toc3110410_3531895371"/>
      <w:bookmarkStart w:id="419" w:name="_Toc165"/>
      <w:bookmarkEnd w:id="418"/>
      <w:r>
        <w:rPr>
          <w:rtl w:val="true"/>
        </w:rPr>
        <w:t>بازتاب حوادث در مدينه</w:t>
      </w:r>
      <w:bookmarkEnd w:id="419"/>
    </w:p>
    <w:p>
      <w:pPr>
        <w:pStyle w:val="BookText"/>
        <w:rPr/>
      </w:pPr>
      <w:r>
        <w:rPr>
          <w:rFonts w:ascii="IRNazanin" w:hAnsi="IRNazanin" w:eastAsia="IRNazanin"/>
          <w:color w:val="111111"/>
          <w:sz w:val="28"/>
          <w:sz w:val="28"/>
          <w:szCs w:val="28"/>
          <w:rtl w:val="true"/>
          <w:lang w:bidi="fa-IR"/>
        </w:rPr>
        <w:t xml:space="preserve">پس از شهادت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عهده دار بود، خبر جنايتهاى معاويه بلا فاصله در مدينه طنين می افكند و محور بحث در اجتماعاتى می گشت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بزرگان شيعه در عراق و حجاز و مناطق ديگر اسلامى تشكيل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هنگامى كه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را كشت، عده اى از بزرگان كوفه نزد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جريان را به حضرت خبر دادند و پخش اين خبر موجى از نفرت در همه افراد با ايمان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نشان مى دهد كه در آن هنگام جنبش منظمى بر ضد حكومت اموى شكل می گرفت كه مبلغين و عوامل موثر آن، همان پيروان اندک و صميمى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حضرت با تدبير هوشمندانه خويش جان آنان را از گزند قشون معاويه حفظ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گروه اين بود كه با تذكار جناياتى كه در سراسر دوران حكومت معاويه موج می زد، روح قيام را در دل هاى مردم برانگيزند تا روز موعود فرا رسد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بحث هاى پيشين، راز و رمز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ساخت، ولى دراينجا، جاى يک سوال باقى است و آن اين است كه 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كرد ولى امام حسين قيام نمود؟ اگر صلح، كار درستى بود، 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صلح نكرد؟ و اگر قرار بر جنگ بود، چرا امام حسن نجنگيد؟ پاسخ اين سوال را بايد در اوضاع و شرائط متفاوت زمان اين دو امام بزرگ، و نحوه رفتار و شخصيت معاويه و يزيد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گوشه هايى از تفاوت شيوه معاويه و يزيد اشاره می كنيم</w:t>
      </w:r>
      <w:r>
        <w:rPr>
          <w:rFonts w:eastAsia="IRNazanin" w:cs="IRNazanin"/>
          <w:color w:val="111111"/>
          <w:sz w:val="28"/>
          <w:szCs w:val="28"/>
          <w:rtl w:val="true"/>
          <w:lang w:bidi="fa-IR"/>
        </w:rPr>
        <w:t>:</w:t>
      </w:r>
    </w:p>
    <w:p>
      <w:pPr>
        <w:pStyle w:val="Heading5"/>
        <w:numPr>
          <w:ilvl w:val="4"/>
          <w:numId w:val="1"/>
        </w:numPr>
        <w:rPr/>
      </w:pPr>
      <w:bookmarkStart w:id="420" w:name="__RefHeading___Toc3110412_3531895371"/>
      <w:bookmarkStart w:id="421" w:name="_Toc166"/>
      <w:bookmarkEnd w:id="420"/>
      <w:r>
        <w:rPr>
          <w:rtl w:val="true"/>
        </w:rPr>
        <w:t>فريبكاري هاى معاويه</w:t>
      </w:r>
      <w:bookmarkEnd w:id="42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دوران زمامدارى خود، با نقشه ها و سياست هاى عوام فريبانه خود، همواره سعى می كرد به حكومت خود رنگ شرعى و اسلامى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كه افكار عمومى، انحراف وى را از خط سير صحيح سياست اسلامى بفهمد، جلوگيرى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معاويه عملاً اسلام را تحريف نموده و حكومت اشرافى اموى را جايگزين خلافت ساده و بى پيرايه اسلامى ساخته، و جامع </w:t>
      </w:r>
      <w:r>
        <w:rPr>
          <w:rFonts w:eastAsia="IRNazanin" w:cs="IRNazanin"/>
          <w:color w:val="111111"/>
          <w:sz w:val="28"/>
          <w:szCs w:val="28"/>
          <w:rtl w:val="true"/>
          <w:lang w:bidi="fa-IR"/>
        </w:rPr>
        <w:t xml:space="preserve">- </w:t>
      </w:r>
      <w:bookmarkStart w:id="422" w:name="pg20869_233781"/>
    </w:p>
    <w:p>
      <w:pPr>
        <w:pStyle w:val="BookText"/>
        <w:rPr/>
      </w:pPr>
      <w:bookmarkEnd w:id="422"/>
      <w:r>
        <w:rPr>
          <w:rFonts w:ascii="IRNazanin" w:hAnsi="IRNazanin" w:eastAsia="IRNazanin"/>
          <w:color w:val="111111"/>
          <w:sz w:val="28"/>
          <w:sz w:val="28"/>
          <w:szCs w:val="28"/>
          <w:rtl w:val="true"/>
          <w:lang w:bidi="fa-IR"/>
        </w:rPr>
        <w:t>اسلامى را به يک جامعه غير اسلامى تبديل كرده بود، ولى با وجود اينها ظواهر اسلام را نسبتاً حفظ مى‌كرد، مقررات اسلامى را ظاهراً اجرا می نمود، پرده ها را نمی دريد و در دربارش پاره‌اى از مقررات اسلامى ضراعات می شد و نمی گذاشت رنگ اسلامى ظاهرى جامعه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بخوبى درک می كرد كه چون به نام دين و خلافت اسلامى، بر مردم حكومت می كند، نبايد علناً مرتكب كارهايى بشود كه مردم آن را مبارزه با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دينى كه وى به نام آن بر آنان فرمانروايى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نمايند، بلكه هميشه به اعمال خود رنگ دينى می داد تا با مقامى كه داشت سازگار باشد و آن دسته از كارها را كه توجيه و تفسير آن طبق موازين دينى مقدور نبود، در خفا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معاويه، در حل و فصل امور و مقابله با مشكلات، سياست فوق العاده ماهرانه اى داشت و مشكلات را به شيوه هاى مخصوصى حل می كرد كه فرزندش يزيد فاقد مهارت در به كارگيرى آنها بود، و همين دو موضوع، پيروزى قيام و تأثير مثبت شهادت در زمان حكومت معاويه را مورد ترديد قرار می داد، زيرا در اين شرائط افكار عمومى درباره قيام و انقلاب ضد اموى داورى صحيح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برانگيخته نمی شد، چون هنوز افكار عمومى به ميزان انحراف معاويه از اسلام ، آشنا نبود و به همين جهت، عناصر نا آگاه، جنگ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معاويه بيشتر يک اختلاف سياسى و كشمكش بر سر قدرت و حكومت به شمار مى آوردند، تا قيام حق در برابر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چنين شرائطى به پيشبرد مقاصد نهضت كمک نمی كرد، بلكه افكار عمومى درباره آن دستخوش اشتباه می گرديد و حقيقت لوث می شد</w:t>
      </w:r>
      <w:r>
        <w:rPr>
          <w:rFonts w:eastAsia="IRNazanin" w:cs="IRNazanin"/>
          <w:color w:val="111111"/>
          <w:sz w:val="28"/>
          <w:szCs w:val="28"/>
          <w:rtl w:val="true"/>
          <w:lang w:bidi="fa-IR"/>
        </w:rPr>
        <w:t>.</w:t>
      </w:r>
    </w:p>
    <w:p>
      <w:pPr>
        <w:pStyle w:val="Heading5"/>
        <w:numPr>
          <w:ilvl w:val="4"/>
          <w:numId w:val="1"/>
        </w:numPr>
        <w:rPr/>
      </w:pPr>
      <w:bookmarkStart w:id="423" w:name="__RefHeading___Toc3110414_3531895371"/>
      <w:bookmarkStart w:id="424" w:name="_Toc167"/>
      <w:bookmarkEnd w:id="423"/>
      <w:r>
        <w:rPr>
          <w:rtl w:val="true"/>
        </w:rPr>
        <w:t>جو نامساعد</w:t>
      </w:r>
      <w:bookmarkEnd w:id="4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ديديم، فضاى سياسى دوره معاويه فضاى صريحى نبود كه يک مصلح بتواند از يک راه مشخص، امر را فيصله دهد، و جامعه، با هوشيارى، جهت خويش راپيدا كند، چنين نبود، بلكه جوى بود كه هر مصلحى در آن جو می بايست مراقب عمل رهبران فساد باشد و در هر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امكانات خود و چگونگى اطرافيان خود و شكل مواجهه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العملى مناسب نشان دهد، تا 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 عمده روزگار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آن 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 تأثيرى كه بايد،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شهادت نيز مانند بسيارى از پديده ها، زمينه مساعدى می خواهد تا بتواند از صورت يک شهادت و اخلاص فردى در آيد و شكل يک پديده اجتماعى موثر به خود گيرد و خون شهيد در رگ ديگر مردم، حيات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تاريخى نشان مى‌دهند كه اگر امام با سپاه سست عنصرى كه دور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يادى از آنان گذشت كه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خاست و ميان خود و معاويه شمشير می نهاد، او را به زودى به عنوان يک شهيد قهرمان، نمی كشتند، بلكه او را اسير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می خواست ننگى را كه او و خاندانش از دست سربازان </w:t>
      </w:r>
      <w:r>
        <w:rPr>
          <w:rFonts w:eastAsia="IRNazanin" w:cs="IRNazanin"/>
          <w:color w:val="111111"/>
          <w:sz w:val="28"/>
          <w:szCs w:val="28"/>
          <w:rtl w:val="true"/>
          <w:lang w:bidi="fa-IR"/>
        </w:rPr>
        <w:t xml:space="preserve">- </w:t>
      </w:r>
      <w:bookmarkStart w:id="425" w:name="pg20869_233782"/>
    </w:p>
    <w:p>
      <w:pPr>
        <w:pStyle w:val="BookText"/>
        <w:rPr/>
      </w:pPr>
      <w:bookmarkEnd w:id="425"/>
      <w:r>
        <w:rPr>
          <w:rFonts w:ascii="IRNazanin" w:hAnsi="IRNazanin" w:eastAsia="IRNazanin"/>
          <w:color w:val="111111"/>
          <w:sz w:val="28"/>
          <w:sz w:val="28"/>
          <w:szCs w:val="28"/>
          <w:rtl w:val="true"/>
          <w:lang w:bidi="fa-IR"/>
        </w:rPr>
        <w:t xml:space="preserve">اسلام ديده بودند، و روزى به دست سربازان سلحشور اسلام اسير شده بودند، از طريق اسير كردن يكى از بزرگان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صورت شكست خوردن، به صورت شهيدى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درعاشورا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نمی شد، بلكه او به دست معاويه گرفتار می شد و سرانجام به گونه اى نامعلوم تلف می گشت، و اين، يكى از زيان هاى بزرگ بود كه در آن روز متوجه موضع حق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با سپاه معاويه، سپاه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می شد، معاويه به سرزمين ها و شهرهاى اسلام می تاخت و تا می توانست می كشت، و بويژه شهرهاى مكه و مدينه و كوفه و بصره و ديگر آبادي هايى كه در قلمرو حكومت على بن ابى طالب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تعداد كشته شدگان – برخلاف واقعه عاشوا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ماند و از حساب می گذشت، اين بود آن حفظ خونى كه امام از آن ياد می كرد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شايد به همين دلايل – و نيز به دليل صحه گذاشتن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برادر بزرگوار خود، در مدت ده سال آخر حكومت معاويه يعنى تقريبا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قيام نكرد، بلكه در انتظار فرصت مناسب، روز شمارى مى‌نمود و به آماده ساختن افكار عمومى اكتفا می ورزيد، زيرا اگر در اين زمان قيام می كرد، معلوم نبود بازتاب آن در جامعه اسلامى چگونه خواهد بود و در افكار عمومى چگونه انعكاس خواهد يافت؟</w:t>
      </w:r>
    </w:p>
    <w:p>
      <w:pPr>
        <w:pStyle w:val="Heading5"/>
        <w:numPr>
          <w:ilvl w:val="4"/>
          <w:numId w:val="1"/>
        </w:numPr>
        <w:rPr/>
      </w:pPr>
      <w:bookmarkStart w:id="426" w:name="__RefHeading___Toc3110416_3531895371"/>
      <w:bookmarkStart w:id="427" w:name="_Toc168"/>
      <w:bookmarkEnd w:id="426"/>
      <w:r>
        <w:rPr>
          <w:rtl w:val="true"/>
        </w:rPr>
        <w:t>يزيد، چهره منفور جامعه اسلامى</w:t>
      </w:r>
      <w:bookmarkEnd w:id="4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مطلب در مورد يزيد درست برعكس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زندگانى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نه تنها پختگى و تدبير و سياست پدر را نداشت، بلكه از رعايت ظواهر اسلام نيز كه می خواست به نام آن بر مردم حكومت كند، فرسنگ ها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جوانى ناپخته، شهوت پرست، خود سر، و فاقد دور انديشى و احتياط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بى خرد، متهور، خوشگذران، عياش، و داراى فكر سطحى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پيش از رسيدن به حكومت اسير هوس ها و پايبند تمايلات افراطى بود، بعد از رسيدن به حكومت نيز نتوانست حداقل مثل پدر ظواهر اسلام را حفظ كند، و خود را ولو به صورت ظاهر، فردى ديندار و با ايمان معرفى كند بلكه در اثر خصلت بى پرواى و هوسبازى كه داشت، علنا مقدسات اسلامى را زير پا گذاشت و در راه رضاى شهوات خود از هيچ چيز فرو گذارى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شراب می خورد و تظاهر به فساد و گناه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لحاظ سياسى آن قدر ناپخته بود كه ماهيت اصلى حكومت بنى اميه را كه دشمنى آشتی ناپذير با اسلام و بازگشت به دوران جاهليت و احياى رژيم اشرافى آن زمان بود، كاملا به مردم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پرده دري ها و بى بند و باري هاى يزيد براى همه ثابت كرده بود كه وى بكلى فاقد شايستگى و لياقت براى احراز مقام خلافت و رهبرى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مزدوران حكومت بنى اميه نمی توانستند قيام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افكار عمومى متهم و آلوده سازند، زيرا مردم به چشم خود، رفتار يزيد را، كه كوچكترين تناسبى با موازين دينى و تعاليم مذهبى نداشت، می </w:t>
      </w:r>
      <w:bookmarkStart w:id="428" w:name="pg20869_233783"/>
    </w:p>
    <w:p>
      <w:pPr>
        <w:pStyle w:val="BookText"/>
        <w:rPr/>
      </w:pPr>
      <w:bookmarkEnd w:id="428"/>
      <w:r>
        <w:rPr>
          <w:rFonts w:ascii="IRNazanin" w:hAnsi="IRNazanin" w:eastAsia="IRNazanin"/>
          <w:color w:val="111111"/>
          <w:sz w:val="28"/>
          <w:sz w:val="28"/>
          <w:szCs w:val="28"/>
          <w:rtl w:val="true"/>
          <w:lang w:bidi="fa-IR"/>
        </w:rPr>
        <w:t>ديدند، و همين رفتار يزيد در افكار عمومى، مجوز خوبى براى قيام جهت واژگون ساختن چنين حكومتى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شرائطى مردم قيام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قيام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حكومت باطل به منظور حفظ اسلام تلقى مى‌كردند، نه اختلاف سياسى و يا كشمكش بر سر تصاحب مقام و قدرت</w:t>
      </w:r>
      <w:r>
        <w:rPr>
          <w:rFonts w:eastAsia="IRNazanin" w:cs="IRNazanin"/>
          <w:color w:val="111111"/>
          <w:sz w:val="28"/>
          <w:szCs w:val="28"/>
          <w:rtl w:val="true"/>
          <w:lang w:bidi="fa-IR"/>
        </w:rPr>
        <w:t>!</w:t>
      </w:r>
    </w:p>
    <w:p>
      <w:pPr>
        <w:pStyle w:val="Heading5"/>
        <w:numPr>
          <w:ilvl w:val="4"/>
          <w:numId w:val="1"/>
        </w:numPr>
        <w:rPr/>
      </w:pPr>
      <w:bookmarkStart w:id="429" w:name="__RefHeading___Toc3110418_3531895371"/>
      <w:bookmarkStart w:id="430" w:name="_Toc169"/>
      <w:bookmarkEnd w:id="429"/>
      <w:r>
        <w:rPr>
          <w:rtl w:val="true"/>
        </w:rPr>
        <w:t>جنبش نيرو می گيرد</w:t>
      </w:r>
      <w:bookmarkEnd w:id="4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ديگر قيام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در بيدارى افكار عمومى و افزايش نفوذ دعوت شيعيان، پس از صلح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 زيرا جنبشى كه پس از امضاى صلح، بر ضد حكومت اموى آغاز شده بود روز بروز در حال گسترش و توسعه بود و بر دامنه نفوذ آن افزوده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معاويه نيز، دانسته يا نادانسته، موجب گسترش و نيرومندى اين جنبش گرديد، زيرا معاويه كه پس از شهادت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عمل را تا حدودى بلامانع می ديد، بيش از پيش عرصه را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شيعيان و پيروان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 و از هيچ گونه ظلم و ستم فروگذار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مكرر معاويه به حقوق مسلمانان، حملات و شبيخون هاى پى در پى نظاميان خشن و ستم پيشه معاويه بر مناطق مختلف اسلامى، كشتن و آزار مردم بي گناه، نقض پيمان صلح و بيعت گرفتن براى وليعهدى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مفاد صريح صلحنامه – و بالاخره مسموم ساختن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بود كه وجهه عمومى حكومت بنى اميه را بيش از پيش لكه دار ساخت و موقعيت آن را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موجب همبستگى و فشردگى هرچه بيشتر صفوف شيعيان و تقويت جبهه ضد اموى شد و بتدريج زمينه نهضت و قيام حسينى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 نويسنده معروف مصرى، پس از بيان سختگيري هاى معاويه نسبت به شيعيان پس از صلح،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 سال آخر حكومت معاويه، كار شيعيان بالا گرفت و دعوت آنها در شرق كشور اسلامى و جنوب مناطق عربى فوق العاده انتشار يافت، به طورى كه هنگام مرگ معاويه عده بسيارى از مردم، مخصوصاً اهل عراق، لعن معاويه و محبت اهل بيت را جزئى از وظيفه دينى خود می دانستند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بدين ترتيب، جامعه اسلامى به قدر كافى چهره حقيقى حكومت اموى را شناخت، و طعم تلخ شكنجه هاى آن را چشيد، و از انواع ظلم ها و تجاوزهاى اين حكومت به حقوق مسلسانان، آگاه شد و ماسكى كه اين حكومت در ابتداى زمامدارى معاويه بر چهره زده بود كنار رفته مردم با قيافه اصلى آن آشنا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با مرگ معاويه و رشد و آگاهى حامعه اسلامى، تمام عواملى كه در زمان وى مانع تحقيق يک قيام پيروزمند بود، بر طرف شد و راه قيام بر ضد حكومت اموى كاملاً هموار گرديد و در اين هنگام بود 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قاطع را بر پيكر حكومت فاسد بنى اميه وارد ساخت و آن قيام بزرگ و بی نظير را پى ريزى نمود</w:t>
      </w:r>
      <w:r>
        <w:rPr>
          <w:rFonts w:eastAsia="IRNazanin" w:cs="IRNazanin"/>
          <w:color w:val="111111"/>
          <w:sz w:val="28"/>
          <w:szCs w:val="28"/>
          <w:rtl w:val="true"/>
          <w:lang w:bidi="fa-IR"/>
        </w:rPr>
        <w:t xml:space="preserve">. </w:t>
      </w:r>
      <w:bookmarkStart w:id="431" w:name="pg20869_233784"/>
    </w:p>
    <w:p>
      <w:pPr>
        <w:pStyle w:val="Heading5"/>
        <w:numPr>
          <w:ilvl w:val="4"/>
          <w:numId w:val="1"/>
        </w:numPr>
        <w:rPr/>
      </w:pPr>
      <w:bookmarkStart w:id="432" w:name="__RefHeading___Toc3110420_3531895371"/>
      <w:bookmarkStart w:id="433" w:name="_Toc170"/>
      <w:bookmarkEnd w:id="431"/>
      <w:bookmarkEnd w:id="432"/>
      <w:r>
        <w:rPr>
          <w:rtl w:val="true"/>
        </w:rPr>
        <w:t>نهضت الهام بخش</w:t>
      </w:r>
      <w:bookmarkEnd w:id="433"/>
    </w:p>
    <w:p>
      <w:pPr>
        <w:pStyle w:val="BookText"/>
        <w:rPr/>
      </w:pPr>
      <w:r>
        <w:rPr>
          <w:rFonts w:ascii="IRNazanin" w:hAnsi="IRNazanin" w:eastAsia="IRNazanin"/>
          <w:color w:val="111111"/>
          <w:sz w:val="28"/>
          <w:sz w:val="28"/>
          <w:szCs w:val="28"/>
          <w:rtl w:val="true"/>
          <w:lang w:bidi="fa-IR"/>
        </w:rPr>
        <w:t xml:space="preserve">قيام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دامنه دارى در جامعه اسلامى به وجود آورد، اوضاع را دگرگون ساخت و افكار عمومى را بر ضد حكومت بنى اميه شوراند و منشأ پيدايش نهضت ها و انقلاب هاى پى در پى و بزرگى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توابين، نهضت بزرگ ديگر گرديد، در حالى كه اگر همين انقلاب در زمان حضرت مجتبى و به وسيله آن حضرت عملى مى‌گرديد، فاقد چنين ثمراتى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دنباله برنامه برادر ارجمند خود را گرفت، زيرا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شهامت، خرده گيري هاى كوته فكران و عناصرافراطى را تحمل كرد و بتدريج زمينه انقلاب را فراهم ساخت و افكار عمومى را آماده نمود و آنگاه كه زمينه كاملاً آماده شد،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عمل را در تهاجم به كانون فساد به دست گرفت</w:t>
      </w:r>
      <w:r>
        <w:rPr>
          <w:rFonts w:eastAsia="IRNazanin" w:cs="IRNazanin"/>
          <w:color w:val="111111"/>
          <w:sz w:val="28"/>
          <w:szCs w:val="28"/>
          <w:rtl w:val="true"/>
          <w:lang w:bidi="fa-IR"/>
        </w:rPr>
        <w:t>.</w:t>
      </w:r>
    </w:p>
    <w:p>
      <w:pPr>
        <w:pStyle w:val="Heading5"/>
        <w:numPr>
          <w:ilvl w:val="4"/>
          <w:numId w:val="1"/>
        </w:numPr>
        <w:rPr/>
      </w:pPr>
      <w:bookmarkStart w:id="434" w:name="__RefHeading___Toc3110422_3531895371"/>
      <w:bookmarkStart w:id="435" w:name="_Toc171"/>
      <w:bookmarkEnd w:id="434"/>
      <w:r>
        <w:rPr>
          <w:rtl w:val="true"/>
        </w:rPr>
        <w:t>تفاوت ياران</w:t>
      </w:r>
      <w:bookmarkEnd w:id="4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تفاوت هايى كه دوره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امام حسين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تفاوت اساسى ميان ياران اين دو امام را نيز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گذشته ديديم كه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يک شايعه، بهم ريختند و جمعى، سرا پرده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كردند و حتى فرش زير پاى امام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آنان كه مي خواستند در ركاب امام، با سپاه شام بجنگند و در اين راه جان دهند، خود حادثه ساز شدند و امام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آنان را مقايسه كنيد با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عاشورا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بدانيم كه كشته می شويم، آنگاه ما را زنده می كنند، سپس می كشند و خاكسترمان را بر باد می دهند، و اين كار را هفتاد بار می كنند، از تو جدا نخواهيم شد تا اينكه در راه تو جان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كشته شدن كه بيش نيست، و آن شهادت است و كرامت جاويد و سعادت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 اين گونه مردان، می توان، شورى در تاريخ بشر در انداخت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طنينى در گنبد افلاک در افكند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كسانى كه با آنان نه غلبه نصيب گردد، نه شهادت، بلكه آدمى را دست بسته تحويل دشمن دهند و آن چه بر جاى ماند، ذلت اسارت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سنگر مبارزه را تغيير داد، به عبارت ديگر تغيير جاى داد نه تغيير جهت، مانند كسى كه در وسيله اى در حال حركت نماز بخواند و روى به قبله داشته باشد، اين نماز گزار با تغيير مركوب، تغيير وضع و جاى می دهد، نه تغيير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مردان حق همواره مبارزه با باطل بوده است، چه از ميدان عاشورا، چه از درون كوچه ها و محله هاى كوفه و مسجد مدينه، چه از زندان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را، بزرگترين مانع نشر حق و عدالت در آن روزگار را هدف گرفته بود، گاه از زاويه تجهيز سپاه و گاه از زاويه تدبير قبول صلح</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دو رويه يک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مجاهد،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مقدمه‌اى كه بر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و محقق عاليقدر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راضى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چنين می نگارد</w:t>
      </w:r>
      <w:r>
        <w:rPr>
          <w:rFonts w:eastAsia="IRNazanin" w:cs="IRNazanin"/>
          <w:color w:val="111111"/>
          <w:sz w:val="28"/>
          <w:szCs w:val="28"/>
          <w:rtl w:val="true"/>
          <w:lang w:bidi="fa-IR"/>
        </w:rPr>
        <w:t xml:space="preserve">: </w:t>
      </w:r>
      <w:bookmarkStart w:id="436" w:name="pg20869_233785"/>
    </w:p>
    <w:p>
      <w:pPr>
        <w:pStyle w:val="BookText"/>
        <w:rPr/>
      </w:pPr>
      <w:bookmarkEnd w:id="4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هدف امام حسن آن بود كه پرده از چهره اين طاغيان بر دارد و آنان را آن طور كه بودند، بشناساند، تا از عملى شدن نقشه هايى كه براى از بين برد رسالت جدش پيامبر كشيده بودند، جلوگيرى نمايد، و اين هدف امام، به طور كامل برآورده شد و ماسك از چهره كثيف امويان برافتاد و ماهيت پليد آنان آشكار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اين نعمت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اين تدبير امام حسن بود كه برادرش سيدالشهدا آن انقلاب بزرگ را كه روشنگر حقيقت و عبرت بخش خردمندان بود ،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برادر ، دو رويه يک رسالت بودند كه وظيفه و كار هريک، در جاى خود، و در اوضاع و احوال خاص خود از نظر ايفاى رسالت و تحمل مشكلات، و نيز از نظر فداكارى و از خود گذشتگى، درست معادل و هم وزن ديگرى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بذل جان خود دريغ نداشت، و حسين در راه خدا جانبازتر از حسن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حسن، جان خود رادر يک جهاد خاموش و آرام فدا كرد و چون وقت شكستن سكوت رسيد، شهادت كربلا واقع شد؛ شهادتى كه پيش از آنكه حسينى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خردمندان صاحب نظر، واقعيت فداكارى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دارتر بود، زيرا امام حسن آن روز در صحنه فداكارى، نقش يک قهرمان شكيبا و پايدار را در چهره يک شكست خورده از پاى در آمده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شهادت عاشورا درمرتبه اول حسنى بود و در مرتبه دوم حسينى، زيرا اين حسن بود كه در واقع شالوده نهضت عاشورا را ريخته و آن را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امام حسن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روشن كردن ماهيت ضد اسلامى حكومت اموى و بيدار كردن مردم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يک برنامه متفقاً تصميم گرفته بودند كه هريک نقشى ايفأ كنند، منتها نقش امام حسن نقش صبر وپايدارى حكيمانه باشد و نقش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انقلاب و قيام مردانه، تا از اين دو نقش، يک تاكتيک كامل در راه هدف واحد،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بود كه پس از واقعه ساباط و كربلا ، مردم بيدار شدند و شروع كردند به فكر كردن در مسائل و حوادث، و پى به ماهيت پليد بنى اميه بردند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با توجه به اين حقايق، می توان گفت كه اگر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تاريخى برادرگرامى خود امام حسن قرار مى‌گرفت، همان كار را مى‌كرد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حسين بن على، برنامه او را در پيش می گرفت زيرا اين دو امام بزرگ هركدام با توجه به اوضاع و شرائط خاص زمان خود، رسالت تاريخى خويش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 بينى اين حوادث و خرده گيری هاى، درباره اين دو فرزند عاليقدر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پيشواى اسلامند، خواه صلح كنند و خواه نبرد و جهاد</w:t>
      </w:r>
      <w:r>
        <w:rPr>
          <w:rFonts w:eastAsia="IRNazanin" w:cs="IRNazanin"/>
          <w:color w:val="111111"/>
          <w:sz w:val="28"/>
          <w:szCs w:val="28"/>
          <w:rtl w:val="true"/>
          <w:lang w:bidi="fa-IR"/>
        </w:rPr>
        <w:t xml:space="preserve">». </w:t>
      </w:r>
      <w:r>
        <w:rPr>
          <w:rStyle w:val="FootnoteAnchor"/>
          <w:rtl w:val="true"/>
        </w:rPr>
        <w:footnoteReference w:id="110"/>
      </w:r>
    </w:p>
    <w:p>
      <w:pPr>
        <w:pStyle w:val="Heading5"/>
        <w:numPr>
          <w:ilvl w:val="4"/>
          <w:numId w:val="1"/>
        </w:numPr>
        <w:rPr/>
      </w:pPr>
      <w:bookmarkStart w:id="437" w:name="__RefHeading___Toc3110424_3531895371"/>
      <w:bookmarkStart w:id="438" w:name="_Toc172"/>
      <w:bookmarkEnd w:id="437"/>
      <w:r>
        <w:rPr>
          <w:rtl w:val="true"/>
        </w:rPr>
        <w:t>صلح يا صلاح …؟</w:t>
      </w:r>
      <w:bookmarkEnd w:id="4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9" w:name="pg20869_233786"/>
    </w:p>
    <w:p>
      <w:pPr>
        <w:pStyle w:val="BookText"/>
        <w:rPr/>
      </w:pPr>
      <w:bookmarkEnd w:id="439"/>
      <w:r>
        <w:rPr>
          <w:rFonts w:ascii="IRNazanin" w:hAnsi="IRNazanin" w:eastAsia="IRNazanin"/>
          <w:color w:val="111111"/>
          <w:sz w:val="28"/>
          <w:sz w:val="28"/>
          <w:szCs w:val="28"/>
          <w:rtl w:val="true"/>
          <w:lang w:bidi="fa-IR"/>
        </w:rPr>
        <w:t xml:space="preserve">بيعت يكپارچه مردم كوفه و نمايندگان قبيله هاى مختلف در مسجد كوفه در روز بيست و يكم ماه رمضان سال چهلم هجرت بعد از شهادت 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بزرگى در دل معاويه و حاكمان شام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كردند توطئه ترور آن بزرگمرد به طرفداران اهل بيت عصمت و طهارت عزمى راسخ تر بخشيد و آنان را در استمرار راه خويش مصمم‌تر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هاى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شنيدن اخبار فوق، ياران و نزديكان خويش هم چون عمرو عاص، قيس بن اشعث، وليد بن عقبه و عتبة بن ابى سفيان و … را فرا خواند، نشستى تشكيل داد و درباره چگونگى برخورد با حكومت تازه پاى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براندازى آن با آنان به مشورت پرداخت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انديشه اى اساسى جهت براندازى حكومت علوى نكنيد، براى هميشه با تهديد مواجه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معاويه شورا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اين نشست تصميم‌هاى زير بود كه بتدريج جامه عمل پوشيد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جاسوس جهت اغتشاش و آشوب و ايجاد نا امنى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تطميع و تهديد نيروهاى ارشد نظامى و لشكريان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عبيدالله بن عباس و قيس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گشتی هاى رزمى در اكيپ هاى كوچک و بزرگ جهت ضربه زدن و ايجاد رعب و وحشت در مرزهاى حكومت علوى مانند حمله به بسر بن ارطاة و كشتن دو فرزند كوچک عبيد الله بن عباس به نام هاى عبدالرحمان و قثم در شهرهاى يمن يا مكه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صلح قبل از تحقق آن و تبليغات گسترده در اين زمينه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شايعه هاى بى‌اساس چون كشته شدن قيس بن سعد بن عباده و افراد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پناهندگى بعضى از شخصيت هاى سياسى، نظامى حكومت امام حسن مجتبى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روانى تمام عيار عليه كارگزاران صالح و متعهد و دلسوز آن حضرت در شهرهاى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ستون پنجم و نيروهاى وابسته اموى و افراد ناراضى در شهرهاى كوفه، كربلا، بغداد، مكه، مدينه</w:t>
      </w:r>
      <w:r>
        <w:rPr>
          <w:rFonts w:eastAsia="IRNazanin" w:cs="IRNazanin"/>
          <w:color w:val="111111"/>
          <w:sz w:val="28"/>
          <w:szCs w:val="28"/>
          <w:rtl w:val="true"/>
          <w:lang w:bidi="fa-IR"/>
        </w:rPr>
        <w:t>.</w:t>
      </w:r>
    </w:p>
    <w:p>
      <w:pPr>
        <w:pStyle w:val="Heading5"/>
        <w:numPr>
          <w:ilvl w:val="4"/>
          <w:numId w:val="1"/>
        </w:numPr>
        <w:rPr/>
      </w:pPr>
      <w:bookmarkStart w:id="440" w:name="__RefHeading___Toc3110426_3531895371"/>
      <w:bookmarkStart w:id="441" w:name="_Toc173"/>
      <w:bookmarkEnd w:id="440"/>
      <w:r>
        <w:rPr>
          <w:rtl w:val="true"/>
        </w:rPr>
        <w:t>انگيزه هاى صلح</w:t>
      </w:r>
      <w:bookmarkEnd w:id="4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هاى فوق سبب شد تا حكومت تازه نفس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مقابله و برخورد با آنان گردد، از برنامه ريزهاى دراز مدت و جابجايى نيروهاى خسته و ناتوان و غير علاقه مند منصرف شود و نتواند شالوده محكمى را پی 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طولانى شدن معركه صفين به مدت هيجده ماه و كشته شدن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ليلة الهرير و فقدان نيروهاى ارزشمند و </w:t>
      </w:r>
      <w:r>
        <w:rPr>
          <w:rFonts w:eastAsia="IRNazanin" w:cs="IRNazanin"/>
          <w:color w:val="111111"/>
          <w:sz w:val="28"/>
          <w:szCs w:val="28"/>
          <w:rtl w:val="true"/>
          <w:lang w:bidi="fa-IR"/>
        </w:rPr>
        <w:t xml:space="preserve">- </w:t>
      </w:r>
      <w:bookmarkStart w:id="442" w:name="pg20869_233787"/>
    </w:p>
    <w:p>
      <w:pPr>
        <w:pStyle w:val="BookText"/>
        <w:rPr/>
      </w:pPr>
      <w:bookmarkEnd w:id="442"/>
      <w:r>
        <w:rPr>
          <w:rFonts w:ascii="IRNazanin" w:hAnsi="IRNazanin" w:eastAsia="IRNazanin"/>
          <w:color w:val="111111"/>
          <w:sz w:val="28"/>
          <w:sz w:val="28"/>
          <w:szCs w:val="28"/>
          <w:rtl w:val="true"/>
          <w:lang w:bidi="fa-IR"/>
        </w:rPr>
        <w:t xml:space="preserve">صحابه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عمار ياسر، هاشم مرقال، ثابت‌بن قيس، ذوالشهادتين و …، كه سابقه اى درخشان در تاريخ اسلام داشتند، و از همه مهم تر شهادت اميرمؤمنان در فرو پاشى شيرازه حكومت تاثير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رزمندگان غزوه بدر، كه آخرين ستارگان تابناک ايمان و عقيده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نبردهاى جمل، نهروان و صفين به شهادت رسيدند كه ضربه اى كوبنده بر پيكر لشگريان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حكومت و خلافت را تسليم معاويه نكردم، مگر بدان سبب كه يارانى براى نبرد با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همراهانى می داشتم، شب و روز 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عليه او ادامه می دادم تا خداوند بين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اكبر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ديد كه جنگ شروع شود، به شكست نظاميان عراق می انجامد و معاويه بدين بهانه همه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خَشْيَةِ انَّ يُجْتَثَّ الْمُسْلِمُونَ عَنْ وَجْهِ الارض فاردت انَّ يَكُونُ لِلدِّينِ ناعى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ريشه مسلمانان از روى زمين كنده شود، خواستم، براى پاسدارى و حفاظت از دين، نگاهبانى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فَصَالَحَتْ بَقِيَا عَلَى شِيعَتِنَا خَاصَّةً مِنَ الْقَتْلِ فرايت دَفْعُ هَذِهِ الْحُرُوبِ الَىَّ يَوْمٍ مَا فَانِ اللَّهِ كُلَّ يَوْمٍ هُوَ فِى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شيعه از نابودى و كشته شدن، مرا ناگزير به مصالحه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ديدم جنگ را به روزى ديگر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انسان براساس اوامر الهى هر روز به گونه‌اى است و بايد آن را انجام دهد</w:t>
      </w:r>
      <w:r>
        <w:rPr>
          <w:rFonts w:eastAsia="IRNazanin" w:cs="IRNazanin"/>
          <w:color w:val="111111"/>
          <w:sz w:val="28"/>
          <w:szCs w:val="28"/>
          <w:rtl w:val="true"/>
          <w:lang w:bidi="fa-IR"/>
        </w:rPr>
        <w:t>.</w:t>
      </w:r>
    </w:p>
    <w:p>
      <w:pPr>
        <w:pStyle w:val="Heading5"/>
        <w:numPr>
          <w:ilvl w:val="4"/>
          <w:numId w:val="1"/>
        </w:numPr>
        <w:rPr/>
      </w:pPr>
      <w:bookmarkStart w:id="443" w:name="__RefHeading___Toc3110428_3531895371"/>
      <w:bookmarkStart w:id="444" w:name="_Toc174"/>
      <w:bookmarkEnd w:id="443"/>
      <w:r>
        <w:rPr>
          <w:rtl w:val="true"/>
        </w:rPr>
        <w:t>توضيحى پيرامون مواد صلح نامه</w:t>
      </w:r>
      <w:bookmarkEnd w:id="444"/>
    </w:p>
    <w:p>
      <w:pPr>
        <w:pStyle w:val="BookText"/>
        <w:rPr/>
      </w:pPr>
      <w:r>
        <w:rPr>
          <w:rFonts w:ascii="IRNazanin" w:hAnsi="IRNazanin" w:eastAsia="IRNazanin"/>
          <w:color w:val="111111"/>
          <w:sz w:val="28"/>
          <w:sz w:val="28"/>
          <w:szCs w:val="28"/>
          <w:rtl w:val="true"/>
          <w:lang w:bidi="fa-IR"/>
        </w:rPr>
        <w:t>بندهاى قرارداد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سبط اكبر پيامبر مطرح شده، داراى امتيازات بسيارى است كه در هر زمان، جايگاه والاى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خود را باز می كند و منشور اصلاح و انقلاب تدريجى را پى‌ريزى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قرار داد، كوشيد پرده از چهره معاويه بردارد و تبليغات دروغينى كه جهت تثبيت موقعيت اجتماعى او انجام گرفته،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و كردار وى را مخالف قرآن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صالح دانسته و از وى خواسته است تا بعد از واگذارى حكومت، برنامه هاى آينده خويش را بر اساس قرآن و روش پيامبر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موقت بودن حكومت معاويه اشاره می كند و اين كه او نمى تواند سرنوشت آينده مسلمانان را بر عهده گيرد، بلكه آينده از آن خود يا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شورايى از مسلمانان است كه خط و مشى را تعيين 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بيانگر كينه معاويه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آغازگر سب و نفرين عليه شخصيتى هم چون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بی تقوايى، ستمگرى و نژاد پرستى معاويه اشاره می كند و از او تعهد می گيرد امنيت را برقرار سازد و متعرض مردم، بويژه مردم عراق و علاقه‌مندان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زيرا بسيارى از آنان حامى و ياور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حفاظت و امنيت ويژه اى براى ياران است و سپس تصريح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معاويه است پاكباختگانى چون حجربن عدى، ميثم تمار، عمرو بن حمق و … را ارج نهد و حقشان را ادا كند، نه اينكه، به خاطر حق‌گويى، آنان را تعقيب كند و ترس و وحشت را حاكم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تاكيدى است‌بر دو بند پيشين و هشدارى است‌بر ترک توطئه آشكار و پنهانى حاكمان شام عليه امام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آنان مشعل هدايت اين امتند و معلوم بود كه معاويه و بنى اميه براى رسيدن به اهداف شوم خود سراغ آنان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هفتم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هفتم، بالاترين ضربه روحى را بر پيكر معاويه و بنى‌اميه وارد كرده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شهادت بايد نزد افراد عادل، مطمئن و مورد وثوق انجام گيرد و معاويه از اين خصال نيك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 اين باره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بايد نزد حاكم عادل و قاضى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 دهنده بين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شود و درباره او اطمينان حاصل شود كه حق را احيا و با باطل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آوردن اين قيدها خواسته است، معاويه را فاقد صفات مذكور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معاويه خود را اميرالمؤمنين نداند، مسلم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يكى از افراد مؤمن است، تحت ولايت و سرپرستى او نخواهد بود، به همين ترتيب، ديگر افراد متدين، متعهد و دلسوز شيعه پس در آن صورت او حقى بر گردن هيچ مؤمنى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 هشتم، كه در برگيرنده مسايل مالى، بيت المال، پرداخت سالانه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بدهى هاى حضرت و رسيدگى به بازماندگان شهداى صفين و جمل است، از اساسى‌ترين شروط قرارداد صلح به شمار می آيد</w:t>
      </w:r>
      <w:r>
        <w:rPr>
          <w:rFonts w:eastAsia="IRNazanin" w:cs="IRNazanin"/>
          <w:color w:val="111111"/>
          <w:sz w:val="28"/>
          <w:szCs w:val="28"/>
          <w:rtl w:val="true"/>
          <w:lang w:bidi="fa-IR"/>
        </w:rPr>
        <w:t xml:space="preserve">. </w:t>
      </w:r>
      <w:bookmarkStart w:id="445" w:name="pg20869_233789"/>
    </w:p>
    <w:p>
      <w:pPr>
        <w:pStyle w:val="Heading5"/>
        <w:numPr>
          <w:ilvl w:val="4"/>
          <w:numId w:val="1"/>
        </w:numPr>
        <w:rPr/>
      </w:pPr>
      <w:bookmarkStart w:id="446" w:name="__RefHeading___Toc3110430_3531895371"/>
      <w:bookmarkStart w:id="447" w:name="_Toc175"/>
      <w:bookmarkEnd w:id="445"/>
      <w:bookmarkEnd w:id="446"/>
      <w:r>
        <w:rPr>
          <w:rtl w:val="true"/>
        </w:rPr>
        <w:t>گزينش موثرترين شيوه مبارزه</w:t>
      </w:r>
      <w:bookmarkEnd w:id="447"/>
    </w:p>
    <w:p>
      <w:pPr>
        <w:pStyle w:val="BookText"/>
        <w:rPr/>
      </w:pPr>
      <w:r>
        <w:rPr>
          <w:rFonts w:ascii="IRNazanin" w:hAnsi="IRNazanin" w:eastAsia="IRNazanin"/>
          <w:color w:val="111111"/>
          <w:sz w:val="28"/>
          <w:sz w:val="28"/>
          <w:szCs w:val="28"/>
          <w:rtl w:val="true"/>
          <w:lang w:bidi="fa-IR"/>
        </w:rPr>
        <w:t>چه بسا تحمل شهادت براى حسن آسانتر بود، اما او نيز مانند ساير امامان بايد تنها به فكر نجات اسلام و مسلمين، و برگزيدن موثرترين شيوه و مستى مبارزه،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تفحص می يابيم كه در دوران حسن هيچ روش ديگرى جز صلح، آن هم به هدف ماندن براى پر پيام‌تر رفتن، و زنده بودن براى بهتر مردن، به كار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در آن تنهايى و بى ياورى، مانند برادر قيام مسلحانه می كرد و شهيد می شد، امامت تداوم نمی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اگر او هم مانند برادر حتى هفتاد و دو يار صديق و جانباز می داشت، به آن خروش دست می زد، اما وقتى دشمن آن گونه اطراف او را از ياور تهى می كند كه حتى همسرش را براى مسموم كردنش، تحت فرمان مى گيرد و امراى سپاهش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او به معاويه، به معامله وا می دارد، و در نهايت، فرمانده سپاهى را كه براى قيام بايد از او كمک بگيرد، بر عليه اش به طغيان می كشاند، چه راهى جز صلح پيش پايش می ماند؟ به تنها كسى كه می توانست اعتماد كند، همان حسينى بود كه فرداى پر پيام عاشورا، منتظرش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انصافى است اگر اذعان نكنيم كه شهادت كربلا پيش از آنكه حسينى باشد، حسنى است و چهره حسن را در روزى كه در صحنه فداكارى با نقشى از يک قهرمان نستوه و پايدار، و در چهره مظلومانه يک از پا ننشسته مغلوب، صلح را بتحميل، تحمل می كند، با بيدارى ننگريم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اگر معادی حسن با معاويه نبود و محک آزمودن در شكستن مفاد آن، به وسيله همين صلح به مردم داده نمی شد، قيام حسين نيز به وقوع نمی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حسن با معاويه كه او را از تعيين جانشين محروم می ساخت برقرار نمی شد، تا معاويه آن را با انتصاب يزيد بشكند، نه حسين دستاويز مشهودى براى قيام می داشت، و نه پيروانش دليل واضح براى استدلال … </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448" w:name="__RefHeading___Toc3110432_3531895371"/>
      <w:bookmarkStart w:id="449" w:name="_Toc176"/>
      <w:bookmarkEnd w:id="448"/>
      <w:r>
        <w:rPr>
          <w:rtl w:val="true"/>
        </w:rPr>
        <w:t>ساباط و عاشورا؛ افشاگر جاهليت پليد امويان</w:t>
      </w:r>
      <w:bookmarkEnd w:id="44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آن روز، خود وقتى بر مسير دو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افكند، جاهليت زشت و پليد امويان را بوضوح احساس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حسن مسالمت را پذيرفت، ولى باز معاويه به هيچ يک از پنج شرط توافق پايبند نبوده و ميثاق 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دوران حكومت، بر اساس كتاب خدا و سنت پيامبر خدا، عمل كرد؛ نه پس از خود، زمام امر را به شورا و يا صاحب واقعى آن سپرد؛ نه دشنام و ناسزا به على را موقوف كرد و تقدس منبر را از اين بدعت ننگين مصون داشت؛ نه خراج تعهد كرده را پرداخت؛ و نه مسلمانان متعهد و ياران على را از آسيب حملات ناجوانمردانه اش بركنار داشت… و سرانجام نيز حسن را مسموم كرد</w:t>
      </w:r>
      <w:r>
        <w:rPr>
          <w:rFonts w:eastAsia="IRNazanin" w:cs="IRNazanin"/>
          <w:color w:val="111111"/>
          <w:sz w:val="28"/>
          <w:szCs w:val="28"/>
          <w:rtl w:val="true"/>
          <w:lang w:bidi="fa-IR"/>
        </w:rPr>
        <w:t xml:space="preserve">. </w:t>
      </w:r>
      <w:bookmarkStart w:id="450" w:name="pg20869_233790"/>
    </w:p>
    <w:p>
      <w:pPr>
        <w:pStyle w:val="Heading5"/>
        <w:numPr>
          <w:ilvl w:val="4"/>
          <w:numId w:val="1"/>
        </w:numPr>
        <w:rPr/>
      </w:pPr>
      <w:bookmarkStart w:id="451" w:name="__RefHeading___Toc3110434_3531895371"/>
      <w:bookmarkStart w:id="452" w:name="_Toc177"/>
      <w:bookmarkEnd w:id="450"/>
      <w:bookmarkEnd w:id="451"/>
      <w:r>
        <w:rPr>
          <w:rtl w:val="true"/>
        </w:rPr>
        <w:t>بزرگترين تجسم خواستن و نتوانستن</w:t>
      </w:r>
      <w:r>
        <w:rPr>
          <w:rtl w:val="true"/>
        </w:rPr>
        <w:t>!</w:t>
      </w:r>
      <w:bookmarkEnd w:id="452"/>
    </w:p>
    <w:p>
      <w:pPr>
        <w:pStyle w:val="BookText"/>
        <w:rPr/>
      </w:pPr>
      <w:r>
        <w:rPr>
          <w:rFonts w:ascii="IRNazanin" w:hAnsi="IRNazanin" w:eastAsia="IRNazanin"/>
          <w:color w:val="111111"/>
          <w:sz w:val="28"/>
          <w:sz w:val="28"/>
          <w:szCs w:val="28"/>
          <w:rtl w:val="true"/>
          <w:lang w:bidi="fa-IR"/>
        </w:rPr>
        <w:t>به بركت قيام حسن، و قيام فرياد گونه حسين، نقطه هاى پوشيده، عريان شدند و فكرهاى نهان، عيان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بغض اسلام بود كه در حسن نهفت و نهفت…، و در حسين به فرياد شكست، و شالوده امامت بود كه خون جگر حسن نطفه بست، و در خون پيكر حسين به بلوغ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بزرگترين تجسم خواستن و نتوانستن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سربازى كه در جنگ ها، يكه تازيش حيرت ها می آفريد، و خلفى كه در مكتب رشادت تا شهادت پدر، از ارث و آموزش بهره برده بود، آنجا كه رسالت را در ميدان امامت، تنها در صلح، ممكن ديد، چه بزرگوارانه و پرشكيب، آن را پذيرفت، كه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زيبايى روش حسن بود نه كيفيتى ديگر، كه سكوت و صلح را تنها بر لبه شمشيرش نشاند، و راه هاى ديگر اسلام را در حصار پناه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برنده و خطبه هاى كوبنده و كلام توفنده اش سكوت شمشير را بكمال جبران كردند، و مستعدترين زمينه را براى قيام خونين برادر فراهم ساختند تا بدانجا كه معاويه از سخن گفتنش می هراسيد و رندان مزدور را بر آن داشت تا رشته كلام را از اين صاحب بر حقش، به سرقت برده و حتّى الامكان به وى اجازه صحبت در مجامع را ندهند</w:t>
      </w:r>
      <w:r>
        <w:rPr>
          <w:rFonts w:eastAsia="IRNazanin" w:cs="IRNazanin"/>
          <w:color w:val="111111"/>
          <w:sz w:val="28"/>
          <w:szCs w:val="28"/>
          <w:rtl w:val="true"/>
          <w:lang w:bidi="fa-IR"/>
        </w:rPr>
        <w:t>.</w:t>
      </w:r>
    </w:p>
    <w:p>
      <w:pPr>
        <w:pStyle w:val="Heading5"/>
        <w:numPr>
          <w:ilvl w:val="4"/>
          <w:numId w:val="1"/>
        </w:numPr>
        <w:rPr/>
      </w:pPr>
      <w:bookmarkStart w:id="453" w:name="__RefHeading___Toc3110436_3531895371"/>
      <w:bookmarkStart w:id="454" w:name="_Toc178"/>
      <w:bookmarkEnd w:id="453"/>
      <w:r>
        <w:rPr>
          <w:rtl w:val="true"/>
        </w:rPr>
        <w:t>جهاد در وسيع ترين ميدان ها</w:t>
      </w:r>
      <w:bookmarkEnd w:id="454"/>
    </w:p>
    <w:p>
      <w:pPr>
        <w:pStyle w:val="BookText"/>
        <w:rPr/>
      </w:pPr>
      <w:r>
        <w:rPr>
          <w:rFonts w:ascii="IRNazanin" w:hAnsi="IRNazanin" w:eastAsia="IRNazanin"/>
          <w:color w:val="111111"/>
          <w:sz w:val="28"/>
          <w:sz w:val="28"/>
          <w:szCs w:val="28"/>
          <w:rtl w:val="true"/>
          <w:lang w:bidi="fa-IR"/>
        </w:rPr>
        <w:t>او بزرگترين قدم اصلاحى را برداشت، و در هنگامه اى كه فتنه و سلاح، حاكم بود، درهاى مكتب اخلاق، محبت و اصلاح را گشود، و مانند مصلحى كه جز به صلاح نمی انديشد، نام را به رضاى خدا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صلح را در ابتداى راه برنگزيد، بلكه در انتهاى آن، و پس از شكست در همه جبهه هاى جهاد، گردن نهاد جهاد دردناک او در وسيع ترين ميدآن ها و گسترده ترين ابعاد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مبارزه با دشمن، هم لشكر و هم سنگر را به آزمون گذاشت و هم مقابله با فتنه ها و نيرنگ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اصحاب منافق، ازنيروى اصلاح و ارشاد كمک گرفت و در جهاد با نفس، از مهار خشم و تحمل صلحى تحميلى</w:t>
      </w:r>
      <w:r>
        <w:rPr>
          <w:rFonts w:eastAsia="IRNazanin" w:cs="IRNazanin"/>
          <w:color w:val="111111"/>
          <w:sz w:val="28"/>
          <w:szCs w:val="28"/>
          <w:rtl w:val="true"/>
          <w:lang w:bidi="fa-IR"/>
        </w:rPr>
        <w:t>.</w:t>
      </w:r>
    </w:p>
    <w:p>
      <w:pPr>
        <w:pStyle w:val="Heading3"/>
        <w:numPr>
          <w:ilvl w:val="2"/>
          <w:numId w:val="1"/>
        </w:numPr>
        <w:rPr/>
      </w:pPr>
      <w:bookmarkStart w:id="455" w:name="__RefHeading___Toc3110438_3531895371"/>
      <w:bookmarkStart w:id="456" w:name="_Toc179"/>
      <w:bookmarkEnd w:id="455"/>
      <w:r>
        <w:rPr/>
        <w:t>7</w:t>
      </w:r>
      <w:r>
        <w:rPr>
          <w:rtl w:val="true"/>
        </w:rPr>
        <w:t xml:space="preserve">. </w:t>
      </w:r>
      <w:r>
        <w:rPr>
          <w:rtl w:val="true"/>
        </w:rPr>
        <w:t xml:space="preserve">وصيت امام على </w:t>
      </w:r>
      <w:r>
        <w:rPr>
          <w:rtl w:val="true"/>
        </w:rPr>
        <w:t>(</w:t>
      </w:r>
      <w:r>
        <w:rPr>
          <w:rtl w:val="true"/>
        </w:rPr>
        <w:t>عليه السلام</w:t>
      </w:r>
      <w:r>
        <w:rPr>
          <w:rtl w:val="true"/>
        </w:rPr>
        <w:t xml:space="preserve">) </w:t>
      </w:r>
      <w:r>
        <w:rPr>
          <w:rtl w:val="true"/>
        </w:rPr>
        <w:t xml:space="preserve">به امام حسن </w:t>
      </w:r>
      <w:r>
        <w:rPr>
          <w:rtl w:val="true"/>
        </w:rPr>
        <w:t>(</w:t>
      </w:r>
      <w:r>
        <w:rPr>
          <w:rtl w:val="true"/>
        </w:rPr>
        <w:t>عليه السلام</w:t>
      </w:r>
      <w:r>
        <w:rPr>
          <w:rtl w:val="true"/>
        </w:rPr>
        <w:t>)</w:t>
      </w:r>
      <w:bookmarkEnd w:id="45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پدرش اميرمؤ منان بر خاندان و فرزندان و اصحاب پدرش 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وصيّت كرد كه در آنچه وقف كرده و صدقه قرارداده نظارت كند و براى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وصيت او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نشانه ها و اركان دين و چشمه هاى حكمت و برنامه هاى اخلاقى است و بيشتر دانشمندان بزرگ، اين وصيّت را نقل کرده اند و بسيارى از فقها و انديشمندان در جهت دين و دنياى خود از دستورهاى آن وصيّت، بهره مند شده اند</w:t>
      </w:r>
      <w:r>
        <w:rPr>
          <w:rFonts w:eastAsia="IRNazanin" w:cs="IRNazanin"/>
          <w:color w:val="111111"/>
          <w:sz w:val="28"/>
          <w:szCs w:val="28"/>
          <w:rtl w:val="true"/>
          <w:lang w:bidi="fa-IR"/>
        </w:rPr>
        <w:t xml:space="preserve">. </w:t>
      </w:r>
      <w:bookmarkStart w:id="457" w:name="pg20869_233791"/>
    </w:p>
    <w:p>
      <w:pPr>
        <w:pStyle w:val="Heading3"/>
        <w:numPr>
          <w:ilvl w:val="2"/>
          <w:numId w:val="1"/>
        </w:numPr>
        <w:rPr/>
      </w:pPr>
      <w:bookmarkStart w:id="458" w:name="__RefHeading___Toc3110440_3531895371"/>
      <w:bookmarkStart w:id="459" w:name="_Toc180"/>
      <w:bookmarkEnd w:id="457"/>
      <w:bookmarkEnd w:id="458"/>
      <w:r>
        <w:rPr/>
        <w:t>8</w:t>
      </w:r>
      <w:r>
        <w:rPr>
          <w:rtl w:val="true"/>
        </w:rPr>
        <w:t xml:space="preserve">. </w:t>
      </w:r>
      <w:r>
        <w:rPr>
          <w:rtl w:val="true"/>
        </w:rPr>
        <w:t>سخنرانى امام حسن عليه السلام بعد از شهادت پدر</w:t>
      </w:r>
      <w:bookmarkEnd w:id="459"/>
    </w:p>
    <w:p>
      <w:pPr>
        <w:pStyle w:val="BookText"/>
        <w:rPr/>
      </w:pPr>
      <w:r>
        <w:rPr>
          <w:rFonts w:ascii="IRNazanin" w:hAnsi="IRNazanin" w:eastAsia="IRNazanin"/>
          <w:color w:val="111111"/>
          <w:sz w:val="28"/>
          <w:sz w:val="28"/>
          <w:szCs w:val="28"/>
          <w:rtl w:val="true"/>
          <w:lang w:bidi="fa-IR"/>
        </w:rPr>
        <w:t xml:space="preserve">هنگامى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خطبه خواند و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حقوق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بيان كرد، ياران پدرش با آن حضرت بيعت كردند، بر اين اساس كه هركه با او مى جنگد، بجنگند و با هر كه با او در صلح هست، در صلح باشند</w:t>
      </w:r>
      <w:r>
        <w:rPr>
          <w:rFonts w:eastAsia="IRNazanin" w:cs="IRNazanin"/>
          <w:color w:val="111111"/>
          <w:sz w:val="28"/>
          <w:szCs w:val="28"/>
          <w:rtl w:val="true"/>
          <w:lang w:bidi="fa-IR"/>
        </w:rPr>
        <w:t>.</w:t>
      </w:r>
    </w:p>
    <w:p>
      <w:pPr>
        <w:pStyle w:val="Heading3"/>
        <w:numPr>
          <w:ilvl w:val="2"/>
          <w:numId w:val="1"/>
        </w:numPr>
        <w:rPr/>
      </w:pPr>
      <w:bookmarkStart w:id="460" w:name="__RefHeading___Toc3110442_3531895371"/>
      <w:bookmarkStart w:id="461" w:name="_Toc181"/>
      <w:bookmarkEnd w:id="460"/>
      <w:r>
        <w:rPr/>
        <w:t>9</w:t>
      </w:r>
      <w:r>
        <w:rPr>
          <w:rtl w:val="true"/>
        </w:rPr>
        <w:t xml:space="preserve">. </w:t>
      </w:r>
      <w:r>
        <w:rPr>
          <w:rtl w:val="true"/>
        </w:rPr>
        <w:t xml:space="preserve">وصيت امام حسن </w:t>
      </w:r>
      <w:r>
        <w:rPr>
          <w:rtl w:val="true"/>
        </w:rPr>
        <w:t>(</w:t>
      </w:r>
      <w:r>
        <w:rPr>
          <w:rtl w:val="true"/>
        </w:rPr>
        <w:t>عليه السلام</w:t>
      </w:r>
      <w:r>
        <w:rPr>
          <w:rtl w:val="true"/>
        </w:rPr>
        <w:t>)</w:t>
      </w:r>
      <w:bookmarkEnd w:id="4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ابراهيم مخارقى،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بود،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و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فراق است، من به خداى خود مى پيوندم ، مرا با زهر مسموم نموده اند و جگرم در طشت افتاده است، من آن كس را كه به من زهر داد، به خوبى مى شناسم و مى دانم كه اين زهر توسّط چه كسى فرستاده شد، در پيشگاه خداوند، خودم با او محاكمه مى کنم، تو را به حقّى که بر گردنت دارم سوگند مى دهم كه مبادا در اين باره سخنى بگويى، در انتظار آنچه خداوند برايم پديد مى آورد، باش، وقتى كه از دينا رفتم چشمم را بپوشان و مرا غسل بده و كفن كن و بر تابوتم بگذار و كنار قبر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تا با او تجديد ديدار كنم، سپس مرا كنار قبر جدّه 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در همانجا به خاک بسپار، اى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بدانى كه مردم گمان مى كنند تو مى خواهى جنازه ام را در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كنى، مى كوشند تا جلوگيرى كنند، تو را به خدا سوگند مى دهم مبادا به خاطر من به اندازه شيشه حجامتى، خون ريخته شود، سپس درباره خانواده و فرزندان و آنچه از او باقى مانده سفارش كرد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وصى قرار داد و هم چنين او را بر آنچه پدرش اميرمؤ 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كرده بود، وصى خود كرد و شايستگى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خلافت بيان نمود و شيعيانش را به جانشينى آن حضرت راهنمايى كرد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اسلام و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2" w:name="pg20869_233792"/>
    </w:p>
    <w:p>
      <w:pPr>
        <w:pStyle w:val="Heading3"/>
        <w:numPr>
          <w:ilvl w:val="2"/>
          <w:numId w:val="1"/>
        </w:numPr>
        <w:rPr/>
      </w:pPr>
      <w:bookmarkStart w:id="463" w:name="__RefHeading___Toc3110444_3531895371"/>
      <w:bookmarkStart w:id="464" w:name="_Toc182"/>
      <w:bookmarkEnd w:id="462"/>
      <w:bookmarkEnd w:id="463"/>
      <w:r>
        <w:rPr/>
        <w:t>10</w:t>
      </w:r>
      <w:r>
        <w:rPr>
          <w:rtl w:val="true"/>
        </w:rPr>
        <w:t xml:space="preserve">. </w:t>
      </w:r>
      <w:r>
        <w:rPr>
          <w:rtl w:val="true"/>
        </w:rPr>
        <w:t xml:space="preserve">شهادت امام حسن </w:t>
      </w:r>
      <w:r>
        <w:rPr>
          <w:rtl w:val="true"/>
        </w:rPr>
        <w:t>(</w:t>
      </w:r>
      <w:r>
        <w:rPr>
          <w:rtl w:val="true"/>
        </w:rPr>
        <w:t>علیه السلام</w:t>
      </w:r>
      <w:r>
        <w:rPr>
          <w:rtl w:val="true"/>
        </w:rPr>
        <w:t>)</w:t>
      </w:r>
      <w:bookmarkEnd w:id="464"/>
    </w:p>
    <w:p>
      <w:pPr>
        <w:pStyle w:val="Heading4"/>
        <w:numPr>
          <w:ilvl w:val="3"/>
          <w:numId w:val="1"/>
        </w:numPr>
        <w:rPr/>
      </w:pPr>
      <w:bookmarkStart w:id="465" w:name="__RefHeading___Toc3110446_3531895371"/>
      <w:bookmarkStart w:id="466" w:name="_Toc183"/>
      <w:bookmarkEnd w:id="465"/>
      <w:r>
        <w:rPr>
          <w:rtl w:val="true"/>
        </w:rPr>
        <w:t>جريان دردناک شهادت امام حسن عليه السلام</w:t>
      </w:r>
      <w:bookmarkEnd w:id="466"/>
    </w:p>
    <w:p>
      <w:pPr>
        <w:pStyle w:val="BookText"/>
        <w:rPr/>
      </w:pPr>
      <w:r>
        <w:rPr>
          <w:rtl w:val="true"/>
        </w:rPr>
        <mc:AlternateContent>
          <mc:Choice Requires="wps">
            <w:drawing>
              <wp:inline distT="0" distB="0" distL="0" distR="0">
                <wp:extent cx="5334000" cy="2438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5"/>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معاويه از طريق اشعث بن قيس، دخترش جعده را كه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وسوسه كرد و او را به شهادت آن حضرت ترغيب و تطميع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جعده گفت كه اگر حسن را به قتل رسانى، علاوه بر اين كه يک صدهزار درهم پول نقد دريافت مى كنى، تو را به عقد فرزندم يزيد درمى آورم و تو را ملكه عالم اسلام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جعده كه نفاق و دو چهرگى را از پدرش به ارث برده بود، هرچه بيشتر خود را به آن حضرت نزديک کرد و پس از جلب توجه امام عليه السّلام، ناجوانمردانه به آن حضرت، خيانت كرد و به وى زهر 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نوشيدن زهر، مسموم شد و به مدت چهل روز در بسترى بيمارى افتاد و روز به روز، حالش وخيم تر شد، تا اين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پنجاه هجرى قمرى، مصادف با سى و دومين سال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شهادت رسيد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سوگ بزرگى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تجهيز بدن مطهر برادرش پرداخت و سپس جهت تدفين آن در كنار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تشييع جنازه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رواياتى كه پيرامون علّت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مغيره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ده سال از خلافت معاويه گذشت و تصميم گرفت تا براى جانشينى پسرش يزيد از مردم بيعت بگيرد،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اشعث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دسته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فرستاد كه اگر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كنى، من تو را به همسرى پسرم يزيد درمى آورم و صد هزار درهم نيز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آن مبلغ پول را به او بخشيد، ولى او را همسر يزيد نكرد، بعدا مردى از خاندان طلحه با او ازدواج كرد و او داراى فرزندانى ازجعده شد، وقتى كه بين آن فرزندان و ساير قبايل قريش درگيرى لفظى مى شد، فرزندان جعده را سرزنش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مُسِمَّةِ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زنى كه خوراننده زهر به شوهرانش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فاصله هاى ميان حوادث گذشته، خلاء آشكارى در تاريخ بچشم مي خورد كه ماخذ موجود تاريخى نتوانسته اند با داستانسرائي هاى خود آن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ميزان پايبندى معاويه را به تعهداتى كه خود وى بگردن گرفته بود، ديديم، هم چنين دانستيم كه هيچ يک از پنج ماده ى قرار داد از طرف او آن چنان كه متناسب با آن سوگندها و پيمان ها و ميثاق ها بود، مراعات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هنگام كه حكومت را بدست گرفت بر طبق كتاب خدا و سنت پيامبر و سيره ى خلفاى شايسته عمل كرد، نه پس از خود زمام امر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صاحب واقعى آن سپرد، نه دشنام و ناسزا به على را موقوف ساخت و حتى فراز منبرها را نيز بدين بدعت شوم آلوده نمود، نه خراج نامبرده را ادا كرد و نه شيعيان و ياران على را از آسيب حملات ناجوانمردانه ى خود بركنار داشت، بلكه علير غم آن تعهدات و سوگندها، فجايعى نسبت بانان مرتكب شد كه پيش از او در اسلام سابقه نداشت،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سر بريده ائى در اسلام كه در شهرها گردانيده شد از ايشان بود و بفرمان معاويه گردانيده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انسانى در اسلام كه زنده بگور شد از ايشان بود و بدستور معاويه چنين جنايتى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زنى در اسلام كه بزندان افكنده شد از ايشان بود و معاويه حكم آن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شهيدانى كه دست و پا بسته و بي دفاع كشته شدند از ايشان بودند و معاويه قاتل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همه ى مواد قرار داد را نقض كرده و همه ى آن پيمان هاى مؤكد را در هم شكست و شگفتا كه با اين همه داعيه ى خلافت اسلامى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فراز قرار داد، از اين جهت كه متضمن دقيق ترين و حساس ترين و در نظر مردم سنگين ترين شرط ها بود و زير پا نهادن آن بمنزله ى مخالفت و معارضه ى آشكارا با قرآن و پيغمبر اسلام تلقى مى شد، چندى از آسيب خيانت و عهد شكنى او بر كنار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جانب آن شرط را نگاه داشت ولى عاقبت از آن نيز بتنگ آمد و خوى اموى كه براى بر انگيختن وى به اين قبيل كارها، و سوسه ائى پيوسته داشت، بر او غالب آمد اموي گرى معاويه، ثابت شد و مادرش هند از نسبت هائى كه مردم بدو مي دادند و شهادت مورخان در آن مورد، تبرئه گشت و ترديدى باقى نماند كه معاويه، فرزند واقعى ابوسفيان اموى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ابوسفيان و هند را از رسول خدا و قرآن چه پروا؟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جنايتى كه جنايت هاى گذشته را بدست فراموشى سپرد صورت وقوع يافت و سر آغاز خوارى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طليعه ى خوارى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ابو اسحق سبيعى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قرار داد صلح، فرازى كه امنيت جانى امام حسن را تضمين مى كرد طبيعتا از خيانت دورتر و بموجب اوضاع و احوال جارى، به رعايت سزاوارتر از ديگر مواد بود نقضاين ماده پس از اينكه شمشيرها در غلاف رفته و بساط جنگ بر چيده شده و طرف مقابل به قرار داد گردن نهاده، بزرگترين جنايتى بود كه معاويه در طول زندگى سراسر جنايتش مرتكب مى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خاندان پيغمبر و نه در ميان شيعيان و نه در تمامى كسانى كه بوسيله ى خويشاوندى سببى يا نسبى به حسن وابسته بودند، هيچ واقعه ئى كه از آن بتوان استنباط كرد كه كارى بر ضد دنياى معاويه در جريان است، پديد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پس ديگر اين غدارى چرا و بكدام بهانه و عذر؟ آن همه عهد و پيمان و سوگند كه غليظ تر و مؤكدتر از آنها را در هيچ لغتنامه ائى نمي توان پيدا كرد چه شد؟ آيا جائز است كه براى معاويه نيز عذر و بهانه ائى از آن گونه كه فريب خوردگان مسلمان نام، براى پسرش يزيد درست كرده اند، بتراشيم و مانند آنان كه براى دفاع از جنايت قتل حسين و توجيه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مغرورى بود، ميمون بازى او را سرگرم ساخت و شراب خوارگى بگناهش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چنين عذر موجهى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معاويه نيز بسازيم، تدبير و پختگى و هشيارى ائى را كه بدو نسبت داده اند، چگونه حساب كنيم؟ آيا اين دو با هم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جنايت بزرگ پدر بود كه روح سركش پسر را نيز به دنباله روى از عمل وى بر انگيخت و از آن پدر و پسر، بانيان بزرگترين جنايت تاريخ اسلام را پديد آورد اين جنايت، قتل دو سرور جوانان بهشت 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ائى كه نسل پيغمبر از آن است، بود يعنى در حقيقت، قتل خود پيغمبر باعتبار امتداد تاريخى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شگفت آن كه اين دو قاتل، دو خليفه ى پيغمبر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دريغا از اسلام كه خلفاى پيغمبرش مردمى از اين قماش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درايت و كاردانى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همين اندازه توانست در آدمكشى راه مخصوصى پيش پاى او بگذارد كه پس از وى پسرش يزيد بدان دست نيافت و بدين ترتيب اين يک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يک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سياستمدارى مجرب و كار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اگر زندگى ابوسفيان تا روزگار اين دو بازمانده اش ادامه مى يافت، مطمئن مى شد كه آن دو بخوبى توانسته اند نقشى را كه وى براى خاندان خود آرزو مي كرد، بپايان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معاويه، مروان بن حكم </w:t>
      </w:r>
      <w:r>
        <w:rPr>
          <w:rStyle w:val="FootnoteAnchor"/>
          <w:rtl w:val="true"/>
        </w:rPr>
        <w:footnoteReference w:id="112"/>
      </w:r>
      <w:r>
        <w:rPr>
          <w:rFonts w:ascii="IRNazanin" w:hAnsi="IRNazanin" w:eastAsia="IRNazanin"/>
          <w:color w:val="111111"/>
          <w:sz w:val="28"/>
          <w:sz w:val="28"/>
          <w:szCs w:val="28"/>
          <w:rtl w:val="true"/>
          <w:lang w:bidi="fa-IR"/>
        </w:rPr>
        <w:t xml:space="preserve">را مأمور كرد كه جعده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يكى از همسران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مسموم نمودن آن حضرت وادار سازد و با او عهد كند كه اگر حسن از دنيا رفت وى را به همسرى يزيد در آورد و صد هزار درهم نيز به او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 معروفى است كه پس از قبول اسلام، بوضع رسوا و فضاحت بارى مرتد گشته و سپس باز جبر اوضاع و احوال، او را به اسلام كشانيده بود و جعده بحكم انتساب به چنين عنصر پليدى، روحا از هركسى به قبول اين معامله ى ننگين نزديكتر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جعفربن محمد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در خون اميرالمؤمنين عليه السلام شركت داشت، دخترش، حسن را مسموم كرد و پسرش محمد دست به خون حسين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منظور معاويه جامه ى عمل پوشيد با اين عمل، سرنوشت امتى تغيير يافت و بدبختى و تباهى آن را فرا گرفت و خود معاويه و اعقاب او نيز براى هميشه دچار انتقام و خون ريزى و آشوب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اين عمل، آخرين سطر و آخرين فراز قرار داد صلح نيز بدست معاويه نقض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عليه السلام در آخرين لحظات زندگى درباره ى او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جامش لبالب شد و به آرزويش نائل آمد، بخدا به وعده هايش وفا نكرد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هايش راست نگفت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پيک مروان خبر موفقيت دسيسه ى زهرآگين او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حسن، شربت عسلى كه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رومة</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فراهم شده بود نوشيد و جان سپرد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معاويه نتوانست از ابراز شادمانى و سرور خوددارى كند و در آن هنگام در كاخ سبز بود فريادش به تكبير بلند شد، ساكنان كاخ نيز همه صدا به تكبير بلند كردند، اهل مسجد نيز كه صداى تكبير شنيدند همه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معاويه 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عمرو بن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غرفه ى خود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شادمانت بدارد،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شنيده اى كه اين چنين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حالي كه مي گريست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مسلمانان و زاده ى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بجا و خوبى كردى، شكى نيست كه او چنان بود كه مي گوئى، سزاوار است كه بر او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بر اين روايت چنين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معاويه رسيد ابراز شادمانى و خوشحالى كرد و بسجده افتاد و همه ى كسانى كه با او بودند، بسجده افتادند، عبدالله بن عباس كه در آن هنگام در شام بود از جريان با خبر شد و نزد معاويه رفت، چون نشست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بمرد، 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بمرد و پى در پى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ما از خدائيم و بسوى او باز مي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از وفات او ابراز شادمانى كرده 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پيكر او گور تو را پر نمي كند و مرگ او بر عمر تو نمى افزايد، او وفات يافت درحاليكه از تو بهتر بود و ما اگر اكنون عزادار اوئيم، پيش از اين عزادار كسى بهتر از او بوده ايم، عزادار جدش رسول خدا صلى الله عليه و آله، ولى خدا عزاى او را جبران كرد و پس از او به نيكوترين وجه ما را گرامى بداشت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ابن عباس صيحه ائى زد و همه ى اهل مجلس بگريه در آمدند و معاويه نيز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بدان اندازه چشم گريان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چند سال عمر كرد؟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بزرگتر از آن است كه كسى تاريخ ولادت او را نداند، راوى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اندكى سكوت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تو بزرگتر قوم خود شدى،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خدا ابا عبدالله حسين را زنده بدارد، نه</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يعقوبى صحنه ى تأثير عظيمى را كه وفات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بجا گذارد و ماجراى گرد آمدن سران شيعه در خانه ى سليمان بن صرد بزرگ شيعيان و تسليت آنان را به امام حسين عليه السلام در ضمن نامه ائى بليغ و غم انگيز، در تاريخ خود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وفات امام حسن به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زياد بن سميه حاكم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مردم همه گريستند و ضجه و ناله از همه سو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بستر بيمارى بود، غوغاى مردم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شر بسيار رهانيد و مردمان با مرگ او خير بسيارى را از دست دادند، خدا حسن را رحمت كند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برادرش محمد بن حنفيه در كنار پيكر بي جان او با اين كلمات وى را رثا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زندگيت عزيز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ارجمند بود، مرگت كوبنده و در هم شكننده است، خوشا روانى كه پيكر تو را زنده مي داشت و خوشا بدنى كه كفنت آن را در آغوش گرفت و چرا چنين نباشد؟ كه تو زاده ى هدايت و بازمانده ى اهل تقوى و پنجمين اصحاب كسائى، بدست حقيقت، تربيت يافته و در آغوش اسلام پرورش يافته و از پستان ايمان شير نوشيده ائى، زهى آن زندگى و اين مرگ، درود و رحمت خدا بر تو باد، گرچه خاطره ى زندگى تو از خاطر ما زدوده نخواهد شد و در بهره ى نيک تو ترديد نخواهيم داشت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متونى كه بر مسموم شدن امام حسن بوسيله ى معاويه دلالت مي كند، هم چون روشن ترين حوادث تاريخ، متواتر و ترديد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اين مطلب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شعبى، يعقوبى،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مدائنى، ابن عساكر، واقدى، ابن اثير، مسعودى، ابن ابى الحديد، سيد مرتضى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شريف رضى در ديوان شعر،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 جعده دختر اشعث او را مسموم كرد و اين زهر را معاويه براى او فرستاده و او را به همسرى با پسرش يزيد وعده داده بود، ولى سپس به اين وعده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بارها او را مسموم كرد مدائنى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چهار بار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حسن بن على بارها مسموم شد، هر دفعه از مرگ مى جست، ولى در آخرين دفعه كبد او متلاشى شد و وفات يافت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لحظه ى مرگش فرا رسيد به برادرش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و آخرين بارى بود كه مسموم شدم و هيچ بار چون اين آخرين بار نبود، امروز من جان خواهم سپرد، هنگامى كه از دنيا رفتم در كنار رسول خدا صلى الله عليه و آله و سلم بخاكم سپار، زيرا هيچ كس به مجاورت او از من شايسته تر نيست، مگر آنكه كسى جلوگير تو شود، در آن صورت مگذار قطره ى خونى بر زمين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بر برادرش حسن وارد شد، آن حضرت به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سه بار مسموم شده ام و هيچ بار چون اين بار نبوده است و اينک كبد من تباه شده است، حسين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مسموم كرده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 پرسى؟ مي خواهى با آنان بجنگى؟ آنان را بخدا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وفات وى آن بود كه معاويه هفتاد بار او را مسموم كرد و هيچ بار زهر در او كارگر نشد، اين بود كه قاصدى نزد جعده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اشعث بن قيس كندى فرستاد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و ده قطعه زمين از سرزمين ها و مزارع كوفه بدو بخشيد و تضمين كرد كه وى را به همسرى پسرش يزيد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حسن را بوسيله ى براده ى طلا آميخته به آرد و شكر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آيا اميد مي بريد كه چون بازگشتيد در زمين فساد كنيد </w:t>
      </w:r>
      <w:r>
        <w:rPr>
          <w:rFonts w:eastAsia="IRNazanin" w:cs="IRNazanin"/>
          <w:color w:val="111111"/>
          <w:sz w:val="28"/>
          <w:szCs w:val="28"/>
          <w:rtl w:val="true"/>
          <w:lang w:bidi="fa-IR"/>
        </w:rPr>
        <w:t xml:space="preserve">- </w:t>
      </w:r>
      <w:bookmarkStart w:id="467" w:name="pg20869_233797"/>
    </w:p>
    <w:p>
      <w:pPr>
        <w:pStyle w:val="BookText"/>
        <w:rPr/>
      </w:pPr>
      <w:bookmarkEnd w:id="467"/>
      <w:r>
        <w:rPr>
          <w:rFonts w:ascii="IRNazanin" w:hAnsi="IRNazanin" w:eastAsia="IRNazanin"/>
          <w:color w:val="111111"/>
          <w:sz w:val="28"/>
          <w:sz w:val="28"/>
          <w:szCs w:val="28"/>
          <w:rtl w:val="true"/>
          <w:lang w:bidi="fa-IR"/>
        </w:rPr>
        <w:t>و پيوند خويشاوندى تان را بگسليد آنها كسانى مى باشند كه خدايشان لعنت كرده، پس گوش آنان را ناشنوا و چشم ايشان را نابينا ساخته است</w:t>
      </w:r>
      <w:r>
        <w:rPr>
          <w:rFonts w:eastAsia="IRNazanin" w:cs="IRNazanin"/>
          <w:color w:val="111111"/>
          <w:sz w:val="28"/>
          <w:szCs w:val="28"/>
          <w:rtl w:val="true"/>
          <w:lang w:bidi="fa-IR"/>
        </w:rPr>
        <w:t>).</w:t>
      </w:r>
    </w:p>
    <w:p>
      <w:pPr>
        <w:pStyle w:val="Heading4"/>
        <w:numPr>
          <w:ilvl w:val="3"/>
          <w:numId w:val="1"/>
        </w:numPr>
        <w:rPr/>
      </w:pPr>
      <w:bookmarkStart w:id="468" w:name="__RefHeading___Toc3110448_3531895371"/>
      <w:bookmarkStart w:id="469" w:name="_Toc184"/>
      <w:bookmarkEnd w:id="468"/>
      <w:r>
        <w:rPr>
          <w:rtl w:val="true"/>
        </w:rPr>
        <w:t>مانع شدن بنی امیه از دفن بدن مطهر امام کنار جد بزرگوارش</w:t>
      </w:r>
      <w:bookmarkEnd w:id="469"/>
    </w:p>
    <w:p>
      <w:pPr>
        <w:pStyle w:val="BookText"/>
        <w:rPr/>
      </w:pPr>
      <w:r>
        <w:rPr>
          <w:rFonts w:ascii="IRNazanin" w:hAnsi="IRNazanin" w:eastAsia="IRNazanin"/>
          <w:color w:val="111111"/>
          <w:sz w:val="28"/>
          <w:sz w:val="28"/>
          <w:szCs w:val="28"/>
          <w:rtl w:val="true"/>
          <w:lang w:bidi="fa-IR"/>
        </w:rPr>
        <w:t xml:space="preserve">عدۀ زيادى از اهالى مدينه،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بنى هاشم در تشييع جنازه امام شهيد خود همراهى كردند و با عزت و احترام، بدن مطهرش را به سوى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دادند؛ ولى بنى اميه و مخالفان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تحريک عائشه بنت ابى بكر، مانع تدفين بدن آن حضرت در جوار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اين راه بسيار پافشارى كردند و آمادۀ هرگونه فتنه و فساد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بنى هاشم و پيروان ولايت آماده دفاع از حريم امامت و ولايت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شهادت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سوگوارتر و غمگين تر بود، در برابر حرمت شكنى هاى بنى اميه و مخالفان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لَولَا عَهْدِ الْحَسَنِ عَلَيْهِ السَّلَامُ إ لِى بحقن الدِّمَاءِ، وَ اءن لااُهريق فِى اءمره مِحْجَمَةٍ دَمُ، لَعَلِمْتُمْ كَيْفَ تاءخذ سُيُوفِ اللَّهُ مِنْكُمْ مَآخِذَهَا، وَ قدنقضتم الْعَهْدِ بَيْنَنا وَ بَيْنَكُمْ، وَ اءبطلتم مَا اشترطنا عَلَيْكُمْ لا 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برادرم با من پيمان نبسته بود كه در پاى جنازۀ او به اندازۀ حجامت خونى ريخته نشود، مى ديديد كه چگونه شمشيرهاى الهى از نيام بيرون مى آمدند و دمار از روزگار شما بر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بيچارگان روسياه ايد كه عهد ميان ما و خود را شكستيد و شرائط فيما بين را باطل ساختيد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بنى هاشم كه به خاطر سفارش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غيض كرده و بردبارى و جوان مردى را پيشه خود داشتند، به ناچار بدن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قبرستان بقيع حمل کرده و در جوار جده اش فاطمه بنت اسد تدفين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مزار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سه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زين العابدين، امام محمدباقر و امام جعفر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گونه گنبد و بارگاهى در اين قبرستان قرار دارد و محل زیارت بسيارى از شيعيان و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70" w:name="pg20869_233798"/>
    </w:p>
    <w:p>
      <w:pPr>
        <w:pStyle w:val="BookText"/>
        <w:rPr/>
      </w:pPr>
      <w:bookmarkEnd w:id="470"/>
      <w:r>
        <w:rPr>
          <w:rFonts w:ascii="IRNazanin" w:hAnsi="IRNazanin" w:eastAsia="IRNazanin"/>
          <w:color w:val="111111"/>
          <w:sz w:val="28"/>
          <w:sz w:val="28"/>
          <w:szCs w:val="28"/>
          <w:rtl w:val="true"/>
          <w:lang w:bidi="fa-IR"/>
        </w:rPr>
        <w:t xml:space="preserve">در تاريخ شهادت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مورخان شيعه اتفاق نظر دارند كه آن حضرت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علت مسموميت از سوى همسرش جعده بنت اشعث به لقاءاللّه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علماى اهل سنت به اختلاف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ربيع الاول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ربيع الاول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برخى آخر 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مقدار عمر آن حضرت به اختلاف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اكثر آنان اتفاق نظر دارند كه همسرش وى را مسموم كرد و پس از تشييع جنازه، سعيدبن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معاويه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ایشان نماز گذاشت</w:t>
      </w:r>
      <w:r>
        <w:rPr>
          <w:rFonts w:eastAsia="IRNazanin" w:cs="IRNazanin"/>
          <w:color w:val="111111"/>
          <w:sz w:val="28"/>
          <w:szCs w:val="28"/>
          <w:rtl w:val="true"/>
          <w:lang w:bidi="fa-IR"/>
        </w:rPr>
        <w:t>.</w:t>
      </w:r>
    </w:p>
    <w:p>
      <w:pPr>
        <w:pStyle w:val="Heading4"/>
        <w:numPr>
          <w:ilvl w:val="3"/>
          <w:numId w:val="1"/>
        </w:numPr>
        <w:rPr/>
      </w:pPr>
      <w:bookmarkStart w:id="471" w:name="__RefHeading___Toc3110450_3531895371"/>
      <w:bookmarkStart w:id="472" w:name="_Toc185"/>
      <w:bookmarkEnd w:id="471"/>
      <w:r>
        <w:rPr>
          <w:rtl w:val="true"/>
        </w:rPr>
        <w:t xml:space="preserve">اشعار امام حسین </w:t>
      </w:r>
      <w:r>
        <w:rPr>
          <w:rtl w:val="true"/>
        </w:rPr>
        <w:t>(</w:t>
      </w:r>
      <w:r>
        <w:rPr>
          <w:rtl w:val="true"/>
        </w:rPr>
        <w:t>علیه لسلام</w:t>
      </w:r>
      <w:r>
        <w:rPr>
          <w:rtl w:val="true"/>
        </w:rPr>
        <w:t xml:space="preserve">) </w:t>
      </w:r>
      <w:r>
        <w:rPr>
          <w:rtl w:val="true"/>
        </w:rPr>
        <w:t>در سوگ برادر</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دفن جنازه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مرقد جد بزرگوارش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جنازه را به بقیع منتقل کردند و آن را در کنار قبر جده اش فاطمه بنت اسد، در خاک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ابن شهر آشوب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جنازه برادر فارغ شد، اشعاری به این مضمون در سوگ برادر بر زبان جاری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بدن مطهّر تو را با دست خود کفن کرده، در قبر گذاشتم از این بعد چگونه می توانم شاد باشم و خود را آراسته سازم یا از زینت ها و امکانات دنیا بهره گیرم؟ من از این به بعد همواره در سوگ تو اشک خواهم ریخت و اندوهم در فراق تو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کسی نیست که مالش را به غارتت برده اند؛ بلکه غارت زده کسی است که مصیبت مرگ برادر را دیده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993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3"/>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184" o:detectmouseclick="t"/>
                <v:stroke color="#3465a4" joinstyle="round" endcap="flat"/>
                <w10:wrap type="none"/>
              </v:shape>
            </w:pict>
          </mc:Fallback>
        </mc:AlternateContent>
      </w:r>
    </w:p>
    <w:p>
      <w:pPr>
        <w:pStyle w:val="Heading4"/>
        <w:numPr>
          <w:ilvl w:val="3"/>
          <w:numId w:val="1"/>
        </w:numPr>
        <w:rPr/>
      </w:pPr>
      <w:bookmarkStart w:id="473" w:name="__RefHeading___Toc3110452_3531895371"/>
      <w:bookmarkStart w:id="474" w:name="_Toc186"/>
      <w:bookmarkEnd w:id="473"/>
      <w:r>
        <w:rPr>
          <w:rtl w:val="true"/>
        </w:rPr>
        <w:t xml:space="preserve">فضیلت و آثار گریه بر مصیبت امام حسن </w:t>
      </w:r>
      <w:r>
        <w:rPr>
          <w:rtl w:val="true"/>
        </w:rPr>
        <w:t>(</w:t>
      </w:r>
      <w:r>
        <w:rPr>
          <w:rtl w:val="true"/>
        </w:rPr>
        <w:t>علیه السلام</w:t>
      </w:r>
      <w:r>
        <w:rPr>
          <w:rtl w:val="true"/>
        </w:rPr>
        <w:t>)</w:t>
      </w:r>
      <w:bookmarkEnd w:id="47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روایت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فرزندم حسن مجتبی را با زهر شهید کنند، تمام ساکنان آسمان و زمین بر او سوگوار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سوگواری و گریه بر مصیبت های فرزندم حسن بسیار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مصیبت او گریه کند چشمان او در روزی که همه دیده ها نابینا خواهند بود، روشن و بینا خواهد شد و دل او در روزی که تمام دل ها اندوهناک خواهند بود از غبار اندوه پاک خواهد شد و هرکس که مرقد او را در بقیع زیارت کند، قدم های او در پل صراط، در روزی که قدم ها بر آن لرزان شوند، از لغزش در امان خواهد ماند</w:t>
      </w:r>
      <w:r>
        <w:rPr>
          <w:rFonts w:eastAsia="IRNazanin" w:cs="IRNazanin"/>
          <w:color w:val="111111"/>
          <w:sz w:val="28"/>
          <w:szCs w:val="28"/>
          <w:rtl w:val="true"/>
          <w:lang w:bidi="fa-IR"/>
        </w:rPr>
        <w:t xml:space="preserve">. </w:t>
      </w:r>
      <w:bookmarkStart w:id="475" w:name="pg20869_233799"/>
    </w:p>
    <w:p>
      <w:pPr>
        <w:pStyle w:val="Heading3"/>
        <w:numPr>
          <w:ilvl w:val="2"/>
          <w:numId w:val="1"/>
        </w:numPr>
        <w:rPr/>
      </w:pPr>
      <w:bookmarkStart w:id="476" w:name="__RefHeading___Toc3110454_3531895371"/>
      <w:bookmarkStart w:id="477" w:name="_Toc187"/>
      <w:bookmarkEnd w:id="475"/>
      <w:bookmarkEnd w:id="476"/>
      <w:r>
        <w:rPr>
          <w:rtl w:val="true"/>
        </w:rPr>
        <w:t>منابع</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شهراشوب، مناقب آل ابى طالب، تصحيح و تليعق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 سيد هاشم رسولى محلاتى، قم، موسسه انتشارات علامه،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الارشاد، قم، منشورات مكتبه بصيرتى،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الغابه فى معرفه الصحابه، تهران، المكتبة الاسلامية،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 ابن حجر العسقلانى، الاصابه فى تمييز الصحابه، بيروت، داراحيأ التراث العربى،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رضى الله عنه له مناقب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حليما، ذاسكينة و وقار وحشمة، جوادا، ممدوحا…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بغداد، مكتبه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المسالة لا تحل الا فى احدى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مفجع، او دين مقرع، او فقر مدقع ففى ايها تسئل؟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بحارالانوار، تهران، المطبعة الاسلامية،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تاريخ الخلفا،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بغداد، مكتبه المثنى،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واضح، تاريخ يعقوبى، نجف، منشورات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جوزى، تذكره الخواص، نجف، منشورات المطبعه الحيدريه،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الصبان، اسعاف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مكتبه المشهد الحسينى،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الفرشى، باقر، حياة الامام الحسن،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نجف، مطبعه الاداب،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شهراشوب، مناقب آل ابى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واضح، تاريخ يعقوبى، نجف، منشورات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قتيبه دينورى، الامامة والسياسة،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قاهره، مكتبه مصطفى البابى الحلبى،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ابوحنفيه دينورى، الاخبار الطوال،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قاهره، داراحيأ الكتب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انتشارات آفتاب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الكامل فى التاريخ، بيروت، دارصادر،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وقعه صفين،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منشورات مكتبه بصيرتى،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قاهره، داراحيأ الكتب العربيه،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احتجاج، نجف، المطبعه المرتضويه،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همان كتاب،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همان كتاب،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الكامل فى التاريخ، بيروت، دارصادر،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الاربلى، كشف الغمه فى معرفة الائمه، تبريز، مكتبة بنى هاشم،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ابوالعباس المبرد، الكامل فى اللغة و الادب،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دارالكتب العلميه،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به صلح آن حضرت با معاويه اعتراض داشت، به پيمانهاى صلح پيامبر اسلام استناد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 كه پيامبر با آن قبائل پيمان بست، من نيز با معاويه قرار داد آتش بس منعقد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بحارالانوار، تهران، المكتبة الاسلامية،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بعقوبى، نجف، منشورات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بحارالانوار، تهران، المطبعه الاسلاميه،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تهيه و تنظيم اين بخش، علاوه بر مدرک گذشته، از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نام مؤلف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متجاوز از سى هزار نفر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نهروان چهار هزار نفر از خوارج به قتل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تلفات طرفين در جنگ صفين به صد و ده هزار نفر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مسعودى، مروج الذهب،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دارالاندلس،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الدين، محمد مهدى، ارزيابى انقلاب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مهدى پيشوايى، چاپ دوم، قم، انتشارات توحيد،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آيينه اسلام، ترجمه محمد ابراهيم، آيتى بيرجندى، تهران، شركت سهامى انتشار،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الاصفهانى، مقاتل الطالبيين،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نجف، منشورات المكتبه، الحيدرى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قاهره، داراحيأ الكتب العربيه،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يحيى البلاذرى، انساب الاشراف،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المحمودى، بيروت، دارالتعارف للمطبوعات،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شيخ راضى، صلح الحسن،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دارالكتب العراقيه فى الكاظميه، ص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همان كتاب،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قم، منشورات مكتبه، بصيرتى،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صباغ مالكى، الفصول المهمه فى معرفة لائمة،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اسد الغابه فى معرفة الصحابة، تهران، المكتبه الاسلاميه،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فى التاريخ، بيروت، دارصادر،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بحارالانوار، تهران، مكتبه الاسلاميه،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الجوزى، تذكره الخواص، نجف، منشورات المطبعه الحيدريه،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چند تن از مورخان قديم اسلامى، كتاب هايى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از آن جمله دو كتاب زير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قيام الحسن، تاليف هشام بن السائب الكلبى كه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الحسن، تاليف ابراهيم بن محمد الثقفى كه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حكيمى، محمد رضا، امام در عينيت جامعه، تهران، دفتر نشر فرهنگ اسلامى،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الارشاد، قم، منشورات مكتبة بصيرتى،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مويد اين معنا پاسخى است كه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شيعيان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پاسخ سؤال او كه چرا دست از جنگ كشيدى؟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با معاويه جنگ مى‌كردم، مردم مرا به او تسليم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از سعيد بن قيس نام نمىبرد ولى مورخان ديگر، به ترتيبى كه گفته شد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الاصفهانى، مقاتل الطالبيين،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نجف، منشورات 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عبيدالله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خونخوار معاويه، كشته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شرح نهج البلاغه، قاهره، داراحيأ الكتب العربية،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جاداشت كه حداقل، خصومت او با معاويه كه قاتل اصلى فرزندانش بود، او را از اين عمل ننگين بازدارد، اما آن عنصر سست و بى لياقت با پيوستن به معاويه، نيروهاى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ريخت و خيانت بزرگى مرتكب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الاصفهانى، همان كتاب،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واضح، تاريخ يعقوبى، نجف، منشورات المكتبة الحيدرية،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گفتيم، با توجه به اينكه ارتش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هاى مختلفى تشكيل يافته بود كه در ميان آنها عده‌اى از خوارج و عده‌اى از عناصر سود جو و دنيا پرست بودند، جاى تعجب نبود كه در صدد قتل امام برآيند و چادر و لوازم سفر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را غارت كنند و در همان حال عده‌اى فرياد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ما را به معاويه فروخت و مسلمانان را ذليل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سبط اكبر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مظلوم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تاريخ يعقوبى، نجف، منشورات المكتبة الحيدرية،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مورخان جريانى را كه منتهى به غارت خيمه امام و حمله به سوى آن حضرت شد، به طور مختلف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حسن بن 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زده بود، ناگهان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مزدوران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كشته شده است،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متفرق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الامم و الملوک، بيروت، دارالقاموس الحديث،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التاريخ، بيروت، دارصادر،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تمييز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داراحيأ التراث العربى،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الطبرى، همان كتاب،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اسدالغابه فى معرفة الصحابة، تهران، المكتبه الاسلامية،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اسد الغابه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افردوه امضى الصلح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بحارالانوار، تهران، المكتبة الاسلامية،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احتجاج، نجف ،المطبعة المرتضوية،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سيد عبدالله، جلأالعيون، قم، مكتبة بصيرتى،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قاهره، داراحيأ الكتب العربية،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فى التاريخ، بيروت، دارصادر،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عبدالبر، الاستيعاب فى معرفة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الاصابه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احيأ التراث العربى،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الطبرى، همان كتاب،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دارابگر يكى از پنج شهرستان ايالت فارس در قديم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 لغت داربجرد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انتخاب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اين شهر طبق اسناد تاريخى، بدون جنگ تسليم ارتش اسلام شد و مردم آن با مسلمانان پيمان صلح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آن طبق قوانين اسلام، اختصاص به پيامبر و خاندان آن حضرت و يتيمان و تهيدستان و درماندگان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 كه خراج اين شهر به بازماندگان شهداى جنگ جمل و صفين پرداخت شود، زيرا درآمد آنجا، هم چنانكه گفته شد، به خود آن حضرت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بازماندگان نيازمند شهيد اين دو جنگ كه 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سرپرست بودند، يكى از موارد مصرف اين خراج به شمار مى‌رفتند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بحارالانوار، تهران، المكتبه الاسلاميه،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پيمان صلح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شيخ راضى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منشورات دارالكتب العراقية فى 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با اندكى اختلاف در الفاظ، در كتب و مآخذ ياد شده در زير،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الحواص،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نورالابصار،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ابن صباغ مالكى،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ترجمه فارسى،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البدايه و النهايه،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حليه الاوليأ،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عبدالوهاب شعرانى،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ياسين، همان كتاب،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همان كتاب،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الاصفهانى، مقاتل الطالبيين، نجف، منشورات المكتبه الحيدرية،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الارشاد، قم، منشورات مكتبه بصيرتى، ص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ابوالفرج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اين خطبه را پيش از ورود به كوفه ايراد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الطبرى، تاريخ الامم و الملوک، بيروت، دارالقاموس الحديث،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بيروت، دارصادر،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به فرماندار خود در بصره تصميم دستور داد مردم را برضد حسن بن على تحريك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ماموريت را انجام داد و در نتيجه تحريكات وى، اهل بصره داد وفرياد به راه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متعلق به بيت المال است، چرا آن را به ديگران بدهيم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محمودى بيروت، دارالتعارف للمطبوعات،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 الملوك،بيروت، دارالقاموس الحديث،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محمد بن جرير، تاريخ الامم و الملوک، بيروت، دار القاموس الحديث،ج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حوادث را پيش بينى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بخوبى مى‌دانست كه اگر زمام امور مسلمانان به دست بنى اميه بيفتد، سرنوشت تاريكى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آنان و مخصوصاً شيعيان خواهد بود، ولى مسلمانان تا روزى كه خود با اين حوادث تلخ، رو در رو قرار نگرفته بودند، پى به اهميت قضيه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با اين حوادث وحشتناک مواجه شدند، تازه متوجه شدند كه فرصت را از دست داده‌اند و فهميده و نفهميده مقدمات بدبختى خود را فراهم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خطبه‌اى كه مشروح آن در صفحات گذشته نقل شد، به اين آينده تاريک اشاره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سستى و بيوفايى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شوم زمامدارى مسلمانان را به معاويه بسپارم، يقين بدانيد زير پرچم حكومت بنى اميه هرگز روى خوشى و شادى نخواهيد ديد و گرفتار انواع شكنجه ها و آزارها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گويى، به چشم خود مى‌بينم كه فردا فرزندان شما بر در خانه فرزندان آنها ايستاده، آب و نان درخواست خواهند كرد، آب و نانى كه مال فرزندان شما بوده و خداوند براى آنها قرار داده است، ولى بنى اميه آنها را از در خانه خود رانده از حق مسلم خود محروم خواهند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طه، على و دو فرزند بزرگوارش، ترجمه احمد آرام، تهران، كتابفروشى و چاپخانه على اكبر علمى،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مى‌توان گفت كه پيمان صلح، براى معاويه حكم شمشيرى دو دم را داشت كه هر دولبه‌اش به زيان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او به مفاد صلحنامه عمل مى‌كرد، هدف امام تا حدودى تأمين مى‌شد و اگر آن را نقض مى‌كرد، نتيجه آن ايجاد تنفر عمومى از حكومت اموى و جنبش و بيدارى مردم بر ضد اين حكومت بود، و اين، مسئله‌اى بود كه پيشواى دوم آن را از نظر دور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مهدى، ارزيابى انقلاب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مهدى پيشوائى، قم، انتشارات توحيد،</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حكيمى، محمدرضا، امام در عينيت جامعه، تهران، دفتر نشر فرهنگ اسلامى، صفحات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فرزندانش، ترجمه محمد على خليلى، چاپ سوم، تهران، انتشارات بنگاه مطبوعاتى گوتنبرگ،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حكيمى، همان كتاب،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ياسين، شيخ راضى، صلح امام حسن پرشكوه‌ترين نرمش قهرمانانه تاريخ، ترجمه سيد على خامنه‌اى،موسسه انتشارات آسيا،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مقدمه،ص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اتفاق دارند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امامان قاما او قعدا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ابى طالب، قم، مكتبه الطباطبائى،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بخش را نبايد مسلم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ى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كوشش امام حسن را در واقعه ى جنگ جمل براى تأمين جان مروان كه به اسارت گرفته شده يا در بصره در خانه ى زنى پنهان گشته بود،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در واقعه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اسير شد، حسن و حسين – عليهما السلام – نزد اميرالمؤمنين – عليه السلام – او را شفاعت كردند و آن حضرت وي را رها كرد، حسن و 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خواهد كرد، اى 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قتل عثمان با من بيعت نكرده بود؟ مرا نيازى به بيعت او نيست، دست او دست يهودى است، اكنون بيعت مي كند و پس از لحظه ائى خيانت مي ورزد، بدانيد كه او را حكومتى خواهد بود بدان كوتاهى كه سگى بينى خود را بليسد و 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امت از او و فرزندان او روز خونينى بخود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پاداش كوششى را كه حسن براى تأمين جان او كرده بود بدين صورت داد كه براى قتل او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هردست خيانتكار و هر انسان فريبگرى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ى ابن اثير،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در نزديكى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يا نزديک به همين را يعقوبى و طبرى نيز 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حاشيه ى ابن اثير،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تفاوتى در برخى از كلمات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طبرى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پاريس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الارشاد،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الارشاد،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 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شمار تاریخ اسلام، جلد دوم، ماه صفر، سید تقی واردی</w:t>
      </w:r>
      <w:r>
        <w:rPr>
          <w:rFonts w:eastAsia="IRNazanin" w:cs="IRNazanin"/>
          <w:color w:val="111111"/>
          <w:sz w:val="28"/>
          <w:szCs w:val="28"/>
          <w:rtl w:val="true"/>
          <w:lang w:bidi="fa-IR"/>
        </w:rPr>
        <w:t>.</w:t>
      </w:r>
      <w:bookmarkStart w:id="478" w:name="pg20869_233807"/>
    </w:p>
    <w:p>
      <w:pPr>
        <w:pStyle w:val="Heading2"/>
        <w:numPr>
          <w:ilvl w:val="1"/>
          <w:numId w:val="1"/>
        </w:numPr>
        <w:rPr/>
      </w:pPr>
      <w:bookmarkStart w:id="479" w:name="__RefHeading___Toc3110456_3531895371"/>
      <w:bookmarkStart w:id="480" w:name="_Toc188"/>
      <w:bookmarkEnd w:id="478"/>
      <w:bookmarkEnd w:id="479"/>
      <w:r>
        <w:rPr>
          <w:rtl w:val="true"/>
        </w:rPr>
        <w:t>فصل پنجم</w:t>
      </w:r>
      <w:r>
        <w:rPr>
          <w:rtl w:val="true"/>
        </w:rPr>
        <w:t xml:space="preserve">: </w:t>
      </w:r>
      <w:r>
        <w:rPr>
          <w:rtl w:val="true"/>
        </w:rPr>
        <w:t>زندگینامه امام حسین علیه السلام</w:t>
      </w:r>
      <w:bookmarkEnd w:id="480"/>
    </w:p>
    <w:p>
      <w:pPr>
        <w:pStyle w:val="Heading3"/>
        <w:numPr>
          <w:ilvl w:val="2"/>
          <w:numId w:val="1"/>
        </w:numPr>
        <w:rPr/>
      </w:pPr>
      <w:bookmarkStart w:id="481" w:name="__RefHeading___Toc3110458_3531895371"/>
      <w:bookmarkStart w:id="482" w:name="_Toc189"/>
      <w:bookmarkEnd w:id="481"/>
      <w:r>
        <w:rPr>
          <w:rtl w:val="true"/>
        </w:rPr>
        <w:t>اشاره</w:t>
      </w:r>
      <w:bookmarkEnd w:id="482"/>
    </w:p>
    <w:p>
      <w:pPr>
        <w:pStyle w:val="BookText"/>
        <w:rPr/>
      </w:pPr>
      <w:r>
        <w:rPr>
          <w:rtl w:val="true"/>
        </w:rPr>
        <mc:AlternateContent>
          <mc:Choice Requires="wps">
            <w:drawing>
              <wp:inline distT="0" distB="0" distL="0" distR="0">
                <wp:extent cx="5334000" cy="2108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4"/>
                        <a:stretch/>
                      </pic:blipFill>
                      <pic:spPr>
                        <a:xfrm>
                          <a:off x="0" y="0"/>
                          <a:ext cx="5334120" cy="2108160"/>
                        </a:xfrm>
                        <a:prstGeom prst="rect">
                          <a:avLst/>
                        </a:prstGeom>
                        <a:ln w="0">
                          <a:noFill/>
                        </a:ln>
                      </pic:spPr>
                    </pic:pic>
                  </a:graphicData>
                </a:graphic>
              </wp:inline>
            </w:drawing>
          </mc:Choice>
          <mc:Fallback>
            <w:pict>
              <v:shape id="shape_0" stroked="f" o:allowincell="f" style="position:absolute;margin-left:0pt;margin-top:-166.05pt;width:419.95pt;height:165.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امام كه به امر خداوند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آل عبا، سبط، شهید، وفى، زكى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سوم شعبان، سال چهارم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كار آمدن یزید، امام كه او را نالایق می دانست تن به ذلت بیعت و سازش با او را نداد و براى افشاى او به فرمان خدا از مدینه به مكه و سپس به طرف كوفه و كربلا حركت كردند و همراه با یاران خود با لب تشنه توسط دشمنان اسلام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وهب مزنى، سنان بن انس و شمر بن ذى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شهادت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bookmarkStart w:id="483" w:name="pg20869_233808"/>
    </w:p>
    <w:p>
      <w:pPr>
        <w:pStyle w:val="Heading3"/>
        <w:numPr>
          <w:ilvl w:val="2"/>
          <w:numId w:val="1"/>
        </w:numPr>
        <w:rPr/>
      </w:pPr>
      <w:bookmarkStart w:id="484" w:name="__RefHeading___Toc3110460_3531895371"/>
      <w:bookmarkStart w:id="485" w:name="_Toc190"/>
      <w:bookmarkEnd w:id="483"/>
      <w:bookmarkEnd w:id="484"/>
      <w:r>
        <w:rPr/>
        <w:t>1</w:t>
      </w:r>
      <w:r>
        <w:rPr>
          <w:rtl w:val="true"/>
        </w:rPr>
        <w:t xml:space="preserve">. </w:t>
      </w:r>
      <w:r>
        <w:rPr>
          <w:rtl w:val="true"/>
        </w:rPr>
        <w:t>ميلاد شريف امام حسین علیه السلام</w:t>
      </w:r>
      <w:bookmarkEnd w:id="485"/>
    </w:p>
    <w:p>
      <w:pPr>
        <w:pStyle w:val="Heading4"/>
        <w:numPr>
          <w:ilvl w:val="3"/>
          <w:numId w:val="1"/>
        </w:numPr>
        <w:rPr/>
      </w:pPr>
      <w:bookmarkStart w:id="486" w:name="__RefHeading___Toc3110462_3531895371"/>
      <w:bookmarkStart w:id="487" w:name="_Toc191"/>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 xml:space="preserve">دومين فرزند برومند حضرت علی </w:t>
      </w:r>
      <w:r>
        <w:rPr>
          <w:rStyle w:val="FootnoteAnchor"/>
          <w:rtl w:val="true"/>
        </w:rPr>
        <w:footnoteReference w:id="122"/>
      </w:r>
      <w:r>
        <w:rPr>
          <w:rFonts w:ascii="IRNazanin" w:hAnsi="IRNazanin" w:eastAsia="IRNazanin"/>
          <w:color w:val="111111"/>
          <w:sz w:val="28"/>
          <w:sz w:val="28"/>
          <w:szCs w:val="28"/>
          <w:rtl w:val="true"/>
          <w:lang w:bidi="fa-IR"/>
        </w:rPr>
        <w:t>و در روز سوم ماه شعبان سال چهارم هجرت فاطمه، كه درود خدا بر ايشان باد، در خانه وحی و ولايت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ولادتش به پيامبر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اسما را فرمود تا كودكش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او را در پارچه ای سپيد </w:t>
      </w:r>
      <w:r>
        <w:rPr>
          <w:rStyle w:val="FootnoteAnchor"/>
          <w:rtl w:val="true"/>
        </w:rPr>
        <w:footnoteReference w:id="123"/>
      </w:r>
      <w:r>
        <w:rPr>
          <w:rFonts w:ascii="IRNazanin" w:hAnsi="IRNazanin" w:eastAsia="IRNazanin"/>
          <w:color w:val="111111"/>
          <w:sz w:val="28"/>
          <w:sz w:val="28"/>
          <w:szCs w:val="28"/>
          <w:rtl w:val="true"/>
          <w:lang w:bidi="fa-IR"/>
        </w:rPr>
        <w:t xml:space="preserve">پيچيد و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آن گرامی به گوش راست او اذان و به گوش چپ </w:t>
      </w:r>
      <w:r>
        <w:rPr>
          <w:rStyle w:val="FootnoteAnchor"/>
          <w:rtl w:val="true"/>
        </w:rPr>
        <w:footnoteReference w:id="124"/>
      </w:r>
      <w:r>
        <w:rPr>
          <w:rFonts w:ascii="IRNazanin" w:hAnsi="IRNazanin" w:eastAsia="IRNazanin"/>
          <w:color w:val="111111"/>
          <w:sz w:val="28"/>
          <w:sz w:val="28"/>
          <w:szCs w:val="28"/>
          <w:rtl w:val="true"/>
          <w:lang w:bidi="fa-IR"/>
        </w:rPr>
        <w:t xml:space="preserve">او اقامه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 اول يا هفتمين روز ولادت با سعادتش، امين وحی الهی، 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بر تو باد ای رسول خدا، اين نوزاد را به نام پسر كوچک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برای تو بسان هارون </w:t>
      </w:r>
      <w:r>
        <w:rPr>
          <w:rStyle w:val="FootnoteAnchor"/>
          <w:rtl w:val="true"/>
        </w:rPr>
        <w:footnoteReference w:id="125"/>
      </w:r>
      <w:r>
        <w:rPr>
          <w:rFonts w:ascii="IRNazanin" w:hAnsi="IRNazanin" w:eastAsia="IRNazanin"/>
          <w:color w:val="111111"/>
          <w:sz w:val="28"/>
          <w:sz w:val="28"/>
          <w:szCs w:val="28"/>
          <w:rtl w:val="true"/>
          <w:lang w:bidi="fa-IR"/>
        </w:rPr>
        <w:t xml:space="preserve">كه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نام بگذار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برای موسی بن عمران است، جز آن كه تو خاتم پيغمبران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نام پرعظمت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برای دومين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هفتم ولادتش، فاطمه زهرا كه سلام خداوند بر او باد، گوسفندی را برای فرزندش كشت، و سر آن حضرت را تراشيد و هم وزن موی سر او </w:t>
      </w:r>
      <w:r>
        <w:rPr>
          <w:rStyle w:val="FootnoteAnchor"/>
          <w:rtl w:val="true"/>
        </w:rPr>
        <w:footnoteReference w:id="127"/>
      </w:r>
      <w:r>
        <w:rPr>
          <w:rFonts w:ascii="Amiri" w:hAnsi="Amiri" w:eastAsia="Amiri" w:cs="Amiri"/>
          <w:color w:val="111111"/>
          <w:sz w:val="28"/>
          <w:sz w:val="28"/>
          <w:szCs w:val="28"/>
          <w:rtl w:val="true"/>
          <w:lang w:bidi="ar-SA"/>
        </w:rPr>
        <w:t xml:space="preserve">به عنوان عقيقه </w:t>
      </w:r>
      <w:r>
        <w:rPr>
          <w:rStyle w:val="FootnoteAnchor"/>
          <w:rtl w:val="true"/>
        </w:rPr>
        <w:footnoteReference w:id="128"/>
      </w:r>
      <w:r>
        <w:rPr>
          <w:rFonts w:ascii="IRNazanin" w:hAnsi="IRNazanin" w:eastAsia="IRNazanin"/>
          <w:color w:val="111111"/>
          <w:sz w:val="28"/>
          <w:sz w:val="28"/>
          <w:szCs w:val="28"/>
          <w:rtl w:val="true"/>
          <w:lang w:bidi="fa-IR"/>
        </w:rPr>
        <w:t>نقره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عصر روز پنجشنبه سوم شعبان سال چهارم هجرت در شهر مدینه چشم به جهان گشود و پس از سال ها پرورش در کلاس نبوّت و امامت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انقلاب عظیم عاشورا را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به دنیا آمدن دومین فرزند فاطمه علیها السلام، روزی پیامبر اکرم صلی الله علیه و آله وسلم به خانه علی علیه السلام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کودک را به محضر پیامبر صلی الله علیه و آله وسلم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گوش راستش اذان و در گوش چپش اقامه گفتند و بعد نوزاد را در آغوش گرفته به نوازشش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اشک از چشمان پیامبر صلی الله علیه و آله وسلم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گریه سؤال کردم،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مصایبی که بعد از من بر این نوزاد وارد خواهد شد،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گروهی ستمگر به نام دفاع از اسلام به شهادت می رسانند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سوم شعبان سال چهارم هجری، شهر مدینه میزبان کودک نو رسیده‌ای بود که در خانه‌ی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نو رسیده، دومین فرزند خانواده‌ای است که </w:t>
      </w:r>
      <w:r>
        <w:rPr>
          <w:rFonts w:eastAsia="IRNazanin" w:cs="IRNazanin"/>
          <w:color w:val="111111"/>
          <w:sz w:val="28"/>
          <w:szCs w:val="28"/>
          <w:rtl w:val="true"/>
          <w:lang w:bidi="fa-IR"/>
        </w:rPr>
        <w:t xml:space="preserve">- </w:t>
      </w:r>
      <w:bookmarkStart w:id="488" w:name="pg20869_233809"/>
    </w:p>
    <w:p>
      <w:pPr>
        <w:pStyle w:val="BookText"/>
        <w:rPr/>
      </w:pPr>
      <w:bookmarkEnd w:id="488"/>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ی تطهیر، بارها آن 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و بر آن ها سلام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برترین زنان تاریخ است که به جهت بلندی معرفت، فضایل اخلاقی و پاکی و طهارت، زبانزد خاصّ و عام بوده و خداوند در بیان شأن و جایگاه رفیعش، در قرآن مکرّر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دومین فرزند پسر خود را در آغوش می‌گرفت، اوّلین مسلمان، برترین دانای دین، وصیّ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شه سوار اسلام </w:t>
      </w:r>
      <w:r>
        <w:rPr>
          <w:rStyle w:val="FootnoteAnchor"/>
          <w:rtl w:val="true"/>
        </w:rPr>
        <w:footnoteReference w:id="130"/>
      </w:r>
      <w:r>
        <w:rPr>
          <w:rFonts w:ascii="IRNazanin" w:hAnsi="IRNazanin" w:eastAsia="IRNazanin"/>
          <w:color w:val="111111"/>
          <w:sz w:val="28"/>
          <w:sz w:val="28"/>
          <w:szCs w:val="28"/>
          <w:rtl w:val="true"/>
          <w:lang w:bidi="fa-IR"/>
        </w:rPr>
        <w:t xml:space="preserve">و بالاترین سخنور عرب </w:t>
      </w:r>
      <w:r>
        <w:rPr>
          <w:rStyle w:val="FootnoteAnchor"/>
          <w:rtl w:val="true"/>
        </w:rPr>
        <w:footnoteReference w:id="131"/>
      </w:r>
      <w:r>
        <w:rPr>
          <w:rFonts w:ascii="IRNazanin" w:hAnsi="IRNazanin" w:eastAsia="IRNazanin"/>
          <w:color w:val="111111"/>
          <w:sz w:val="28"/>
          <w:sz w:val="28"/>
          <w:szCs w:val="28"/>
          <w:rtl w:val="true"/>
          <w:lang w:bidi="fa-IR"/>
        </w:rPr>
        <w:t xml:space="preserve">است که سوابقی بی نظیر در ایثار و دفاع از دین خدا در سراسر دوران ظهور و گسترش دین اسلام دارد؛ </w:t>
      </w:r>
      <w:r>
        <w:rPr>
          <w:rStyle w:val="FootnoteAnchor"/>
          <w:rtl w:val="true"/>
        </w:rPr>
        <w:footnoteReference w:id="132"/>
      </w:r>
      <w:r>
        <w:rPr>
          <w:rFonts w:ascii="IRNazanin" w:hAnsi="IRNazanin" w:eastAsia="IRNazanin"/>
          <w:color w:val="111111"/>
          <w:sz w:val="28"/>
          <w:sz w:val="28"/>
          <w:szCs w:val="28"/>
          <w:rtl w:val="true"/>
          <w:lang w:bidi="fa-IR"/>
        </w:rPr>
        <w:t xml:space="preserve">تا آن‌جا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حق، بارها و بارها از او سخن گفته، او را ستوده و سر انجام او را به عنوان جانشین خود معرّفی کرده بود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امام حسین علیه السلام بنا به قول مشهور، روز سوم ماه شعبان سال چهارم هجرت در شهر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گويند تولد آن حضرت در پنجم شعبان سال سوم يا چهارم هجری بوده است</w:t>
      </w:r>
      <w:r>
        <w:rPr>
          <w:rFonts w:eastAsia="IRNazanin" w:cs="IRNazanin"/>
          <w:color w:val="111111"/>
          <w:sz w:val="28"/>
          <w:szCs w:val="28"/>
          <w:rtl w:val="true"/>
          <w:lang w:bidi="fa-IR"/>
        </w:rPr>
        <w:t>.</w:t>
      </w:r>
    </w:p>
    <w:p>
      <w:pPr>
        <w:pStyle w:val="Heading4"/>
        <w:numPr>
          <w:ilvl w:val="3"/>
          <w:numId w:val="1"/>
        </w:numPr>
        <w:rPr/>
      </w:pPr>
      <w:bookmarkStart w:id="489" w:name="__RefHeading___Toc3110464_3531895371"/>
      <w:bookmarkStart w:id="490" w:name="_Toc192"/>
      <w:bookmarkEnd w:id="489"/>
      <w:r>
        <w:rPr>
          <w:rtl w:val="true"/>
        </w:rPr>
        <w:t>نام گذاری</w:t>
      </w:r>
      <w:bookmarkEnd w:id="490"/>
    </w:p>
    <w:p>
      <w:pPr>
        <w:pStyle w:val="BookText"/>
        <w:rPr/>
      </w:pPr>
      <w:r>
        <w:rPr>
          <w:rFonts w:ascii="IRNazanin" w:hAnsi="IRNazanin" w:eastAsia="IRNazanin"/>
          <w:color w:val="111111"/>
          <w:sz w:val="28"/>
          <w:sz w:val="28"/>
          <w:szCs w:val="28"/>
          <w:rtl w:val="true"/>
          <w:lang w:bidi="fa-IR"/>
        </w:rPr>
        <w:t xml:space="preserve">در آن روز فرخنده، طفل را به محضر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وظیفه داشت و نیز به رسم ادب و احترام، از ایشان خواست که هم چون فرزند نخست، نام گذاری این نو رسیده را نیز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امر الاهی </w:t>
      </w:r>
      <w:r>
        <w:rPr>
          <w:rStyle w:val="FootnoteAnchor"/>
          <w:rtl w:val="true"/>
        </w:rPr>
        <w:footnoteReference w:id="134"/>
      </w:r>
      <w:r>
        <w:rPr>
          <w:rFonts w:ascii="IRNazanin" w:hAnsi="IRNazanin" w:eastAsia="IRNazanin"/>
          <w:color w:val="111111"/>
          <w:sz w:val="28"/>
          <w:sz w:val="28"/>
          <w:szCs w:val="28"/>
          <w:rtl w:val="true"/>
          <w:lang w:bidi="fa-IR"/>
        </w:rPr>
        <w:t xml:space="preserve">او را به نام فرزند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نامی که معرّب نام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پسر کوچک تر هارون؛ جانشین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 و هارون، شبر و حسن، شبیر و حسین؛ تشابهی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آن را در یک واقعه ی بسیار مهمّ تاریخی یادآوری کرد و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نظیر جایگاه هارون نسبت به موسی است؛ با این تفاوت که سلسله ی پیامبران با من خاتمه می یابد</w:t>
      </w:r>
      <w:r>
        <w:rPr>
          <w:rFonts w:eastAsia="IRNazanin" w:cs="IRNazanin"/>
          <w:color w:val="111111"/>
          <w:sz w:val="28"/>
          <w:szCs w:val="28"/>
          <w:rtl w:val="true"/>
          <w:lang w:bidi="fa-IR"/>
        </w:rPr>
        <w:t xml:space="preserve">». </w:t>
      </w:r>
      <w:bookmarkStart w:id="491" w:name="pg20869_233810"/>
    </w:p>
    <w:p>
      <w:pPr>
        <w:pStyle w:val="Heading4"/>
        <w:numPr>
          <w:ilvl w:val="3"/>
          <w:numId w:val="1"/>
        </w:numPr>
        <w:rPr/>
      </w:pPr>
      <w:bookmarkStart w:id="492" w:name="__RefHeading___Toc3110466_3531895371"/>
      <w:bookmarkStart w:id="493" w:name="_Toc193"/>
      <w:bookmarkEnd w:id="491"/>
      <w:bookmarkEnd w:id="492"/>
      <w:r>
        <w:rPr>
          <w:rtl w:val="true"/>
        </w:rPr>
        <w:t xml:space="preserve">ریحانه ی پیامبر </w:t>
      </w:r>
      <w:r>
        <w:rPr>
          <w:rtl w:val="true"/>
        </w:rPr>
        <w:t>(</w:t>
      </w:r>
      <w:r>
        <w:rPr>
          <w:rtl w:val="true"/>
        </w:rPr>
        <w:t>صلّی الله علیه و آله و سلّم</w:t>
      </w:r>
      <w:r>
        <w:rPr>
          <w:rtl w:val="true"/>
        </w:rPr>
        <w:t>)</w:t>
      </w:r>
      <w:bookmarkEnd w:id="493"/>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را در دامان پر مهر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آن دو، در آغوش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همه ی اصحاب،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این ابراز محبّت را به چشم خویش دیده و جملات ایشان را به گوش خود شنیده بودند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کتب حدیثی و تاریخی مختلف نیز گزارش های فراوانی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آمده است که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نماز را بر خلاف معمول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مردم علّت طولانی شدن سجده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طرف پروردگار وحی نازل شده بود یا دستوری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پشتم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او را پایین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او به میل خود فرود آید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این نمونه‌ای از رفتارهای سراسر لطف و مهربانی بهترین بنده‌ی خدا در بهترین حالات بندگی،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بارها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بودند که با کودکان خود،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بازی است و حتّی گاهی آن‌ها را بر دوش خود سوار می‌کند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لب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بوسید </w:t>
      </w:r>
      <w:r>
        <w:rPr>
          <w:rStyle w:val="FootnoteAnchor"/>
          <w:rtl w:val="true"/>
        </w:rPr>
        <w:footnoteReference w:id="139"/>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بدارد کسی را که او را دوست می‌دارد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باز از ایشان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گل خوشبوی من از این دنیا هستند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در این میان بسیاری می دانستند که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کودک و مخصوصاً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 محبّت عادی نَسَبی و فامیلی نبود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از طرفی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عادی مانند سایر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فرموده‌ی قرآن، هیچ رفتار یا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خواسته ی شخصی و هوی و هوس نیست؛ </w:t>
      </w:r>
      <w:r>
        <w:rPr>
          <w:rStyle w:val="FootnoteAnchor"/>
          <w:rtl w:val="true"/>
        </w:rPr>
        <w:footnoteReference w:id="142"/>
      </w:r>
      <w:r>
        <w:rPr>
          <w:rFonts w:ascii="IRNazanin" w:hAnsi="IRNazanin" w:eastAsia="IRNazanin"/>
          <w:color w:val="111111"/>
          <w:sz w:val="28"/>
          <w:sz w:val="28"/>
          <w:szCs w:val="28"/>
          <w:rtl w:val="true"/>
          <w:lang w:bidi="fa-IR"/>
        </w:rPr>
        <w:t>و از همین روست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رفتار و حرکات ایشان سرمشق و الگوی اهل ایمان باشد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از سوی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دختران، دختر خوانده ها و حتّی فرزندان پسر دیگری نیز داشتند، </w:t>
      </w:r>
      <w:r>
        <w:rPr>
          <w:rStyle w:val="FootnoteAnchor"/>
          <w:rtl w:val="true"/>
        </w:rPr>
        <w:footnoteReference w:id="144"/>
      </w:r>
      <w:r>
        <w:rPr>
          <w:rFonts w:ascii="IRNazanin" w:hAnsi="IRNazanin" w:eastAsia="IRNazanin"/>
          <w:color w:val="111111"/>
          <w:sz w:val="28"/>
          <w:sz w:val="28"/>
          <w:szCs w:val="28"/>
          <w:rtl w:val="true"/>
          <w:lang w:bidi="fa-IR"/>
        </w:rPr>
        <w:t xml:space="preserve">امّا این گونه ابراز محبّت و توصیه های مؤکّد، فقط در مورد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w:t>
      </w:r>
      <w:r>
        <w:rPr>
          <w:rFonts w:eastAsia="IRNazanin" w:cs="IRNazanin"/>
          <w:color w:val="111111"/>
          <w:sz w:val="28"/>
          <w:szCs w:val="28"/>
          <w:rtl w:val="true"/>
          <w:lang w:bidi="fa-IR"/>
        </w:rPr>
        <w:t xml:space="preserve">. </w:t>
      </w:r>
      <w:bookmarkStart w:id="494" w:name="pg20869_233811"/>
    </w:p>
    <w:p>
      <w:pPr>
        <w:pStyle w:val="BookText"/>
        <w:rPr/>
      </w:pPr>
      <w:bookmarkEnd w:id="494"/>
      <w:r>
        <w:rPr>
          <w:rFonts w:ascii="IRNazanin" w:hAnsi="IRNazanin" w:eastAsia="IRNazanin"/>
          <w:color w:val="111111"/>
          <w:sz w:val="28"/>
          <w:sz w:val="28"/>
          <w:szCs w:val="28"/>
          <w:rtl w:val="true"/>
          <w:lang w:bidi="fa-IR"/>
        </w:rPr>
        <w:t xml:space="preserve">علاوه بر این ها سفارش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سخنانی محبّت آمیز و عادی نبود؛ بلکه خبر از یک حقیقت بزرگ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سعادت مردم را نیز در گرو دوستی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عمربن خطّاب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جوانی سرور اهل بهشتند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هرکه آنان را دوست بدارد، مرا دوست داشته و کسی که با آن‌ها دشمنی کند، با من دشمنی کرده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هم چنین در جای دیگری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ی من به آگاهی رسیدید؛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را یافتید و هدایت شدید؛ نیکی ها به واسطه 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اعطا شده، ولی سعادت شما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دشمنی کند، ممکن نیست وارد بهشت شود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495" w:name="__RefHeading___Toc3110468_3531895371"/>
      <w:bookmarkStart w:id="496" w:name="_Toc194"/>
      <w:bookmarkEnd w:id="495"/>
      <w:r>
        <w:rPr/>
        <w:t>2</w:t>
      </w:r>
      <w:r>
        <w:rPr>
          <w:rtl w:val="true"/>
        </w:rPr>
        <w:t xml:space="preserve">. </w:t>
      </w:r>
      <w:r>
        <w:rPr>
          <w:rtl w:val="true"/>
        </w:rPr>
        <w:t>امام حسین در آیینه‌ی کتاب خدا</w:t>
      </w:r>
      <w:bookmarkEnd w:id="496"/>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کودک بود که منظور چندین آیه قرآن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نجران،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تنها همراهان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الاهی در آیه ی مباهله،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فرزندان خویش با خود برای مباهله همراه کرد</w:t>
      </w:r>
      <w:r>
        <w:rPr>
          <w:rFonts w:eastAsia="IRNazanin" w:cs="IRNazanin"/>
          <w:color w:val="111111"/>
          <w:sz w:val="28"/>
          <w:szCs w:val="28"/>
          <w:rtl w:val="true"/>
          <w:lang w:bidi="fa-IR"/>
        </w:rPr>
        <w:t xml:space="preserve">. </w:t>
      </w:r>
      <w:r>
        <w:rPr>
          <w:rStyle w:val="FootnoteAnchor"/>
          <w:rtl w:val="true"/>
        </w:rPr>
        <w:footnoteReference w:id="149"/>
      </w:r>
      <w:r>
        <w:rPr>
          <w:rStyle w:val="FootnoteAnchor"/>
          <w:rtl w:val="true"/>
        </w:rPr>
        <w:footnoteReference w:id="15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یک بار دیگر هنگامی که آیه ی تطهیر نازل شد، یکی از پنج تنی که این آیه در مورد آن‌ها نازل شده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او به همراه پدر، مادر و برادر خود زیر رو انداز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خداوند این آیه را درباره ی آن ها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می‌خواهد پلیدی را تنها از شما اهل بیت دور گرداند و اراده کرده است شما را پاکیزه سازد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این خود گواهی روشن و سندی گویا بر عصمت این خانواده و دوری ایشان از هرگونه گناه، خطا و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شورا نیز خداوند دوستی و محبّت نزدیکان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 مسلمانان سفارش می کند و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به عنوان مزد رسالت و پیامبری از شما نمی خواهم، مگر این که اهل بیت مرا در کانون محبّت و دوستی خود قرار دهید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هنگامی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مقصود خداوند از این </w:t>
      </w:r>
      <w:r>
        <w:rPr>
          <w:rFonts w:eastAsia="IRNazanin" w:cs="IRNazanin"/>
          <w:color w:val="111111"/>
          <w:sz w:val="28"/>
          <w:szCs w:val="28"/>
          <w:rtl w:val="true"/>
          <w:lang w:bidi="fa-IR"/>
        </w:rPr>
        <w:t xml:space="preserve">- </w:t>
      </w:r>
      <w:bookmarkStart w:id="497" w:name="pg20869_233812"/>
    </w:p>
    <w:p>
      <w:pPr>
        <w:pStyle w:val="BookText"/>
        <w:rPr/>
      </w:pPr>
      <w:bookmarkEnd w:id="497"/>
      <w:r>
        <w:rPr>
          <w:rFonts w:ascii="IRNazanin" w:hAnsi="IRNazanin" w:eastAsia="IRNazanin"/>
          <w:color w:val="111111"/>
          <w:sz w:val="28"/>
          <w:sz w:val="28"/>
          <w:szCs w:val="28"/>
          <w:rtl w:val="true"/>
          <w:lang w:bidi="fa-IR"/>
        </w:rPr>
        <w:t>نزدیکان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آن هایند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این بدان معناست که نه تنها آن ها را دوست داشته باشید؛ بلکه آن ها را ملاک و معیار دوستی و دشمنی، در کلّ زندگی خود قرار دهید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498" w:name="__RefHeading___Toc3110470_3531895371"/>
      <w:bookmarkStart w:id="499" w:name="_Toc195"/>
      <w:bookmarkEnd w:id="498"/>
      <w:r>
        <w:rPr/>
        <w:t>3</w:t>
      </w:r>
      <w:r>
        <w:rPr>
          <w:rtl w:val="true"/>
        </w:rPr>
        <w:t xml:space="preserve">. </w:t>
      </w:r>
      <w:r>
        <w:rPr>
          <w:rtl w:val="true"/>
        </w:rPr>
        <w:t>دوران کودکي و جواني امام حسین علیه السلام</w:t>
      </w:r>
      <w:bookmarkEnd w:id="499"/>
    </w:p>
    <w:p>
      <w:pPr>
        <w:pStyle w:val="BookText"/>
        <w:rPr/>
      </w:pPr>
      <w:r>
        <w:rPr>
          <w:rFonts w:ascii="IRNazanin" w:hAnsi="IRNazanin" w:eastAsia="IRNazanin"/>
          <w:color w:val="111111"/>
          <w:sz w:val="28"/>
          <w:sz w:val="28"/>
          <w:szCs w:val="28"/>
          <w:rtl w:val="true"/>
          <w:lang w:bidi="fa-IR"/>
        </w:rPr>
        <w:t xml:space="preserve">امّا سالیان خوش کودکی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هفت ساله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با انبوهی از سفارش ها، توصیه ها و دستورات قاطعی در مورد اهل بیت خود تنها گذاشت و جهان اسلام را غرق در ماتم کرد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هنوز مراسم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نشده بود که فتنه ها برای دستبرد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کرد و دستورات اکید و توصیه های مکرّر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واقعه‌ی بزرگی هم چون غدیر </w:t>
      </w:r>
      <w:r>
        <w:rPr>
          <w:rStyle w:val="FootnoteAnchor"/>
          <w:rtl w:val="true"/>
        </w:rPr>
        <w:footnoteReference w:id="157"/>
      </w:r>
      <w:r>
        <w:rPr>
          <w:rFonts w:ascii="IRNazanin" w:hAnsi="IRNazanin" w:eastAsia="IRNazanin"/>
          <w:color w:val="111111"/>
          <w:sz w:val="28"/>
          <w:sz w:val="28"/>
          <w:szCs w:val="28"/>
          <w:rtl w:val="true"/>
          <w:lang w:bidi="fa-IR"/>
        </w:rPr>
        <w:t xml:space="preserve">در پرده‌ی غفلت و تغافل رفت و علی رغم معرّفی مکرّر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و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توصیه‌های اکید ایشان در مورد او نادیده گرفته شده، حکومت اسلامی غصب گردید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حتّی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دهستان حاصلخیز اهدایی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وسیله‌ی حکومت وقت به زور گرفته 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خود را نیز بر اثر جراحات و صدمات وارده از غائله‌ی بیعت، از دست داد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از یک سو و ستمی که بر پدر رفته و فشارهای حکومت از دیگر سو، روح پاک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مصادف بود با زمان حکومت خلفای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تمام ناراحتی‌ها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دیگر نیز او را بیشتر و عمیق تر آزرده خاطر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انحراف اسلام از مسیر حقیقی خویش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مسلمان و مأموم، پیوسته بر مسیر حرکت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دفاع از حق استفاده می‌کرد و به مردم در مورد تحریف اسلام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خلیفه ی دوم، روزی مسجد پر از جمعیّت بود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سال بیشتر نداشت در مسجد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بالای منبر رفت و ضمن گفتاری خود را اولی و برتر از جان مؤمنان، یعنی صاحب اختیار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انبوه جمعیّت برخاست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منبر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این منبر، منبر پدر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جانم، این منبر، منبر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منبری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گفتگو میان آن دو هم چنان ادامه یافت تا عمر از منبر پایین آمد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بر همین منوال ادامه پیدا کرد و بارها اتّفاقات ناگواری پیش آمد که دل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جوانی، وقتی خلیفه ی سوم،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جرم اعتراض نسبت به انحرافات حکومت وقت از مسیر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تبعید کرد و مشایعت او را ممنوع نمود،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و برادر، علی رغم حکم خلیفه و به نشانه ی اعتراض، به بدرقه ی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وداع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جان، پروردگار بزرگ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هرچه را که بر تو وارد شده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دنیا و زندگی و آسایش را از تو گرفتند؛ امّا تو دینت را از دستبرد آنان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از دنیا و دنیاداران بی نیازی و دنیای مردم پیش چشمت ناچیز است؛ ولی این مردم به راه و روش تو بسیار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قوی دار و از حرص و ذلّت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مباز و به خدا پناه ببر؛ زیرا مقاومت نشانه‌ی دینداری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علیه السلام بر اساس بيشتر منابع در مدينه در آغاز شعبان،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هنگام مرگ پيامبر کودکي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مي توانسته خاطراتي بسيار اندک از پدر بزرگ خويش به ياد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احاديث، به ذکر عبارات محبت آميزي که حضرت محمد صلی الله علیه و آله در مورد نوه هايش به کار برده،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دوست بدارد مرا دوست داشته و هرآن کس با آنها دشمني ورزد مرا دشمن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سيد جوانان بهشتند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 نزد شيعيان از آن رو که يکي از توجيهات اساسي خود را در مورد حق امامت فرزندان ساخته‌اند، داراي اهميت زيادي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شباب الجنه يکي از القابي است که شيعيان به هريک از دو برادر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 ديگري، حضرت محمد صلی </w:t>
      </w:r>
      <w:r>
        <w:rPr>
          <w:rFonts w:eastAsia="IRNazanin" w:cs="IRNazanin"/>
          <w:color w:val="111111"/>
          <w:sz w:val="28"/>
          <w:szCs w:val="28"/>
          <w:rtl w:val="true"/>
          <w:lang w:bidi="fa-IR"/>
        </w:rPr>
        <w:t xml:space="preserve">- </w:t>
      </w:r>
      <w:bookmarkStart w:id="500" w:name="pg20869_233814"/>
    </w:p>
    <w:p>
      <w:pPr>
        <w:pStyle w:val="BookText"/>
        <w:rPr/>
      </w:pPr>
      <w:bookmarkEnd w:id="500"/>
      <w:r>
        <w:rPr>
          <w:rFonts w:ascii="IRNazanin" w:hAnsi="IRNazanin" w:eastAsia="IRNazanin"/>
          <w:color w:val="111111"/>
          <w:sz w:val="28"/>
          <w:sz w:val="28"/>
          <w:szCs w:val="28"/>
          <w:rtl w:val="true"/>
          <w:lang w:bidi="fa-IR"/>
        </w:rPr>
        <w:t>الله علیه و آله را با دو نوه اش که بر زانوان او نشسته اند و يا بر دوش او و يا حتی بر پشت او به هنگام نماز و در حال سجده قرار گرقته اند، نشان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قابل ملاحظه ای از اين گزارش ها را عمدتاً از مجموعه های حديثي ابن حنبل و ترمذی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محدثين به اين تصاوير کوچک زيبا و واقع نما، جزيياتی افزوده اند که برای غير مسلمان عجيب و غريب و در صورت وجود فرشتگان در آنها، خيال پردازانه به نظر می آيد، در حالی که نزد مسلمانان، از آن رو که معتقد به ديدار مستمر جبرئيل با حضرت محمد صلی الله علیه و آله می باشند، اينگونه نيست؛ در ديگر اخباری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مدخل می خوانيم، نفوذ شيعه را به وضوح می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دوران جوانی را در سايه سار پدرش و با فرمانبرداری از او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پدرش شرکت می جست</w:t>
      </w:r>
      <w:r>
        <w:rPr>
          <w:rFonts w:eastAsia="IRNazanin" w:cs="IRNazanin"/>
          <w:color w:val="111111"/>
          <w:sz w:val="28"/>
          <w:szCs w:val="28"/>
          <w:rtl w:val="true"/>
          <w:lang w:bidi="fa-IR"/>
        </w:rPr>
        <w:t>.</w:t>
      </w:r>
    </w:p>
    <w:p>
      <w:pPr>
        <w:pStyle w:val="Heading3"/>
        <w:numPr>
          <w:ilvl w:val="2"/>
          <w:numId w:val="1"/>
        </w:numPr>
        <w:rPr/>
      </w:pPr>
      <w:bookmarkStart w:id="501" w:name="__RefHeading___Toc3110472_3531895371"/>
      <w:bookmarkStart w:id="502" w:name="_Toc196"/>
      <w:bookmarkEnd w:id="501"/>
      <w:r>
        <w:rPr/>
        <w:t>4</w:t>
      </w:r>
      <w:r>
        <w:rPr>
          <w:rtl w:val="true"/>
        </w:rPr>
        <w:t xml:space="preserve">. </w:t>
      </w:r>
      <w:r>
        <w:rPr>
          <w:rtl w:val="true"/>
        </w:rPr>
        <w:t>اولاد امام حسین علیه السلام</w:t>
      </w:r>
      <w:bookmarkEnd w:id="502"/>
    </w:p>
    <w:p>
      <w:pPr>
        <w:pStyle w:val="BookText"/>
        <w:rPr/>
      </w:pPr>
      <w:r>
        <w:rPr>
          <w:rFonts w:ascii="IRNazanin" w:hAnsi="IRNazanin" w:eastAsia="IRNazanin"/>
          <w:color w:val="111111"/>
          <w:sz w:val="28"/>
          <w:sz w:val="28"/>
          <w:szCs w:val="28"/>
          <w:rtl w:val="true"/>
          <w:lang w:bidi="fa-IR"/>
        </w:rPr>
        <w:t>فرزندان امام حسين علیه السلام را نه نفر ذکر کرده اند، که شش نفر از آنها پسر و سه نفر دختر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که در کربلا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ليلی، دختر ابی مرة بن عروة بن مسعود ثقفی نام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زين العابدين، که مادرش به نام شاه زنان يا ملکة النساء دختر کسری يزدگرد پادشاه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مفيد، علی اکبر زين العابدين بوده و علی اصغر در کربلا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اول که می گويد علی اکبر به شهادت رسيده مشهورتر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جعفر که در حيات پدرش از دنيا رفت، و فرزندی از خود برجای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قبيله قضاعيه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شير خوار که در دامان پدر خود به وسيله تير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سکينة، که نام مادر او و مادر عبد الله، رباب، دختر امرئ القيس بن عدی بن اوس بن جابر بن کعب بن عليم که از قبيله کلبيه معديه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که مادرش ام اسحاق دختر طلحة بن عبد الله از قبيله تيميه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bookmarkStart w:id="503" w:name="pg20869_233815"/>
    </w:p>
    <w:p>
      <w:pPr>
        <w:pStyle w:val="BookText"/>
        <w:rPr/>
      </w:pPr>
      <w:bookmarkEnd w:id="503"/>
      <w:r>
        <w:rPr>
          <w:rFonts w:ascii="IRNazanin" w:hAnsi="IRNazanin" w:eastAsia="IRNazanin"/>
          <w:color w:val="111111"/>
          <w:sz w:val="28"/>
          <w:sz w:val="28"/>
          <w:szCs w:val="28"/>
          <w:rtl w:val="true"/>
          <w:lang w:bidi="fa-IR"/>
        </w:rPr>
        <w:t>درود و ثنا بر امام زين العابدين علیه السلام که از ميان فرزندان امام حسين علیه‌السلام که نسل آن حضرت از وی باقي مانده و نامش جاويد و سرمدی خواهد بود</w:t>
      </w:r>
      <w:r>
        <w:rPr>
          <w:rFonts w:eastAsia="IRNazanin" w:cs="IRNazanin"/>
          <w:color w:val="111111"/>
          <w:sz w:val="28"/>
          <w:szCs w:val="28"/>
          <w:rtl w:val="true"/>
          <w:lang w:bidi="fa-IR"/>
        </w:rPr>
        <w:t>.</w:t>
      </w:r>
    </w:p>
    <w:p>
      <w:pPr>
        <w:pStyle w:val="Heading3"/>
        <w:numPr>
          <w:ilvl w:val="2"/>
          <w:numId w:val="1"/>
        </w:numPr>
        <w:rPr/>
      </w:pPr>
      <w:bookmarkStart w:id="504" w:name="__RefHeading___Toc3110474_3531895371"/>
      <w:bookmarkStart w:id="505" w:name="_Toc197"/>
      <w:bookmarkEnd w:id="504"/>
      <w:r>
        <w:rPr/>
        <w:t>5</w:t>
      </w:r>
      <w:r>
        <w:rPr>
          <w:rtl w:val="true"/>
        </w:rPr>
        <w:t xml:space="preserve">. </w:t>
      </w:r>
      <w:r>
        <w:rPr>
          <w:rtl w:val="true"/>
        </w:rPr>
        <w:t>نسب امام حسین علیه السلام</w:t>
      </w:r>
      <w:bookmarkEnd w:id="505"/>
    </w:p>
    <w:p>
      <w:pPr>
        <w:pStyle w:val="Heading4"/>
        <w:numPr>
          <w:ilvl w:val="3"/>
          <w:numId w:val="1"/>
        </w:numPr>
        <w:rPr/>
      </w:pPr>
      <w:bookmarkStart w:id="506" w:name="__RefHeading___Toc3110476_3531895371"/>
      <w:bookmarkStart w:id="507" w:name="_Toc198"/>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رهبر نهضت عظیم عاشورا از تباری است که نسل در نسل جزو انبیا و اولیای الهی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توصیف این خاندان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از نور آفریده شده ایم و نبوّت در تبار ما تداوم یافته و شاخ و برگ آن در خاندان ما گسترده شده و میوه و ثمره اش نیز در آن به ظهور رسیده است و به عنایت خدای عزّوجل هیچ گونه پلیدی و آلودگی در این تبار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نُه تن از حجت های الهی نیز از نسل امام حسین علیه السلام اند که آخرین آنها منجی عالم بشریت است که جهان را از عدل و داد پر خواهد ساخت</w:t>
      </w:r>
      <w:r>
        <w:rPr>
          <w:rFonts w:eastAsia="IRNazanin" w:cs="IRNazanin"/>
          <w:color w:val="111111"/>
          <w:sz w:val="28"/>
          <w:szCs w:val="28"/>
          <w:rtl w:val="true"/>
          <w:lang w:bidi="fa-IR"/>
        </w:rPr>
        <w:t>.</w:t>
      </w:r>
    </w:p>
    <w:p>
      <w:pPr>
        <w:pStyle w:val="Heading4"/>
        <w:numPr>
          <w:ilvl w:val="3"/>
          <w:numId w:val="1"/>
        </w:numPr>
        <w:rPr/>
      </w:pPr>
      <w:bookmarkStart w:id="508" w:name="__RefHeading___Toc3110478_3531895371"/>
      <w:bookmarkStart w:id="509" w:name="_Toc199"/>
      <w:bookmarkEnd w:id="508"/>
      <w:r>
        <w:rPr>
          <w:rtl w:val="true"/>
        </w:rPr>
        <w:t>جدّ مادری امام حسین علیه السلام</w:t>
      </w:r>
      <w:bookmarkEnd w:id="50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مادری او خاتم انبیاست که از طرف خداوند متعال مشرّف به خطابِ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 اگر تو نبودی عالم هستی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کتاب آسمانی اش جهانی و جاودانی است؛ یعنی پس از او پیامبری مبعوث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چهل سالگی به رسالت برگزیده شد و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تبلیغ و ترویج آیین جهانی اسلام، بدنبال تشکیل اوّلین حکومت اسلامی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مدینه منوّره رحلت کرد و برای تداوم هدایت بشر دو امانت گران قدر از خود به جای گذاشت و تصریح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این دو امانت الهی تمسّک جویند هرگز گم راه نخواهند شد</w:t>
      </w:r>
      <w:r>
        <w:rPr>
          <w:rFonts w:eastAsia="IRNazanin" w:cs="IRNazanin"/>
          <w:color w:val="111111"/>
          <w:sz w:val="28"/>
          <w:szCs w:val="28"/>
          <w:rtl w:val="true"/>
          <w:lang w:bidi="fa-IR"/>
        </w:rPr>
        <w:t xml:space="preserve">». </w:t>
      </w:r>
      <w:bookmarkStart w:id="510" w:name="pg20869_233816"/>
    </w:p>
    <w:p>
      <w:pPr>
        <w:pStyle w:val="Heading4"/>
        <w:numPr>
          <w:ilvl w:val="3"/>
          <w:numId w:val="1"/>
        </w:numPr>
        <w:rPr/>
      </w:pPr>
      <w:bookmarkStart w:id="511" w:name="__RefHeading___Toc3110480_3531895371"/>
      <w:bookmarkStart w:id="512" w:name="_Toc200"/>
      <w:bookmarkEnd w:id="510"/>
      <w:bookmarkEnd w:id="511"/>
      <w:r>
        <w:rPr>
          <w:rtl w:val="true"/>
        </w:rPr>
        <w:t>پدر بزرگوار امام حسین علیه السلام</w:t>
      </w:r>
      <w:bookmarkEnd w:id="512"/>
    </w:p>
    <w:p>
      <w:pPr>
        <w:pStyle w:val="BookText"/>
        <w:rPr/>
      </w:pPr>
      <w:r>
        <w:rPr>
          <w:rFonts w:ascii="IRNazanin" w:hAnsi="IRNazanin" w:eastAsia="IRNazanin"/>
          <w:color w:val="111111"/>
          <w:sz w:val="28"/>
          <w:sz w:val="28"/>
          <w:szCs w:val="28"/>
          <w:rtl w:val="true"/>
          <w:lang w:bidi="fa-IR"/>
        </w:rPr>
        <w:t xml:space="preserve">پدر امام حسین علیه السلام،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پیرو پیامبر اکرم صلی الله علیه و آله وسلم از میان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تحت نظارت رسول خدا صلی الله علیه و آله وسلم رشد یافت و به پاس ایمان و تقوایش از سوی خداوند متعال به عنوان وصی و خلیفه رسول و حجّت خدا پس از پیامبر اسلام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ده سال قبل از بعثت در روز سیزده رجب و در درون کعبه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آن حضرت حدود سی سال طول کشید و حدود چهار سال و نه ماه زمام حکومت مردم را به دست گرفت و در صبح نوزدهم رمضان سال چهل هجری در محراب مسجد کوفه، به ضربت شمشیر ابن ملجم مجروح شد و بر اثر این ضربه در روز بیست و یکم رمضان و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Heading4"/>
        <w:numPr>
          <w:ilvl w:val="3"/>
          <w:numId w:val="1"/>
        </w:numPr>
        <w:rPr/>
      </w:pPr>
      <w:bookmarkStart w:id="513" w:name="__RefHeading___Toc3110482_3531895371"/>
      <w:bookmarkStart w:id="514" w:name="_Toc201"/>
      <w:bookmarkEnd w:id="513"/>
      <w:r>
        <w:rPr>
          <w:rtl w:val="true"/>
        </w:rPr>
        <w:t>مادر امام حسین علیه السلام</w:t>
      </w:r>
      <w:bookmarkEnd w:id="514"/>
    </w:p>
    <w:p>
      <w:pPr>
        <w:pStyle w:val="BookText"/>
        <w:rPr/>
      </w:pPr>
      <w:r>
        <w:rPr>
          <w:rFonts w:ascii="IRNazanin" w:hAnsi="IRNazanin" w:eastAsia="IRNazanin"/>
          <w:color w:val="111111"/>
          <w:sz w:val="28"/>
          <w:sz w:val="28"/>
          <w:szCs w:val="28"/>
          <w:rtl w:val="true"/>
          <w:lang w:bidi="fa-IR"/>
        </w:rPr>
        <w:t>مادر امام حسین علیه السلام، دختر رسول اکرم صلی الله علیه و آله وسلم حضرت فاطمه زهرا علیهاالسلام است که پدر بزرگوارشان در توصیف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عالم و نمونه زن کامل و اسوه و الگوی زنان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در سحرگاه روز جمعه بیستم جمادی الثانی سال پنجم بعثت در مکه مکّرمه چشم به جهان گشود و در سال دوم هجری با امام علی علیه السلام ازدواج کرد و در سال یازدهم هجری در مدینه منوّره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کمالات به مرتبه ای رسیده بود که خداوند متعال او را سبب پیوند بین امامت و نبوّت قرار داد و افتخار مادری یازده امام معصوم را نصیب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ابعاد وجودی مختلف و کمالات والای آن حضرت برای او القاب و نام های زیادی ذکر شده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زکیّه، محدّثه، مبارکه، زهرا و مرضیّه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به مسئله انتخاب نام برای کودک به دلیل آثار معنوی آن و نقش مهمی که در تکوین شخصیت فرد دارد،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افتخارات ائمه اطهار علیه السلام آن است که برخی از نام ها و القاب آنها را خدا و پیامبر تعیین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در همان روزهای اوّل تولد امام حسین علیه السلام، جبرئیل به حضور پیامبر اکرم صلی الله علیه و آله </w:t>
      </w:r>
      <w:r>
        <w:rPr>
          <w:rFonts w:eastAsia="IRNazanin" w:cs="IRNazanin"/>
          <w:color w:val="111111"/>
          <w:sz w:val="28"/>
          <w:szCs w:val="28"/>
          <w:rtl w:val="true"/>
          <w:lang w:bidi="fa-IR"/>
        </w:rPr>
        <w:t xml:space="preserve">- </w:t>
      </w:r>
      <w:bookmarkStart w:id="515" w:name="pg20869_233817"/>
    </w:p>
    <w:p>
      <w:pPr>
        <w:pStyle w:val="BookText"/>
        <w:rPr/>
      </w:pPr>
      <w:bookmarkEnd w:id="515"/>
      <w:r>
        <w:rPr>
          <w:rFonts w:ascii="IRNazanin" w:hAnsi="IRNazanin" w:eastAsia="IRNazanin"/>
          <w:color w:val="111111"/>
          <w:sz w:val="28"/>
          <w:sz w:val="28"/>
          <w:szCs w:val="28"/>
          <w:rtl w:val="true"/>
          <w:lang w:bidi="fa-IR"/>
        </w:rPr>
        <w:t>وسلم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علی علیه السلام برای تو همانند هارون برای موسی علیه السلام است، مناسب است که این نوزاد را به نام پسر کوچک هارون شبیر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پیام الهی، پیامبراکرم صلی الله علیه و آله وسلم به خانه حضرت زهرا علیها السلام می آیند و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نوزاد نامی انتخاب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در این امر بر شما پیشی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حسین بگذارید</w:t>
      </w:r>
      <w:r>
        <w:rPr>
          <w:rFonts w:eastAsia="IRNazanin" w:cs="IRNazanin"/>
          <w:color w:val="111111"/>
          <w:sz w:val="28"/>
          <w:szCs w:val="28"/>
          <w:rtl w:val="true"/>
          <w:lang w:bidi="fa-IR"/>
        </w:rPr>
        <w:t>».</w:t>
      </w:r>
    </w:p>
    <w:p>
      <w:pPr>
        <w:pStyle w:val="Heading3"/>
        <w:numPr>
          <w:ilvl w:val="2"/>
          <w:numId w:val="1"/>
        </w:numPr>
        <w:rPr/>
      </w:pPr>
      <w:bookmarkStart w:id="516" w:name="__RefHeading___Toc3110484_3531895371"/>
      <w:bookmarkStart w:id="517" w:name="_Toc202"/>
      <w:bookmarkEnd w:id="516"/>
      <w:r>
        <w:rPr/>
        <w:t>6</w:t>
      </w:r>
      <w:r>
        <w:rPr>
          <w:rtl w:val="true"/>
        </w:rPr>
        <w:t xml:space="preserve">. </w:t>
      </w:r>
      <w:r>
        <w:rPr>
          <w:rtl w:val="true"/>
        </w:rPr>
        <w:t>القاب امام حسین علیه السلام و انگشتري حضرت</w:t>
      </w:r>
      <w:bookmarkEnd w:id="517"/>
    </w:p>
    <w:p>
      <w:pPr>
        <w:pStyle w:val="BookText"/>
        <w:rPr/>
      </w:pPr>
      <w:r>
        <w:rPr>
          <w:rFonts w:ascii="IRNazanin" w:hAnsi="IRNazanin" w:eastAsia="IRNazanin"/>
          <w:color w:val="111111"/>
          <w:sz w:val="28"/>
          <w:sz w:val="28"/>
          <w:szCs w:val="28"/>
          <w:rtl w:val="true"/>
          <w:lang w:bidi="fa-IR"/>
        </w:rPr>
        <w:t>با توجه به ابعاد مختلف شخصیت امام حسین علیه السلام برای آن حضرت القاب بسیاری ذکر شده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طَیِّب، وفیّ، زَکیّ، سعید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اغلب امام حسین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سرور جوانان بهشت و امیرالمؤمنین علی علیه السلام آن حضرت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برای امام حسین علیه السلام حدود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لقب در مجموعه کتاب های سیره ذکر شده است که هریک از آنها به یکی از کمالات آن حضرت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القاب و کینه های آن حضرت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اَبوُالاَئِمَه، السِبْطُ الثانی، الامام الثالث، التابِعُ لِمَرْضاتِ اللّه، و مُبارک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کنيه آن حضرت را ابو عبد الله و القاب وي را الرشيد، الوفي، الطيب، السيد، الزکي، المبارک، التابع لمرضاة الله، الدليل علي ذات الله، و السبط،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بالاترين لقب همان است که جد بزرگوارش پيامبر صلی الله علیه و آله بر او و برادرش امام حسن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رسول الله صلی الله علیه و آله امام حسين علیه السلام را به نام سبط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الفصول المهمة، نقش انگشتری وی، لکل اجل کتاب آمده، اما در کتاب وافی و غير آن که از امام صادق علیه السلام نقل گرديده، حسبي الله، و 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چنين به نظر می رسد که براي آن حضرت چند انگشتري با عباراتی که بدان ها اشاره شد وجود داشته است</w:t>
      </w:r>
      <w:r>
        <w:rPr>
          <w:rFonts w:eastAsia="IRNazanin" w:cs="IRNazanin"/>
          <w:color w:val="111111"/>
          <w:sz w:val="28"/>
          <w:szCs w:val="28"/>
          <w:rtl w:val="true"/>
          <w:lang w:bidi="fa-IR"/>
        </w:rPr>
        <w:t xml:space="preserve">. </w:t>
      </w:r>
      <w:bookmarkStart w:id="518" w:name="pg20869_233818"/>
    </w:p>
    <w:p>
      <w:pPr>
        <w:pStyle w:val="Heading3"/>
        <w:numPr>
          <w:ilvl w:val="2"/>
          <w:numId w:val="1"/>
        </w:numPr>
        <w:rPr/>
      </w:pPr>
      <w:bookmarkStart w:id="519" w:name="__RefHeading___Toc3110486_3531895371"/>
      <w:bookmarkStart w:id="520" w:name="_Toc203"/>
      <w:bookmarkEnd w:id="518"/>
      <w:bookmarkEnd w:id="519"/>
      <w:r>
        <w:rPr/>
        <w:t>7</w:t>
      </w:r>
      <w:r>
        <w:rPr>
          <w:rtl w:val="true"/>
        </w:rPr>
        <w:t xml:space="preserve">. </w:t>
      </w:r>
      <w:r>
        <w:rPr>
          <w:rtl w:val="true"/>
        </w:rPr>
        <w:t xml:space="preserve">امام حسین علیه السلام در مکتب پیامبر اکرم </w:t>
      </w:r>
      <w:r>
        <w:rPr>
          <w:rtl w:val="true"/>
        </w:rPr>
        <w:t>(</w:t>
      </w:r>
      <w:r>
        <w:rPr>
          <w:rtl w:val="true"/>
        </w:rPr>
        <w:t>صلی الله علیه واله</w:t>
      </w:r>
      <w:r>
        <w:rPr>
          <w:rtl w:val="true"/>
        </w:rPr>
        <w:t>)</w:t>
      </w:r>
      <w:bookmarkEnd w:id="520"/>
    </w:p>
    <w:p>
      <w:pPr>
        <w:pStyle w:val="BookText"/>
        <w:rPr/>
      </w:pPr>
      <w:r>
        <w:rPr>
          <w:rFonts w:ascii="IRNazanin" w:hAnsi="IRNazanin" w:eastAsia="IRNazanin"/>
          <w:color w:val="111111"/>
          <w:sz w:val="28"/>
          <w:sz w:val="28"/>
          <w:szCs w:val="28"/>
          <w:rtl w:val="true"/>
          <w:lang w:bidi="fa-IR"/>
        </w:rPr>
        <w:t>امام حسین علیه السلام حدود شش سال و چند ماه از دوران حیات نورانی رسول خدا صلی الله علیه و آله وسلم را درک کردند و در این مدت همواره از توجهات و محبت های بی دریغ آن حضرت برخوردار بودند و اوّلین درس های زندگی و ارزشمندترین فضیلت های اخلاقی را از پیامبر اکرم صلی الله علیه و آله وسلم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و صمیمانه ترین رابطه معنوی و ملکوتی بین پیامبر صلی الله علیه و آله وسلم و امام حسین علیه السلام را می توان در این سخن نورانی رسول خدا صلی الله علیه و آله وسلم دید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ولادت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چهارم هجرت بود تا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شش سال و چند ماه بعد اتفاق افتاد، مردم از اظهار محبت و لطفي كه پيامبر راستين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داشت، به بزرگواری و مقام شامخ پيشوای سوم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زانوی خويش نهاده او را می بوسيد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بزرگوار و پسر بزرگوار و پدر بزرگوارانی، تو امام و پسر امام و پدر امامان هستی، تو حجت خدا و پسر حجت خدا و پدر حجت های خدايی كه نه نفرند و خاتم ايشان، قائم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روايت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پيامبر پرسيدند كدام يک از اهل بيت خود را بيشتر دوست می داری،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رسول گرامی،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می فشرد و حسن و حسين را، آنان را می بوييد و می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كه از مزدوران معاويه و از دشمنان خاندان امامت است، در عين حال اعتراف می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را ديدم كه حسن و حسين را بر شانه های خويش نشانده بود و به سوي ما می آمد، وقتی به ما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دو فرزندم را دوست بدارد، مرا دوست داشته، و هر كه با آنان دشمنی ورزد با من دشمنی نموده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ترين، صميمی ترين و گويا ترين رابطه معنوی و ملكوتی بين پيامبر و حسين را می توان در اين جمله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از من و من از حسينم</w:t>
      </w:r>
      <w:r>
        <w:rPr>
          <w:rFonts w:eastAsia="IRNazanin" w:cs="IRNazanin"/>
          <w:color w:val="111111"/>
          <w:sz w:val="28"/>
          <w:szCs w:val="28"/>
          <w:rtl w:val="true"/>
          <w:lang w:bidi="fa-IR"/>
        </w:rPr>
        <w:t xml:space="preserve">. </w:t>
      </w:r>
      <w:bookmarkStart w:id="521" w:name="pg20869_233819"/>
    </w:p>
    <w:p>
      <w:pPr>
        <w:pStyle w:val="Heading3"/>
        <w:numPr>
          <w:ilvl w:val="2"/>
          <w:numId w:val="1"/>
        </w:numPr>
        <w:rPr/>
      </w:pPr>
      <w:bookmarkStart w:id="522" w:name="__RefHeading___Toc3110488_3531895371"/>
      <w:bookmarkStart w:id="523" w:name="_Toc204"/>
      <w:bookmarkEnd w:id="521"/>
      <w:bookmarkEnd w:id="522"/>
      <w:r>
        <w:rPr/>
        <w:t>8</w:t>
      </w:r>
      <w:r>
        <w:rPr>
          <w:rtl w:val="true"/>
        </w:rPr>
        <w:t xml:space="preserve">. </w:t>
      </w:r>
      <w:r>
        <w:rPr>
          <w:rtl w:val="true"/>
        </w:rPr>
        <w:t>امام حسین علیه السلام در عهد حکومت پدر</w:t>
      </w:r>
      <w:bookmarkEnd w:id="523"/>
    </w:p>
    <w:p>
      <w:pPr>
        <w:pStyle w:val="BookText"/>
        <w:rPr/>
      </w:pPr>
      <w:r>
        <w:rPr>
          <w:rFonts w:ascii="IRNazanin" w:hAnsi="IRNazanin" w:eastAsia="IRNazanin"/>
          <w:color w:val="111111"/>
          <w:sz w:val="28"/>
          <w:sz w:val="28"/>
          <w:szCs w:val="28"/>
          <w:rtl w:val="true"/>
          <w:lang w:bidi="fa-IR"/>
        </w:rPr>
        <w:t xml:space="preserve">شش سال از عمرش با پيامبر بزرگوار سپری شد، و آن 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ازجهان فروبست و به لقای پروردگار شتافت، مدت سی سال با پدر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كه جز به انصاف حكم نكرد، و جز به طهارت و بندگی نگذرانيد، جز خدا نديد و جز خدا نخواست و جز خدا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كه در زمان حكومتش لحظه ای او را آرام نگذاشتند، هم چنان كه به هنگام غصب خلافتش جز به آزارش بر نخاستند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اين مدت، با دل و جان از اوامر پدر اطاعت می كرد، و در چند سالی 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خلافت ظاهری شد،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پيشبرد اهداف اسلامی، مانند يک سرباز فداكار هم چون برادر بزرگوارش می كوشيد، و در جنگ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داشت و به اين ترتيب، از پدرش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خدا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حضور جمعيت به غاصبين خلافت اعتراض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حكومت عمر،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خليفه دوم را بر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درنگ از منبر بالا رفت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منبر پدرم فرود آی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دوره حکومت علی علیه السلام که حدود چهار سال و نه ماه دوام یافت، آن حضرت با انواع حوادث تلخ رو برو شد که وقوع سه جنگ داخلی بزرگ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صفین و نهروان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تمام این حوادث در صف اوّل یاران علی علیه السلام بودند و برای برطرف ساختن مشکلات سیاسی، اجتماعی و نظامیِ دولتِ نوپای علوی تلاش می کردند؛ برای مثال در آغاز جنگ صفّین وقتی سپاه معاویه شریعه فرات را به تصرّف خود درآورد و مانع دست یابی لشکریان علی علیه السلام به آب شد، سپاهیان آن حضرت در چندین نوبت برای گشودن آب راه به سپاهیان معاویه حمله کردند، ولی موفق به این کار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آثار اندوه را در چهره پدر دید، همراه عده ای از سواران به سپاه معاویه حمله کرد و شریعه فرات را از تصرّف آنها خارج و غبار از چهره پدر بر طرف ساخت</w:t>
      </w:r>
      <w:r>
        <w:rPr>
          <w:rFonts w:eastAsia="IRNazanin" w:cs="IRNazanin"/>
          <w:color w:val="111111"/>
          <w:sz w:val="28"/>
          <w:szCs w:val="28"/>
          <w:rtl w:val="true"/>
          <w:lang w:bidi="fa-IR"/>
        </w:rPr>
        <w:t>.</w:t>
      </w:r>
    </w:p>
    <w:p>
      <w:pPr>
        <w:pStyle w:val="Heading3"/>
        <w:numPr>
          <w:ilvl w:val="2"/>
          <w:numId w:val="1"/>
        </w:numPr>
        <w:rPr/>
      </w:pPr>
      <w:bookmarkStart w:id="524" w:name="__RefHeading___Toc3110490_3531895371"/>
      <w:bookmarkStart w:id="525" w:name="_Toc205"/>
      <w:bookmarkEnd w:id="524"/>
      <w:r>
        <w:rPr/>
        <w:t>9</w:t>
      </w:r>
      <w:r>
        <w:rPr>
          <w:rtl w:val="true"/>
        </w:rPr>
        <w:t xml:space="preserve">. </w:t>
      </w:r>
      <w:r>
        <w:rPr>
          <w:rtl w:val="true"/>
        </w:rPr>
        <w:t>امام حسین در دوره امامت امام حسن علیه السلام</w:t>
      </w:r>
      <w:bookmarkEnd w:id="5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پس از شهادت علی علیه السلام، در سال چهلم هجری، به مدت ده سال امامت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دوران امام حسین علیه السلام همانند یاری مخلص و سربازی وفادار از آن حضرت پیروی می کردند و در تمام پیشامد ها در کنار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برای احترام و تجلیل منزلت برادرش امام حسن علیه السلام، حتی در راه رفتن هرگز جلوتر از آن حضرت راه نرفت و در سخن گفتن بر او پیشی نگرفت</w:t>
      </w:r>
      <w:r>
        <w:rPr>
          <w:rFonts w:eastAsia="IRNazanin" w:cs="IRNazanin"/>
          <w:color w:val="111111"/>
          <w:sz w:val="28"/>
          <w:szCs w:val="28"/>
          <w:rtl w:val="true"/>
          <w:lang w:bidi="fa-IR"/>
        </w:rPr>
        <w:t xml:space="preserve">». </w:t>
      </w:r>
      <w:bookmarkStart w:id="526" w:name="pg20869_233820"/>
    </w:p>
    <w:p>
      <w:pPr>
        <w:pStyle w:val="BookText"/>
        <w:rPr/>
      </w:pPr>
      <w:bookmarkEnd w:id="526"/>
      <w:r>
        <w:rPr>
          <w:rFonts w:ascii="IRNazanin" w:hAnsi="IRNazanin" w:eastAsia="IRNazanin"/>
          <w:color w:val="111111"/>
          <w:sz w:val="28"/>
          <w:sz w:val="28"/>
          <w:szCs w:val="28"/>
          <w:rtl w:val="true"/>
          <w:lang w:bidi="fa-IR"/>
        </w:rPr>
        <w:t xml:space="preserve">پس از شهادت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مامت و رهبری شيعيان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بزرگ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منتقل گشت و بر همه مردم واجب و لازم آمد كه به فرامين پيشوايشان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پرورد وحی محمدی و ولايت علوی بود، همراه و همكار و همفكر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وقتی بنا بر مصالح اسلام و جامعه مسلمانان و به دستور خداوند بزرگ،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كه با معاويه صلح كند و آن همه ناراحتی ها را تحمل نمايد،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شريک رنج های برادر بود و چون می دانست كه اين صلح به صلاح اسلام و مسلمين معاويه، در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آلوده اش را به بدگويی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برخاست تا سخن در گلوی معاويه بشكند و سزای ناهنجاريش را به كنارش بگذارد، ولی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سكوت و خاموشی فراخواند،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 شد و به جايش بازگشت، آن 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پاسخ معاويه برآمد، و با بيانی رسا و كوبنده خاموشش ساخت</w:t>
      </w:r>
      <w:r>
        <w:rPr>
          <w:rFonts w:eastAsia="IRNazanin" w:cs="IRNazanin"/>
          <w:color w:val="111111"/>
          <w:sz w:val="28"/>
          <w:szCs w:val="28"/>
          <w:rtl w:val="true"/>
          <w:lang w:bidi="fa-IR"/>
        </w:rPr>
        <w:t>.</w:t>
      </w:r>
    </w:p>
    <w:p>
      <w:pPr>
        <w:pStyle w:val="Heading3"/>
        <w:numPr>
          <w:ilvl w:val="2"/>
          <w:numId w:val="1"/>
        </w:numPr>
        <w:rPr/>
      </w:pPr>
      <w:bookmarkStart w:id="527" w:name="__RefHeading___Toc3110492_3531895371"/>
      <w:bookmarkStart w:id="528" w:name="_Toc206"/>
      <w:bookmarkEnd w:id="527"/>
      <w:r>
        <w:rPr/>
        <w:t>10</w:t>
      </w:r>
      <w:r>
        <w:rPr>
          <w:rtl w:val="true"/>
        </w:rPr>
        <w:t xml:space="preserve">. </w:t>
      </w:r>
      <w:r>
        <w:rPr>
          <w:rtl w:val="true"/>
        </w:rPr>
        <w:t xml:space="preserve">امام حسين </w:t>
      </w:r>
      <w:r>
        <w:rPr>
          <w:rtl w:val="true"/>
        </w:rPr>
        <w:t>(</w:t>
      </w:r>
      <w:r>
        <w:rPr>
          <w:rtl w:val="true"/>
        </w:rPr>
        <w:t>علیه السلام</w:t>
      </w:r>
      <w:r>
        <w:rPr>
          <w:rtl w:val="true"/>
        </w:rPr>
        <w:t xml:space="preserve">) </w:t>
      </w:r>
      <w:r>
        <w:rPr>
          <w:rtl w:val="true"/>
        </w:rPr>
        <w:t>در زمان معاويه</w:t>
      </w:r>
      <w:bookmarkEnd w:id="528"/>
    </w:p>
    <w:p>
      <w:pPr>
        <w:pStyle w:val="BookText"/>
        <w:rPr/>
      </w:pPr>
      <w:r>
        <w:rPr>
          <w:rFonts w:ascii="IRNazanin" w:hAnsi="IRNazanin" w:eastAsia="IRNazanin"/>
          <w:color w:val="111111"/>
          <w:sz w:val="28"/>
          <w:sz w:val="28"/>
          <w:szCs w:val="28"/>
          <w:rtl w:val="true"/>
          <w:lang w:bidi="fa-IR"/>
        </w:rPr>
        <w:t xml:space="preserve">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و فرشتگان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فرمود، به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شيعيان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از طرف خدا مأمور رهبری جامعه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ديد كه معاويه با اتكا به قدرت اسلام، بر اريكه حكومت اسلام به ناحق تكيه زده، سخت مشغول تخريب اساس جامعه اسلامي و قوانين خداوند است، و از اين حكومت پوشالی مخرب به سختي رنج می برد، ولی نمی توانست دستی فراز آورد و قدرتی فراهم كند تا او را از جايگاه حكومت اسلامی پايين بكشد، چنانچه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وضعی مشابه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اگر تصميمش را آشكار سازد و به سازندگی قدرت بپردازد، پيش از هر جنبش و حركت مفيدی به قتلش می رساند، ناچار دندان بر جگر نهاد و صبر را پيشه ساخت كه اگر بر می خاست، پيش از اقدام به دسيسه كشته می شد، و از اين كشته شدن هيچ نتيجه ای گرفته نمی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تا معاويه زنده بود، چون برادر زيست و علم مخالفت های بزرگ نيفراخت، جز آن كه گاهی محيط و حركات و اعمال معاويه را به باد انتقاد می گرفت و مردم را به آينده نزديک اميدوار می ساخت كه اقدام مؤثری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طول مدتی كه معاويه از مردم براي ولايت عهدی يزيد، بيعت می گرفت، حسين به شدت با او مخالفت كرد، و هرگز تن به بيعت يزيد نداد و ولی عهدي او را نپذيرفت و حتی گاهی سخناني تند به معاويه گفت و يا نامه ای كوبنده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در بيعت گرفتن برای يزيد، به او اصراری نكرد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بود و ماند تا معاويه درگذشت </w:t>
      </w:r>
      <w:r>
        <w:rPr>
          <w:rFonts w:eastAsia="IRNazanin" w:cs="IRNazanin"/>
          <w:color w:val="111111"/>
          <w:sz w:val="28"/>
          <w:szCs w:val="28"/>
          <w:rtl w:val="true"/>
          <w:lang w:bidi="fa-IR"/>
        </w:rPr>
        <w:t xml:space="preserve">... . </w:t>
      </w:r>
      <w:bookmarkStart w:id="529" w:name="pg20869_233821"/>
    </w:p>
    <w:p>
      <w:pPr>
        <w:pStyle w:val="Heading3"/>
        <w:numPr>
          <w:ilvl w:val="2"/>
          <w:numId w:val="1"/>
        </w:numPr>
        <w:rPr/>
      </w:pPr>
      <w:bookmarkStart w:id="530" w:name="__RefHeading___Toc3110494_3531895371"/>
      <w:bookmarkStart w:id="531" w:name="_Toc207"/>
      <w:bookmarkEnd w:id="529"/>
      <w:bookmarkEnd w:id="530"/>
      <w:r>
        <w:rPr/>
        <w:t>11</w:t>
      </w:r>
      <w:r>
        <w:rPr>
          <w:rtl w:val="true"/>
        </w:rPr>
        <w:t xml:space="preserve">. </w:t>
      </w:r>
      <w:r>
        <w:rPr>
          <w:rtl w:val="true"/>
        </w:rPr>
        <w:t>دوره امامت امام حسین علیه السلام</w:t>
      </w:r>
      <w:bookmarkEnd w:id="531"/>
    </w:p>
    <w:p>
      <w:pPr>
        <w:pStyle w:val="BookText"/>
        <w:rPr/>
      </w:pPr>
      <w:r>
        <w:rPr>
          <w:rFonts w:ascii="IRNazanin" w:hAnsi="IRNazanin" w:eastAsia="IRNazanin"/>
          <w:color w:val="111111"/>
          <w:sz w:val="28"/>
          <w:sz w:val="28"/>
          <w:szCs w:val="28"/>
          <w:rtl w:val="true"/>
          <w:lang w:bidi="fa-IR"/>
        </w:rPr>
        <w:t>حضرت حسین بن علی علیه السلام پس از شهادت برادر بزرگوارشان، امام حسن مجتبی علیه السلام، امامت امت اسلامی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زمان حیاتشان بارها به مسئله امامت آن حضرت تصریح داشتند؛ از جمله روزی در حضور جمعی، در حالی که به حسین بن علی علیه السلام اشاره می کردند،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امام و پسر امام و برادر امام و پدر امامان شیعه است که نهمین نفرشان قائم آنهاست که هم نام من و هم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پس از آن که از ستم پر می شود، از داد پر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وقتی زمان شهادت امام حسن علیه السلام فرا رسید، امام حسن علیه السلام در حضور اهل بیت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حسین، من تو را وصیّ خود قرار دادم و این پیمانی است که از پدر به ما رسیده و او از جانب رسول خدا صلی الله علیه و آله وسلم و او نیز از جانب خداوند آن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شهادت امام حسن مجتبی علیه السلام در سال پنجاه هجری، دوره امامت امام حسین علیه السلام شروع شد و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این دوره گرفتار حکم رانانی بود که به تخریب اساس جامعه اسلامی و قوانین الهی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فرصت هایی که پیش می آمد، اعمال حکومت را به باد انتقاد می گرفت و مردم را به آینده امیدوار می ساخت و برای حفظ اساس حکومت اسلامی و جلوگیری از پراکندگی صفوف مسلمانان، در بسیاری از موارد علی رغم مشاهده بسیاری از نارسایی ها دندان به جگر می نهاد و صبر پیشه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به حکومت یزید رسید و مسئله بیعت او مطرح شد، امام حسین علیه السلام به دلیل شناختی که از شخصیت یزید داشت، به زمامداری او بر جامعه اسلامی راضی نشد و علیه او قیام کرد و در این راه به شهادت رسید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شش ماه و ده روز با برادر مهترش امام حسن علیه السلام فاصله سنی داشت و مراحل رشد و نمو خویش را مدت کمتر از هفت سال در مصاحبت با رسول الله صلی الله علیه و آله و سی سال در کنار امیرالمومنین و ده سال با امام حسن علیهما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شهادت مظلومانه امام حسن علیه السلام، امامت شیعیان را 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w:t>
      </w: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آن حضرت مقارن با حکمرانی معاویه بود و از آن جا که امام حسن علیه السلام با او صلح کرده بود ایشان نیز همان روش و سیره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مجاهدت های امام حسن علیه السلام حق و باطل برای مسلمانان شناخته شده بود و اصل اسلام در خطر جدی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از آن جا آغاز شد که معاویه به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تصمیم گرفت پسرش یزید را به عنوان خلیفه پس از خود تعیین کند و برای اطمینان از وقوع چنین امری بر آن شد که در زمان حیات خود از مردم برای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نخستین کسی شد که با پسرش یزید دست بیعت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ابیطالب از جمله اشخاصی بود که با یزید دست بیعت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پسرش یزید بر مسند خلافت تکیه زد و مردم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با ارسال نامه‌ای به حاکم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فراخوان و از آنان بیعت گیر و از بزرگان قریش آغاز کن و نخستین آنان حسین بن علی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تراثناش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حاکم مدینه از امام حسین علیه السلام بیعت خواست، حضرتش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معدن رسالتیم و یزید فاسق می گسار و آدم کش است و مثل من با مثل او بیعت نکنند و 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اسلام، سلام باد آنگاه که این امت به حاکمی چون یزید مبتلا 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عیاش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شکاری و سگ و میمون و یوز نگه می داشت و می گساری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وی غنا در مکه و مدینه رواج یافت و لوازم لهو و لعب بکار رفت و مردم آشکارا می گساری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رفتار او با رعیت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کار رعیت از او عادلتر و در کار خاصه و عامه مردم خویش منصف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چون اوضاع مدینه را واژگونه یافت درنگ در آن شهر مقدس را جایز ندانست و در روز یکشنبه دو روز مانده به آخر رجب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اتفاق اهل بیت و یاران خود راهی مکه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هدف از خروج خویش را در وصیتی به برادرش محمد بن حنفیه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که من از روی سرمستی و گردنکشی و فساد و ظلم خارج نشده ام و جز این نیست که خارج شدم برای اصلاح در امت جدم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دارم امر به معروف و نهی از منکر کنم و مطابق سیرت جدم و پدرم علی بن ابیطالب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کنم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شب جمعه، سوم ماه شعبان به مکه معظمه وارد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کوفه در عراق از مرگ معاویه و امتناع امام حسین علیه السلام از بیعت یزید اطلاع یافتند، نامه‌های فراوان در پشتیبانی از امام حسین علیه السلام امضاء کردند و حضرتش را به کوفه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تو با کسی بیعت نکرده‌ایم و در راه تو آماده جانبازی هستیم و بخاطر تو در نماز جمعه و جماعت دیگران حاضر نمی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به درخواست های مردم کوفه، مسلم بن عقیل را در نیمه ماه مبارک رمضان به جانب کوفه روانه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کوفه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نوشته اند حق باشد، مرا خبر ده تا به تو ملحق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روز پنجم شوال وارد کوفه شد، چون خبر ورودش انتشار یافت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به قولی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به امام حسین علیه السلام گزارش داد و از آن حضرت خواست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کوفه به یزید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اولین عکس العمل نعمان بن بشیر حاکم کوفه را عزل و به جای او عبیدالله بن زیاد را نصب کرد و به او فرمان داد که مسلم بن عقیل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مزدوران خود را بسیج کرد تا امام حسین علیه‌السلام را در شهر مکه غافلگیر کرده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علیه‌السلام از توطئه سوء قصد به جان مبارکش آگاهی یافت از سر حفظ حرمت و قداست بیت الله الحرام، مناسک حج را به اضطرار پایان برد و به روز هشتم ذی الحجه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مکه را به قصد عراق وداع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بعد از واقعه کربلا در نامه اش به یزید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نخواهم کرد که حسین بن علی را از حرم پیامبر خدا صلی الله علیه و آله به حرم خدا طرد کردی و آن گاه مردانی را پنهانی بر سر او فرستادی تا غافلگیر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حرم خدا به کوفه راندی و ترسان و نگران از مکه بیرون شد با این که در گذشته و حال عزیزترین مردم بطحا بود و اگر در مکه اقامت می گزید و خونریزی در آن را روا می شمرد از همه مردم مکه و مدینه در دو حرم بیشتر فرمان برده می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او خوش نداشت که حرمت خانه و حرمت رسول الله صلی الله علیه و آله و سلم، را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شمرد آن چه را که تو بزرگ نشمردی از آن جا که در نهان مردانی در پی او به مکه فرستادی تا در حرم با او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يعقوبي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با حیله و تزویر مسلم بن عقیل و پناه دهنده او هانی بن عروة را در کوفه به طرز دلخراشی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می دانست امام حسین علیه السلام رو به شهر کوفه می آید، سپاهی به سرکردگی حر بن یزید ریاحی، برای زیر نظر گرفتن سپاه آن حضرت به منطقه قادسیه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در محلی به نام شراف با امام حسین علیه السلام، رو برو شد و سخنانی بینشان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های اهل کوفه را که دو خرجین بود به حر بن یزید عرضه کرد و دعوت آنان را خاطر نشان ساخت و راه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به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ناحیه نینوا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 بود که ابن زیاد در رسید و نامه ای به حر بن یزید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نامه تو را رسد و فرستاده ما پیش تو آید بر حسین سخت گیر و او را در بیابانی فرود آر که نه دژ در آن باشد و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در اجرای دستور ابن زیاد کاروان امام حسین علیه السلام را در نقطه ای به نام کربلا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عمر بن سعد فرستاده عبیدالله بن زیاد نیز با چهار هزار جنگجو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گفتن است که حر بن یزید، پیش از شهادت امام حسین علیه السلام از کرده خود اظهار پشیمانی و توبه کرد و در جرگه یاران آن حضرت به درجه رفیع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سه روز مانده به عاشورا پانصد سواره بر کرانه فرات مامور کرد تا کاروان حسینی به آب دسترسی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طبري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نهم محرم تاسوعا امام حسین علیه السلام و اصحابش به طور کامل در حلقه محاصره دشمن واقع شدند و دشمن یقین کرد که دیگر برای آن حضرت یاوری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تاسوعا دستور حمله و آغاز جنگ از جانب دشمن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تحرکات دشمن را بدید، برادرش عباس بن علی علیهما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جانم به فدایت،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دیدار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چیست و چه در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با آنان به مذاکره پرداخت و آنان پذیرفتند که حمله را تا فردا به تعویض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طبري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آن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سی هزار جنگجو حمله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امام حسین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در برابر حملات ایستادند و شجاعانه جنگیدند و کشتند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یاران آن حضرت شهادت می یافت، جای خالیش پیدا بود، ولی سربازی که از سپاه یزید بر خاک می افتاد سربازی دیگر جایش را می گرفت</w:t>
      </w:r>
      <w:r>
        <w:rPr>
          <w:rFonts w:eastAsia="IRNazanin" w:cs="IRNazanin"/>
          <w:color w:val="111111"/>
          <w:sz w:val="28"/>
          <w:szCs w:val="28"/>
          <w:rtl w:val="true"/>
          <w:lang w:bidi="fa-IR"/>
        </w:rPr>
        <w:t xml:space="preserve">. </w:t>
      </w:r>
      <w:bookmarkStart w:id="532" w:name="pg20869_233825"/>
    </w:p>
    <w:p>
      <w:pPr>
        <w:pStyle w:val="BookText"/>
        <w:rPr/>
      </w:pPr>
      <w:bookmarkEnd w:id="532"/>
      <w:r>
        <w:rPr>
          <w:rFonts w:ascii="IRNazanin" w:hAnsi="IRNazanin" w:eastAsia="IRNazanin"/>
          <w:color w:val="111111"/>
          <w:sz w:val="28"/>
          <w:sz w:val="28"/>
          <w:szCs w:val="28"/>
          <w:rtl w:val="true"/>
          <w:lang w:bidi="fa-IR"/>
        </w:rPr>
        <w:t>جنگ هم چنان به راه خود ادامه می داد تا بدانجا که اصحاب امام حسین علیه السلام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نوبت به خاندان حضرتش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 از آنان که پای در میدان گذارد، پسر مهترش حضرت علی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او دیگر کسان امام حسین علیه السلام از جمله فرزندان امام علی و امام حسن علیهما السلام و جعفر طیار و عقیل به میدان رفتند و پس از رزمی دلاورانه شهد شهادت به کام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علی علیهما السلام هم که به قصد آب آوردن نبرد خویش را آغاز کرده بود، مورد هجوم دشمن واقع شد و هستی خویش را فدای حسین علیه السلام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ترین لحظه عاشورا آن هنگام بود که عزیز زهرا سلام الله علیها و جگرگوشه مصطفی بی یار و یاور باقی ماند و دشمن از هر سو به حضرتش حمله آورد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حجاج بن عبدالله که خود در صحنه حاضر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شکسته ای را ندیده بودم که فرزند و کسان و یارانش کشته شده باشند و چون او ثابت قدم و آرام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او و پس از او کسی را همانندش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حمله می برد پیادگان از راست و چپ او همچون بزغالگان از حمله گرگ فراری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 حال بود که زینب دختر فاطمه به طرف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عمر بن سعد نزدیک 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ابوعبدالله کشته می شود و تو نگاه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اشک های عمر را می بینم که بر دو گونه و ریشش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از زینب بگردانید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طبري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امام حسین علیه السلام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اهل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مادران مختلف شمرده اند که از آن فرزندان علی اکبر و عبدالله شیرخوار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به شهادت رسیدند و امام سجاد علیه السلام پیشوای چهارم شیعیان گردید</w:t>
      </w:r>
      <w:r>
        <w:rPr>
          <w:rFonts w:eastAsia="IRNazanin" w:cs="IRNazanin"/>
          <w:color w:val="111111"/>
          <w:sz w:val="28"/>
          <w:szCs w:val="28"/>
          <w:rtl w:val="true"/>
          <w:lang w:bidi="fa-IR"/>
        </w:rPr>
        <w:t>.</w:t>
      </w:r>
    </w:p>
    <w:p>
      <w:pPr>
        <w:pStyle w:val="Heading3"/>
        <w:numPr>
          <w:ilvl w:val="2"/>
          <w:numId w:val="1"/>
        </w:numPr>
        <w:rPr/>
      </w:pPr>
      <w:bookmarkStart w:id="533" w:name="__RefHeading___Toc3110496_3531895371"/>
      <w:bookmarkStart w:id="534" w:name="_Toc208"/>
      <w:bookmarkEnd w:id="533"/>
      <w:r>
        <w:rPr/>
        <w:t>12</w:t>
      </w:r>
      <w:r>
        <w:rPr>
          <w:rtl w:val="true"/>
        </w:rPr>
        <w:t xml:space="preserve">. </w:t>
      </w:r>
      <w:r>
        <w:rPr>
          <w:rtl w:val="true"/>
        </w:rPr>
        <w:t>امام حسین علیه السلام، عاشورا و قیام حسینی</w:t>
      </w:r>
      <w:bookmarkEnd w:id="5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06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14"/>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نهضت عاشورا به مانند انقلابی بزرگ، با هدف احیای احکام دین و زدودن انواع انحرافات دینی و سیاسی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رهبری حسین بن علی علیه السلام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وقتی اساس اسلام را در خطر دید، همراه یاران اندک ولی باایمان خود، به مبارزه با یزید و سپاه سنگ دل او برخاست و کربلا را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صحنه درگیری حق و باطل و روز جان بازی و فداکاری در راه دین و عقیده تبدیل ساخت؛ به گونه ای که دامنه تأثیر آن تا ابدیّت کشیده شد و چنان در عمق دل ها اثر گذاشت که همه ساله عاشقان حقیقت، دهه محرم و به ویژه روز عاشورا را روز اظهار ارادت به اسوه جهاد و آزادگی و شهادت قرار می دهند و به بزرگ داشت خاطره این حادثه مهم تاریخ بشر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پس از معاويه بر تخت حكومت اسلامي تكيه زد و خود را اميرالمؤمنين خواند، و برای اين كه سلطنت ناحق و ستمگرانه اش را تثبيت كند، مصمم شد براي نامداران و شخصيت های اسلامی پيامی بفرستد و آنان را به بيعت با خويش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نامه ای به حاكم مدينه نوشت و در آن يادآور شد كه برای من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 و اگر مخالفت نمود بقتلش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اين خبر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جواب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لِلَّهِ وَ أَنَا اليه رَاجِعُونَ وَ عَلِيِّ الاسلام السَّلَامُ اذا بَلِيَّةِ الُامَّةِ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افرادی چون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 و قمارباز و بی ايمان و ناپاک كه حتی ظاهر اسلام را هم مراعات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حكومت اسلامی بنشيند، بايد فاتحه اسلام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اين گونه زمامدارها با نيروی اسلام و به نام اسلام، اسلام را از بين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اينک كه حكومت يزيد را به رسميت نشناخته است، اگر در مدينه بماند به قتلش می رسانند، لذا به امر پروردگار، شبانه و مخفی از مدينه به سوی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آن حضرت به مكه، همراه با سرباز زدن او از بيعت يزيد، در بين مردم مكه و مدينه انتشار يافت، و اين خبر تا به كوفه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بسر می برد دعوت كردند تا به سوی آنان آيد و زمامدار امورشان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پسر عموی خويش را به كوفه فرستاد تا حركت و واكنش اجتماع كوفی را از نزديک ببيند و برايش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به كوفه رسيد و با استقبال گرم و بی سابقه ای رو برو شد، هزاران نفر به عنوان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بيعت كردند، و مسلم هم نامه ای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حركت فوری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گزارش داد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را به خوبی می شناخت، و بی وفايی و بی دينی شان را در زمان حكومت پدر و برادر ديده بود و می دانست به گفته ها و بيعتشان با مسلم نمی توان اعتماد كرد، و ليكن برای اتمام حجت و اجرای اوامر پروردگار تصميم گرفت كه به سوی كوفه حركت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حال تا هشتم ذی حجه، يعنی روزی كه همه مردم مكه عازم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هركس در راه مكه جا مانده بود با عجله تمام می خواست خود را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آن حضرت در مكه ماند و در چنين روزی با اهل بيت و ياران خود، از مكه به طرف عراق خارج شد و با اين كار هم به وظيفه خويش عمل كرد و هم به مسلمانان جهان فهماند كه پسر پيغمبر امت، يزيد را به رسميت نشناخته و با او بيعت نكرده، بلكه عليه او قيام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كه حركت مسلم را به سوی كوفه دريافته و از بيعت كوفيان با او آگاه شده بود، ابن زياد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پليدترين ياران يزيد و از كثيف ترين طرفداران حكومت بنی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ضعف ايمان و دو رويی و ترس مردم كوفه استفاده نمود و با تهديد ارعاب، آنان را از دور و بر مسلم پراكنده ساخت، و مسلم به تنهايی با عمال ابن زياد به نبرد پرداخت، و پس از جنگی دلاورانه و شگفت، با شجاعت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زياد جامعه دو رو و خيانتكار و بی ايمان كوفه را عليه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 و كار به جايی رسيد كه عده ای از همان كسانی كه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نامه نوشته بودند، سلاح جنگ پوشيدند و منتظر ماندند تا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برسد و به قتلش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شبی كه از مدينه بيرون آمد، و در تمام مدتی كه در مكه اقامت گزيد، و در طول راه مكه به كربلا، تا هنگام شهادت، گاهی به اشاره، گاهی به اعلان می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از حركت، رسوا ساختن حكومت ضد اسلامی يزيد و صراحت، بر پاداشتن امر به معروف و نهی از منكر و ايستادگی در برابر ظلم و ستمگری است و جز حمايت قرآن و زنده داشتن دين محمدی هدفی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مأموريتی بود كه خداوند به او واگذار نموده بود، حتی اگر به كشته شدن خود و اصحاب و فرزندان و اسيری خانواده اش اتمام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پيشين اسلام،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بيان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هنگام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گرانمايه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را تذكر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امامت می دانست كه آخر اين سفر به شهادتش می انجامد، ولی او كسی نبود كه در برابر دستور آسمانی و فرمان خدا برای جان خود ارزشی قائل باشد، يا از اسارت خانواده اش واهمه ای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 بود كه بلا را كرامت و شهادت را سعادت می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ابدي خدا بر او باد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اجتماع اسلامی مورد گفتگو واقع شده بود كه عامه مردم از پايان اين سفر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جسته و گريخته،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بزرگان صدر اسلام شنيده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درگيری ها و ناراحتی ها، احتمال كشته شدنش را در اذهان عامه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خود در طول راه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باذلا فِينَا مُهْجَتَهُ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مَوْطِناً عَلِيِّ لِقَاءَ اللَّهُ نَفْسَهُ فليرحل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حاضر است در راه ما از جان خويش بگذرد و به ملاقات پروردگار بشتابد، همراه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بعضي از دوستان اين توهم پيش آمد كه حضرتش را از اين سفر منصرف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اين كه فرزند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جانشين پيامبر، و از ديگران به وظيفه خويش آگاهتر است و هرگز از آنچه خدا بر عهده او نهاده دست نخواهد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افكار و نظريه ها كه اطرافش را گرفته بود به راه خويش ادامه داد، و كوچكترين خللی در تصميمش راه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رفت و شهادت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تنها، بلكه با اصحاب و فرزندان كه هريک ستاره ای درخشان در افق اسلام بودند، رفتند و كشته شدند، و خون هايشان شن های گرم دشت كربلا را لاله باران كرد تا جامعه مسلمانان بفهمد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بسترهای گناه آلود خاندان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رسول خدا نيست، و اساسا اسلام از بنی اميه و بنی اميه از اسلام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هرگز انديشيده ايد اگر شهادت جانگداز و حماسه آفرين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نمی پيوست و مردم يزيد را خليفه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دانستند، و آن گاه اخبار دربار يزيد و شهوت راني هاي او و عمالش را مي شنيدند، چقدر از اسلام متنفر مي شدند، زيرا اسلامی كه خليفه پيغمبرش يزيد باشد، به راستی نيز تنفرآور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اسير شدند تا آخرين رسالت اين شهادت را به گوش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شنيديم و خوانديم كه در شهرها، در بازارها، در مسجدها، در بارگاه متعفن پسر زياد و دربار نكبت بار يزيد، هماره و همه جا دهان گشودند و فرياد زدند، و پرده زيبای فريب را از چهره زشت و جنايتكار جيره خواران بنی اميه برداشتند و ثابت كردند كه يزيد سگ باز و شرابخوار است، هرگز لياقت خلافت ندارد و اين اريكه ای كه او بر آن تكيه زده جايگاه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رسالت شهادت حسيني را تكميل كرد، طوفانی در جان ها برانگيختند، چنان كه نام يزيد تا هميشه مترادف با هر پستي و رذالت و دنائت گرديد و همه آرزوهای طلايی و شيطانيش چون نقش بر آب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ژرف می خواهد تا بتوان بر همه ابعاد اين شهادت عظيم و پرنتيجه دست يافت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اوان شهادتش تا كنون، دوستان و شيعيانش، و همه آنان كه به شرافت و عظمت انسان ارج می گذارند، همه ساله سالروز به خون غلتيدنش را، سالروز قيام و شهادتش را با سياه پوشی و عزاداری محترم می شمارند، و خلوص خويش را با گريه بر مصايب آن بزرگوار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مآل انديش و معصوم ما، هماره به واقعه كربلا و به زنده داشتن آن عنايتی خاص داشتند</w:t>
      </w:r>
      <w:r>
        <w:rPr>
          <w:rFonts w:eastAsia="IRNazanin" w:cs="IRNazanin"/>
          <w:color w:val="111111"/>
          <w:sz w:val="28"/>
          <w:szCs w:val="28"/>
          <w:rtl w:val="true"/>
          <w:lang w:bidi="fa-IR"/>
        </w:rPr>
        <w:t xml:space="preserve">. </w:t>
      </w:r>
      <w:bookmarkStart w:id="535" w:name="pg20869_233829"/>
    </w:p>
    <w:p>
      <w:pPr>
        <w:pStyle w:val="BookText"/>
        <w:rPr/>
      </w:pPr>
      <w:bookmarkEnd w:id="535"/>
      <w:r>
        <w:rPr>
          <w:rFonts w:ascii="IRNazanin" w:hAnsi="IRNazanin" w:eastAsia="IRNazanin"/>
          <w:color w:val="111111"/>
          <w:sz w:val="28"/>
          <w:sz w:val="28"/>
          <w:szCs w:val="28"/>
          <w:rtl w:val="true"/>
          <w:lang w:bidi="fa-IR"/>
        </w:rPr>
        <w:t>غير از اين كه خود به زيارت مرقدش می شتافتند و عزايش را بر پا می داشتند، در فضيلت عزاداری و محزون بودن براي آن بزرگوار، گفتارهای متعددی ايراد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به حضور امام ششم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سوگواری حسين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خواندن نمودم، صدای گريه حضرت برخاست، من می خواندم و آن عزيز می گريست، چندان كه صداي گريه از خانه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كه اشعار را تمام كردم،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فضليت و ثواب مرثيه و گرياندن مردم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بيان فرمود و نيز از آن جناب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گريستن و بی تابی كردن در هيچ مصيبتی شايسته نيست، مگر در مصيبت حسين بن علی، كه ثواب و جزايی گرانمايه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باقرالعلوم،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كه يكی از اصحاب بزرگ او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شيعيان ما بگوييد كه به زيارت مرقد حسين بروند، زيرا بر هر شخص با ايمانی كه به امامت ما معترف است، زيارت قبر ابا عبدالله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زِيَارَةِ الْحُسَيْنِ عَلَيْهِ السَّلَامُ أَفْضَلُ مَا يَكُونُ مِنَ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 پسنديده ای ارزش و فضيلتش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اين زيارت در حقيقت مدرسه بزرگ و عظيم است كه به جهانيان درس ايمان و عمل صالح می دهد و گویی روح را به سوی ملكوت خوبی ها و پاكدامنی ها و فداكاری ها پرواز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عزاداری و گريه بر مصايب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مشرف شدن به زيارت قبرش و باز نماياندن تاريخ پرشكوه و حماسه ساز كربلايش ارزش و معياری والا دارد، لكن بايد دانست كه نبايد تنها به اين زيارت ها و گريه ها و غم گساريدن اكتفا كرد، بلكه همه اين تظاهرات، فلسفه دين داری، فداكاری و حمايت از قوانين آسمانی را به ما گوشزد می نمايد، و هدف هم جز اين نيست، و نياز بزرگ ما از درگاه حسينی آموختن انسانيت و خالی بودن دل از هرچه غير از خداست می باشید، و گرنه اگر فقط به صورت ظاهر قضيه بپردازيم، هدف مقدس حسينی به فراموشی می گرايد</w:t>
      </w:r>
      <w:r>
        <w:rPr>
          <w:rFonts w:eastAsia="IRNazanin" w:cs="IRNazanin"/>
          <w:color w:val="111111"/>
          <w:sz w:val="28"/>
          <w:szCs w:val="28"/>
          <w:rtl w:val="true"/>
          <w:lang w:bidi="fa-IR"/>
        </w:rPr>
        <w:t>.</w:t>
      </w:r>
    </w:p>
    <w:p>
      <w:pPr>
        <w:pStyle w:val="Heading3"/>
        <w:numPr>
          <w:ilvl w:val="2"/>
          <w:numId w:val="1"/>
        </w:numPr>
        <w:rPr/>
      </w:pPr>
      <w:bookmarkStart w:id="536" w:name="__RefHeading___Toc3110498_3531895371"/>
      <w:bookmarkStart w:id="537" w:name="_Toc209"/>
      <w:bookmarkEnd w:id="536"/>
      <w:r>
        <w:rPr/>
        <w:t>13</w:t>
      </w:r>
      <w:r>
        <w:rPr>
          <w:rtl w:val="true"/>
        </w:rPr>
        <w:t xml:space="preserve">. </w:t>
      </w:r>
      <w:r>
        <w:rPr>
          <w:rtl w:val="true"/>
        </w:rPr>
        <w:t xml:space="preserve">اخلاق و رفتار امام حسين </w:t>
      </w:r>
      <w:r>
        <w:rPr>
          <w:rtl w:val="true"/>
        </w:rPr>
        <w:t>(</w:t>
      </w:r>
      <w:r>
        <w:rPr>
          <w:rtl w:val="true"/>
        </w:rPr>
        <w:t>علیه السلام</w:t>
      </w:r>
      <w:r>
        <w:rPr>
          <w:rtl w:val="true"/>
        </w:rPr>
        <w:t>)</w:t>
      </w:r>
      <w:bookmarkEnd w:id="5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اجمالی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سراسر خداخواهی و خداجويی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يابيم كه هماره وقت او به پاكدامنی و بندگی و نشر رسالت احمدی و مفاهيم عميقی والاتر از درک و ديد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مروری كوتاه به زوايای زندگانی آن عزيز، كه پيش روی ما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جنابش به نماز و نيايش با پروردگار و خواندن قرآن و دعا و استغفار علاقه بسياری و حتي در آخرين شب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شبانه روز صدها ركعت نماز مي گزاشت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دست از نياز و دعا بر نداشت، و خوانده ايم كه از دشمنان مهلت خواست تا بتواند با خدای خويش به خلوت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كه من نماز و تلاوت قرآن و دعای زياد و استغفار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حضرتش بارها پياده به خانه كعبه شتافت و مراسم حج را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رَضِيَ اللَّهُ عَنْهُ فَاضِلًا كَثِيرِ الصَّوْمِ وَ الصلوة وَ الْحَجُّ وَ الصَّدَقَةُ وَ أَفْعَالَ الْخَيْرِ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روزه می گرفت و نماز می گزارد و به حج می رفت و صدقه می داد و همه كارهای پسنديده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بلند و دور از دسترس و پرشكوه بود كه وقتی با برادرش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كعبه می رفتند، همه بزرگان و شخصيت های اسلامی به احترامشان از مركب پياده شده، همراه آنان راه می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احترامی كه جامعه برای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بدان جهت بود كه او با مردم زندگی می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و معاشرتشان كناره نمی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جامعه هماهنگ بود، چونان ديگران از مواهب و مصائب يک اجتماع برخوردار بود، و بالاتر از همه ايمان بی تزلزل او به خداوند، او را غم خوار و ياور مردم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او نه كاخ های مجلل داشت و نه سربازان و غلامان محافظ، و هرگز مثل جباران راه آمد و شد را به گذرش بر مردم نمی بستند،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خلوت نمی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يک نمونه از اخلاق اجتماعی اوست،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محلي عبور می فرمود، عده ای از فقرا بر عباهاي پهن شده شان نشسته بودند و نان پاره های خشكی می خوردند،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كه تعارفش كردند و او هم پذيرفت، نشست و تناول فرمود و آن گاه بيان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يحب المتكبرين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متكبران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اجابت كردم، شما هم دعوت مرا اجابت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دعوت آن حضرت را پذيرفتند و همراه جنابش به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و بدين ترتيب پذيرايی گرمی هرچه در خانه موجود است به ضيافتشان بياورند، از آنان به عمل آمد، و نيز درس تواضع و انسان دوستی را با عمل خويش به جامعه آموخت</w:t>
      </w:r>
      <w:r>
        <w:rPr>
          <w:rFonts w:eastAsia="IRNazanin" w:cs="IRNazanin"/>
          <w:color w:val="111111"/>
          <w:sz w:val="28"/>
          <w:szCs w:val="28"/>
          <w:rtl w:val="true"/>
          <w:lang w:bidi="fa-IR"/>
        </w:rPr>
        <w:t xml:space="preserve">. </w:t>
      </w:r>
      <w:bookmarkStart w:id="538" w:name="pg20869_233831"/>
    </w:p>
    <w:p>
      <w:pPr>
        <w:pStyle w:val="BookText"/>
        <w:rPr/>
      </w:pPr>
      <w:bookmarkEnd w:id="538"/>
      <w:r>
        <w:rPr>
          <w:rFonts w:ascii="IRNazanin" w:hAnsi="IRNazanin" w:eastAsia="IRNazanin"/>
          <w:color w:val="111111"/>
          <w:sz w:val="28"/>
          <w:sz w:val="28"/>
          <w:szCs w:val="28"/>
          <w:rtl w:val="true"/>
          <w:lang w:bidi="fa-IR"/>
        </w:rPr>
        <w:t>شعيب بن عبدالرحمن خزاعي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بر پشت مباركش آثار پينه مشاهده كردند، علتش را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 اين پينه ها اثر كيسه های غذايی است كه پدرم شب ها به دوش می كشيد و به خانه زن های شوهر مرده و كودكان يتيم و فقرا می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تاريخ انسان به مردان بزرگی برخورد می كنيم كه هركدام در جبهه و جهتی عظمت و بزرگی خويش را جهان گير ساخته اند، يكی در شجاعت، ديگری در زهد، آن ديگری در سخاوت،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شكوه و بزرگی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عظيمی است كه ابعاد بی نهايتش هريک مشخص كننده يک عظمت فراز تاريخ است، گويا او جامع همه والايی ها و فرازمندی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مردی كه وارث بیكرانگي نبوت محمدی است، مردی كه وارث عظمت عدل و مروت پدری چون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وارث جلال و درخشندگی فضيلت مادری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نمونه برتر و والای عظمت انسان و نشانه آشكار فضيلت های خدايی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بر او باد كه بايد او را سمبل اعمال و كردارمان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زيستن و شهادتش و لحن گفتارش و ابعاد كردارش نه تنها نمونه يک بزرگ مرد تاريخ را برای ما مجسم می سازد، بلكه او با همه خويشتن، آيينه تمام نمای فضيلت ها، بزرگ منشی ها، فداكاری ها، جان بازی ها، خدا خواهی ها وخدا جويی ها می باشد، او به تنهايی می تواند جان را به لاهوت راهبر باشد و سعادت بشريت را ضامن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رفتنش، معنويت و فضيلت های انسان را ارجمند نمود</w:t>
      </w:r>
      <w:r>
        <w:rPr>
          <w:rFonts w:eastAsia="IRNazanin" w:cs="IRNazanin"/>
          <w:color w:val="111111"/>
          <w:sz w:val="28"/>
          <w:szCs w:val="28"/>
          <w:rtl w:val="true"/>
          <w:lang w:bidi="fa-IR"/>
        </w:rPr>
        <w:t>.</w:t>
      </w:r>
    </w:p>
    <w:p>
      <w:pPr>
        <w:pStyle w:val="Heading3"/>
        <w:numPr>
          <w:ilvl w:val="2"/>
          <w:numId w:val="1"/>
        </w:numPr>
        <w:rPr/>
      </w:pPr>
      <w:bookmarkStart w:id="539" w:name="__RefHeading___Toc3110500_3531895371"/>
      <w:bookmarkStart w:id="540" w:name="_Toc210"/>
      <w:bookmarkEnd w:id="539"/>
      <w:r>
        <w:rPr/>
        <w:t>14</w:t>
      </w:r>
      <w:r>
        <w:rPr>
          <w:rtl w:val="true"/>
        </w:rPr>
        <w:t xml:space="preserve">. </w:t>
      </w:r>
      <w:r>
        <w:rPr>
          <w:rtl w:val="true"/>
        </w:rPr>
        <w:t>شجاعترین امت حضرت محمد</w:t>
      </w:r>
      <w:bookmarkEnd w:id="5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شجاع ترین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شجاعت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تربت ایشان شفا، و در داخل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اللَّهَ مَنْ أَحَبَّ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می دارد كسى را كه حسین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و برادر گرامى اش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 حسن و حسین پیشوایان امت مى باشند خواه زمام امور به دست بگیرند و یا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امر امامت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پس از بیست سال حكومت ظالمانه و قتل و كشتار شیعیان به ویژه،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مرد و برخلاف قرارداد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یزید را به جاى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فردى فاسد و شرابخوار و مخالف با اسلام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علناً مقدسات اسلامى را زیر پا مى گذاشت و آشكارا شراب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ازهمان آغاز كار با او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نامه اى به حاكم مدینه نوشت و به او دستور داد كه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یزید بیعت بگیرد و اگر حاضر نشد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به بیعت كردن با یزید نبود با خانواده خود از مدینه به مكه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كوفه كه از مرگ معاویه با خبر شده بودند نامه هاى زیادى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از او خواستند تا به عراق و كوفه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بن عقیل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هزاران نفر از مردم كوفه با مسلم بن عقیل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عبیداللّه بن زیاد كه از طرف یزید به حكومت كوفه گمارده شده بود و بسیار حیله گر و بى رحم بود، مردم كوفه فریب اقدامات او را خورده و پیمان شكنى كردند و مسلم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عبیداللّه، مسلم بن عقیل را دستگیر نموده و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ابتدا مردم كوفه با مسلم بیعت كردند، مسلم نامه اى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ایشان اطلاع داد كه به كوفه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یاران خود به طرف كوفه حركت كرد و در نزدیكى كوفه بود كه خبر پیمان شكنى مردم كوفه و شهادت مسلم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كه با شهادت مسلم بر اوضاع كوفه تسلط پیدا كرده بود، حر بن یزید ریاحى را براى زیر نظر گرفتن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عمر بن سعد را با سى هزار نفر به كربلا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عمر بن سعد وعده داده بود كه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 او را حاكم 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كه به طمع حكومت رى به كربلا آمده بود از هیچ ستمى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محاصره كنند و آب را بر روى آنان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شجاع ترین افراد بودند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نبودند، یكى پس از دیگرى در دفاع از امام زمان خود، یعنى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آزادگى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یزید ریاحى نیز كه ستمگرى سپاه عمر سعد و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به سپاه امام پیوست و به شهادت رسید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كربلا گرچه از نظر زمان كوتاه بود و تنها یک روز از صبح تا عصر به طول انجامید، اما لحظه لحظه آن درس شهامت و ایثار و فدا كارى، ایمان و اعتقاد و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 دانشگاهى است كه از طفل شیرخوار تا پیرمرد محاسن سفیدش به بشریت درس آزادگى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هاى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اسلام حیات تازه بخشید و زمینه سرنگون شدن دودمان فاسد اموى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ایشان و برادر فداكارش ابا الفضل و فرزندان و یارانش در شهر كربلا در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حسين بن علي بن ابی طالب عليهم السلام دومين نواده رسول خدا صلی الله علیه و آله، از حضرت فاطمه زهرا سلام الله علیها و سومين امام از اهل بيت طاهرين و يکي از دو سرور جوانان اهل بهشت و دو گل خوشبوي محمد مصطفي و يکی از پنج نفر اصحاب کسا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کربلا و ملقب به سرور شهيدان است</w:t>
      </w:r>
      <w:r>
        <w:rPr>
          <w:rFonts w:eastAsia="IRNazanin" w:cs="IRNazanin"/>
          <w:color w:val="111111"/>
          <w:sz w:val="28"/>
          <w:szCs w:val="28"/>
          <w:rtl w:val="true"/>
          <w:lang w:bidi="fa-IR"/>
        </w:rPr>
        <w:t xml:space="preserve">. </w:t>
      </w:r>
      <w:bookmarkStart w:id="541" w:name="pg20869_233833"/>
    </w:p>
    <w:p>
      <w:pPr>
        <w:pStyle w:val="Heading3"/>
        <w:numPr>
          <w:ilvl w:val="2"/>
          <w:numId w:val="1"/>
        </w:numPr>
        <w:rPr/>
      </w:pPr>
      <w:bookmarkStart w:id="542" w:name="__RefHeading___Toc3110502_3531895371"/>
      <w:bookmarkStart w:id="543" w:name="_Toc211"/>
      <w:bookmarkEnd w:id="541"/>
      <w:bookmarkEnd w:id="542"/>
      <w:r>
        <w:rPr>
          <w:rtl w:val="true"/>
        </w:rPr>
        <w:t>پی نوشت ها</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 ماه و روز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ديگري هم گفته شده است، ولي ما قول مشهور بين شيعه را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الوري طبرسي،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اسما، دختر يزيد بن سكن انصاري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شيخ طوسي،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بر وزن حسن، و شبير بر وزن حسين، و مبشر بر وزن محسن، نام پسران هارون بوده است و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حسن و حسين و محسن را به اين سه نام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كلمه در زبان عبري همان معني را</w:t>
      </w:r>
    </w:p>
    <w:p>
      <w:pPr>
        <w:pStyle w:val="BookText"/>
        <w:rPr/>
      </w:pPr>
      <w:r>
        <w:rPr>
          <w:rFonts w:ascii="Amiri" w:hAnsi="Amiri" w:eastAsia="Amiri" w:cs="Amiri"/>
          <w:color w:val="111111"/>
          <w:sz w:val="28"/>
          <w:sz w:val="28"/>
          <w:szCs w:val="28"/>
          <w:rtl w:val="true"/>
          <w:lang w:bidi="ar-SA"/>
        </w:rPr>
        <w:t xml:space="preserve">دارد كه حسن و حسين و محسن در زبان عربي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اسلامي درباره عقيقه سفارش فراوان شده و براي سلامتي فرزند بسيار مؤثر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صدوق،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قسمت رواياتي كه در كتاب هاي اهل تسنن آمده است نقل شد تا براي آنها هم سنديت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ابن جوزي،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آن طور كه بعضي ازمورخين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تقريبا در سن ده سالگي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كشي،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ماه ذيحجه مستحب است كه حاجيها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بروند، و در آن زمان به اين حكم استحبابي عمل مي كردند، ولي در زمان ما مرسوم شده است كه از روز هشتم يكسره به عرفات مي 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الاحزان،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 الحسين،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به نقل از رياض الجنان، چاپ بمبکی،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سمو المعني،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نقل به معني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ناصري نژاد،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مداحي، جلد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سيد محسن؛ سيره معصومان،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تلافی، زندگانی امام حسین 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اسلامی</w:t>
      </w:r>
      <w:r>
        <w:rPr>
          <w:rFonts w:eastAsia="IRNazanin" w:cs="IRNazanin"/>
          <w:color w:val="111111"/>
          <w:sz w:val="28"/>
          <w:szCs w:val="28"/>
          <w:rtl w:val="true"/>
          <w:lang w:bidi="fa-IR"/>
        </w:rPr>
        <w:t xml:space="preserve">. </w:t>
      </w:r>
      <w:bookmarkStart w:id="544" w:name="pg20869_233835"/>
    </w:p>
    <w:p>
      <w:pPr>
        <w:pStyle w:val="Heading2"/>
        <w:numPr>
          <w:ilvl w:val="1"/>
          <w:numId w:val="1"/>
        </w:numPr>
        <w:rPr/>
      </w:pPr>
      <w:bookmarkStart w:id="545" w:name="__RefHeading___Toc3110504_3531895371"/>
      <w:bookmarkStart w:id="546" w:name="_Toc212"/>
      <w:bookmarkEnd w:id="544"/>
      <w:bookmarkEnd w:id="545"/>
      <w:r>
        <w:rPr>
          <w:rtl w:val="true"/>
        </w:rPr>
        <w:t>فصل ششم</w:t>
      </w:r>
      <w:r>
        <w:rPr>
          <w:rtl w:val="true"/>
        </w:rPr>
        <w:t xml:space="preserve">: </w:t>
      </w:r>
      <w:r>
        <w:rPr>
          <w:rtl w:val="true"/>
        </w:rPr>
        <w:t>زندگینامه امام زین العابدین علیه السلام</w:t>
      </w:r>
      <w:bookmarkEnd w:id="546"/>
    </w:p>
    <w:p>
      <w:pPr>
        <w:pStyle w:val="Heading3"/>
        <w:numPr>
          <w:ilvl w:val="2"/>
          <w:numId w:val="1"/>
        </w:numPr>
        <w:rPr/>
      </w:pPr>
      <w:bookmarkStart w:id="547" w:name="__RefHeading___Toc3110506_3531895371"/>
      <w:bookmarkStart w:id="548" w:name="_Toc213"/>
      <w:bookmarkEnd w:id="547"/>
      <w:r>
        <w:rPr>
          <w:rtl w:val="true"/>
        </w:rPr>
        <w:t>اشاره</w:t>
      </w:r>
      <w:bookmarkEnd w:id="548"/>
    </w:p>
    <w:p>
      <w:pPr>
        <w:pStyle w:val="BookText"/>
        <w:rPr/>
      </w:pPr>
      <w:r>
        <w:rPr>
          <w:rtl w:val="true"/>
        </w:rPr>
        <mc:AlternateContent>
          <mc:Choice Requires="wps">
            <w:drawing>
              <wp:inline distT="0" distB="0" distL="0" distR="0">
                <wp:extent cx="5334000" cy="2933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6"/>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ابو الحسین، ابو محمد، ابو عبداللّه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زین العابدین، سیدالساجدین، ذوالثفنات</w:t>
      </w:r>
      <w:r>
        <w:rPr>
          <w:rFonts w:eastAsia="IRNazanin" w:cs="IRNazanin"/>
          <w:color w:val="111111"/>
          <w:sz w:val="28"/>
          <w:szCs w:val="28"/>
          <w:rtl w:val="true"/>
          <w:lang w:bidi="fa-IR"/>
        </w:rPr>
        <w:t xml:space="preserve">. </w:t>
      </w:r>
      <w:bookmarkStart w:id="549" w:name="pg20869_233836"/>
    </w:p>
    <w:p>
      <w:pPr>
        <w:pStyle w:val="BookText"/>
        <w:rPr/>
      </w:pPr>
      <w:bookmarkEnd w:id="549"/>
      <w:r>
        <w:rPr>
          <w:rFonts w:ascii="IRNazanin" w:hAnsi="IRNazanin" w:eastAsia="IRNazanin"/>
          <w:color w:val="111111"/>
          <w:sz w:val="28"/>
          <w:sz w:val="28"/>
          <w:szCs w:val="28"/>
          <w:rtl w:val="true"/>
          <w:lang w:bidi="fa-IR"/>
        </w:rPr>
        <w:t xml:space="preserve">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امام سجاد و زین العابدین، چهارمین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وی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واقعه کربلا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 دیگر زندگی اش واقعه حره، نهضت توابین و قیام مختار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مجموعه دعاهای اوست که نمایانگر تصویر اجتماع آن روز و نمایاننده راه درست در پرتو تربیت دین و قرآن و پاکیزه سازی جان ها از آلایش و پیوند دهنده انسان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الحقوق اثر دیگر اوست که رساله‌ای کوچک در بردارنده مجموعه حقوقی است که بر عهده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دستور ولید بن عبد الملک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قبرستان بقیع کنار قبر عمویش امام حسن مجتبی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هاشمی ای را برتر از او و نه کسی را فقیه تر از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ترین مردم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در فضیلت او شک داشته باشد و یا در مقدم بودن او سخنی گوید</w:t>
      </w:r>
      <w:r>
        <w:rPr>
          <w:rFonts w:eastAsia="IRNazanin" w:cs="IRNazanin"/>
          <w:color w:val="111111"/>
          <w:sz w:val="28"/>
          <w:szCs w:val="28"/>
          <w:rtl w:val="true"/>
          <w:lang w:bidi="fa-IR"/>
        </w:rPr>
        <w:t>.</w:t>
      </w:r>
    </w:p>
    <w:p>
      <w:pPr>
        <w:pStyle w:val="Heading3"/>
        <w:numPr>
          <w:ilvl w:val="2"/>
          <w:numId w:val="1"/>
        </w:numPr>
        <w:rPr/>
      </w:pPr>
      <w:bookmarkStart w:id="550" w:name="__RefHeading___Toc3110508_3531895371"/>
      <w:bookmarkStart w:id="551" w:name="_Toc214"/>
      <w:bookmarkEnd w:id="550"/>
      <w:r>
        <w:rPr/>
        <w:t>1</w:t>
      </w:r>
      <w:r>
        <w:rPr>
          <w:rtl w:val="true"/>
        </w:rPr>
        <w:t xml:space="preserve">. </w:t>
      </w:r>
      <w:r>
        <w:rPr>
          <w:rtl w:val="true"/>
        </w:rPr>
        <w:t>تولد وکودکی</w:t>
      </w:r>
      <w:bookmarkEnd w:id="551"/>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تاریخ تولد ایشان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دختر یزگرد، آخرین پادشاه ساسانی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روایت ها مادر آن امام، در زمان خلفا به عنوان اسیر به مدینه آورده شد که خلیفه دوم می خواست او را بفروشد، اما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 تا از او بخواهند شوهر دلخواهش را از بین جوانان مسلمان انتخاب کند و جهازش را بیت المال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پیشنهاد را پذیرفت و شهربانو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كودكي را در مدينه سپري كردند و مدت دو سال از امامت جدش، اميرمؤمنان عليه السلام و ده سال از امامت عمويش، امام حسن مجتبي عليه السلام و ده سال از امامت پدر بزرگوارش، امام حسين عليه السلام را درک نمودند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جريان قيام امام حسين عليه السلام، در سرزمين كربلا حضور داشت و پس از آن فاجعه دردناک به امامت رسيدند که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علی بن ابی طالب، معروف به امام سجاد و امام زین العابدین، چهارمین امام شیعیان و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2" w:name="pg20869_233837"/>
    </w:p>
    <w:p>
      <w:pPr>
        <w:pStyle w:val="BookText"/>
        <w:rPr/>
      </w:pPr>
      <w:bookmarkEnd w:id="552"/>
      <w:r>
        <w:rPr>
          <w:rFonts w:ascii="IRNazanin" w:hAnsi="IRNazanin" w:eastAsia="IRNazanin"/>
          <w:color w:val="111111"/>
          <w:sz w:val="28"/>
          <w:sz w:val="28"/>
          <w:szCs w:val="28"/>
          <w:rtl w:val="true"/>
          <w:lang w:bidi="fa-IR"/>
        </w:rPr>
        <w:t>از مسائل اختلافی نام و نسب دقیق مادر اوست که برایش نامهای متعددی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شهربانویه، شاه زنان،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گفته می شود که نام وی شهربانو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جهانشاه، خوله، سلافه، غزاله، سلامه، حرار، مریم،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نام های یادشده برای وی، شهربانو از همه مشهورتر است و نام پدر شهربانو را یزدگرد آخرین پادشاه ساسانی، نوشجان از مردم خراسان، و شیرویه پسر پرویز نوشته اند که مشهورتر از همه نام یزدگرد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 ادله و قرائنی، پذیرش مادری با این اوصاف را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قبول نمی‌داند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افسانه بگذریم و به بررسی در کتاب های نسبتاً معتبر بپردازیم به مطلبی روشنتر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زُیَید مولای آن حضرت، مادر علی بن الحسین را به زنی گرفت و از او عبدالله بن زیید متولد شد و عبدالله برادر مادری علی بن الحسین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حمل او درگذشت و کنیزی از کنیزان پدرش تربیت علی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خود می دانست و چون دانست آن زن کنیز است و مادر او نیست او را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مادر خود را شوهر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53" w:name="__RefHeading___Toc3110510_3531895371"/>
      <w:bookmarkStart w:id="554" w:name="_Toc215"/>
      <w:bookmarkEnd w:id="553"/>
      <w:r>
        <w:rPr/>
        <w:t>2</w:t>
      </w:r>
      <w:r>
        <w:rPr>
          <w:rtl w:val="true"/>
        </w:rPr>
        <w:t xml:space="preserve">. </w:t>
      </w:r>
      <w:r>
        <w:rPr>
          <w:rtl w:val="true"/>
        </w:rPr>
        <w:t xml:space="preserve">نسب، القاب، کنیه امام سجاد </w:t>
      </w:r>
      <w:r>
        <w:rPr>
          <w:rtl w:val="true"/>
        </w:rPr>
        <w:t>(</w:t>
      </w:r>
      <w:r>
        <w:rPr>
          <w:rtl w:val="true"/>
        </w:rPr>
        <w:t>علیه السلام</w:t>
      </w:r>
      <w:r>
        <w:rPr>
          <w:rtl w:val="true"/>
        </w:rPr>
        <w:t>)</w:t>
      </w:r>
      <w:bookmarkEnd w:id="554"/>
    </w:p>
    <w:p>
      <w:pPr>
        <w:pStyle w:val="Heading4"/>
        <w:numPr>
          <w:ilvl w:val="3"/>
          <w:numId w:val="1"/>
        </w:numPr>
        <w:rPr/>
      </w:pPr>
      <w:bookmarkStart w:id="555" w:name="__RefHeading___Toc3110512_3531895371"/>
      <w:bookmarkStart w:id="556" w:name="_Toc216"/>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 xml:space="preserve">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متعددی در کتب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تالیف ابن شهر آشوب، این القاب برای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سیدالعابدین، زین الصالحین، وارث علم النبیین، وصی الوصیین، خازن وصایا المرسلین، امام المؤمنین، منار القانتین، الخاشع، المتهجد، الزاهد، العابد، العدل، البکاء، السجاد، ذوالثفنات، امام الامه، ابوالائمه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تالیف اربلی نیز آمده است که برای امام چهارم القاب زیادی ذکر شده است و معروف ترین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سیدالعابدین، الزکی، الامین، 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این القاب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حاکی از کمالات و فضایل حضرت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نظر مردم را جلب کرده و حضرتش را بدان وصف می کرده اند</w:t>
      </w:r>
      <w:r>
        <w:rPr>
          <w:rFonts w:eastAsia="IRNazanin" w:cs="IRNazanin"/>
          <w:color w:val="111111"/>
          <w:sz w:val="28"/>
          <w:szCs w:val="28"/>
          <w:rtl w:val="true"/>
          <w:lang w:bidi="fa-IR"/>
        </w:rPr>
        <w:t>.</w:t>
      </w:r>
    </w:p>
    <w:p>
      <w:pPr>
        <w:pStyle w:val="Heading4"/>
        <w:numPr>
          <w:ilvl w:val="3"/>
          <w:numId w:val="1"/>
        </w:numPr>
        <w:rPr/>
      </w:pPr>
      <w:bookmarkStart w:id="557" w:name="__RefHeading___Toc3110514_3531895371"/>
      <w:bookmarkStart w:id="558" w:name="_Toc217"/>
      <w:bookmarkEnd w:id="557"/>
      <w:r>
        <w:rPr>
          <w:rtl w:val="true"/>
        </w:rPr>
        <w:t>کنیه هایش</w:t>
      </w:r>
      <w:bookmarkEnd w:id="558"/>
    </w:p>
    <w:p>
      <w:pPr>
        <w:pStyle w:val="BookText"/>
        <w:rPr/>
      </w:pPr>
      <w:r>
        <w:rPr>
          <w:rFonts w:ascii="IRNazanin" w:hAnsi="IRNazanin" w:eastAsia="IRNazanin"/>
          <w:color w:val="111111"/>
          <w:sz w:val="28"/>
          <w:sz w:val="28"/>
          <w:szCs w:val="28"/>
          <w:rtl w:val="true"/>
          <w:lang w:bidi="fa-IR"/>
        </w:rPr>
        <w:t>ابوالحسن، ابوالحسین، ابومحمّد و ابو عبداللّه 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559" w:name="__RefHeading___Toc3110516_3531895371"/>
      <w:bookmarkStart w:id="560" w:name="_Toc218"/>
      <w:bookmarkEnd w:id="559"/>
      <w:r>
        <w:rPr>
          <w:rtl w:val="true"/>
        </w:rPr>
        <w:t>القابش</w:t>
      </w:r>
      <w:bookmarkEnd w:id="560"/>
    </w:p>
    <w:p>
      <w:pPr>
        <w:pStyle w:val="BookText"/>
        <w:rPr/>
      </w:pPr>
      <w:r>
        <w:rPr>
          <w:rFonts w:ascii="IRNazanin" w:hAnsi="IRNazanin" w:eastAsia="IRNazanin"/>
          <w:color w:val="111111"/>
          <w:sz w:val="28"/>
          <w:sz w:val="28"/>
          <w:szCs w:val="28"/>
          <w:rtl w:val="true"/>
          <w:lang w:bidi="fa-IR"/>
        </w:rPr>
        <w:t>زین العابدین، سیدالساجدین، سجاد، هاشمی، علوی، مدنی، قرشی، علی اکبر است</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دیگری است که به آن حضرت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بر اثر عبادت و نماز بسیار، جایگاه های سجده اش همانند زانوی شتر پینه بسته بود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خویش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Style w:val="FootnoteAnchor"/>
          <w:rtl w:val="true"/>
        </w:rPr>
        <w:footnoteReference w:id="163"/>
      </w:r>
      <w:bookmarkStart w:id="561" w:name="pg20869_233838"/>
    </w:p>
    <w:p>
      <w:pPr>
        <w:pStyle w:val="BookText"/>
        <w:rPr/>
      </w:pPr>
      <w:bookmarkEnd w:id="561"/>
      <w:r>
        <w:rPr>
          <w:rFonts w:ascii="IRNazanin" w:hAnsi="IRNazanin" w:eastAsia="IRNazanin"/>
          <w:color w:val="111111"/>
          <w:sz w:val="28"/>
          <w:sz w:val="28"/>
          <w:szCs w:val="28"/>
          <w:rtl w:val="true"/>
          <w:lang w:bidi="fa-IR"/>
        </w:rPr>
        <w:t xml:space="preserve">بنا بر قول مشهور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که در این صورت بخشی از حیات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دوران امامت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ناظر تلاش معاویه برای تحت فشار گذاشتن شیعیان در عراق و دیگر نقاط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برخی اخبار سن امام را کمتر از آنچه مشهور است، دانسته و تولد امام را در حدود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گرچه این اخبار در منابع متعددی نقل گردیده، اما شواهدی وجود دارد که مانع از قبول آنهاست، مثلا اینکه مشهور مورخان و سیره نویسان تولد وی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بر مبنای آن، سن امام در واقعه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واقدی، از راویان اخبار تاریخی اهل سنت، بعد از نقل این کلام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بر آن دلالت دارد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در کنار پدرش در کربلا بوده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زهری نیز گفته است که علی بن الحسین در حالی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کربلا کنار پدرش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سمی بود که به دستور ولید بن عبد الملک به او خورانیده شد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او در قبرستان بقیع کنار قبر عمویش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562" w:name="__RefHeading___Toc3110518_3531895371"/>
      <w:bookmarkStart w:id="563" w:name="_Toc219"/>
      <w:bookmarkEnd w:id="562"/>
      <w:r>
        <w:rPr/>
        <w:t>3</w:t>
      </w:r>
      <w:r>
        <w:rPr>
          <w:rtl w:val="true"/>
        </w:rPr>
        <w:t xml:space="preserve">. </w:t>
      </w:r>
      <w:r>
        <w:rPr>
          <w:rtl w:val="true"/>
        </w:rPr>
        <w:t>همسران و فرزندان</w:t>
      </w:r>
      <w:bookmarkEnd w:id="563"/>
    </w:p>
    <w:p>
      <w:pPr>
        <w:pStyle w:val="BookText"/>
        <w:rPr/>
      </w:pPr>
      <w:r>
        <w:rPr>
          <w:rFonts w:ascii="IRNazanin" w:hAnsi="IRNazanin" w:eastAsia="IRNazanin"/>
          <w:color w:val="111111"/>
          <w:sz w:val="28"/>
          <w:sz w:val="28"/>
          <w:szCs w:val="28"/>
          <w:rtl w:val="true"/>
          <w:lang w:bidi="fa-IR"/>
        </w:rPr>
        <w:t xml:space="preserve">در منابع تاریخی تعداد فرزندان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شده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 بوده اند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نام های فرزندان و همسران امام طبق نوشته شیخ مفید چنین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ام عبدالله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اکبر، مادر این سه یک کنیز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مادر این دو یک کنیز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اصغر</w:t>
      </w:r>
      <w:r>
        <w:rPr>
          <w:rFonts w:eastAsia="IRNazanin" w:cs="IRNazanin"/>
          <w:color w:val="111111"/>
          <w:sz w:val="28"/>
          <w:szCs w:val="28"/>
          <w:rtl w:val="true"/>
          <w:lang w:bidi="fa-IR"/>
        </w:rPr>
        <w:t xml:space="preserve">. </w:t>
      </w:r>
      <w:bookmarkStart w:id="564" w:name="pg20869_233839"/>
    </w:p>
    <w:p>
      <w:pPr>
        <w:pStyle w:val="BookText"/>
        <w:rPr/>
      </w:pPr>
      <w:bookmarkEnd w:id="56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مادر این سه یک کنیز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که کوچکترین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که مادر این دو یک کنیز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اصغر مادرش کنیز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که مادر این سه یک کنیز بوده است</w:t>
      </w:r>
      <w:r>
        <w:rPr>
          <w:rFonts w:eastAsia="IRNazanin" w:cs="IRNazanin"/>
          <w:color w:val="111111"/>
          <w:sz w:val="28"/>
          <w:szCs w:val="28"/>
          <w:rtl w:val="true"/>
          <w:lang w:bidi="fa-IR"/>
        </w:rPr>
        <w:t>.</w:t>
      </w:r>
    </w:p>
    <w:p>
      <w:pPr>
        <w:pStyle w:val="Heading3"/>
        <w:numPr>
          <w:ilvl w:val="2"/>
          <w:numId w:val="1"/>
        </w:numPr>
        <w:rPr/>
      </w:pPr>
      <w:bookmarkStart w:id="565" w:name="__RefHeading___Toc3110520_3531895371"/>
      <w:bookmarkStart w:id="566" w:name="_Toc220"/>
      <w:bookmarkEnd w:id="565"/>
      <w:r>
        <w:rPr/>
        <w:t>4</w:t>
      </w:r>
      <w:r>
        <w:rPr>
          <w:rtl w:val="true"/>
        </w:rPr>
        <w:t xml:space="preserve">. </w:t>
      </w:r>
      <w:r>
        <w:rPr>
          <w:rtl w:val="true"/>
        </w:rPr>
        <w:t>امامت</w:t>
      </w:r>
      <w:bookmarkEnd w:id="566"/>
    </w:p>
    <w:p>
      <w:pPr>
        <w:pStyle w:val="BookText"/>
        <w:rPr/>
      </w:pPr>
      <w:r>
        <w:rPr>
          <w:rFonts w:ascii="IRNazanin" w:hAnsi="IRNazanin" w:eastAsia="IRNazanin"/>
          <w:color w:val="111111"/>
          <w:sz w:val="28"/>
          <w:sz w:val="28"/>
          <w:szCs w:val="28"/>
          <w:rtl w:val="true"/>
          <w:lang w:bidi="fa-IR"/>
        </w:rPr>
        <w:t xml:space="preserve">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تا زمان شهادتش یعنی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امامت</w:t>
      </w:r>
    </w:p>
    <w:p>
      <w:pPr>
        <w:pStyle w:val="BookText"/>
        <w:rPr/>
      </w:pPr>
      <w:r>
        <w:rPr>
          <w:rFonts w:ascii="IRNazanin" w:hAnsi="IRNazanin" w:eastAsia="IRNazanin"/>
          <w:color w:val="111111"/>
          <w:sz w:val="28"/>
          <w:sz w:val="28"/>
          <w:szCs w:val="28"/>
          <w:rtl w:val="true"/>
          <w:lang w:bidi="fa-IR"/>
        </w:rPr>
        <w:t xml:space="preserve">بر طبق نصوصی که محدثین شیعه در کتب روایی نقل کرده اند،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وصی پدرش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شیخ مفید، برتری علمی و عملی وی بر دیگران پس از پدرش را نخستین دلیل بر امامت وی یاد می‌کند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احادیثی نیز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اسامی امامان شیعه روایت گردیده، مؤید این مطلب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هم چنین بر طبق نصوص شیعه، وسائلی چون شمشیر و یا زره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نزد ائمه باشد که وجود اینها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حتی در منابع اهل سنت به صراحت ذکر شده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حاکمان معاصر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مستقل حاکم مکه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ماه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567" w:name="pg20869_233840"/>
    </w:p>
    <w:p>
      <w:pPr>
        <w:pStyle w:val="BookText"/>
        <w:rPr/>
      </w:pPr>
      <w:bookmarkEnd w:id="5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ماه از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 بن عبد 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568" w:name="__RefHeading___Toc3110522_3531895371"/>
      <w:bookmarkStart w:id="569" w:name="_Toc221"/>
      <w:bookmarkEnd w:id="568"/>
      <w:r>
        <w:rPr/>
        <w:t>5</w:t>
      </w:r>
      <w:r>
        <w:rPr>
          <w:rtl w:val="true"/>
        </w:rPr>
        <w:t xml:space="preserve">. </w:t>
      </w:r>
      <w:r>
        <w:rPr>
          <w:rtl w:val="true"/>
        </w:rPr>
        <w:t>واقعه کربلا و اسارت</w:t>
      </w:r>
      <w:bookmarkEnd w:id="569"/>
    </w:p>
    <w:p>
      <w:pPr>
        <w:pStyle w:val="Heading4"/>
        <w:numPr>
          <w:ilvl w:val="3"/>
          <w:numId w:val="1"/>
        </w:numPr>
        <w:rPr/>
      </w:pPr>
      <w:bookmarkStart w:id="570" w:name="__RefHeading___Toc3110524_3531895371"/>
      <w:bookmarkStart w:id="571" w:name="_Toc222"/>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و در 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شهادت رسیدند، به شدت بیمار بود به گونه ای که در مواردی که می خواستند او را به قتل برسانند،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همین بیماری که دارد کفایت می کند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572" w:name="__RefHeading___Toc3110526_3531895371"/>
      <w:bookmarkStart w:id="573" w:name="_Toc223"/>
      <w:bookmarkEnd w:id="572"/>
      <w:r>
        <w:rPr>
          <w:rtl w:val="true"/>
        </w:rPr>
        <w:t>کوفه</w:t>
      </w:r>
      <w:bookmarkEnd w:id="573"/>
    </w:p>
    <w:p>
      <w:pPr>
        <w:pStyle w:val="BookText"/>
        <w:rPr/>
      </w:pPr>
      <w:r>
        <w:rPr>
          <w:rFonts w:ascii="IRNazanin" w:hAnsi="IRNazanin" w:eastAsia="IRNazanin"/>
          <w:color w:val="111111"/>
          <w:sz w:val="28"/>
          <w:sz w:val="28"/>
          <w:szCs w:val="28"/>
          <w:rtl w:val="true"/>
          <w:lang w:bidi="fa-IR"/>
        </w:rPr>
        <w:t xml:space="preserve">پس از فاجعه کربلا،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گرفتند و روانه کوفه و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بردن اسیران از کربلا به کوفه، بر گردن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طوق مانندی است که دست ها و گردن را با آن به هم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چون بیمار بود، و نمی توانست خود را بر پشت شتر نگاهدارد هر دو پای او را بر شکم شتر بستند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برخی از نویسندگان گفته اند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 ای خوانده است، ولی با توجه به شرائط کوفه و سختگیری و بی رحمی مأموران حکومت و بیم کوفیان از آنان، و نا مردمی که در آنان بود، پذیرفتن چنین گزارشی 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جمله هایی که گفته اند در خطبه کوفه نقل شده است، همانند جمله هایی است که در خطبه او در مسجد دمشق دیده می شود و شاید با گذشت زمان راویان حادثه ها را با هم آمیخته باشند</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هر حال، ابن زیاد،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اسیران کربلا را در زندان نگاه داشت و نامه ای به شام نوشت و از یزید دستوری خواست که با آنان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 داد، اسیران و سرهای شهیدان کربلا 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 بر گردن نهاد و با اسیران همراه مُحَفّر بن ثَعلبه روانه دمشق کرد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574" w:name="__RefHeading___Toc3110528_3531895371"/>
      <w:bookmarkStart w:id="575" w:name="_Toc224"/>
      <w:bookmarkEnd w:id="574"/>
      <w:r>
        <w:rPr>
          <w:rtl w:val="true"/>
        </w:rPr>
        <w:t>شام</w:t>
      </w:r>
      <w:bookmarkEnd w:id="5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شام سخنانی فرمود و خود و پدر و جد خویش را به مردم شناساند و به شامیان گفت که آن چه یزید و کارگزاران او بر زبان ها افکنده 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خارجی نیست و نمی خواسته است جمعیت مسلمانان را بر هم بزند، و در بلاد </w:t>
      </w:r>
      <w:r>
        <w:rPr>
          <w:rFonts w:eastAsia="IRNazanin" w:cs="IRNazanin"/>
          <w:color w:val="111111"/>
          <w:sz w:val="28"/>
          <w:szCs w:val="28"/>
          <w:rtl w:val="true"/>
          <w:lang w:bidi="fa-IR"/>
        </w:rPr>
        <w:t xml:space="preserve">- </w:t>
      </w:r>
      <w:bookmarkStart w:id="576" w:name="pg20869_233841"/>
    </w:p>
    <w:p>
      <w:pPr>
        <w:pStyle w:val="BookText"/>
        <w:rPr/>
      </w:pPr>
      <w:bookmarkEnd w:id="576"/>
      <w:r>
        <w:rPr>
          <w:rFonts w:ascii="IRNazanin" w:hAnsi="IRNazanin" w:eastAsia="IRNazanin"/>
          <w:color w:val="111111"/>
          <w:sz w:val="28"/>
          <w:sz w:val="28"/>
          <w:szCs w:val="28"/>
          <w:rtl w:val="true"/>
          <w:lang w:bidi="fa-IR"/>
        </w:rPr>
        <w:t>اسلام فتنه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حق و به دعوت مسلمانان بپاخاست تا دین را از بدعت هایی که در آن پدید شده بزداید و به سادگی و نزاهت عصر جد خود برساند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577" w:name="__RefHeading___Toc3110530_3531895371"/>
      <w:bookmarkStart w:id="578" w:name="_Toc225"/>
      <w:bookmarkEnd w:id="577"/>
      <w:r>
        <w:rPr>
          <w:rtl w:val="true"/>
        </w:rPr>
        <w:t>بازگشت به مدینه</w:t>
      </w:r>
      <w:bookmarkEnd w:id="57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واقعه کربلا زنده ماند، همواره تلاش می کرد یاد و خاطره شهدای کربلا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آب می نوشید به یاد پدر بود و بر مصایب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پدر بزرگوارش گریه کرد، در حالی که روزها روزه بود و شب ها به نماز می ایستاد، هنگام افطار که غلام حضرت برای ایشان آب و غذا می برد، و عرض می کرد بفرمایید،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سخن را تکرار می کرد و گریه می کرد به گونه ای که اشک های آن حضرت با آب و غذایش مخلوط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گونه بود تا رحلت کرد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579" w:name="__RefHeading___Toc3110532_3531895371"/>
      <w:bookmarkStart w:id="580" w:name="_Toc226"/>
      <w:bookmarkEnd w:id="579"/>
      <w:r>
        <w:rPr>
          <w:rtl w:val="true"/>
        </w:rPr>
        <w:t>قیام های مهم معاصر امام</w:t>
      </w:r>
      <w:bookmarkEnd w:id="580"/>
    </w:p>
    <w:p>
      <w:pPr>
        <w:pStyle w:val="Heading5"/>
        <w:numPr>
          <w:ilvl w:val="4"/>
          <w:numId w:val="1"/>
        </w:numPr>
        <w:rPr/>
      </w:pPr>
      <w:bookmarkStart w:id="581" w:name="__RefHeading___Toc3110534_3531895371"/>
      <w:bookmarkStart w:id="582" w:name="_Toc227"/>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در دوران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جریان کربلا، جنبش های مختلفی صورت گرفت که مهمترین آنها عبارتند از</w:t>
      </w:r>
      <w:r>
        <w:rPr>
          <w:rFonts w:eastAsia="IRNazanin" w:cs="IRNazanin"/>
          <w:color w:val="111111"/>
          <w:sz w:val="28"/>
          <w:szCs w:val="28"/>
          <w:rtl w:val="true"/>
          <w:lang w:bidi="fa-IR"/>
        </w:rPr>
        <w:t>:</w:t>
      </w:r>
    </w:p>
    <w:p>
      <w:pPr>
        <w:pStyle w:val="Heading5"/>
        <w:numPr>
          <w:ilvl w:val="4"/>
          <w:numId w:val="1"/>
        </w:numPr>
        <w:rPr/>
      </w:pPr>
      <w:bookmarkStart w:id="583" w:name="__RefHeading___Toc3110536_3531895371"/>
      <w:bookmarkStart w:id="584" w:name="_Toc228"/>
      <w:bookmarkEnd w:id="583"/>
      <w:r>
        <w:rPr>
          <w:rtl w:val="true"/>
        </w:rPr>
        <w:t>واقعه حره</w:t>
      </w:r>
      <w:bookmarkEnd w:id="584"/>
    </w:p>
    <w:p>
      <w:pPr>
        <w:pStyle w:val="BookText"/>
        <w:rPr/>
      </w:pPr>
      <w:r>
        <w:rPr>
          <w:rFonts w:ascii="IRNazanin" w:hAnsi="IRNazanin" w:eastAsia="IRNazanin"/>
          <w:color w:val="111111"/>
          <w:sz w:val="28"/>
          <w:sz w:val="28"/>
          <w:szCs w:val="28"/>
          <w:rtl w:val="true"/>
          <w:lang w:bidi="fa-IR"/>
        </w:rPr>
        <w:t xml:space="preserve">مدتی بعد از واقعه کربلا، مردم مدینه ضمن شورش علیه امویان، شورش حَرّه را سامان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با عبدالله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حنظله به غسیل الملائکه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بنی امیه را که شمار آنان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رسید، نخست در خانه مروان بن حکم به محاصره افکندند، سپس از شهر بیرون راندند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شورش خود را کنارکشید و با مردم همداستان نگشت، چون پایان کار را می دانست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پرگیرو دار واقعه حره،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عمر رفت و از او خواست تا خانواده وی را نزد خود نگاهدارد، ولی عبدالله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چون از حمایت او ناامید شد پناه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بزرگواری خاص خود خواهشاو را قبول فرمود و کسان مروان را همراه با زن و فرزند خود به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ساری نزدیک مدینه از جانب راست کوه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Style w:val="FootnoteAnchor"/>
          <w:rtl w:val="true"/>
        </w:rPr>
        <w:footnoteReference w:id="185"/>
      </w:r>
      <w:bookmarkStart w:id="585" w:name="pg20869_233842"/>
    </w:p>
    <w:p>
      <w:pPr>
        <w:pStyle w:val="BookText"/>
        <w:rPr/>
      </w:pPr>
      <w:bookmarkEnd w:id="585"/>
      <w:r>
        <w:rPr>
          <w:rFonts w:ascii="IRNazanin" w:hAnsi="IRNazanin" w:eastAsia="IRNazanin"/>
          <w:color w:val="111111"/>
          <w:sz w:val="28"/>
          <w:sz w:val="28"/>
          <w:szCs w:val="28"/>
          <w:rtl w:val="true"/>
          <w:lang w:bidi="fa-IR"/>
        </w:rPr>
        <w:t xml:space="preserve">امام در این حادثه،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را در کفالت خود گرفت و تا وقتی که لشکر مسلم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یزید در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هزینه آنان را می پرداخت</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586" w:name="__RefHeading___Toc3110538_3531895371"/>
      <w:bookmarkStart w:id="587" w:name="_Toc229"/>
      <w:bookmarkEnd w:id="586"/>
      <w:r>
        <w:rPr>
          <w:rtl w:val="true"/>
        </w:rPr>
        <w:t>قیام توابین</w:t>
      </w:r>
      <w:bookmarkEnd w:id="587"/>
    </w:p>
    <w:p>
      <w:pPr>
        <w:pStyle w:val="BookText"/>
        <w:rPr/>
      </w:pPr>
      <w:r>
        <w:rPr>
          <w:rFonts w:ascii="IRNazanin" w:hAnsi="IRNazanin" w:eastAsia="IRNazanin"/>
          <w:color w:val="111111"/>
          <w:sz w:val="28"/>
          <w:sz w:val="28"/>
          <w:szCs w:val="28"/>
          <w:rtl w:val="true"/>
          <w:lang w:bidi="fa-IR"/>
        </w:rPr>
        <w:t>نهضت توابین یکی دیگر از نهضت های پس از واقعه کربلا بود که رهبری آن را سلیمان بن صرد خزاعی، به همراهی تنی چند از دیگر سرشناسان شیعه در کوفه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در مجموع بر آن بودند تا در صورت پیروزی، امامت جامعه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بسپارند و طبعا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جز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رابطه سیاسی خاصی بین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توابین وجود نداشته است</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588" w:name="__RefHeading___Toc3110540_3531895371"/>
      <w:bookmarkStart w:id="589" w:name="_Toc230"/>
      <w:bookmarkEnd w:id="588"/>
      <w:r>
        <w:rPr>
          <w:rtl w:val="true"/>
        </w:rPr>
        <w:t>قیام مختار</w:t>
      </w:r>
      <w:bookmarkEnd w:id="589"/>
    </w:p>
    <w:p>
      <w:pPr>
        <w:pStyle w:val="BookText"/>
        <w:rPr/>
      </w:pPr>
      <w:r>
        <w:rPr>
          <w:rFonts w:ascii="IRNazanin" w:hAnsi="IRNazanin" w:eastAsia="IRNazanin"/>
          <w:color w:val="111111"/>
          <w:sz w:val="28"/>
          <w:sz w:val="28"/>
          <w:szCs w:val="28"/>
          <w:rtl w:val="true"/>
          <w:lang w:bidi="fa-IR"/>
        </w:rPr>
        <w:t xml:space="preserve">قیام مختار نیز سومین جنبش مهم پس از واقعه کربلا است که درباره ارتباط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جنبش نیز ابهاماتی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نه تنها از زاویه نگرش سیاسی، بلکه از جنبه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مشکلاتی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مختار پس از آنکه موفق شد در کوفه شیعیانی را به سوی خود جذب کند،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 اما امام روی خوش نشان نداد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590" w:name="__RefHeading___Toc3110542_3531895371"/>
      <w:bookmarkStart w:id="591" w:name="_Toc231"/>
      <w:bookmarkEnd w:id="590"/>
      <w:r>
        <w:rPr/>
        <w:t>6</w:t>
      </w:r>
      <w:r>
        <w:rPr>
          <w:rtl w:val="true"/>
        </w:rPr>
        <w:t xml:space="preserve">. </w:t>
      </w:r>
      <w:r>
        <w:rPr>
          <w:rtl w:val="true"/>
        </w:rPr>
        <w:t>فضائل و مناقب</w:t>
      </w:r>
      <w:bookmarkEnd w:id="591"/>
    </w:p>
    <w:p>
      <w:pPr>
        <w:pStyle w:val="Heading4"/>
        <w:numPr>
          <w:ilvl w:val="3"/>
          <w:numId w:val="1"/>
        </w:numPr>
        <w:rPr/>
      </w:pPr>
      <w:bookmarkStart w:id="592" w:name="__RefHeading___Toc3110544_3531895371"/>
      <w:bookmarkStart w:id="593" w:name="_Toc232"/>
      <w:bookmarkEnd w:id="592"/>
      <w:r>
        <w:rPr>
          <w:rtl w:val="true"/>
        </w:rPr>
        <w:t>عبادت</w:t>
      </w:r>
      <w:bookmarkEnd w:id="593"/>
    </w:p>
    <w:p>
      <w:pPr>
        <w:pStyle w:val="BookText"/>
        <w:rPr/>
      </w:pPr>
      <w:r>
        <w:rPr>
          <w:rFonts w:ascii="IRNazanin" w:hAnsi="IRNazanin" w:eastAsia="IRNazanin"/>
          <w:color w:val="111111"/>
          <w:sz w:val="28"/>
          <w:sz w:val="28"/>
          <w:szCs w:val="28"/>
          <w:rtl w:val="true"/>
          <w:lang w:bidi="fa-IR"/>
        </w:rPr>
        <w:t>مالک بن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در شبانه روز هزار رکعت نماز می خواند تا اینکه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حسین آماده نماز می شد، لرزه عجیبی وجودش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این باره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در برابر چه کسی می خواهم بایستم و در برابر چه کسی می خواهم مناجات کنم؟</w:t>
      </w:r>
      <w:r>
        <w:rPr>
          <w:rFonts w:eastAsia="IRNazanin" w:cs="IRNazanin"/>
          <w:color w:val="111111"/>
          <w:sz w:val="28"/>
          <w:szCs w:val="28"/>
          <w:rtl w:val="true"/>
          <w:lang w:bidi="fa-IR"/>
        </w:rPr>
        <w:t xml:space="preserve">». </w:t>
      </w:r>
      <w:r>
        <w:rPr>
          <w:rStyle w:val="FootnoteAnchor"/>
          <w:rtl w:val="true"/>
        </w:rPr>
        <w:footnoteReference w:id="190"/>
      </w:r>
      <w:bookmarkStart w:id="594" w:name="pg20869_233843"/>
    </w:p>
    <w:p>
      <w:pPr>
        <w:pStyle w:val="BookText"/>
        <w:rPr/>
      </w:pPr>
      <w:bookmarkEnd w:id="594"/>
      <w:r>
        <w:rPr>
          <w:rFonts w:ascii="IRNazanin" w:hAnsi="IRNazanin" w:eastAsia="IRNazanin"/>
          <w:color w:val="111111"/>
          <w:sz w:val="28"/>
          <w:sz w:val="28"/>
          <w:szCs w:val="28"/>
          <w:rtl w:val="true"/>
          <w:lang w:bidi="fa-IR"/>
        </w:rPr>
        <w:t>مالک بن 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حسین احرام می بست، لبیّک اللّهمّ لبیّک را قرائت کرد و در همان لحظه، بیهوش شده و از مرکب خود به زمین افتاد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595" w:name="__RefHeading___Toc3110546_3531895371"/>
      <w:bookmarkStart w:id="596" w:name="_Toc233"/>
      <w:bookmarkEnd w:id="595"/>
      <w:r>
        <w:rPr>
          <w:rtl w:val="true"/>
        </w:rPr>
        <w:t>کمک به فقرا</w:t>
      </w:r>
      <w:bookmarkEnd w:id="596"/>
    </w:p>
    <w:p>
      <w:pPr>
        <w:pStyle w:val="BookText"/>
        <w:rPr/>
      </w:pP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شبانه مقداری غذا بر دوش خود گذاشته و در تاریکی شب به صورت مخفیانه به فقرا می رساند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ای که در تاریکی شب داده شود، غضب خداوند را خاموش می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مدینه زندگی می کردند و نمی دانستند معاش آنها از کجا تأمین می شود؛ با درگذشت علی بن الحسین غذای شبانه آنان قطع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شب هنگام انبان های نان را بر پشت خود بر می داشت و به خانه مستمندان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آتش غضب پروردگار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این انبان ها بر پشت او اثر نهاده بود و چون به جوار پروردگار رفت به هنگام شست و شوی آن حضرت آن نشانه ها را بر پشت او دیدند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ابن سعد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مستمندی نزد او می آمد، بر می خواست و حاجت او را روا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پیش از آنکه به دست خواهنده برسد، به دست خدا می رسد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سالی قصد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سکینه توشه ای به ارزش هزار درهم برای وی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حره رسید، آن توشه را نزد او بردند، و امام همه آن را بر مستمندان پخش فرمود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پسر عموئی مستمند داشت،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چنان که وی او را نشناسد، نزدش می رفت و چند دینار بدو می بخشید آن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رعایت خویشاوندی را نمی کند، خدا او را سزا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سخنان را می شنید و شکیبائی و بردباری می کرد و خود را بدان خویشاوند نمی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دیدار خدا رفت آن احسان از آن مرد بریده شد و دانست که آن مرد نیکوکار علی بن الحسین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مزار او رفت و گریه کرد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مال خود را با مستمندان قسمت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مؤمن گناهکار توبه کار را دوست دارد </w:t>
      </w:r>
      <w:r>
        <w:rPr>
          <w:rStyle w:val="FootnoteAnchor"/>
          <w:rtl w:val="true"/>
        </w:rPr>
        <w:footnoteReference w:id="198"/>
      </w:r>
      <w:r>
        <w:rPr>
          <w:rFonts w:ascii="IRNazanin" w:hAnsi="IRNazanin" w:eastAsia="IRNazanin"/>
          <w:color w:val="111111"/>
          <w:sz w:val="28"/>
          <w:sz w:val="28"/>
          <w:szCs w:val="28"/>
          <w:rtl w:val="true"/>
          <w:lang w:bidi="fa-IR"/>
        </w:rPr>
        <w:t>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بخیل می دانستند و چون بجوار حق رفت دانستند که هزینه صد خانوار را عهده دار بوده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چون گدائی نزد او می آمد می گفت مرحبا به کسی که توشه مرا به آخرت می برد</w:t>
      </w:r>
      <w:r>
        <w:rPr>
          <w:rFonts w:eastAsia="IRNazanin" w:cs="IRNazanin"/>
          <w:color w:val="111111"/>
          <w:sz w:val="28"/>
          <w:szCs w:val="28"/>
          <w:rtl w:val="true"/>
          <w:lang w:bidi="fa-IR"/>
        </w:rPr>
        <w:t xml:space="preserve">. </w:t>
      </w:r>
      <w:r>
        <w:rPr>
          <w:rStyle w:val="FootnoteAnchor"/>
          <w:rtl w:val="true"/>
        </w:rPr>
        <w:footnoteReference w:id="200"/>
      </w:r>
      <w:bookmarkStart w:id="597" w:name="pg20869_233844"/>
    </w:p>
    <w:p>
      <w:pPr>
        <w:pStyle w:val="Heading4"/>
        <w:numPr>
          <w:ilvl w:val="3"/>
          <w:numId w:val="1"/>
        </w:numPr>
        <w:rPr/>
      </w:pPr>
      <w:bookmarkStart w:id="598" w:name="__RefHeading___Toc3110548_3531895371"/>
      <w:bookmarkStart w:id="599" w:name="_Toc234"/>
      <w:bookmarkEnd w:id="597"/>
      <w:bookmarkEnd w:id="598"/>
      <w:r>
        <w:rPr>
          <w:rtl w:val="true"/>
        </w:rPr>
        <w:t>رفتار با بردگان</w:t>
      </w:r>
      <w:bookmarkEnd w:id="599"/>
    </w:p>
    <w:p>
      <w:pPr>
        <w:pStyle w:val="BookText"/>
        <w:rPr/>
      </w:pPr>
      <w:r>
        <w:rPr>
          <w:rFonts w:ascii="IRNazanin" w:hAnsi="IRNazanin" w:eastAsia="IRNazanin"/>
          <w:color w:val="111111"/>
          <w:sz w:val="28"/>
          <w:sz w:val="28"/>
          <w:szCs w:val="28"/>
          <w:rtl w:val="true"/>
          <w:lang w:bidi="fa-IR"/>
        </w:rPr>
        <w:t xml:space="preserve">از تلاش های امام، که هم جنبه دینی داشت و هم سیاسی، توجه به بردگان بود؛ قشری که بخصوص از زمان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مخصوصا در عصر امویان، مورد شدیدترین فشارهای اجتماعی بوده و از محروم ترین طبقات جامعه اسلامی در قرون اولیه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همانند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برخورد اسلامی خویش بخشی از موالی عراق را به سمت خویش جذب کرد، کوشید تا حیثیت اجتماعی این قشر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الاهل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نیازی به بردگان نداشت، آنها را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خریدن تنها برای آزاد کردن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که چنین نیتی از امام می دیدند، خود را در معرض او می نهادند تا امام آنها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موقعیتی به آزادی آنها می پرداخت، به طوری که در شهر مدینه عده زیادی، هم چون یک لشکر از موالی آزاد شده، از زن و مرد، به چشم می خورد که همگی از موالی امام بودند</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600" w:name="__RefHeading___Toc3110550_3531895371"/>
      <w:bookmarkStart w:id="601" w:name="_Toc235"/>
      <w:bookmarkEnd w:id="600"/>
      <w:r>
        <w:rPr>
          <w:rtl w:val="true"/>
        </w:rPr>
        <w:t xml:space="preserve">دوران امامت امام زین العابدین </w:t>
      </w:r>
      <w:r>
        <w:rPr>
          <w:rtl w:val="true"/>
        </w:rPr>
        <w:t>(</w:t>
      </w:r>
      <w:r>
        <w:rPr>
          <w:rtl w:val="true"/>
        </w:rPr>
        <w:t>علیه السلام</w:t>
      </w:r>
      <w:r>
        <w:rPr>
          <w:rtl w:val="true"/>
        </w:rPr>
        <w:t>)</w:t>
      </w:r>
      <w:r>
        <w:rPr>
          <w:rtl w:val="true"/>
        </w:rPr>
        <w:t xml:space="preserve">، امام سجاد </w:t>
      </w:r>
      <w:r>
        <w:rPr>
          <w:rtl w:val="true"/>
        </w:rPr>
        <w:t>(</w:t>
      </w:r>
      <w:r>
        <w:rPr>
          <w:rtl w:val="true"/>
        </w:rPr>
        <w:t>علیه السلام</w:t>
      </w:r>
      <w:r>
        <w:rPr>
          <w:rtl w:val="true"/>
        </w:rPr>
        <w:t>)</w:t>
      </w:r>
      <w:bookmarkEnd w:id="60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زمامداری شیعیان را از جانب خدا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تا پایان عمر مبارکشان بر عهده گرفتند که همزمان با دشوارترین دوران ظلم و خفقان امویان و با زمامدارانی مانند یزید بن معاویه، عبدالله بن زبیر، معاویه بن یزید، مروان بن حکم، عبدالملک بن مروان و ولید بن عبدالملک،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بایست در عصر نومیدى از پیروزى حرکت مسلحانه، به روش دیگر به بیان مسئله رهبرى و امامت و لزوم شناخت و نشانه هاى امام عادل و رهبران فاسد و ستمگر بپردازد و مردم غافل و به جهل واداشته را به وظایفشان در برابر رهبر عادل و همت براى اصلاح جامعه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اصیل اسلامى را براى جامعه تبیین نماید تاامید به ایجاد حکومت اسلامى توسط خاندان وحى را در دل همگان احیا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وی خود شاهد واقعه کربلا بود و همت گمارد تا یاد و خاطره حماسه سازان عاشورا را در جامعه اسلامى نهادینه سازد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حاضر بودند ولی به علت بیماری در جنگ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عمر بن سعد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اسیران کربلا به کوفه و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باعث آگاهی مردم از جایگاه اهل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و امامت ایشان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اختناق شدید و سخت گیری‌های حاکمان بنی امیه علیه شیعیان بود؛ به گونه‌ای که بنا به روایتی در ابتدای امر تنها اصحاب آن حضرت پنج تن بوده‌اند که این خود دلالت بر وضعیت خاص آن زمان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سخت به تربیت شاگردانی چند می پردازد که از جمله سعید بن جبیر، سعید بن مسیب، محمد بن جبیر بن مطعم، یحیی بن ام‌الطول و ابوخالد کابلی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حسین و با قیام مختار، اکثریت شیعیان رو به مختار گردانیدند و مختار نیز قیام خود را به نیابت محمد حنفیه فرزند دیگر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بحث حق جانشینی و اینکه آیا امامت حق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محمد حنفیه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مرد شجاع و پارسایی بود که عده زیادی به امامتش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دیگری 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دانسته معتقد بودند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عنوان امام بعدی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می‌گفت او به امامت سزاوارتر است چون پسر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پس از مرگ ابن زبیر، حاکم مدینه، محمد حنفیه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کردند به مکه رفته مقابل حجرالاسود ایستاده برای دریافت نشانه‌ای از طرف خداوند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محمد دعا کرد اما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دعا برداشت که بر اساس این روایت، حجر الاسود شروع به تکان خوردن کرد طوری که نزدیک بود از روی دیوار بیفتد، و با زبان فصیح عربی به حرف آمده شهادت داد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جانشین واقعی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8"/>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239" o:detectmouseclick="t"/>
                <v:stroke color="#3465a4" joinstyle="round" endcap="flat"/>
                <w10:wrap type="none"/>
              </v:shape>
            </w:pict>
          </mc:Fallback>
        </mc:AlternateContent>
      </w:r>
      <w:bookmarkStart w:id="602" w:name="pg20869_233846"/>
    </w:p>
    <w:p>
      <w:pPr>
        <w:pStyle w:val="Heading4"/>
        <w:numPr>
          <w:ilvl w:val="3"/>
          <w:numId w:val="1"/>
        </w:numPr>
        <w:rPr/>
      </w:pPr>
      <w:bookmarkStart w:id="603" w:name="__RefHeading___Toc3110552_3531895371"/>
      <w:bookmarkStart w:id="604" w:name="_Toc236"/>
      <w:bookmarkEnd w:id="602"/>
      <w:bookmarkEnd w:id="603"/>
      <w:r>
        <w:rPr>
          <w:rtl w:val="true"/>
        </w:rPr>
        <w:t xml:space="preserve">امام سجاد </w:t>
      </w:r>
      <w:r>
        <w:rPr>
          <w:rtl w:val="true"/>
        </w:rPr>
        <w:t>(</w:t>
      </w:r>
      <w:r>
        <w:rPr>
          <w:rtl w:val="true"/>
        </w:rPr>
        <w:t>علیه السلام</w:t>
      </w:r>
      <w:r>
        <w:rPr>
          <w:rtl w:val="true"/>
        </w:rPr>
        <w:t xml:space="preserve">) </w:t>
      </w:r>
      <w:r>
        <w:rPr>
          <w:rtl w:val="true"/>
        </w:rPr>
        <w:t>در واقعه کربلا</w:t>
      </w:r>
      <w:bookmarkEnd w:id="604"/>
    </w:p>
    <w:p>
      <w:pPr>
        <w:pStyle w:val="Heading5"/>
        <w:numPr>
          <w:ilvl w:val="4"/>
          <w:numId w:val="1"/>
        </w:numPr>
        <w:rPr/>
      </w:pPr>
      <w:bookmarkStart w:id="605" w:name="__RefHeading___Toc3110554_3531895371"/>
      <w:bookmarkStart w:id="606" w:name="_Toc237"/>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جان گداز کربلا حضور داشت ولی به دلیل بیماری و تب شدید از آن حادثه جان به سلامت برد، چون جهاد از بیمار برداشته شده است و پدر بزرگوارش با همه علاقه ای که فرزندش به شرکت در آن واقعه داشت به او اجازه جنگ کردن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الهی این بود که آن رشته گسیخته نشود 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 رسالت بزرگ، یعنی امامت و ولایت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بیماری موقتی چند روزی بیش ادامه نیافت و بعد از آن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 عمر کرد که تمام آن مدت به مبارزه و خدمت به خلق و ستایش و راز و نیاز با حق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بنا به وصیت پدر و امر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رسیده بود، به اختلاف روایات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حادثه کربلا بدان نیاز بود، بهره برداری از این قیام و حماسه بی مانند و نشر پیام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اسارت با عمه اش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شجاعت و شهامت و اقتدار بی نظیر در جهان آن روز فریاد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فريادی که طنين آن قرن هاست باقی مانده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با همه ابعاد عظيم و بی مانندش پر از شور حماسی و وفا و صفا و ايمان خالص در عصر روز عاشورا ظاهرا به پايان آمد، اما مأموريت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اسير را از قتلگاه عشق و راهيان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کنار نعش های پاره پاره به خون خفته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بيماری بر شتری بی هودج سوار کردند و دو پای حضرتش را از زير شکم آن حيوان به زنجير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اسيران را نيز بر شتران سوار کرده، روانه کوفه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ای که در زير سنگينی و خفقان حاکم بر آن بهت زده بر جای مانده بود و جرأت نفس کشيدن نداشت، زيرا ابن زياد دستور داده بود رؤسای قبايل مختلف را به زندان اندازند و مردم را گفته بود بدون اسلحه از خانه ها خارج شوند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حالتی دستور داد سرهای مقدس شهدا را بين سرکردگان قبايلی که در کربلا بودند تقسيم و سر امام شهيد حضرت ابا عبد الله الحسين را در جلو کاروان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کاروان را وارد شهر کوفه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زياد مي خواست وحشتی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مردم ايجاد کند و اين فتح نمايان خود را به چشم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تدبيرهای امنيتی چه شد که نتوانستند جلو بيانات آتشين و پيام کوبنده زن پولادين تاريخ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بگيرند؟ گويی مردم کوفه تازه از خواب بيدار شده و دريافته اند که اين اسيران،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 که مردانشان در کربلا نزديک کوفه به شمشير بيداد کشته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از مردم برخاست و کم کم تبديل به گريه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اسارت و خستگی و بيماری به مردم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 ما مي گريند؟ پس عزيزان ما را چه کسی کشته است؟ زينب خواهر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امر به سکوت کرد و پس از حمد و ثنای خداوند متعال و درود بر پيامبر گرانقدرش،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ای حيلت گران و مکر انديشان و غداران، هرگز اين گريه های شما را سکون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زنی است که از بامداد تا شام رشته خويش مي تابيد و از شام تا صبح به دست خود باز می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بنای ايمان بر مکر و نيرنگ نهاده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سخت ملامت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دامان شخصيت خود را با عاری و ننگی بزرگ آلود کرديد که هرگز تا قيامت اين آلودگی را از خود نتوانيد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نمي دانيد کدام جگر گوشه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بشکافتيد و چه عهد و پيمان که بشکستيد، و بزرگان عترت و آزادگان ذريه او را به اسيری برديد، و خون پاک او به ناحق ريختيد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آن چنان ساکت و آرام شدند که گويی مرغ بر سر آنها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کوبنده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گويا از حلقوم پاک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 شد، مردم بی وفای کوفه را دچار بهت و حيرت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اين صدای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گويا در فضای کوفه طنين انداز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اش را امر به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دستور داد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کبری و ساير اسيران را به مجلس وی آوردند، و در آن جا جسارت را نسبت به سر مقدس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اسيران کربلا به حد اعلا رسانيد، و آنچه در چنته دنائت و رذالت داشت نشان داد، و آنچه لازمه پستی ذاتش بود آشکار نمود</w:t>
      </w:r>
      <w:r>
        <w:rPr>
          <w:rFonts w:eastAsia="IRNazanin" w:cs="IRNazanin"/>
          <w:color w:val="111111"/>
          <w:sz w:val="28"/>
          <w:szCs w:val="28"/>
          <w:rtl w:val="true"/>
          <w:lang w:bidi="fa-IR"/>
        </w:rPr>
        <w:t xml:space="preserve">. </w:t>
      </w:r>
      <w:bookmarkStart w:id="607" w:name="pg20869_233848"/>
    </w:p>
    <w:p>
      <w:pPr>
        <w:pStyle w:val="Heading5"/>
        <w:numPr>
          <w:ilvl w:val="4"/>
          <w:numId w:val="1"/>
        </w:numPr>
        <w:rPr/>
      </w:pPr>
      <w:bookmarkStart w:id="608" w:name="__RefHeading___Toc3110556_3531895371"/>
      <w:bookmarkStart w:id="609" w:name="_Toc238"/>
      <w:bookmarkEnd w:id="607"/>
      <w:bookmarkEnd w:id="608"/>
      <w:r>
        <w:rPr>
          <w:rtl w:val="true"/>
        </w:rPr>
        <w:t>پيام خون و شهادت</w:t>
      </w:r>
      <w:bookmarkEnd w:id="609"/>
    </w:p>
    <w:p>
      <w:pPr>
        <w:pStyle w:val="BookText"/>
        <w:rPr/>
      </w:pPr>
      <w:r>
        <w:rPr>
          <w:rFonts w:ascii="IRNazanin" w:hAnsi="IRNazanin" w:eastAsia="IRNazanin"/>
          <w:color w:val="111111"/>
          <w:sz w:val="28"/>
          <w:sz w:val="28"/>
          <w:szCs w:val="28"/>
          <w:rtl w:val="true"/>
          <w:lang w:bidi="fa-IR"/>
        </w:rPr>
        <w:t xml:space="preserve">ابن زياد يا پسر مرجانه اسيران کربلا را پس از مکالماتی که در مجلس او ب آنان روی داد، دستور داد به زندانی پهلوی مسجد اعظم کوفه منتقل ساختند، و دستور داد سر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کوچه ها بگردانند تا مردم دچار وحشت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جواب نامه ابن زياد که خبر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و اسير کردن اهل و عيالش را به او نوشته بود، دستور داد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يارانش را و همه اسيران را به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و پا و گردن امام همام حضرت سجاد زنجير نهاده، بر شتر سوارش کردند و اهل بيت را چون اسيران روم و زنگبار بر شتران بی جهاز سوار کردند و راهی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عصمت از راه بعلبک به شام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دمشق غرق در شادی و سرور است، زيرا يزيد اسيران کربلا را که اولاد پاک رسول الله هستند، افراد خارجی و ياغيگر معرفی کرده که اکنون در چنگ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دستور داد اسيران و سرهای شهدا را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تفريحگاه خارج از شهر و محل عيش و عشرت يزيد بود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منظر جيرون اسيران را تماشا می کرد و شاد و مسرور به نظر می رسيد، هم چون فاتحی بلا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کوچه ها مردم ايستاده بودند و تماشا می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پيرمردی از شاميان جلو آمد و در مقابل قافله اسيران بايستاد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خدای را که شما را کشت و شهرهای اسلام را از شر مردان شما آسوده ساخت و امير المؤمنين يزيد را بر شما پيروزی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پيرمردی که در آن سن و سال از تبليغات زهرآگين اموی در امان نمانده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شيخ، آيا قرآن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قرائت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عَلَيْهِ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خويشاوندان که خداوند تعالی به دوستی آنها امر فرموده و برای رسول الله اجر رسالت قرار داده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پس از 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بی رحمى، بازماندگان و اسراى کربلا من جمله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غل و زنجیر و در حالی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بر شتر بی جهازی نمودند و بر اثر فشار غل و زنجیر از رگ هاى گردن ایشان خون جارى بود، وارد کوفه مقر حکومت عبیدالله بن زیاد کردند که جمعیت بسیارى براى تماشاى اسیران آمده بود، بدین ترتیب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10" w:name="pg20869_233849"/>
    </w:p>
    <w:p>
      <w:pPr>
        <w:pStyle w:val="BookText"/>
        <w:rPr/>
      </w:pPr>
      <w:bookmarkEnd w:id="610"/>
      <w:r>
        <w:rPr>
          <w:rFonts w:ascii="IRNazanin" w:hAnsi="IRNazanin" w:eastAsia="IRNazanin"/>
          <w:color w:val="111111"/>
          <w:sz w:val="28"/>
          <w:sz w:val="28"/>
          <w:szCs w:val="28"/>
          <w:rtl w:val="true"/>
          <w:lang w:bidi="fa-IR"/>
        </w:rPr>
        <w:t xml:space="preserve">فرصت را غنیمت شمرد و خطبه اى افشاگرانه بیان فرمود که اول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را در خانه اى در کنار مسجد کوفه زندانى و پس از مدتى، آن بزرگواران را به طرف شام محل حکومت یزید بردند</w:t>
      </w:r>
      <w:r>
        <w:rPr>
          <w:rFonts w:eastAsia="IRNazanin" w:cs="IRNazanin"/>
          <w:color w:val="111111"/>
          <w:sz w:val="28"/>
          <w:szCs w:val="28"/>
          <w:rtl w:val="true"/>
          <w:lang w:bidi="fa-IR"/>
        </w:rPr>
        <w:t>.</w:t>
      </w:r>
    </w:p>
    <w:p>
      <w:pPr>
        <w:pStyle w:val="Heading4"/>
        <w:numPr>
          <w:ilvl w:val="3"/>
          <w:numId w:val="1"/>
        </w:numPr>
        <w:rPr/>
      </w:pPr>
      <w:bookmarkStart w:id="611" w:name="__RefHeading___Toc3110558_3531895371"/>
      <w:bookmarkStart w:id="612" w:name="_Toc239"/>
      <w:bookmarkEnd w:id="611"/>
      <w:r>
        <w:rPr>
          <w:rtl w:val="true"/>
        </w:rPr>
        <w:t xml:space="preserve">امام سجاد </w:t>
      </w:r>
      <w:r>
        <w:rPr>
          <w:rtl w:val="true"/>
        </w:rPr>
        <w:t>(</w:t>
      </w:r>
      <w:r>
        <w:rPr>
          <w:rtl w:val="true"/>
        </w:rPr>
        <w:t>علیه السلام</w:t>
      </w:r>
      <w:r>
        <w:rPr>
          <w:rtl w:val="true"/>
        </w:rPr>
        <w:t xml:space="preserve">) </w:t>
      </w:r>
      <w:r>
        <w:rPr>
          <w:rtl w:val="true"/>
        </w:rPr>
        <w:t>پس از واقعه کربلا</w:t>
      </w:r>
      <w:bookmarkEnd w:id="612"/>
    </w:p>
    <w:p>
      <w:pPr>
        <w:pStyle w:val="Heading5"/>
        <w:numPr>
          <w:ilvl w:val="4"/>
          <w:numId w:val="1"/>
        </w:numPr>
        <w:rPr/>
      </w:pPr>
      <w:bookmarkStart w:id="613" w:name="__RefHeading___Toc3110560_3531895371"/>
      <w:bookmarkStart w:id="614" w:name="_Toc240"/>
      <w:bookmarkEnd w:id="613"/>
      <w:r>
        <w:rPr>
          <w:rtl w:val="true"/>
        </w:rPr>
        <w:t>اسرای کربلا در کوفه</w:t>
      </w:r>
      <w:bookmarkEnd w:id="614"/>
    </w:p>
    <w:p>
      <w:pPr>
        <w:pStyle w:val="BookText"/>
        <w:rPr/>
      </w:pPr>
      <w:r>
        <w:rPr>
          <w:rFonts w:ascii="IRNazanin" w:hAnsi="IRNazanin" w:eastAsia="IRNazanin"/>
          <w:color w:val="111111"/>
          <w:sz w:val="28"/>
          <w:sz w:val="28"/>
          <w:szCs w:val="28"/>
          <w:rtl w:val="true"/>
          <w:lang w:bidi="fa-IR"/>
        </w:rPr>
        <w:t xml:space="preserve">پس از واقعه کربلا،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گرفتند و روانه کوفه و شام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بردن اسیران از کربلا به کوفه، بر گردن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نهادند و چون بیمار بود و نمی توانست خود را بر پشت شتر نگاهدارد هر دو پای او را بر شکم شتر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گزارش ها،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خطبه‌ای ایراد کرده است؛ ولی توجه به شرائط کوفه و سختگیری و بی رحمی مأموران حکومت و بیم کوفیان از آنان، پذیرفتن چنین گزارشی 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کوفه، به خطبه او در مسجد دمشق بسیار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می رود که با گذشت زمان راویان حادثه ها را با هم آمیخته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ابن زیاد،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اسیران کربلا را در زندان نگاه داشت و نامه‌ای به شام نوشت و از یزید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پاسخ داد، اسیران و سرهای شهیدان کربلا 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 بر گردن نهاد و با اسیران همراه مُحَفّر بن ثَعلبه روانه دمشق کرد</w:t>
      </w:r>
      <w:r>
        <w:rPr>
          <w:rFonts w:eastAsia="IRNazanin" w:cs="IRNazanin"/>
          <w:color w:val="111111"/>
          <w:sz w:val="28"/>
          <w:szCs w:val="28"/>
          <w:rtl w:val="true"/>
          <w:lang w:bidi="fa-IR"/>
        </w:rPr>
        <w:t>.</w:t>
      </w:r>
    </w:p>
    <w:p>
      <w:pPr>
        <w:pStyle w:val="Heading5"/>
        <w:numPr>
          <w:ilvl w:val="4"/>
          <w:numId w:val="1"/>
        </w:numPr>
        <w:rPr/>
      </w:pPr>
      <w:bookmarkStart w:id="615" w:name="__RefHeading___Toc3110562_3531895371"/>
      <w:bookmarkStart w:id="616" w:name="_Toc241"/>
      <w:bookmarkEnd w:id="615"/>
      <w:r>
        <w:rPr>
          <w:rtl w:val="true"/>
        </w:rPr>
        <w:t>اسرای کربلا در شام</w:t>
      </w:r>
      <w:bookmarkEnd w:id="6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شام سخنانی فرمود و خود و پدر و جد خویش را به مردم شناساند و به شامیان گفت که آن چه یزید و کارگزاران او بر زبان ها انداخته 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خارجی نیست و نمی خواسته است جمعیت مسلمانان را بر هم بزند، و در بلاد اسلام فتنه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حق و به دعوت مسلمانان به پاخاست تا دین را از بدعت هایی که در آن پدید شده بزداید و به سادگی و نزاهت عصر جدّ خود برساند</w:t>
      </w:r>
      <w:r>
        <w:rPr>
          <w:rFonts w:eastAsia="IRNazanin" w:cs="IRNazanin"/>
          <w:color w:val="111111"/>
          <w:sz w:val="28"/>
          <w:szCs w:val="28"/>
          <w:rtl w:val="true"/>
          <w:lang w:bidi="fa-IR"/>
        </w:rPr>
        <w:t xml:space="preserve">. </w:t>
      </w:r>
      <w:bookmarkStart w:id="617" w:name="pg20869_233850"/>
    </w:p>
    <w:p>
      <w:pPr>
        <w:pStyle w:val="Heading4"/>
        <w:numPr>
          <w:ilvl w:val="3"/>
          <w:numId w:val="1"/>
        </w:numPr>
        <w:rPr/>
      </w:pPr>
      <w:bookmarkStart w:id="618" w:name="__RefHeading___Toc3110564_3531895371"/>
      <w:bookmarkStart w:id="619" w:name="_Toc242"/>
      <w:bookmarkEnd w:id="617"/>
      <w:bookmarkEnd w:id="618"/>
      <w:r>
        <w:rPr>
          <w:rtl w:val="true"/>
        </w:rPr>
        <w:t xml:space="preserve">امام سجاد </w:t>
      </w:r>
      <w:r>
        <w:rPr>
          <w:rtl w:val="true"/>
        </w:rPr>
        <w:t>(</w:t>
      </w:r>
      <w:r>
        <w:rPr>
          <w:rtl w:val="true"/>
        </w:rPr>
        <w:t>علیه السلام</w:t>
      </w:r>
      <w:r>
        <w:rPr>
          <w:rtl w:val="true"/>
        </w:rPr>
        <w:t xml:space="preserve">) </w:t>
      </w:r>
      <w:r>
        <w:rPr>
          <w:rtl w:val="true"/>
        </w:rPr>
        <w:t>بعد از دوران اسارت</w:t>
      </w:r>
      <w:bookmarkEnd w:id="619"/>
    </w:p>
    <w:p>
      <w:pPr>
        <w:pStyle w:val="BookText"/>
        <w:rPr/>
      </w:pPr>
      <w:r>
        <w:rPr>
          <w:rFonts w:ascii="IRNazanin" w:hAnsi="IRNazanin" w:eastAsia="IRNazanin"/>
          <w:color w:val="111111"/>
          <w:sz w:val="28"/>
          <w:sz w:val="28"/>
          <w:szCs w:val="28"/>
          <w:rtl w:val="true"/>
          <w:lang w:bidi="fa-IR"/>
        </w:rPr>
        <w:t xml:space="preserve">به نوشته شیخ مفید، سرانجام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از شام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واقعه کربلا زنده بود، همواره تلاش می‌کرد یاد و خاطره شهدای کربلا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هرگاه آب می نوشید به یاد پدر بود و بر مصایب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پدر بزرگوارش گریه کرد، در حالی که روز ها روزه بود و شب ها به نماز می ایستاد، هنگام افطار که غلام حضرت برای ایشان آب و غذا می‌برد، و عرض می‌کرد بفرمایید،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سخن را تکرار می کرد و گریه می کرد به گونه ای که اشک های آن حضرت با آب و غذایش مخلوط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گونه بود تا رحلت کرد</w:t>
      </w:r>
      <w:r>
        <w:rPr>
          <w:rFonts w:eastAsia="IRNazanin" w:cs="IRNazanin"/>
          <w:color w:val="111111"/>
          <w:sz w:val="28"/>
          <w:szCs w:val="28"/>
          <w:rtl w:val="true"/>
          <w:lang w:bidi="fa-IR"/>
        </w:rPr>
        <w:t>.</w:t>
      </w:r>
    </w:p>
    <w:p>
      <w:pPr>
        <w:pStyle w:val="Heading4"/>
        <w:numPr>
          <w:ilvl w:val="3"/>
          <w:numId w:val="1"/>
        </w:numPr>
        <w:rPr/>
      </w:pPr>
      <w:bookmarkStart w:id="620" w:name="__RefHeading___Toc3110566_3531895371"/>
      <w:bookmarkStart w:id="621" w:name="_Toc243"/>
      <w:bookmarkEnd w:id="620"/>
      <w:r>
        <w:rPr>
          <w:rtl w:val="true"/>
        </w:rPr>
        <w:t xml:space="preserve">موقعیت اجتماعی امام سجاد </w:t>
      </w:r>
      <w:r>
        <w:rPr>
          <w:rtl w:val="true"/>
        </w:rPr>
        <w:t>(</w:t>
      </w:r>
      <w:r>
        <w:rPr>
          <w:rtl w:val="true"/>
        </w:rPr>
        <w:t>علیه السلام</w:t>
      </w:r>
      <w:r>
        <w:rPr>
          <w:rtl w:val="true"/>
        </w:rPr>
        <w:t>)</w:t>
      </w:r>
      <w:bookmarkEnd w:id="62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پیروانش که ایشان را امام چهارم می دانستند، فقهای هفت گانهٔ مدینه هم برایش احترام زیادی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فقها و محدثان می توان از زهری و سعید بن مسیب نام برد که هر چند به دستگاه بنی امیه وابسته بودند، اما دست از تحسین وی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اولاد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پانزده نفر ذکر کرده است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امّ عبدالله بنت حسن بوده یکی از آنان است</w:t>
      </w:r>
      <w:r>
        <w:rPr>
          <w:rFonts w:eastAsia="IRNazanin" w:cs="IRNazanin"/>
          <w:color w:val="111111"/>
          <w:sz w:val="28"/>
          <w:szCs w:val="28"/>
          <w:rtl w:val="true"/>
          <w:lang w:bidi="fa-IR"/>
        </w:rPr>
        <w:t>.</w:t>
      </w:r>
    </w:p>
    <w:p>
      <w:pPr>
        <w:pStyle w:val="Heading4"/>
        <w:numPr>
          <w:ilvl w:val="3"/>
          <w:numId w:val="1"/>
        </w:numPr>
        <w:rPr/>
      </w:pPr>
      <w:bookmarkStart w:id="622" w:name="__RefHeading___Toc3110568_3531895371"/>
      <w:bookmarkStart w:id="623" w:name="_Toc244"/>
      <w:bookmarkEnd w:id="622"/>
      <w:r>
        <w:rPr>
          <w:rtl w:val="true"/>
        </w:rPr>
        <w:t>اوضاع سیاسی در دوران امامت امام سجاد علیه السلام</w:t>
      </w:r>
      <w:bookmarkEnd w:id="623"/>
    </w:p>
    <w:p>
      <w:pPr>
        <w:pStyle w:val="Heading5"/>
        <w:numPr>
          <w:ilvl w:val="4"/>
          <w:numId w:val="1"/>
        </w:numPr>
        <w:rPr/>
      </w:pPr>
      <w:bookmarkStart w:id="624" w:name="__RefHeading___Toc3110570_3531895371"/>
      <w:bookmarkStart w:id="625" w:name="_Toc245"/>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امام سجاد علیه السلام پس از فاجعه کربلا به امامت رسيد و با توجه به وضعيت زمان و اختناق حاكم در آن دوران، اقدام به يک سلسله برنامه هاي ارشادي و فرهنگي و مبارزات غير مستقيم نمود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ماجراي نهضت كربلا، يک حادثه بزرگ سياسي بود که امام سجّاد علیه السلام در پيدايش آن و ابلاغ پيام شهيدان و پيگيری نتايج نهضت نقش اصلي را داشت، آن حضرت پس از ماجراي خونين عاشورا، چه هنگام اسارت و چه هنگام بازگشت به مدينه، در هر فرصتي مردم را بر ضدّ طاغوت عصر، يزيد بن معاويه مي شوراند، خطبه غرّا و كوبنده او در شام، يزيد و حكومتش را رسوا نمود و ماهيّت پليد حكومت خودكامه او را افشا كرد</w:t>
      </w:r>
      <w:r>
        <w:rPr>
          <w:rFonts w:eastAsia="IRNazanin" w:cs="IRNazanin"/>
          <w:color w:val="111111"/>
          <w:sz w:val="28"/>
          <w:szCs w:val="28"/>
          <w:rtl w:val="true"/>
          <w:lang w:bidi="fa-IR"/>
        </w:rPr>
        <w:t xml:space="preserve">. </w:t>
      </w:r>
      <w:bookmarkStart w:id="626" w:name="pg20869_233851"/>
    </w:p>
    <w:p>
      <w:pPr>
        <w:pStyle w:val="BookText"/>
        <w:rPr/>
      </w:pPr>
      <w:bookmarkEnd w:id="626"/>
      <w:r>
        <w:rPr>
          <w:rFonts w:ascii="IRNazanin" w:hAnsi="IRNazanin" w:eastAsia="IRNazanin"/>
          <w:color w:val="111111"/>
          <w:sz w:val="28"/>
          <w:sz w:val="28"/>
          <w:szCs w:val="28"/>
          <w:rtl w:val="true"/>
          <w:lang w:bidi="fa-IR"/>
        </w:rPr>
        <w:t>امام سجاد علیه السلام با این که پس از واقعه کربلا جامعه اسلامی را گرفتار ترس و یاس می دید و کسی را نمی یافت که تربیت کند و دانش خویش را به او بسپارد ولی از پای ننشست و با دعا و نیایش مطالب عمیق و مضامین ارزنده و گرانقدری را به جامعه اسلامی به ویژه شیعیان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عنوان زين العابدين و سجّاد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حديث 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نامه اي از سوي خدا به پيامبر اكرم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چنين معرفي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الْعابِدِينَ وَ زَيْنُ اَوْلِيائيَ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آقاي عبادت كنندگان و زينت اولياي پيشين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عين آن كه زينت عبادت كنندگان و بزرگمرد عبادت و سجده بود، مجاهد بزرگ في سبيل اللّه نیز بود؛ او در عين آن كه مظهر علم و انديشه و معرفت بود، تواضع ويژه اي داشت و در يک كلمه كانون همه كمالات انساني و ارزش هاي والاي معنوی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عقل و دینداری در شخص، اخلاق است؛ زیرا اخلاق تجلیگاه عقلانیت و دینداری انسان بوده و امام سجاد علیه السلام در این زمینه الگوی تمام 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بزرگوار مظهر تقوا، صداقت، حیا، خوش رویی، تواضع و فروتنی، تکریم فقرا، زهد و بردباری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حوزه عمل فردي و اجتماعی سرمشق اخلاق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قرآني در سيره و روش عيني و عملي زندگي ایشان نمود يافت و آن حضرت همان گونه كه در برابر خداوند زين العابدين و سيدالساجدين بوده در برابر مردم نیز سيدالكرام بوده است</w:t>
      </w:r>
      <w:r>
        <w:rPr>
          <w:rFonts w:eastAsia="IRNazanin" w:cs="IRNazanin"/>
          <w:color w:val="111111"/>
          <w:sz w:val="28"/>
          <w:szCs w:val="28"/>
          <w:rtl w:val="true"/>
          <w:lang w:bidi="fa-IR"/>
        </w:rPr>
        <w:t>.</w:t>
      </w:r>
    </w:p>
    <w:p>
      <w:pPr>
        <w:pStyle w:val="Heading5"/>
        <w:numPr>
          <w:ilvl w:val="4"/>
          <w:numId w:val="1"/>
        </w:numPr>
        <w:rPr/>
      </w:pPr>
      <w:bookmarkStart w:id="627" w:name="__RefHeading___Toc3110572_3531895371"/>
      <w:bookmarkStart w:id="628" w:name="_Toc246"/>
      <w:bookmarkEnd w:id="627"/>
      <w:r>
        <w:rPr>
          <w:rtl w:val="true"/>
        </w:rPr>
        <w:t>از مهمترین اقدامات امام سجاد علیه السلام پس از عاشورا و در دوران امامت</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بخشي و تفسير درست حادثه عاشورا و جلوگيری از تحريف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رهبر آينده امت اسلامی حضرت باقرالعلوم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معارف قرآن و فرهنگ اسلام در قالب دعا و نيايش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هدايت انديشمندان و فقها و قُرّای جامعه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سياسی، مادی و معنوی از بردگان به عنوان مظلوم ترين گروه های اجتماعی و تلاش برای هدايت و آزادی آنان</w:t>
      </w:r>
      <w:r>
        <w:rPr>
          <w:rFonts w:eastAsia="IRNazanin" w:cs="IRNazanin"/>
          <w:color w:val="111111"/>
          <w:sz w:val="28"/>
          <w:szCs w:val="28"/>
          <w:rtl w:val="true"/>
          <w:lang w:bidi="fa-IR"/>
        </w:rPr>
        <w:t xml:space="preserve">. </w:t>
      </w:r>
      <w:bookmarkStart w:id="629" w:name="pg20869_233852"/>
    </w:p>
    <w:p>
      <w:pPr>
        <w:pStyle w:val="Heading4"/>
        <w:numPr>
          <w:ilvl w:val="3"/>
          <w:numId w:val="1"/>
        </w:numPr>
        <w:rPr/>
      </w:pPr>
      <w:bookmarkStart w:id="630" w:name="__RefHeading___Toc3110574_3531895371"/>
      <w:bookmarkStart w:id="631" w:name="_Toc247"/>
      <w:bookmarkEnd w:id="629"/>
      <w:bookmarkEnd w:id="630"/>
      <w:r>
        <w:rPr>
          <w:rtl w:val="true"/>
        </w:rPr>
        <w:t xml:space="preserve">شهادت امام سجاد </w:t>
      </w:r>
      <w:r>
        <w:rPr>
          <w:rtl w:val="true"/>
        </w:rPr>
        <w:t>(</w:t>
      </w:r>
      <w:r>
        <w:rPr>
          <w:rtl w:val="true"/>
        </w:rPr>
        <w:t>علیه السلام</w:t>
      </w:r>
      <w:r>
        <w:rPr>
          <w:rtl w:val="true"/>
        </w:rPr>
        <w:t>)</w:t>
      </w:r>
      <w:bookmarkEnd w:id="631"/>
    </w:p>
    <w:p>
      <w:pPr>
        <w:pStyle w:val="BookText"/>
        <w:rPr/>
      </w:pPr>
      <w:r>
        <w:rPr>
          <w:rFonts w:ascii="IRNazanin" w:hAnsi="IRNazanin" w:eastAsia="IRNazanin"/>
          <w:color w:val="111111"/>
          <w:sz w:val="28"/>
          <w:sz w:val="28"/>
          <w:szCs w:val="28"/>
          <w:rtl w:val="true"/>
          <w:lang w:bidi="fa-IR"/>
        </w:rPr>
        <w:t xml:space="preserve">مورخین در مورد قاتل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هستند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ولید مسموم شد و بعضی دیگر معتقد هستند بدست هشام بن عبدالملک، که برادر خلیفه بود؛ اما بهرحال، او هم نمی توانست بی اجازه ولید، مرتکب قتل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آمده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ولید بن عبدالملک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نقل شده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بیشتری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بقیع در كنار قبر مطهر عمویش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مدینه متوجه شدند که زندگی آنها به وسیله آن امام تأمین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کیسه های سنگین آذوقه را بر دوش می کشید و به درب خانهٔ حدود صد خانوار از مردم مدینه می برد در حالی که چهره اش را پوشیده بود تا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بقیع در كنار قبر مطهر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4"/>
        <w:numPr>
          <w:ilvl w:val="3"/>
          <w:numId w:val="1"/>
        </w:numPr>
        <w:rPr/>
      </w:pPr>
      <w:bookmarkStart w:id="632" w:name="__RefHeading___Toc3110576_3531895371"/>
      <w:bookmarkStart w:id="633" w:name="_Toc248"/>
      <w:bookmarkEnd w:id="632"/>
      <w:r>
        <w:rPr>
          <w:rtl w:val="true"/>
        </w:rPr>
        <w:t xml:space="preserve">از آثار و دعاهای مربوط به امام سجاد </w:t>
      </w:r>
      <w:r>
        <w:rPr>
          <w:rtl w:val="true"/>
        </w:rPr>
        <w:t>(</w:t>
      </w:r>
      <w:r>
        <w:rPr>
          <w:rtl w:val="true"/>
        </w:rPr>
        <w:t>علیه السلام</w:t>
      </w:r>
      <w:r>
        <w:rPr>
          <w:rtl w:val="true"/>
        </w:rPr>
        <w:t>)</w:t>
      </w:r>
      <w:bookmarkEnd w:id="633"/>
    </w:p>
    <w:p>
      <w:pPr>
        <w:pStyle w:val="BookText"/>
        <w:rPr/>
      </w:pPr>
      <w:r>
        <w:rPr>
          <w:rFonts w:ascii="IRNazanin" w:hAnsi="IRNazanin" w:eastAsia="IRNazanin"/>
          <w:color w:val="111111"/>
          <w:sz w:val="28"/>
          <w:sz w:val="28"/>
          <w:szCs w:val="28"/>
          <w:rtl w:val="true"/>
          <w:lang w:bidi="fa-IR"/>
        </w:rPr>
        <w:t xml:space="preserve">به گفته شیخ مفید، علمای اهل سنت، علوم بسیاری را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اندرزها، ادعیه، احادیثی در فضل قرآن، حلال و حرام، جنگ ها 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جا مانده است که نزد علما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حدیث در کتب اربعه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بسیاری را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پندها،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قرآن، حلال و حرام، جنگ ها و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بجا مانده است که نزد علما مشهور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مجموعه دعاهای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آینه ای است که تصویر اجتماع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کردار و گفتار زشت مردم آن روز و پناه بردن به خدا از آن چه می بیند و می شنود، و روشن نمودن راه درست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پرتو تربیت دین و قرآن و پاکیزه ساختن جان ها از آلایش؛ گویی امام می خواهد تا آنجا که ممکن است، به زبان دعا مردم را از شیطان ببرد و به خدا پیوند دهد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صحیفه سجادیه توسط افراد مختلف به فارسی ترجمه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مشتمل كه محققين، اسم آن را اخت القرآن، انجيل اهل بيت و زبور آل محمد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بيستم مشهور به دعاي مكارم الاخلاق و دعاي چهل و هفتم مشهور به دعای عرفه از ادعیه مشهور در بین عموم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در ضمن دعا، معارف اسلام، سياست اسلام، اخلاق اسلام، اجتماعيات اسلام، حقانيت شيعه، حقانيت اهل بيت علیه السلام، انتقاد از ظلم و ظالم، سفارش به حق و حقيقت، و بالاخره يک دوره معارف اسلامى را آموزش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صحيفه سجّاديه، يكي از نمادهاي عرفاني و زاييده انديشه هاي معرفت شناسي امام سجّاد علیه السلام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95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8"/>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یکی از اثرهای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اساس بعضی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سحر معروف به دعای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 رمضان می خواند و ابوحمزه ثمالی از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دربردارنده مفاهیمی متعالی و تعابیری شیوا و فصیح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ای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زیارت مزار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معتبرترین زیارات شمرده شده است که در همه جا می توان آن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یكی دیگر از آثار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ابوحمزه ثمالی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زیادی را تربیت کردند و یاران بسیاری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دیگر از كتب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فرزندان آن حضرت، این كتاب را نقل كرده اند</w:t>
      </w:r>
      <w:r>
        <w:rPr>
          <w:rFonts w:eastAsia="IRNazanin" w:cs="IRNazanin"/>
          <w:color w:val="111111"/>
          <w:sz w:val="28"/>
          <w:szCs w:val="28"/>
          <w:rtl w:val="true"/>
          <w:lang w:bidi="fa-IR"/>
        </w:rPr>
        <w:t xml:space="preserve">. </w:t>
      </w:r>
      <w:bookmarkStart w:id="634" w:name="pg20869_233854"/>
    </w:p>
    <w:p>
      <w:pPr>
        <w:pStyle w:val="BookText"/>
        <w:rPr/>
      </w:pPr>
      <w:bookmarkEnd w:id="63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ديگري است كه توسط ابوحمزه ثمالي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ديگري كه توسط داود بن عيسي از آن حضرت نقل شده، كتابی است كه امام سجاد علیه السلام آن را گردآوري نموده است</w:t>
      </w:r>
      <w:r>
        <w:rPr>
          <w:rFonts w:eastAsia="IRNazanin" w:cs="IRNazanin"/>
          <w:color w:val="111111"/>
          <w:sz w:val="28"/>
          <w:szCs w:val="28"/>
          <w:rtl w:val="true"/>
          <w:lang w:bidi="fa-IR"/>
        </w:rPr>
        <w:t>.</w:t>
      </w:r>
    </w:p>
    <w:p>
      <w:pPr>
        <w:pStyle w:val="Heading3"/>
        <w:numPr>
          <w:ilvl w:val="2"/>
          <w:numId w:val="1"/>
        </w:numPr>
        <w:rPr/>
      </w:pPr>
      <w:bookmarkStart w:id="635" w:name="__RefHeading___Toc3110578_3531895371"/>
      <w:bookmarkStart w:id="636" w:name="_Toc249"/>
      <w:bookmarkEnd w:id="635"/>
      <w:r>
        <w:rPr>
          <w:rtl w:val="true"/>
        </w:rPr>
        <w:t>پی نوشت ها</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نام مادر وی را شاه زنان دختر یزدگرد پسر شهریار پسر کسری می‌داند 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نام وی شهربانو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کسروی، موسوعة رجال الکتب التسعة،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ابوحاتم رازی، الجرح و التعدیل،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دولابی، الکنی و الاسماء،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سیوطی، طبقات الحفّاظ،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ذهبی المقتنی فی سرد الکنی،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مزّی، تهذیب الکمال،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ذهبی، العِبَر،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مزّی، تهذیب الکمال،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ابن تغری، النجوم الزاهرة،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ابن خَلَّکان،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ابن حجر عسقلانی، 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کسروی، موسوعة رجال الکتب التسعة،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قلقشندی، صبح الاعشی،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مسعودی،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ثعالبی، ثمارالقلوب،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ابن ابی الحدید، شرح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ابن ابی الحدید، 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شرح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ابن منظور،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اربلی، کشف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الاتحاف بحب الاشراف،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مسعودی رحلت امام را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الارشاد، الجزء الثانی،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ابن شهر آشوب،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ابم جوزی، تذکره الخواص،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الارشاد،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لتحقیق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الاختصاص،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منتخب الاثر باب هشتم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طبرسی، اعلام الوری باعلام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عاملی، اثبات الهداة بالنصوص و المعجزات،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اعلام الوری،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مؤسسة الاعلمی للمطبوعات،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مجلسی، بحار الانوار، المکتبة الاسلامیه،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طبرسی، اعلام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اللهوف،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عباس قمی، نفس المهموم،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نوشته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دوستی قدیمی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سخنی بی اساس است، چرا که مروان هیچ گاه به بنی هاشم روی خوش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جایی برای دوستی او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جوانمردی را که خاندان هاشم از حد اعلای آن برخوردار بوده اند نادیده بگیرد و آن را به حساب دوستی شخصی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تشیع در مسیر تاریخ،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رجال الکشی،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طوسی، اختیار معرفة الرجال،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ذهبی، العِبَر،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عقدالفرید،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صفة الصفوة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خصال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علل الشرایع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بحار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صفة الصفوة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طبری،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الصفوة،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به نقل 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الاهل، زین العابدین، صص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المفید،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شهیدی،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عیسی البابی الحلبی وشرکاه،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عمدة الطالب فی أنساب آل أبی طالب،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الطالقانی،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صحیفه سجادیه، ترجمه اسدالله مبشری،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البدایة والنهایة،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الامینی، عبدالحسین، تکملة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الاسفار الی الاقطار،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الامیر لاحیاء التراث الاسلامی، مراجعة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و النشر و التوزیع،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تذکرة الحفاظ،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سیدجعفر، زندگانی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محمد بن محمد بن النعمان، الارشاد فی معرفة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لالفیة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شیعه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جمال نیایشگران، احمد ترابی، بنیاد پژوهش های اسلامی، مشهد،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سرچشمه ی کمالات انسانی، محمد محمدی اشتهاردی، قدس، 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سجاد علیه السلام، سید منذر حکیم،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حاتمی طبری، مجمع جهانی اهل البیت علیه السلام،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تشیع، زیر نظر احمد صدر حاج سید جوادی، کامران فانی و بهاءالدین خرمشاهی، شهید سعید محبی،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معرفت امام سجاد علیه السلام، محمود مهدی پور، کوثر، ش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حسین مظاهری، پیام آزادی،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در سیره ی امام سجاد علیه السلام، علی جواهردهی، کیهان، ش</w:t>
      </w:r>
      <w:r>
        <w:rPr>
          <w:rFonts w:eastAsia="IRNazanin" w:cs="IRNazanin"/>
          <w:color w:val="111111"/>
          <w:sz w:val="28"/>
          <w:szCs w:val="28"/>
          <w:lang w:bidi="fa-IR"/>
        </w:rPr>
        <w:t>19968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حوزه نت، دانشنامه اسلامی، ویکی فقه، ویکی شیعه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تشیع، احمد صدر حاج سید جوادی، نشر شهید سعید محبی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bookmarkStart w:id="637" w:name="pg20869_233859"/>
    </w:p>
    <w:p>
      <w:pPr>
        <w:pStyle w:val="Heading2"/>
        <w:numPr>
          <w:ilvl w:val="1"/>
          <w:numId w:val="1"/>
        </w:numPr>
        <w:rPr/>
      </w:pPr>
      <w:bookmarkStart w:id="638" w:name="__RefHeading___Toc3110580_3531895371"/>
      <w:bookmarkStart w:id="639" w:name="_Toc250"/>
      <w:bookmarkEnd w:id="637"/>
      <w:bookmarkEnd w:id="638"/>
      <w:r>
        <w:rPr>
          <w:rtl w:val="true"/>
        </w:rPr>
        <w:t>فصل هفتم</w:t>
      </w:r>
      <w:r>
        <w:rPr>
          <w:rtl w:val="true"/>
        </w:rPr>
        <w:t xml:space="preserve">: </w:t>
      </w:r>
      <w:r>
        <w:rPr>
          <w:rtl w:val="true"/>
        </w:rPr>
        <w:t>زندگینامه امام باقر علیه السلام</w:t>
      </w:r>
      <w:bookmarkEnd w:id="639"/>
    </w:p>
    <w:p>
      <w:pPr>
        <w:pStyle w:val="Heading3"/>
        <w:numPr>
          <w:ilvl w:val="2"/>
          <w:numId w:val="1"/>
        </w:numPr>
        <w:rPr/>
      </w:pPr>
      <w:bookmarkStart w:id="640" w:name="__RefHeading___Toc3110582_3531895371"/>
      <w:bookmarkStart w:id="641" w:name="_Toc251"/>
      <w:bookmarkEnd w:id="640"/>
      <w:r>
        <w:rPr>
          <w:rtl w:val="true"/>
        </w:rPr>
        <w:t>اشاره</w:t>
      </w:r>
      <w:bookmarkEnd w:id="641"/>
    </w:p>
    <w:p>
      <w:pPr>
        <w:pStyle w:val="BookText"/>
        <w:rPr/>
      </w:pPr>
      <w:r>
        <w:rPr>
          <w:rtl w:val="true"/>
        </w:rPr>
        <mc:AlternateContent>
          <mc:Choice Requires="wps">
            <w:drawing>
              <wp:inline distT="0" distB="0" distL="0" distR="0">
                <wp:extent cx="5334000" cy="2425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56"/>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ولادت مبارکشان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رجب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شاکر، هادی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همسران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حکیمه، ام فروه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زینب، علی، عبیدالله، ابراهیم، جعفر الصادق علیه السلام</w:t>
      </w:r>
      <w:r>
        <w:rPr>
          <w:rFonts w:eastAsia="IRNazanin" w:cs="IRNazanin"/>
          <w:color w:val="111111"/>
          <w:sz w:val="28"/>
          <w:szCs w:val="28"/>
          <w:rtl w:val="true"/>
          <w:lang w:bidi="fa-IR"/>
        </w:rPr>
        <w:t xml:space="preserve">. </w:t>
      </w:r>
      <w:bookmarkStart w:id="642" w:name="pg20869_233860"/>
    </w:p>
    <w:p>
      <w:pPr>
        <w:pStyle w:val="Heading3"/>
        <w:numPr>
          <w:ilvl w:val="2"/>
          <w:numId w:val="1"/>
        </w:numPr>
        <w:rPr/>
      </w:pPr>
      <w:bookmarkStart w:id="643" w:name="__RefHeading___Toc3110584_3531895371"/>
      <w:bookmarkStart w:id="644" w:name="_Toc252"/>
      <w:bookmarkEnd w:id="642"/>
      <w:bookmarkEnd w:id="643"/>
      <w:r>
        <w:rPr/>
        <w:t>1</w:t>
      </w:r>
      <w:r>
        <w:rPr>
          <w:rtl w:val="true"/>
        </w:rPr>
        <w:t xml:space="preserve">- </w:t>
      </w:r>
      <w:r>
        <w:rPr>
          <w:rtl w:val="true"/>
        </w:rPr>
        <w:t>باقرالعلوم لقب امام علیه السلام</w:t>
      </w:r>
      <w:bookmarkEnd w:id="644"/>
    </w:p>
    <w:p>
      <w:pPr>
        <w:pStyle w:val="BookText"/>
        <w:rPr/>
      </w:pPr>
      <w:r>
        <w:rPr>
          <w:rFonts w:ascii="IRNazanin" w:hAnsi="IRNazanin" w:eastAsia="IRNazanin"/>
          <w:color w:val="111111"/>
          <w:sz w:val="28"/>
          <w:sz w:val="28"/>
          <w:szCs w:val="28"/>
          <w:rtl w:val="true"/>
          <w:lang w:bidi="fa-IR"/>
        </w:rPr>
        <w:t>باقر العلوم به معنای شکافنده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شیخ کلینی و جابر بن عبدالله انصاری تنها صحابی زنده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جابر عادت داشت در مسجد نشسته و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اهل مدینه فکر می کردند جابر عقلش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جابر به آن ها اطمینان می داد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به او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خانواده ام را دیدار خواهی کرد که همنام من است و از لحاظ شخصیت به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شکافته به عمق آن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دیدار جابر با محمد باقر، هم کلینی روایت می کند که روزی جابر از مقابل مکتب خانه ای که در آن قرآن تدریس می شد، عبور می کرد که باقر را که هنوز کودکی بیش نبود در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تا ببیند آیا ویژگی هایی که از زبان پیامبر شنیده را در او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با دیدن کودک نامش را می پرسد و پس از آنکه نشانه هایی که از پیامبر شنیده در او می بیند سرش را بوسیده، 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 رساند</w:t>
      </w:r>
      <w:r>
        <w:rPr>
          <w:rFonts w:eastAsia="IRNazanin" w:cs="IRNazanin"/>
          <w:color w:val="111111"/>
          <w:sz w:val="28"/>
          <w:szCs w:val="28"/>
          <w:rtl w:val="true"/>
          <w:lang w:bidi="fa-IR"/>
        </w:rPr>
        <w:t>.</w:t>
      </w:r>
    </w:p>
    <w:p>
      <w:pPr>
        <w:pStyle w:val="Heading3"/>
        <w:numPr>
          <w:ilvl w:val="2"/>
          <w:numId w:val="1"/>
        </w:numPr>
        <w:rPr/>
      </w:pPr>
      <w:bookmarkStart w:id="645" w:name="__RefHeading___Toc3110586_3531895371"/>
      <w:bookmarkStart w:id="646" w:name="_Toc253"/>
      <w:bookmarkEnd w:id="645"/>
      <w:r>
        <w:rPr/>
        <w:t>2</w:t>
      </w:r>
      <w:r>
        <w:rPr>
          <w:rtl w:val="true"/>
        </w:rPr>
        <w:t xml:space="preserve">- </w:t>
      </w:r>
      <w:r>
        <w:rPr>
          <w:rtl w:val="true"/>
        </w:rPr>
        <w:t xml:space="preserve">دوران امامت حضرت باقر </w:t>
      </w:r>
      <w:r>
        <w:rPr>
          <w:rtl w:val="true"/>
        </w:rPr>
        <w:t>(</w:t>
      </w:r>
      <w:r>
        <w:rPr>
          <w:rtl w:val="true"/>
        </w:rPr>
        <w:t>علیه السلام</w:t>
      </w:r>
      <w:r>
        <w:rPr>
          <w:rtl w:val="true"/>
        </w:rPr>
        <w:t>)</w:t>
      </w:r>
      <w:bookmarkEnd w:id="646"/>
    </w:p>
    <w:p>
      <w:pPr>
        <w:pStyle w:val="BookText"/>
        <w:rPr/>
      </w:pPr>
      <w:r>
        <w:rPr>
          <w:rFonts w:ascii="IRNazanin" w:hAnsi="IRNazanin" w:eastAsia="IRNazanin"/>
          <w:color w:val="111111"/>
          <w:sz w:val="28"/>
          <w:sz w:val="28"/>
          <w:szCs w:val="28"/>
          <w:rtl w:val="true"/>
          <w:lang w:bidi="fa-IR"/>
        </w:rPr>
        <w:t xml:space="preserve">دوران امامت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آغاز شد و به مدت نوزده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یکی از اتفاقات مهم در دوران امامت ایشان انقراض حکومت امویان و سرکار آمدن خلافت عباسیان بود که سر منشأ مشاجره های سیاسی و پیدایش مدعیانی مانند ابومسلم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رسالت ترویج تعالیم قرآنی به ویژه امامت و ولایت را داشتند، چون بعد از پدرشان یکی از شاهدان عینی واقعه کربلا بودند، جریان عاشورا را با پرچمداری حقانیت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روایت می کردند و پرده از ظلم و باطل بودن حکومت بنی امیه و عباسیان برمی داشتند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36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59"/>
                        <a:stretch/>
                      </pic:blipFill>
                      <pic:spPr>
                        <a:xfrm>
                          <a:off x="0" y="0"/>
                          <a:ext cx="5334120" cy="2336760"/>
                        </a:xfrm>
                        <a:prstGeom prst="rect">
                          <a:avLst/>
                        </a:prstGeom>
                        <a:ln w="0">
                          <a:noFill/>
                        </a:ln>
                      </pic:spPr>
                    </pic:pic>
                  </a:graphicData>
                </a:graphic>
              </wp:inline>
            </w:drawing>
          </mc:Choice>
          <mc:Fallback>
            <w:pict>
              <v:shape id="shape_0" stroked="f" o:allowincell="f" style="position:absolute;margin-left:0pt;margin-top:-184.05pt;width:419.95pt;height:183.95pt;mso-wrap-style:none;v-text-anchor:middle;mso-position-horizontal:left;mso-position-vertical:top" type="_x0000_t75">
                <v:imagedata r:id="rId260" o:detectmouseclick="t"/>
                <v:stroke color="#3465a4" joinstyle="round" endcap="flat"/>
                <w10:wrap type="none"/>
              </v:shape>
            </w:pict>
          </mc:Fallback>
        </mc:AlternateContent>
      </w:r>
      <w:bookmarkStart w:id="647" w:name="pg20869_233861"/>
    </w:p>
    <w:p>
      <w:pPr>
        <w:pStyle w:val="Heading3"/>
        <w:numPr>
          <w:ilvl w:val="2"/>
          <w:numId w:val="1"/>
        </w:numPr>
        <w:rPr/>
      </w:pPr>
      <w:bookmarkStart w:id="648" w:name="__RefHeading___Toc3110588_3531895371"/>
      <w:bookmarkStart w:id="649" w:name="_Toc254"/>
      <w:bookmarkEnd w:id="647"/>
      <w:bookmarkEnd w:id="648"/>
      <w:r>
        <w:rPr/>
        <w:t>3</w:t>
      </w:r>
      <w:r>
        <w:rPr>
          <w:rtl w:val="true"/>
        </w:rPr>
        <w:t xml:space="preserve">- </w:t>
      </w:r>
      <w:r>
        <w:rPr>
          <w:rtl w:val="true"/>
        </w:rPr>
        <w:t>مبارزه با اندیشه خوارج</w:t>
      </w:r>
      <w:bookmarkEnd w:id="649"/>
    </w:p>
    <w:p>
      <w:pPr>
        <w:pStyle w:val="BookText"/>
        <w:rPr/>
      </w:pPr>
      <w:r>
        <w:rPr>
          <w:rFonts w:ascii="IRNazanin" w:hAnsi="IRNazanin" w:eastAsia="IRNazanin"/>
          <w:color w:val="111111"/>
          <w:sz w:val="28"/>
          <w:sz w:val="28"/>
          <w:szCs w:val="28"/>
          <w:rtl w:val="true"/>
          <w:lang w:bidi="fa-IR"/>
        </w:rPr>
        <w:t>خوارج گر چه پس از جنگ نهروان به شدت تضعیف شدند، ولی با گذشت زمان به تجدید قوا پرداخته و هوا دارانی یافته و بعدها به شورش ها و حرکت های اجتماعی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میدان های رویارویی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های منحرف، موضع گیری ها و روشنگری های آن حضرت در رویارویی با عقاید و مشی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تعالیم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مارقه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شدید، با این که شما مدت ها سر در فرمان او داشتید و در رکابش جنگیدید و نصرت و یاری وی زمینه تقرب شما را به خداوند،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حکم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با معاویه حکمیت را پذیرفته است، در حالی که نمی بایست شرعا حکمیت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شریعت پیامبر حکمیت را پذیرفته و آن را به دو مرد از بندگانش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أَهْلِهِ وَ حکما مِنْ أَهْلِهَا انَّ یریدا اصلاحا یوفق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زن و شوهر اختلافی رخ نمود که احتمال دارد به جدایی منتهی شود، به انگیزه ایجاد سازش و همدلی میان آنها، یک مرد از جانب شوهر و یک مرد از جانب زن به عنوان حکم فرستاده شوند تا اگر بنای اصلاح باشد، خدا آنان را توفیق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بنی قریظه برای حکمیت، سعد بن معاذ را برگزید و او به آن چه مورد امضا و پذیرش خداوند بود،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خوارج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نمی دانید که وقتی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 را پذیرفت به افرادی که حکمیت بر عهده آنان نهاده شده بود فرمان داد تا بر اساس قرآن حکم کنند و از حکم خداوند فراتر نروند و شرط کرد که اگر حکم آنان خلاف قرآن باشد، آن را نخواهد پذیرفت؟ زمانی که کار حکمیت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برخی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خود حکم ساختی که علیه تو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حکمیت کتاب خدا تن دادم، نه به حکمیت یک فرد تا نظر شخصی خودش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خوارج گفت که در کجای این حکمیت، انحراف از حکم قرآن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حضرت بصراحت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مخالفت قرآن را رد می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خوارج مدعی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به خاطر کشتن خوارج، گرفتار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گفت اگر بدانم که در پهنه زمین کسی هست که برای من ظالم نبودن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کند به سویش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که از میان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ابو جعفر، محمد بن علی می تواند تو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سردمداران خوارج بود، گروهی از بزرگان یارانش را گرد آورد و به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اینان برای مناظره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اکنون بازگردند و فردا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مهاجر و انصار را گرد آورد و گروه خوارج نیز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حمد و ستایش خداوند، سخن آغاز کرد و پس از شهادت به وحدانیت خداوند 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اعطای نبوت به پیامبر اکرم، ما خاندان را کرامت بخشید و ولایت خویش را به ما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هر کس فضیلتی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بر جای ایستد و آن را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هریک ایستادند و در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زمینه و فضایی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آن مرد که بزرگ خوارج آن محفل بشمار می آمد،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فضایل و ارزش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این جمع آگاهم و روایت های فزونتری را می دانم، ولی اینها مربوط به زمانی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حکمیت را نپذیرفته، با پذیرش حکمیت کافر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خیبر رسید، آنجا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 رَسُولَهُ وَ یحبه اللَّهَ وَ رَسُولَهُ، کرارا غیر فِرَارُ، لا یرجع حتی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فردی خواهم سپرد که خدا و رسول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هماره می تازد و هرگز از میدان نبرد نمی گریزد، او از رزم باز نمی گردد مگر با پیروزی و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چه می گویی؟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 است و شکی هم در آن نیست، ولی کفر پس از این مرحله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که خداوند علی را دوست می داشت، می دانست که او در آینده اهل نهروان را خواهد کشت یا نمی دانست؟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خدا نمی دانست، کافر شده ام، پس ناگزیر باید اقرار کنم که خداوند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محبت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بوده که وی در خط اطاعت خدا حرکت می کرده یا به خاطر عصیان و نافرمانی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دوستی خداوند نسبت به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اطاعت و بندگی وی بوده است نه عصیان و نافرمانی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محبت خداوند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در راه اطاعت خدا گام نهاده و هرگز از مسیر رضای او بیرون نرفته است و آن چه کرده وظیفه الهی او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که به اینجا رسید،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 میدان مناظره مغلوب شدی، از جای برخیز و مجلس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جای برخاست و آیه ای از قرآن را که بیانگر آشکار گشتن حق برای او بود زمزمه می 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سیاسی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650" w:name="pg20869_233863"/>
    </w:p>
    <w:p>
      <w:pPr>
        <w:pStyle w:val="Heading3"/>
        <w:numPr>
          <w:ilvl w:val="2"/>
          <w:numId w:val="1"/>
        </w:numPr>
        <w:rPr/>
      </w:pPr>
      <w:bookmarkStart w:id="651" w:name="__RefHeading___Toc3110590_3531895371"/>
      <w:bookmarkStart w:id="652" w:name="_Toc255"/>
      <w:bookmarkEnd w:id="650"/>
      <w:bookmarkEnd w:id="651"/>
      <w:r>
        <w:rPr/>
        <w:t>4</w:t>
      </w:r>
      <w:r>
        <w:rPr>
          <w:rtl w:val="true"/>
        </w:rPr>
        <w:t xml:space="preserve">- </w:t>
      </w:r>
      <w:r>
        <w:rPr>
          <w:rtl w:val="true"/>
        </w:rPr>
        <w:t>برخی از وقایع مهم دوران زندگی امام باقر علیه السلام</w:t>
      </w:r>
      <w:bookmarkEnd w:id="652"/>
    </w:p>
    <w:p>
      <w:pPr>
        <w:pStyle w:val="Heading4"/>
        <w:numPr>
          <w:ilvl w:val="3"/>
          <w:numId w:val="1"/>
        </w:numPr>
        <w:rPr/>
      </w:pPr>
      <w:bookmarkStart w:id="653" w:name="__RefHeading___Toc3110592_3531895371"/>
      <w:bookmarkStart w:id="654" w:name="_Toc256"/>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گستره تلاش های علمی فرهنگی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در یک مقاله و گفتار گنجاند، اما شمه‌ای از دورنمای کلی به برخی بخش ها می‌توان چشم انداخت، پیشوای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امامت خود در شرایط نامساعد، به نشر و اشاعه حقایق و معارف الهی پرداخت و مشکلات علمی را تشریح کرد و جنبش علمی دامنه‌داری به وجود آورد که مقدمات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دوران امامت فرزند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عمرش را به هدایت و راهنمایی انسان‌ها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پنجم شیعیان در دوران امامت خود با زمامداران و خلفای یاد شده در زیر معاصر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ولیدبن عبد 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عبد 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یزیدبن عبدالملک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خلفا به استثنای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 نسبتا دادگر و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ستمگری، استبداد و خود کامگی دست کمی از نیاکان خود نداشتند و مخصوصاً نسبت به پیشوای پنجم شیعیان همواره سختگیری می‌کردند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مذاهب کلامی چون مرجئه، معتزله، خوارج و آشنایی مسلمانان با آرای ادیان دیگر و حضور پراکنده پیروان سایر ادیان در میان مسلمانان و ظهور اختلافات فقهی بر اثر عدم دسترسی فقهای متأخر به سنت نبوی به سبب ممنوعیت طولانی روایت و کتابت حدیث و انحرافات عملی و فکری سران سرزمین اسلامی از تعالیم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حکومت امویان، از طریق ارائه ناقص و تحریف شده تعالیم اسلام، از مهم‌ترین وقایع دوران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655" w:name="pg20869_233864"/>
    </w:p>
    <w:p>
      <w:pPr>
        <w:pStyle w:val="BookText"/>
        <w:rPr/>
      </w:pPr>
      <w:bookmarkEnd w:id="655"/>
      <w:r>
        <w:rPr>
          <w:rFonts w:ascii="IRNazanin" w:hAnsi="IRNazanin" w:eastAsia="IRNazanin"/>
          <w:color w:val="111111"/>
          <w:sz w:val="28"/>
          <w:sz w:val="28"/>
          <w:szCs w:val="28"/>
          <w:rtl w:val="true"/>
          <w:lang w:bidi="fa-IR"/>
        </w:rPr>
        <w:t xml:space="preserve">گذشته از این، آن دسته از صحابه و تابعان که به پیروی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معتقد بودند یا به دست حاکمان اموی کشته شده یا بدون امکان انتقال دانسته‌های خود به نسل بعد درگذشته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 از یک سو راه هر نوع اقدام را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ساخته و از سوی دیگر راه را برای جاعلان حدیث و غالیان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های پنهانی مأموران حکومت اموی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فرد شاخص این خاندان، تهدیدی جدی برای تلاش های آن حضرت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امام به عنوان عالمی که دانش خود را از طریق پدرانش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حلقه‌های درسی بزرگی را در مدینه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کار چهار هدف عمده را پی گرفت</w:t>
      </w:r>
      <w:r>
        <w:rPr>
          <w:rFonts w:eastAsia="IRNazanin" w:cs="IRNazanin"/>
          <w:color w:val="111111"/>
          <w:sz w:val="28"/>
          <w:szCs w:val="28"/>
          <w:rtl w:val="true"/>
          <w:lang w:bidi="fa-IR"/>
        </w:rPr>
        <w:t>:</w:t>
      </w:r>
    </w:p>
    <w:p>
      <w:pPr>
        <w:pStyle w:val="Heading4"/>
        <w:numPr>
          <w:ilvl w:val="3"/>
          <w:numId w:val="1"/>
        </w:numPr>
        <w:rPr/>
      </w:pPr>
      <w:bookmarkStart w:id="656" w:name="__RefHeading___Toc3110594_3531895371"/>
      <w:bookmarkStart w:id="657" w:name="_Toc257"/>
      <w:bookmarkEnd w:id="656"/>
      <w:r>
        <w:rPr/>
        <w:t>1</w:t>
      </w:r>
      <w:r>
        <w:rPr>
          <w:rtl w:val="true"/>
        </w:rPr>
        <w:t xml:space="preserve">. </w:t>
      </w:r>
      <w:r>
        <w:rPr>
          <w:rtl w:val="true"/>
        </w:rPr>
        <w:t>عرضه دیدگاه های اسلام حقیقی</w:t>
      </w:r>
      <w:bookmarkEnd w:id="657"/>
    </w:p>
    <w:p>
      <w:pPr>
        <w:pStyle w:val="BookText"/>
        <w:rPr/>
      </w:pPr>
      <w:r>
        <w:rPr>
          <w:rFonts w:ascii="IRNazanin" w:hAnsi="IRNazanin" w:eastAsia="IRNazanin"/>
          <w:color w:val="111111"/>
          <w:sz w:val="28"/>
          <w:sz w:val="28"/>
          <w:szCs w:val="28"/>
          <w:rtl w:val="true"/>
          <w:lang w:bidi="fa-IR"/>
        </w:rPr>
        <w:t>عرضه دیدگاه های اسلامی در همه زمینه ها، به خصوص درباره پرسش هایی که دانشمندان سایر ادیان مطرح می‌کردند؛ این مطالب هم سبب استواری ایمان پیروان دین می شد و هم غیر مسلمانان را به برتری اسلام معترف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مرحوم شیخ مفید،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هریک از پیروان عقاید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وارد می‌شد، مناظره می‌کرد و مردم مطالب بسیاری را در علم کلام از او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مفید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مذاهب مختلف کلامی پدید آمد و نیز پیروان ادیان دیگر در سرزمین های اسلامی زندگی می‌کردند و میان ایشان و مسلمانان برخوردهای فکری روی می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طریق، پرسش ها و بحث های کلامی مطرح می‌شد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مقام امامت و زعامت شیعیان، به عنوان یکی از دانشمندان بزرگ زمان خود که همه دانشمندان اسلامی به برتری علمی او معترف بودند، به پرسش ها پاسخ می‌گفت و در بحث ها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موضوع بسیاری از احتجاجات آن حضرت و نیز احادیثی که از ایشان روایت شده، مسائل کلامی است و آن چه امام در این باره فرموده، هم اساس اعتقادات شیعه را تشکیل می دهد و هم در دیدگاه های کلامی مسلمانان اثر جدی داشته است</w:t>
      </w:r>
      <w:r>
        <w:rPr>
          <w:rFonts w:eastAsia="IRNazanin" w:cs="IRNazanin"/>
          <w:color w:val="111111"/>
          <w:sz w:val="28"/>
          <w:szCs w:val="28"/>
          <w:rtl w:val="true"/>
          <w:lang w:bidi="fa-IR"/>
        </w:rPr>
        <w:t xml:space="preserve">. </w:t>
      </w:r>
      <w:bookmarkStart w:id="658" w:name="pg20869_233865"/>
    </w:p>
    <w:p>
      <w:pPr>
        <w:pStyle w:val="Heading4"/>
        <w:numPr>
          <w:ilvl w:val="3"/>
          <w:numId w:val="1"/>
        </w:numPr>
        <w:rPr/>
      </w:pPr>
      <w:bookmarkStart w:id="659" w:name="__RefHeading___Toc3110596_3531895371"/>
      <w:bookmarkStart w:id="660" w:name="_Toc258"/>
      <w:bookmarkEnd w:id="658"/>
      <w:bookmarkEnd w:id="659"/>
      <w:r>
        <w:rPr/>
        <w:t>2</w:t>
      </w:r>
      <w:r>
        <w:rPr>
          <w:rtl w:val="true"/>
        </w:rPr>
        <w:t xml:space="preserve">. </w:t>
      </w:r>
      <w:r>
        <w:rPr>
          <w:rtl w:val="true"/>
        </w:rPr>
        <w:t>روشن گری در مورد انحرافات</w:t>
      </w:r>
      <w:bookmarkEnd w:id="660"/>
    </w:p>
    <w:p>
      <w:pPr>
        <w:pStyle w:val="BookText"/>
        <w:rPr/>
      </w:pPr>
      <w:r>
        <w:rPr>
          <w:rFonts w:ascii="IRNazanin" w:hAnsi="IRNazanin" w:eastAsia="IRNazanin"/>
          <w:color w:val="111111"/>
          <w:sz w:val="28"/>
          <w:sz w:val="28"/>
          <w:szCs w:val="28"/>
          <w:rtl w:val="true"/>
          <w:lang w:bidi="fa-IR"/>
        </w:rPr>
        <w:t>روشن گری نسبت به اشتباهات و انحرافات فقهی، کلامی، تفسیری، تاریخی و اخلاقی که یا وابستگان حکومت اموی آن را پدید آورده بودند و یا از عدم اتصال به سنت نبوی 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بیشتر مطالب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ابوابی از علوم اسلامی اختصاص یافته که در جامعه اسلامی به صورت نادرست عرضه و به کار بسته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گفته شده که شمار زیادی از روایات 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امامان شیعه، در حکم تعلیقه یا نقد فقه، کلام و سایر علوم اسلامی متداول در روزگار آنان بوده است، به طوری که در موارد زیادی فهم درست بیانات این امامان بدون آگاهی از نظریات سایر مذاهب اسلامی تا حدی دشوار است</w:t>
      </w:r>
      <w:r>
        <w:rPr>
          <w:rFonts w:eastAsia="IRNazanin" w:cs="IRNazanin"/>
          <w:color w:val="111111"/>
          <w:sz w:val="28"/>
          <w:szCs w:val="28"/>
          <w:rtl w:val="true"/>
          <w:lang w:bidi="fa-IR"/>
        </w:rPr>
        <w:t>.</w:t>
      </w:r>
    </w:p>
    <w:p>
      <w:pPr>
        <w:pStyle w:val="Heading4"/>
        <w:numPr>
          <w:ilvl w:val="3"/>
          <w:numId w:val="1"/>
        </w:numPr>
        <w:rPr/>
      </w:pPr>
      <w:bookmarkStart w:id="661" w:name="__RefHeading___Toc3110598_3531895371"/>
      <w:bookmarkStart w:id="662" w:name="_Toc259"/>
      <w:bookmarkEnd w:id="661"/>
      <w:r>
        <w:rPr/>
        <w:t>3</w:t>
      </w:r>
      <w:r>
        <w:rPr>
          <w:rtl w:val="true"/>
        </w:rPr>
        <w:t xml:space="preserve">. </w:t>
      </w:r>
      <w:r>
        <w:rPr>
          <w:rtl w:val="true"/>
        </w:rPr>
        <w:t>تأسیس شاخه هایی از علوم غیر مطرح</w:t>
      </w:r>
      <w:bookmarkEnd w:id="662"/>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تاسیس بخش بزرگی از علوم نقش اساسی داشتند و این مسأله باید به درستی تبیین شود که مورد توجه نبوده است، گشایش ابوابی از معرفت دینی که حاکمان آن روز جامعه اسلامی از طرح آن‌ها جلوگیری کرده بودند و آگاهی مردم از آن‌ها سلطه نظام حاکم سیاسی را متزلزل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امویان مردم را در آموزش مباحث آزاد گذاشتند، اما فراگیری آن چه را به شرک بر می گشت منع کردند، تا اگر مردم را به کارهای شرک آمیز وادارند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علوم امام نقش مؤسس داشتند، نوآوری هایی که روشن نشده است، از جمله علم طب، تغذیه و محوریت معالجه با تغذیه که دیگران از امام گرفته و ذکری از ائمه نکرده‌اند، در کتاب های طبی قرون سوم و چهارم تا عصر ابن سینا روایات طبی ائمه مورد استفاده بوده است بدون ذکر سند، مشخصات لازم و کسی به این قضایا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وجود همین تعالیم، علاوه بر بیانات صریحی که رویارویی با حکام و وابستگان آن‌ها را توصیه می‌کرده، یکی از مهم ترین عوامل مقاومت روانی پیروان این مذهب در برابر جریانات سیاسی حاکم بر جوامع اسلامی بوده باشد</w:t>
      </w:r>
      <w:r>
        <w:rPr>
          <w:rFonts w:eastAsia="IRNazanin" w:cs="IRNazanin"/>
          <w:color w:val="111111"/>
          <w:sz w:val="28"/>
          <w:szCs w:val="28"/>
          <w:rtl w:val="true"/>
          <w:lang w:bidi="fa-IR"/>
        </w:rPr>
        <w:t>.</w:t>
      </w:r>
    </w:p>
    <w:p>
      <w:pPr>
        <w:pStyle w:val="Heading4"/>
        <w:numPr>
          <w:ilvl w:val="3"/>
          <w:numId w:val="1"/>
        </w:numPr>
        <w:rPr/>
      </w:pPr>
      <w:bookmarkStart w:id="663" w:name="__RefHeading___Toc3110600_3531895371"/>
      <w:bookmarkStart w:id="664" w:name="_Toc260"/>
      <w:bookmarkEnd w:id="663"/>
      <w:r>
        <w:rPr/>
        <w:t>4</w:t>
      </w:r>
      <w:r>
        <w:rPr>
          <w:rtl w:val="true"/>
        </w:rPr>
        <w:t xml:space="preserve">. </w:t>
      </w:r>
      <w:r>
        <w:rPr>
          <w:rtl w:val="true"/>
        </w:rPr>
        <w:t>پرورش دانشمندان اسلامی</w:t>
      </w:r>
      <w:bookmarkEnd w:id="66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گزینش و پرورش گروهی از دانشمندان اسلامی بر مبنای دیدگاه های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گسیل کردن آنان به شهر های بزرگ اسلامی به منظور ارائه درست نظریات آن حضرت و در نتیجه خنثی کردن تبلیغات دراز مدت امویان در معرفی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bookmarkStart w:id="665" w:name="pg20869_233866"/>
    </w:p>
    <w:p>
      <w:pPr>
        <w:pStyle w:val="BookText"/>
        <w:rPr/>
      </w:pPr>
      <w:bookmarkEnd w:id="665"/>
      <w:r>
        <w:rPr>
          <w:rFonts w:ascii="IRNazanin" w:hAnsi="IRNazanin" w:eastAsia="IRNazanin"/>
          <w:color w:val="111111"/>
          <w:sz w:val="28"/>
          <w:sz w:val="28"/>
          <w:szCs w:val="28"/>
          <w:rtl w:val="true"/>
          <w:lang w:bidi="fa-IR"/>
        </w:rPr>
        <w:t xml:space="preserve">نفی گرایش های غلو آمیز برخی پیروان اهل بیت، برخورد صریح و قاطع با غالیان و اظهار بیزاری از سران آنان، از جمله مغیرة بن سعید و بیان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مقتول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اقدامات مهم ایشان به شمار می رود</w:t>
      </w:r>
      <w:r>
        <w:rPr>
          <w:rFonts w:eastAsia="IRNazanin" w:cs="IRNazanin"/>
          <w:color w:val="111111"/>
          <w:sz w:val="28"/>
          <w:szCs w:val="28"/>
          <w:rtl w:val="true"/>
          <w:lang w:bidi="fa-IR"/>
        </w:rPr>
        <w:t>.</w:t>
      </w:r>
    </w:p>
    <w:p>
      <w:pPr>
        <w:pStyle w:val="Heading3"/>
        <w:numPr>
          <w:ilvl w:val="2"/>
          <w:numId w:val="1"/>
        </w:numPr>
        <w:rPr/>
      </w:pPr>
      <w:bookmarkStart w:id="666" w:name="__RefHeading___Toc3110602_3531895371"/>
      <w:bookmarkStart w:id="667" w:name="_Toc261"/>
      <w:bookmarkEnd w:id="666"/>
      <w:r>
        <w:rPr/>
        <w:t>5</w:t>
      </w:r>
      <w:r>
        <w:rPr>
          <w:rtl w:val="true"/>
        </w:rPr>
        <w:t xml:space="preserve">- </w:t>
      </w:r>
      <w:r>
        <w:rPr>
          <w:rtl w:val="true"/>
        </w:rPr>
        <w:t xml:space="preserve">مناظرات امام باقر </w:t>
      </w:r>
      <w:r>
        <w:rPr>
          <w:rtl w:val="true"/>
        </w:rPr>
        <w:t>(</w:t>
      </w:r>
      <w:r>
        <w:rPr>
          <w:rtl w:val="true"/>
        </w:rPr>
        <w:t>علیه السلام</w:t>
      </w:r>
      <w:r>
        <w:rPr>
          <w:rtl w:val="true"/>
        </w:rPr>
        <w:t>)</w:t>
      </w:r>
      <w:bookmarkEnd w:id="667"/>
    </w:p>
    <w:p>
      <w:pPr>
        <w:pStyle w:val="Heading4"/>
        <w:numPr>
          <w:ilvl w:val="3"/>
          <w:numId w:val="1"/>
        </w:numPr>
        <w:rPr/>
      </w:pPr>
      <w:bookmarkStart w:id="668" w:name="__RefHeading___Toc3110604_3531895371"/>
      <w:bookmarkStart w:id="669" w:name="_Toc262"/>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حضرت برای دستیابی به هدف ها و نیز اجرای مقاصد دیگری که برخود فرض می‌دید، گذشته از برپایی حلقه های متعدد درس عمومی و خصوصی، به مناظره با دانشمندان برجسته شهر های اسلامی و پیشوایان فکری فرق مهم آن روزگار و عالمان سایر ادیان و برخی مدعیان راهبری معنوی مردم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مراسم حج برای گفت و گو با مسلمانان مناطق مختلف اسلامی بهره فراوان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گردآوری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احمد بن علی طبرسی و امین شماری از مناظرات آن حضرت را 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مناظرات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مناظره با پیشوای مسیحیان شام، قتادة بن دعامه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کیسانیه، عمر بن ذَرّ قاضی، نافع مولی ابن عمر و مهم ترین راوی سخنان وی، طاوس الیمانی و محمد بن منکدر از زهاد و تارکین دنیا، ابوحنیفه یکی از ائمه اهل سنت و عبداللّه بن نافع ازرق از مدافعان تفکر خوارج می توان نام برد</w:t>
      </w:r>
      <w:r>
        <w:rPr>
          <w:rFonts w:eastAsia="IRNazanin" w:cs="IRNazanin"/>
          <w:color w:val="111111"/>
          <w:sz w:val="28"/>
          <w:szCs w:val="28"/>
          <w:rtl w:val="true"/>
          <w:lang w:bidi="fa-IR"/>
        </w:rPr>
        <w:t>.</w:t>
      </w:r>
    </w:p>
    <w:p>
      <w:pPr>
        <w:pStyle w:val="Heading4"/>
        <w:numPr>
          <w:ilvl w:val="3"/>
          <w:numId w:val="1"/>
        </w:numPr>
        <w:rPr/>
      </w:pPr>
      <w:bookmarkStart w:id="670" w:name="__RefHeading___Toc3110606_3531895371"/>
      <w:bookmarkStart w:id="671" w:name="_Toc263"/>
      <w:bookmarkEnd w:id="670"/>
      <w:r>
        <w:rPr>
          <w:rtl w:val="true"/>
        </w:rPr>
        <w:t>بررسی مناظره با نافع</w:t>
      </w:r>
      <w:bookmarkEnd w:id="671"/>
    </w:p>
    <w:p>
      <w:pPr>
        <w:pStyle w:val="BookText"/>
        <w:rPr/>
      </w:pPr>
      <w:r>
        <w:rPr>
          <w:rFonts w:ascii="IRNazanin" w:hAnsi="IRNazanin" w:eastAsia="IRNazanin"/>
          <w:color w:val="111111"/>
          <w:sz w:val="28"/>
          <w:sz w:val="28"/>
          <w:szCs w:val="28"/>
          <w:rtl w:val="true"/>
          <w:lang w:bidi="fa-IR"/>
        </w:rPr>
        <w:t>مناظره ای که مرحوم شیخ مفید به آن حضرت نسبت داده،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ظاهراً با نافع بن ازرق، رهبر فرقه ازارقه از خوارج، صورت گرفته و درباره مسأله حکمیت و جنگ صفین است و نافع در برابر اعتراض امام به روش خوارج در برخورد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 دانستن خون آن حضرت، پاسخی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 ذکر سند، مناظره‌ای را بین امام و نافع مولی ابن عمر نقل می‌کند که بخش انتهایی آن درباره خوارج و مسأله حکمیت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نافع که ایرانی تبار است و از فقهای بزرگ مدینه به شمار می‌رود، بنابر قول اصح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به گفته مجلسی به خوارج متمایل بوده و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کلینی، در حدیثی دیگر با سند مشابه از شخصی به نام </w:t>
      </w:r>
      <w:r>
        <w:rPr>
          <w:rFonts w:eastAsia="IRNazanin" w:cs="IRNazanin"/>
          <w:color w:val="111111"/>
          <w:sz w:val="28"/>
          <w:szCs w:val="28"/>
          <w:rtl w:val="true"/>
          <w:lang w:bidi="fa-IR"/>
        </w:rPr>
        <w:t xml:space="preserve">- </w:t>
      </w:r>
      <w:bookmarkStart w:id="672" w:name="pg20869_233867"/>
    </w:p>
    <w:p>
      <w:pPr>
        <w:pStyle w:val="BookText"/>
        <w:rPr/>
      </w:pPr>
      <w:bookmarkEnd w:id="672"/>
      <w:r>
        <w:rPr>
          <w:rFonts w:ascii="IRNazanin" w:hAnsi="IRNazanin" w:eastAsia="IRNazanin"/>
          <w:color w:val="111111"/>
          <w:sz w:val="28"/>
          <w:sz w:val="28"/>
          <w:szCs w:val="28"/>
          <w:rtl w:val="true"/>
          <w:lang w:bidi="fa-IR"/>
        </w:rPr>
        <w:t xml:space="preserve">نافع بن ازرق نام برده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خداشناسی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آن حضرت با نافع مولی ابن عمر، به اشاره هشام بن عبدالملک انجام گرفته است</w:t>
      </w:r>
      <w:r>
        <w:rPr>
          <w:rFonts w:eastAsia="IRNazanin" w:cs="IRNazanin"/>
          <w:color w:val="111111"/>
          <w:sz w:val="28"/>
          <w:szCs w:val="28"/>
          <w:rtl w:val="true"/>
          <w:lang w:bidi="fa-IR"/>
        </w:rPr>
        <w:t>.</w:t>
      </w:r>
    </w:p>
    <w:p>
      <w:pPr>
        <w:pStyle w:val="Heading3"/>
        <w:numPr>
          <w:ilvl w:val="2"/>
          <w:numId w:val="1"/>
        </w:numPr>
        <w:rPr/>
      </w:pPr>
      <w:bookmarkStart w:id="673" w:name="__RefHeading___Toc3110608_3531895371"/>
      <w:bookmarkStart w:id="674" w:name="_Toc264"/>
      <w:bookmarkEnd w:id="673"/>
      <w:r>
        <w:rPr/>
        <w:t>6</w:t>
      </w:r>
      <w:r>
        <w:rPr>
          <w:rtl w:val="true"/>
        </w:rPr>
        <w:t xml:space="preserve">- </w:t>
      </w:r>
      <w:r>
        <w:rPr>
          <w:rtl w:val="true"/>
        </w:rPr>
        <w:t>راهنمایی حاکمان اموی</w:t>
      </w:r>
      <w:bookmarkEnd w:id="674"/>
    </w:p>
    <w:p>
      <w:pPr>
        <w:pStyle w:val="BookText"/>
        <w:rPr/>
      </w:pPr>
      <w:r>
        <w:rPr>
          <w:rFonts w:ascii="IRNazanin" w:hAnsi="IRNazanin" w:eastAsia="IRNazanin"/>
          <w:color w:val="111111"/>
          <w:sz w:val="28"/>
          <w:sz w:val="28"/>
          <w:szCs w:val="28"/>
          <w:rtl w:val="true"/>
          <w:lang w:bidi="fa-IR"/>
        </w:rPr>
        <w:t>به علاوه، هرجا که مصلحت امت ایجاب می‌کرد از راهنمایی حاکمان اموی نیز دریغ نداشت؛ توصیه او به عبدالملک مروان برای ضرب سکه به جای استفاده از سکه های رومی، در پاسخ به تهدید امپراطور روم، در برخی منابع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ماجرا آن است که عبدالملک نه از روی رغبت، از روی ناچاری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احترام به شام آورد و آن حضرت نیز با تأکید بر حقانیت اسلام او را راهنمایی کرد</w:t>
      </w:r>
      <w:r>
        <w:rPr>
          <w:rFonts w:eastAsia="IRNazanin" w:cs="IRNazanin"/>
          <w:color w:val="111111"/>
          <w:sz w:val="28"/>
          <w:szCs w:val="28"/>
          <w:rtl w:val="true"/>
          <w:lang w:bidi="fa-IR"/>
        </w:rPr>
        <w:t>.</w:t>
      </w:r>
    </w:p>
    <w:p>
      <w:pPr>
        <w:pStyle w:val="Heading3"/>
        <w:numPr>
          <w:ilvl w:val="2"/>
          <w:numId w:val="1"/>
        </w:numPr>
        <w:rPr/>
      </w:pPr>
      <w:bookmarkStart w:id="675" w:name="__RefHeading___Toc3110610_3531895371"/>
      <w:bookmarkStart w:id="676" w:name="_Toc265"/>
      <w:bookmarkEnd w:id="675"/>
      <w:r>
        <w:rPr/>
        <w:t>7</w:t>
      </w:r>
      <w:r>
        <w:rPr>
          <w:rtl w:val="true"/>
        </w:rPr>
        <w:t xml:space="preserve">- </w:t>
      </w:r>
      <w:r>
        <w:rPr>
          <w:rtl w:val="true"/>
        </w:rPr>
        <w:t xml:space="preserve">شاگردان امام باقر </w:t>
      </w:r>
      <w:r>
        <w:rPr>
          <w:rtl w:val="true"/>
        </w:rPr>
        <w:t>(</w:t>
      </w:r>
      <w:r>
        <w:rPr>
          <w:rtl w:val="true"/>
        </w:rPr>
        <w:t>علیه السلام</w:t>
      </w:r>
      <w:r>
        <w:rPr>
          <w:rtl w:val="true"/>
        </w:rPr>
        <w:t>)</w:t>
      </w:r>
      <w:bookmarkEnd w:id="676"/>
    </w:p>
    <w:p>
      <w:pPr>
        <w:pStyle w:val="BookText"/>
        <w:rPr/>
      </w:pPr>
      <w:r>
        <w:rPr>
          <w:rFonts w:ascii="IRNazanin" w:hAnsi="IRNazanin" w:eastAsia="IRNazanin"/>
          <w:color w:val="111111"/>
          <w:sz w:val="28"/>
          <w:sz w:val="28"/>
          <w:szCs w:val="28"/>
          <w:rtl w:val="true"/>
          <w:lang w:bidi="fa-IR"/>
        </w:rPr>
        <w:t xml:space="preserve">در آن شرایط سخت دوران اموی، آن حضرت از تربیت کسانی که ضمن پایداری بر اعتقاد شیعی بتوانند مبین و مدافع آرای شیعی در جامعه اسلامی باشند، به هیچ روی فرو گذاری نمی کرد و به خصوص نسبت به کسانی چون محمد بن مسلم، زرارة بن اعین، حمران بن اعین و فضیل بن یسار که از فرصت‌های مختلف برای فراگیری دانش‌های اسلامی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می‌جستند و در نشر آن‌ها می کوشیدند، تقدیر می کرد و با این همه از آنان می خواست که همه آموخته های خود را به هرکسی نگویند و خصوصاً مراقب مأموران دستگاه خلافت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فرزندش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آن‌ها به نیکی یاد می‌کرد و آن ها را احیا کنندگان آثار پدرش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چنین شاعرانی چون کمیت را که با سرودن اشعار در نشر افکار شیعه تلاش می‌کردند،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بود که اقدامات و روش های مختلف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شکل‌گیری مجدد جامعه شیعی انجامید</w:t>
      </w:r>
      <w:r>
        <w:rPr>
          <w:rFonts w:eastAsia="IRNazanin" w:cs="IRNazanin"/>
          <w:color w:val="111111"/>
          <w:sz w:val="28"/>
          <w:szCs w:val="28"/>
          <w:rtl w:val="true"/>
          <w:lang w:bidi="fa-IR"/>
        </w:rPr>
        <w:t>.</w:t>
      </w:r>
    </w:p>
    <w:p>
      <w:pPr>
        <w:pStyle w:val="Heading3"/>
        <w:numPr>
          <w:ilvl w:val="2"/>
          <w:numId w:val="1"/>
        </w:numPr>
        <w:rPr/>
      </w:pPr>
      <w:bookmarkStart w:id="677" w:name="__RefHeading___Toc3110612_3531895371"/>
      <w:bookmarkStart w:id="678" w:name="_Toc266"/>
      <w:bookmarkEnd w:id="677"/>
      <w:r>
        <w:rPr/>
        <w:t>8</w:t>
      </w:r>
      <w:r>
        <w:rPr>
          <w:rtl w:val="true"/>
        </w:rPr>
        <w:t xml:space="preserve">- </w:t>
      </w:r>
      <w:r>
        <w:rPr>
          <w:rtl w:val="true"/>
        </w:rPr>
        <w:t xml:space="preserve">نقش روایتگری امام باقر </w:t>
      </w:r>
      <w:r>
        <w:rPr>
          <w:rtl w:val="true"/>
        </w:rPr>
        <w:t>(</w:t>
      </w:r>
      <w:r>
        <w:rPr>
          <w:rtl w:val="true"/>
        </w:rPr>
        <w:t>علیه السلام</w:t>
      </w:r>
      <w:r>
        <w:rPr>
          <w:rtl w:val="true"/>
        </w:rPr>
        <w:t xml:space="preserve">) </w:t>
      </w:r>
      <w:r>
        <w:rPr>
          <w:rtl w:val="true"/>
        </w:rPr>
        <w:t>پس از واقعه کربلا</w:t>
      </w:r>
      <w:bookmarkEnd w:id="67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امامانی که در پیکره واحد امامت و نور منسجم ولایت توانستند جریان علمی و فکری حکومت دینی و شیعی را به طور ویژه ای دنبال و معارف ناب اسلام را در میان مسلمانان بیان کنند،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توانستند پس از هم گسستگی مردم بعد از جریان عاشورا، زمینه گسترش تفکر دینی و معارف اسلامی را در پیکره محدود فرهنگی، بین شیعیان و اهل سنت فراهم کنند</w:t>
      </w:r>
      <w:r>
        <w:rPr>
          <w:rFonts w:eastAsia="IRNazanin" w:cs="IRNazanin"/>
          <w:color w:val="111111"/>
          <w:sz w:val="28"/>
          <w:szCs w:val="28"/>
          <w:rtl w:val="true"/>
          <w:lang w:bidi="fa-IR"/>
        </w:rPr>
        <w:t xml:space="preserve">. </w:t>
      </w:r>
      <w:bookmarkStart w:id="679" w:name="pg20869_233868"/>
    </w:p>
    <w:p>
      <w:pPr>
        <w:pStyle w:val="BookText"/>
        <w:rPr/>
      </w:pPr>
      <w:bookmarkEnd w:id="679"/>
      <w:r>
        <w:rPr>
          <w:rFonts w:ascii="IRNazanin" w:hAnsi="IRNazanin" w:eastAsia="IRNazanin"/>
          <w:color w:val="111111"/>
          <w:sz w:val="28"/>
          <w:sz w:val="28"/>
          <w:szCs w:val="28"/>
          <w:rtl w:val="true"/>
          <w:lang w:bidi="fa-IR"/>
        </w:rPr>
        <w:t xml:space="preserve">نام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بسیاری از رخداد های اسلامی حضور داشت، کمتر شنیده شده است؛ واقعه عاشورا نیز یکی از این رویداد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جملات خود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من و تو مردی در خیمه ها نیست و زنده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نشان از حفظ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حفظ امامت از ذریه خودشان اذن ورود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میدان ندادند و می شود گفت که حفظ و پنهان کردن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سبب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در نظر داشت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کودکان و فرزندان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اما به دلیل حساسیت بالا، ظهور و نقش پررنگی را ایفا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اسناد تاریخی روایت های بسیاری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جریان عاشورا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کسی بودند که از آمدن ذوالجناح به خیمه ها خبر دادند و خطبه های وارده در کربلا را برای نسل آینده خود بیان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65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69"/>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270" o:detectmouseclick="t"/>
                <v:stroke color="#3465a4" joinstyle="round" endcap="flat"/>
                <w10:wrap type="none"/>
              </v:shape>
            </w:pict>
          </mc:Fallback>
        </mc:AlternateContent>
      </w:r>
    </w:p>
    <w:p>
      <w:pPr>
        <w:pStyle w:val="Heading3"/>
        <w:numPr>
          <w:ilvl w:val="2"/>
          <w:numId w:val="1"/>
        </w:numPr>
        <w:rPr/>
      </w:pPr>
      <w:bookmarkStart w:id="680" w:name="__RefHeading___Toc3110614_3531895371"/>
      <w:bookmarkStart w:id="681" w:name="_Toc267"/>
      <w:bookmarkEnd w:id="680"/>
      <w:r>
        <w:rPr/>
        <w:t>9</w:t>
      </w:r>
      <w:r>
        <w:rPr>
          <w:rtl w:val="true"/>
        </w:rPr>
        <w:t xml:space="preserve">- </w:t>
      </w:r>
      <w:r>
        <w:rPr>
          <w:rtl w:val="true"/>
        </w:rPr>
        <w:t>ایجاد محافل معرفتی و علمی در دوران امام باقر علیه السلام</w:t>
      </w:r>
      <w:bookmarkEnd w:id="681"/>
    </w:p>
    <w:p>
      <w:pPr>
        <w:pStyle w:val="BookText"/>
        <w:rPr/>
      </w:pPr>
      <w:r>
        <w:rPr>
          <w:rFonts w:ascii="IRNazanin" w:hAnsi="IRNazanin" w:eastAsia="IRNazanin"/>
          <w:color w:val="111111"/>
          <w:sz w:val="28"/>
          <w:sz w:val="28"/>
          <w:szCs w:val="28"/>
          <w:rtl w:val="true"/>
          <w:lang w:bidi="fa-IR"/>
        </w:rPr>
        <w:t>ایجاد محافل معرفتی و علمی پس از دوره انتقال حکومت بنی امیه به بنی عباس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جریان عاشورا در دوره امامت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خفقان و اختلافاتی در جامعه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پس از واقعه کربلا با خشونت جلوی نشر معارف شیعی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را ایجاد کرد تا حلقه های فکری معرفتی بنا 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دیگر از مسائلی که باعث شد جامعه به سمت تشکیل محافل معرفتی برود، شهادت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بیشترین یاران ایشان از محدثین و قاریان بودند که پس از شهادتشان جامعه با خلأ وجود عالمان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امام محمد باقر با تربیت شاگردان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معارف اسلامی و روایتگری واقعه عاشورا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نیمی از احادیث موجود امروز از سخنان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82" w:name="pg20869_233869"/>
    </w:p>
    <w:p>
      <w:pPr>
        <w:pStyle w:val="Heading3"/>
        <w:numPr>
          <w:ilvl w:val="2"/>
          <w:numId w:val="1"/>
        </w:numPr>
        <w:rPr/>
      </w:pPr>
      <w:bookmarkStart w:id="683" w:name="__RefHeading___Toc3110616_3531895371"/>
      <w:bookmarkStart w:id="684" w:name="_Toc268"/>
      <w:bookmarkEnd w:id="682"/>
      <w:bookmarkEnd w:id="683"/>
      <w:r>
        <w:rPr/>
        <w:t>10</w:t>
      </w:r>
      <w:r>
        <w:rPr>
          <w:rtl w:val="true"/>
        </w:rPr>
        <w:t xml:space="preserve">- </w:t>
      </w:r>
      <w:r>
        <w:rPr>
          <w:rtl w:val="true"/>
        </w:rPr>
        <w:t>تشریح ابعاد زندگی حضرت امام محمد باقر</w:t>
      </w:r>
      <w:r>
        <w:rPr>
          <w:rtl w:val="true"/>
        </w:rPr>
        <w:t>(</w:t>
      </w:r>
      <w:r>
        <w:rPr>
          <w:rtl w:val="true"/>
        </w:rPr>
        <w:t>علیه السلام</w:t>
      </w:r>
      <w:r>
        <w:rPr>
          <w:rtl w:val="true"/>
        </w:rPr>
        <w:t>)</w:t>
      </w:r>
      <w:bookmarkEnd w:id="684"/>
    </w:p>
    <w:p>
      <w:pPr>
        <w:pStyle w:val="BookText"/>
        <w:rPr/>
      </w:pPr>
      <w:r>
        <w:rPr>
          <w:rFonts w:ascii="IRNazanin" w:hAnsi="IRNazanin" w:eastAsia="IRNazanin"/>
          <w:color w:val="111111"/>
          <w:sz w:val="28"/>
          <w:sz w:val="28"/>
          <w:szCs w:val="28"/>
          <w:rtl w:val="true"/>
          <w:lang w:bidi="fa-IR"/>
        </w:rPr>
        <w:t>خط اصلی زندگی ائمه معصومین علیهم السلام مبارزه با دشمنان خدا و طاغوت ها بوده و باید به عنوان زندگی یک انسان دویست و پنجاه ساله تفسیر شود، مبارزه با تحریف معارف و احکام اسلامی و نیز ایجاد تشکیلات بین شیعیان را دو اقدام مهم امام باقر علیه السلام 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الصلاة و السلام در ایجاد تشکیلات تشیع و یک سازمان قوی و همگانی از همه ی وسایل مشروع و ممکن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افرادی را تربیت کند، به عنوان وکیل و نایب خود بگذارد که کار آن حضرت را دنبال کنند، و ادامه ی تبلیغات و تعلیمات آن حضرت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سازماندهی پنهانی امام باقر بود، که از زمان قبل از امام باقر شروع شده بود، اما در زمان آن حضرت یک هیجان بیشتری پیدا کرد که کاری بسیار خطرناک بود</w:t>
      </w:r>
      <w:r>
        <w:rPr>
          <w:rFonts w:eastAsia="IRNazanin" w:cs="IRNazanin"/>
          <w:color w:val="111111"/>
          <w:sz w:val="28"/>
          <w:szCs w:val="28"/>
          <w:rtl w:val="true"/>
          <w:lang w:bidi="fa-IR"/>
        </w:rPr>
        <w:t>.</w:t>
      </w:r>
    </w:p>
    <w:p>
      <w:pPr>
        <w:pStyle w:val="Heading3"/>
        <w:numPr>
          <w:ilvl w:val="2"/>
          <w:numId w:val="1"/>
        </w:numPr>
        <w:rPr/>
      </w:pPr>
      <w:bookmarkStart w:id="685" w:name="__RefHeading___Toc3110618_3531895371"/>
      <w:bookmarkStart w:id="686" w:name="_Toc269"/>
      <w:bookmarkEnd w:id="685"/>
      <w:r>
        <w:rPr/>
        <w:t>11</w:t>
      </w:r>
      <w:r>
        <w:rPr>
          <w:rtl w:val="true"/>
        </w:rPr>
        <w:t xml:space="preserve">- </w:t>
      </w:r>
      <w:r>
        <w:rPr>
          <w:rtl w:val="true"/>
        </w:rPr>
        <w:t xml:space="preserve">قضاوت امام باقر </w:t>
      </w:r>
      <w:r>
        <w:rPr>
          <w:rtl w:val="true"/>
        </w:rPr>
        <w:t>(</w:t>
      </w:r>
      <w:r>
        <w:rPr>
          <w:rtl w:val="true"/>
        </w:rPr>
        <w:t>علیه السلام</w:t>
      </w:r>
      <w:r>
        <w:rPr>
          <w:rtl w:val="true"/>
        </w:rPr>
        <w:t xml:space="preserve">) </w:t>
      </w:r>
      <w:r>
        <w:rPr>
          <w:rtl w:val="true"/>
        </w:rPr>
        <w:t>بین یک زوج کبوتر</w:t>
      </w:r>
      <w:bookmarkEnd w:id="6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علوم این انوار مقدس الهی آشنایی با زبان تمام ملت ها و نیز آشنایی با زبان حیوانات و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ذیل این بخش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 سُلَیْمانُ داوُد؛ سلیمان وارث داود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وارث سلیمان شد و ما وارث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وَرِثَ سُلَیْمَانَ وَ إِنَّا وَرِثْنَا مُحَمَّداً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فی فضائل آل محمد صلی الله علیهم،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یَوْماً إِذْ وَقَعَ زَوْجُ وَرَشَانٍ عَلَی الْحَائِطِ وَ هَدَلَا هَدِیلَهُمَا فَرَدَّ أَبُو جَعْفَرٍ علیه السلام عَلَیْهِمَا کَلَامَهُمَا سَاعَةً ثُمَّ نَهَضَا فَلَمَّا طَارَا عَلَی الْحَائِطِ هَدَلَ الذَّکَرُ عَلَی الْأُنْثَی سَاعَةً ثُمَّ نَهَضَا فَقُلْتُ جُعِلْتُ فِدَاکَ مَا هَذَا الطَّیْرُ قَالَ یَا ابْنَ مُسْلِمٍ کُلُّ شَیْ ءٍ خَلَقَهُ اللَّهُ مِنْ طَیْرٍ أَوْ بَهِیمَةٍ أَوْ شَیْ ءٍ فِیهِ رُوحٌ فَهُوَ أَسْمَعُ لَنَا وَ أَطْوَعُ مِنِ ابْنِ آدَمَ إِنَّ هَذَا الْوَرَشَانَ ظَنَّ بِامْرَأَتِهِ فَحَلَفَتْ لَهُ مَا فَعَلْتُ فَقَالَتْ تَرْضَی بِمُحَمَّدِ بْنِ عَلِیٍّ فَرَضِیَا بِی فَأَخْبَرْتُهُ أَنَّهُ لَهَا ظَالِمٌ فَصَدَّقَهَا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علوم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زبان پرندگان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می خوانیم مردی خدمت امام صادق علیه السلام این قسمت از همان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پرندگان را به ما آموخته اند و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و پادشاهان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آیه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أُوتِینا مِنْ کُلِّ شَیْءٍ؛ یعنی بما همه چیز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هم علم پرندگان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خطاب به محمد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زبان پرنده ها را آموخته اند و از هر چیز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عُلِّمْنا مَنْطِقَ الطَّیْرِ وَ أُوتِینا مِنْ کُلِّ </w:t>
      </w:r>
      <w:r>
        <w:rPr>
          <w:rFonts w:eastAsia="IRNazanin" w:cs="IRNazanin"/>
          <w:color w:val="111111"/>
          <w:sz w:val="28"/>
          <w:szCs w:val="28"/>
          <w:rtl w:val="true"/>
          <w:lang w:bidi="fa-IR"/>
        </w:rPr>
        <w:t xml:space="preserve">- </w:t>
      </w:r>
      <w:bookmarkStart w:id="687" w:name="pg20869_233870"/>
    </w:p>
    <w:p>
      <w:pPr>
        <w:pStyle w:val="BookText"/>
        <w:rPr/>
      </w:pPr>
      <w:bookmarkEnd w:id="687"/>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باقر علیه السلام بودم که یک جفت قمری آمدند و روی دیوار نشستند و طبق مرسوم خود آواز می خواندند و امام باقر علیه السلام دقایقی به آن ها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پریدن شدند و چون روی دیوار دیگری پریدند، قمری نر لحظاتی بر قمری ماده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داستان این پرندگان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 هر پرنده و چارپا و جانداری را که خدا آفریده است نسبت به ما شنواتر و فرمان بردارتر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قمری به ماده خود بدگمان شده و او سوگند یاد کرده بود که کاری نکرده است و گفته بود به داوری محمد بن علی راضی هستی؟ پس هر دو به داوری من راضی شدند و من به قمری نر گفتم که نسبت به ماده خود ستم کرده ای؛ او هم قبول کرد</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688" w:name="__RefHeading___Toc3110620_3531895371"/>
      <w:bookmarkStart w:id="689" w:name="_Toc270"/>
      <w:bookmarkEnd w:id="688"/>
      <w:r>
        <w:rPr/>
        <w:t>12</w:t>
      </w:r>
      <w:r>
        <w:rPr>
          <w:rtl w:val="true"/>
        </w:rPr>
        <w:t xml:space="preserve">- </w:t>
      </w:r>
      <w:r>
        <w:rPr>
          <w:rtl w:val="true"/>
        </w:rPr>
        <w:t>آشنایی با یاران ایرانی امام باقر علیه السلام</w:t>
      </w:r>
      <w:bookmarkEnd w:id="689"/>
    </w:p>
    <w:p>
      <w:pPr>
        <w:pStyle w:val="Heading4"/>
        <w:numPr>
          <w:ilvl w:val="3"/>
          <w:numId w:val="1"/>
        </w:numPr>
        <w:rPr/>
      </w:pPr>
      <w:bookmarkStart w:id="690" w:name="__RefHeading___Toc3110622_3531895371"/>
      <w:bookmarkStart w:id="691" w:name="_Toc271"/>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ورود اسلام به ایران و گرایش ایرانیان به این دین مبین، یکی از مهم ترین حوادث تاریخی، برای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با شتاب خیره کننده ای در ایران پیش رفت؛ ولی حاکمیت عقیدتی اسلام بسیار آرام و ریشه دار صورت پذیرفت و توجه اسلام به حق و عدالت اجتماعی از مهم ترین عوامل گرایش ایرانیان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پس از گرایش به اسلام، روح و معنی اسلام را در خاندان اهل بیت علیهم السلام یافتند و با خاطره شیرینی که از حکومت عدل حضرت علی علیه السلام داشتند، تحققّ عدالتِ اجتماعی را در مکتب فرزندان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مشاهده سجایای اخلاقی، علمی، دینی، سادگی و بی آلایشی اهل بیت علیهم السلام و شیعیان آنان، به مکتب تشیّع گرایش پیدا کردند و برخی جزء اصحاب ائمّه اطهارعلیهم السلام شدند که به مرور زمان بر تعداد آنان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با تأسیس اوّلین دانشگاه اهل بیت علیهم السلام، شاگردان و اصحاب بسیاری را تربیت کرد و صد ها فارغ التّحصیل در موضوعات گوناگون به جامعه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خود، اصحاب و شاگردان امام محمد باقر علیه السلام را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دو زن دانسته که در میان آنان برخی از نظر اعتبار و وثاقت مورد اتّفاق اهل سنّت و امامیّه اند و برخی از فقیه ترین فقیهان صدر اسلام محسوب می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عدّه ای از ایرانیان افتخار شاگردی و ملازمت با 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 توان نام تمامی اصحاب ایرانی امام باقر علیه السلام را از منابع رجالی و روایی استخراج نمود؛ ولی سعی شده چند تن از یاران ایرانی امام پنجم را به طور مختصر معرّفی و خدمات آنها را ذکر نماییم</w:t>
      </w:r>
      <w:r>
        <w:rPr>
          <w:rFonts w:eastAsia="IRNazanin" w:cs="IRNazanin"/>
          <w:color w:val="111111"/>
          <w:sz w:val="28"/>
          <w:szCs w:val="28"/>
          <w:rtl w:val="true"/>
          <w:lang w:bidi="fa-IR"/>
        </w:rPr>
        <w:t xml:space="preserve">. </w:t>
      </w:r>
      <w:bookmarkStart w:id="692" w:name="pg20869_233871"/>
    </w:p>
    <w:p>
      <w:pPr>
        <w:pStyle w:val="Heading4"/>
        <w:numPr>
          <w:ilvl w:val="3"/>
          <w:numId w:val="1"/>
        </w:numPr>
        <w:rPr/>
      </w:pPr>
      <w:bookmarkStart w:id="693" w:name="__RefHeading___Toc3110624_3531895371"/>
      <w:bookmarkStart w:id="694" w:name="_Toc272"/>
      <w:bookmarkEnd w:id="692"/>
      <w:bookmarkEnd w:id="693"/>
      <w:r>
        <w:rPr>
          <w:rtl w:val="true"/>
        </w:rPr>
        <w:t>حمّاد بن ابی سلیمان</w:t>
      </w:r>
      <w:bookmarkEnd w:id="694"/>
    </w:p>
    <w:p>
      <w:pPr>
        <w:pStyle w:val="BookText"/>
        <w:rPr/>
      </w:pPr>
      <w:r>
        <w:rPr>
          <w:rFonts w:ascii="IRNazanin" w:hAnsi="IRNazanin" w:eastAsia="IRNazanin"/>
          <w:color w:val="111111"/>
          <w:sz w:val="28"/>
          <w:sz w:val="28"/>
          <w:szCs w:val="28"/>
          <w:rtl w:val="true"/>
          <w:lang w:bidi="fa-IR"/>
        </w:rPr>
        <w:t>ابو اسماعیل حمّاد بن ابی سلیمان از ایرانیان مقیم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فرمانروای اصفهان بود که در جریان فتح آن شهر در زمان خلیفه دوم به دست ابو موسی اشعری به همراه خانواده اسیر شد و سپس در حضور خلیفه دوم،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ده موالی بود که معاویه در جریان جنگ صفّین به ابو موسی اشعری بخشید و ابو موسی او را به پسرش ابراهیم داد و ابراهیم او را آزاد کرد و سپس پدر حمّاد در کوفه ساکن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در کوفه به زندگی جدید خود پرداخت و فرزندش را به تحصیل علم و دانش گمارد؛ به طوری که حمّاد در زمره دانش آموختگان مشهور کوفه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پس از کسب علوم مقدّماتی وارد دانشگاه امام باقر و امام جعفر صادق علیهما السلام شد و به حدّی در کسب دانش پیش رفت که دانشمندان اسلامی از وی به عنوان امام، مجتهد و فقیه یاد کرده اند و او را به کثرت حدیث توصیف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پس از خدمات زیادی که در طول عمر خود انجام داد،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کهولت سن وفات یافت</w:t>
      </w:r>
      <w:r>
        <w:rPr>
          <w:rFonts w:eastAsia="IRNazanin" w:cs="IRNazanin"/>
          <w:color w:val="111111"/>
          <w:sz w:val="28"/>
          <w:szCs w:val="28"/>
          <w:rtl w:val="true"/>
          <w:lang w:bidi="fa-IR"/>
        </w:rPr>
        <w:t>.</w:t>
      </w:r>
    </w:p>
    <w:p>
      <w:pPr>
        <w:pStyle w:val="Heading4"/>
        <w:numPr>
          <w:ilvl w:val="3"/>
          <w:numId w:val="1"/>
        </w:numPr>
        <w:rPr/>
      </w:pPr>
      <w:bookmarkStart w:id="695" w:name="__RefHeading___Toc3110626_3531895371"/>
      <w:bookmarkStart w:id="696" w:name="_Toc273"/>
      <w:bookmarkEnd w:id="695"/>
      <w:r>
        <w:rPr>
          <w:rtl w:val="true"/>
        </w:rPr>
        <w:t>داوود بن ابی هند سرخسی</w:t>
      </w:r>
      <w:bookmarkEnd w:id="696"/>
    </w:p>
    <w:p>
      <w:pPr>
        <w:pStyle w:val="BookText"/>
        <w:rPr/>
      </w:pPr>
      <w:r>
        <w:rPr>
          <w:rFonts w:ascii="IRNazanin" w:hAnsi="IRNazanin" w:eastAsia="IRNazanin"/>
          <w:color w:val="111111"/>
          <w:sz w:val="28"/>
          <w:sz w:val="28"/>
          <w:szCs w:val="28"/>
          <w:rtl w:val="true"/>
          <w:lang w:bidi="fa-IR"/>
        </w:rPr>
        <w:t>داوود بن ابی عذافر قشیری سرخسی، اصالتاً خراسانی و اهل سرخس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طریق خیّاطی یا فروش خز، گذران زندگی می کرد و در کنار آن به تحصیل علم و دانش نیز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ایرانی امام محمد باقرعلیه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علم تفسیر از علمای مشهور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تفسیری داشت معروف به تفسیر ابن ابی هند که اثری از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فقیهی کامل بود که از دوران جوانی در زمان حسن بصری فتوا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احدی را برتر از داوود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داوود را از راویان موثّق به شمار می آورند و علاّمه امینی وی را فردی دانسته است که همگان در ثقه بودنش اتّفاق نظر 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علاوه بر شهرت علمی، در زهد و تقوا نیز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سال پنهان از دیگران، روزه گرفت؛ بدین ترتیب که به هنگام خروج از خانه، با تظاهر به نداشتن روزه، غذای خود را بر می داشت و به دنبال کسب روزی بیرون می رفت؛ ولی در بین راه، آن را به فقرا می داد و شب هنگام به خانه برمی گشت و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داوود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اتّفاق افتاد</w:t>
      </w:r>
      <w:r>
        <w:rPr>
          <w:rFonts w:eastAsia="IRNazanin" w:cs="IRNazanin"/>
          <w:color w:val="111111"/>
          <w:sz w:val="28"/>
          <w:szCs w:val="28"/>
          <w:rtl w:val="true"/>
          <w:lang w:bidi="fa-IR"/>
        </w:rPr>
        <w:t xml:space="preserve">. </w:t>
      </w:r>
      <w:bookmarkStart w:id="697" w:name="pg20869_233872"/>
    </w:p>
    <w:p>
      <w:pPr>
        <w:pStyle w:val="Heading4"/>
        <w:numPr>
          <w:ilvl w:val="3"/>
          <w:numId w:val="1"/>
        </w:numPr>
        <w:rPr/>
      </w:pPr>
      <w:bookmarkStart w:id="698" w:name="__RefHeading___Toc3110628_3531895371"/>
      <w:bookmarkStart w:id="699" w:name="_Toc274"/>
      <w:bookmarkEnd w:id="697"/>
      <w:bookmarkEnd w:id="698"/>
      <w:r>
        <w:rPr>
          <w:rtl w:val="true"/>
        </w:rPr>
        <w:t>محمّد بن اسحاق</w:t>
      </w:r>
      <w:bookmarkEnd w:id="699"/>
    </w:p>
    <w:p>
      <w:pPr>
        <w:pStyle w:val="BookText"/>
        <w:rPr/>
      </w:pPr>
      <w:r>
        <w:rPr>
          <w:rFonts w:ascii="IRNazanin" w:hAnsi="IRNazanin" w:eastAsia="IRNazanin"/>
          <w:color w:val="111111"/>
          <w:sz w:val="28"/>
          <w:sz w:val="28"/>
          <w:szCs w:val="28"/>
          <w:rtl w:val="true"/>
          <w:lang w:bidi="fa-IR"/>
        </w:rPr>
        <w:t xml:space="preserve">محمّد بن اسحاق بن یسار بن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موالیانی است که پدرانش از مسیحیانی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روستایی در حوالی عین التّمر زندگی می کردند و این منطقه، جزء ایران و از نواحی تابعه عصر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پس از فتح این نواحی، یسار جدّ محمّد را همراه چهل تن دیگر به اسارت گرفت و به مدینه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مدینه متولّد شد و دوران کودکی و نوجوانی را در این شهر که مرکز عمده حدیثی بود،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بهره گیری از اخبار سیره نویسان، به مصر رفت و پس از پیروزی عباسیان بر امویان، به عراق آمد و مدتی در کوفه و ری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منصور، کتاب معروف خود مغازی را تألیف کرد و در میان مردم کوفه و سایر مناطق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سیره او اوّلین سیره نسبتاً جامعی است که به دلیل نظمِ منطقی موجود در آن، به عنوان نخستین کار اصیل در این زمینه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محدّث و اوّلین سیره نویسی است که زندگانی پیامبراکرم صلی الله علیه وآله وسلم را به رشته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برقی او را در شمار اصحاب امام باقر و امام صادق علیهما السلام نام برده اند و برقی پدرش اسحاق را نیز از اصحاب امام باقر علیه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و کشّی او را از دوستداران و عاشقان اهل بیت علیهم السلام می دانند که در کتابش نیز احادیث بسیاری را در اثبات خلافت علی علیه السلام نقل نموده است؛ از جمله حدیث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 و النوق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باقر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حافظه بسیار قوی داشته و احادیث زیادی را حفظ بوده است و به خاطر حافظه بی مانند،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نوشتن سیره یا مغازی، سنّت و احادیث پیامبرصلی الله علیه وآله وسلم را حفظ و در اختیار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جمع آوری اخبار، به بصره، کوفه، مصر، بغداد، و ری سفر های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کتاب مغازی یا سیره، چند کتاب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سیرالعرب، اخبار صفّین و حدیث المعراج و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عاقبت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گذشت و در مقابر خیزران دفن گردید</w:t>
      </w:r>
      <w:r>
        <w:rPr>
          <w:rFonts w:eastAsia="IRNazanin" w:cs="IRNazanin"/>
          <w:color w:val="111111"/>
          <w:sz w:val="28"/>
          <w:szCs w:val="28"/>
          <w:rtl w:val="true"/>
          <w:lang w:bidi="fa-IR"/>
        </w:rPr>
        <w:t xml:space="preserve">. </w:t>
      </w:r>
      <w:bookmarkStart w:id="700" w:name="pg20869_233873"/>
    </w:p>
    <w:p>
      <w:pPr>
        <w:pStyle w:val="Heading3"/>
        <w:numPr>
          <w:ilvl w:val="2"/>
          <w:numId w:val="1"/>
        </w:numPr>
        <w:rPr/>
      </w:pPr>
      <w:bookmarkStart w:id="701" w:name="__RefHeading___Toc3110630_3531895371"/>
      <w:bookmarkStart w:id="702" w:name="_Toc275"/>
      <w:bookmarkEnd w:id="700"/>
      <w:bookmarkEnd w:id="701"/>
      <w:r>
        <w:rPr/>
        <w:t>13</w:t>
      </w:r>
      <w:r>
        <w:rPr>
          <w:rtl w:val="true"/>
        </w:rPr>
        <w:t>-</w:t>
      </w:r>
      <w:r>
        <w:rPr>
          <w:rtl w:val="true"/>
        </w:rPr>
        <w:t>کلام ناب امام باقر علیه السلام</w:t>
      </w:r>
      <w:bookmarkEnd w:id="702"/>
    </w:p>
    <w:p>
      <w:pPr>
        <w:pStyle w:val="Heading4"/>
        <w:numPr>
          <w:ilvl w:val="3"/>
          <w:numId w:val="1"/>
        </w:numPr>
        <w:rPr/>
      </w:pPr>
      <w:bookmarkStart w:id="703" w:name="__RefHeading___Toc3110632_3531895371"/>
      <w:bookmarkStart w:id="704" w:name="_Toc276"/>
      <w:bookmarkEnd w:id="703"/>
      <w:r>
        <w:rPr>
          <w:rtl w:val="true"/>
        </w:rPr>
        <w:t xml:space="preserve">ثواب بی نظیر خدمت به همسر از زبان امام باقر </w:t>
      </w:r>
      <w:r>
        <w:rPr>
          <w:rtl w:val="true"/>
        </w:rPr>
        <w:t>(</w:t>
      </w:r>
      <w:r>
        <w:rPr>
          <w:rtl w:val="true"/>
        </w:rPr>
        <w:t>علیه السلام</w:t>
      </w:r>
      <w:r>
        <w:rPr>
          <w:rtl w:val="true"/>
        </w:rPr>
        <w:t>)</w:t>
      </w:r>
      <w:bookmarkEnd w:id="704"/>
    </w:p>
    <w:p>
      <w:pPr>
        <w:pStyle w:val="BookText"/>
        <w:rPr/>
      </w:pPr>
      <w:r>
        <w:rPr>
          <w:rFonts w:ascii="IRNazanin" w:hAnsi="IRNazanin" w:eastAsia="IRNazanin"/>
          <w:color w:val="111111"/>
          <w:sz w:val="28"/>
          <w:sz w:val="28"/>
          <w:szCs w:val="28"/>
          <w:rtl w:val="true"/>
          <w:lang w:bidi="fa-IR"/>
        </w:rPr>
        <w:t>آقا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هفت روز شوهرش را خدمت کند، خداوند هفت در دوزخ را به روی او ببندد و هشت در بهشت را به رویش بگشاید، تا از هر در که خواهد وارد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نیست که جرعه ای آب به شوهرش بنوشاند مگر آن که این عمل او برایش بهتر از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روزهایش را روزه بگیرد و شب هایش را به عبادت سپری کند</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705" w:name="__RefHeading___Toc3110634_3531895371"/>
      <w:bookmarkStart w:id="706" w:name="_Toc277"/>
      <w:bookmarkEnd w:id="705"/>
      <w:r>
        <w:rPr>
          <w:rtl w:val="true"/>
        </w:rPr>
        <w:t xml:space="preserve">سفارش امام باقر </w:t>
      </w:r>
      <w:r>
        <w:rPr>
          <w:rtl w:val="true"/>
        </w:rPr>
        <w:t>(</w:t>
      </w:r>
      <w:r>
        <w:rPr>
          <w:rtl w:val="true"/>
        </w:rPr>
        <w:t>علیه السلام</w:t>
      </w:r>
      <w:r>
        <w:rPr>
          <w:rtl w:val="true"/>
        </w:rPr>
        <w:t xml:space="preserve">) </w:t>
      </w:r>
      <w:r>
        <w:rPr>
          <w:rtl w:val="true"/>
        </w:rPr>
        <w:t>به شیعیان</w:t>
      </w:r>
      <w:bookmarkEnd w:id="706"/>
    </w:p>
    <w:p>
      <w:pPr>
        <w:pStyle w:val="Heading5"/>
        <w:numPr>
          <w:ilvl w:val="4"/>
          <w:numId w:val="1"/>
        </w:numPr>
        <w:rPr/>
      </w:pPr>
      <w:bookmarkStart w:id="707" w:name="__RefHeading___Toc3110636_3531895371"/>
      <w:bookmarkStart w:id="708" w:name="_Toc278"/>
      <w:bookmarkEnd w:id="707"/>
      <w:r>
        <w:rPr>
          <w:rtl w:val="true"/>
        </w:rPr>
        <w:t>پنج سفارش امام باقر علیه السلام به شیعیان</w:t>
      </w:r>
      <w:bookmarkEnd w:id="708"/>
    </w:p>
    <w:p>
      <w:pPr>
        <w:pStyle w:val="BookText"/>
        <w:rPr/>
      </w:pPr>
      <w:r>
        <w:rPr>
          <w:rFonts w:ascii="IRNazanin" w:hAnsi="IRNazanin" w:eastAsia="IRNazanin"/>
          <w:color w:val="111111"/>
          <w:sz w:val="28"/>
          <w:sz w:val="28"/>
          <w:szCs w:val="28"/>
          <w:rtl w:val="true"/>
          <w:lang w:bidi="fa-IR"/>
        </w:rPr>
        <w:t>تو را به پنج چیز سفارش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مورد ستم واقع شدی ستم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تو خیانت کردند خیانت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تکذیب کردند خشمگین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مدحت کنند شاد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نکوهشت کنند، بی تابی مکن</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709" w:name="__RefHeading___Toc3110638_3531895371"/>
      <w:bookmarkStart w:id="710" w:name="_Toc279"/>
      <w:bookmarkEnd w:id="709"/>
      <w:r>
        <w:rPr/>
        <w:t>14</w:t>
      </w:r>
      <w:r>
        <w:rPr>
          <w:rtl w:val="true"/>
        </w:rPr>
        <w:t xml:space="preserve">- </w:t>
      </w:r>
      <w:r>
        <w:rPr>
          <w:rtl w:val="true"/>
        </w:rPr>
        <w:t xml:space="preserve">شهادت حضرت باقرالعلوم </w:t>
      </w:r>
      <w:r>
        <w:rPr>
          <w:rtl w:val="true"/>
        </w:rPr>
        <w:t>(</w:t>
      </w:r>
      <w:r>
        <w:rPr>
          <w:rtl w:val="true"/>
        </w:rPr>
        <w:t>علیه السلام</w:t>
      </w:r>
      <w:r>
        <w:rPr>
          <w:rtl w:val="true"/>
        </w:rPr>
        <w:t>)</w:t>
      </w:r>
      <w:bookmarkEnd w:id="7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و هم چنین زمان مرگ امام پنجم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ایشان به وسیله ابراهیم بن ولید بن عبدالله، از نزدیکان هشام بن عبدالملک، مسموم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اقوال معروف تر اما، زید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 عمو 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ارثیه ای با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توافق کردند تا نزد قاضی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قاضی حق را به باقر داد، زید شکایتش را نزد هشام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های زید خلیفه را برانگیخت تا هدیه ای برای حاکم مدینه فرستاده از او بخواهد ارثیه مورد اختلاف را از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برایش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برای چنین وضعیتی خود را آماده کرده بود، صندوقی حاوی مدارک تقلبی را به حاکم مدینه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خلیفه صندوق را دریافت کرد، آن را به زید نشان داد و زید متوجه تقلبی بودن اسناد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روایات شیعی خلیفه به زید زینی داد که با زهر آبدیده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تدارک لازم را دید تا زین به دست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آن </w:t>
      </w:r>
      <w:r>
        <w:rPr>
          <w:rFonts w:eastAsia="IRNazanin" w:cs="IRNazanin"/>
          <w:color w:val="111111"/>
          <w:sz w:val="28"/>
          <w:szCs w:val="28"/>
          <w:rtl w:val="true"/>
          <w:lang w:bidi="fa-IR"/>
        </w:rPr>
        <w:t xml:space="preserve">- </w:t>
      </w:r>
      <w:bookmarkStart w:id="711" w:name="pg20869_233874"/>
    </w:p>
    <w:p>
      <w:pPr>
        <w:pStyle w:val="BookText"/>
        <w:rPr/>
      </w:pPr>
      <w:bookmarkEnd w:id="711"/>
      <w:r>
        <w:rPr>
          <w:rFonts w:ascii="IRNazanin" w:hAnsi="IRNazanin" w:eastAsia="IRNazanin"/>
          <w:color w:val="111111"/>
          <w:sz w:val="28"/>
          <w:sz w:val="28"/>
          <w:szCs w:val="28"/>
          <w:rtl w:val="true"/>
          <w:lang w:bidi="fa-IR"/>
        </w:rPr>
        <w:t>استفاده کرده و بر اثر زهر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منابع امام باقر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هشام بن عبدالملک در مدینه مسموم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 محمد باقر در شهر مدینه در قبرستان بقیع و کنار سه امام دیگر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بر خلاف بیشتر امامان شیعه هم اکنون گنبد و ضریح ندارد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349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77"/>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278" o:detectmouseclick="t"/>
                <v:stroke color="#3465a4" joinstyle="round" endcap="flat"/>
                <w10:wrap type="none"/>
              </v:shape>
            </w:pict>
          </mc:Fallback>
        </mc:AlternateContent>
      </w:r>
    </w:p>
    <w:p>
      <w:pPr>
        <w:pStyle w:val="Heading3"/>
        <w:numPr>
          <w:ilvl w:val="2"/>
          <w:numId w:val="1"/>
        </w:numPr>
        <w:rPr/>
      </w:pPr>
      <w:bookmarkStart w:id="712" w:name="__RefHeading___Toc3110640_3531895371"/>
      <w:bookmarkStart w:id="713" w:name="_Toc280"/>
      <w:bookmarkEnd w:id="712"/>
      <w:r>
        <w:rPr/>
        <w:t>15</w:t>
      </w:r>
      <w:r>
        <w:rPr>
          <w:rtl w:val="true"/>
        </w:rPr>
        <w:t xml:space="preserve">- </w:t>
      </w:r>
      <w:r>
        <w:rPr>
          <w:rtl w:val="true"/>
        </w:rPr>
        <w:t xml:space="preserve">وصیت امام باقر </w:t>
      </w:r>
      <w:r>
        <w:rPr>
          <w:rtl w:val="true"/>
        </w:rPr>
        <w:t>(</w:t>
      </w:r>
      <w:r>
        <w:rPr>
          <w:rtl w:val="true"/>
        </w:rPr>
        <w:t>علیه السلام</w:t>
      </w:r>
      <w:r>
        <w:rPr>
          <w:rtl w:val="true"/>
        </w:rPr>
        <w:t xml:space="preserve">) </w:t>
      </w:r>
      <w:r>
        <w:rPr>
          <w:rtl w:val="true"/>
        </w:rPr>
        <w:t>به فرزند و یارانش</w:t>
      </w:r>
      <w:bookmarkEnd w:id="713"/>
    </w:p>
    <w:p>
      <w:pPr>
        <w:pStyle w:val="Heading4"/>
        <w:numPr>
          <w:ilvl w:val="3"/>
          <w:numId w:val="1"/>
        </w:numPr>
        <w:rPr/>
      </w:pPr>
      <w:bookmarkStart w:id="714" w:name="__RefHeading___Toc3110642_3531895371"/>
      <w:bookmarkStart w:id="715" w:name="_Toc281"/>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کلینی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آن چه از کتب و سلاح و آثار و امانات انبیا در نزد خود داشت، برای من به ودیعت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لحظه وفاتش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از قریش را دعوت کردم که یکی از آنان نافع مولای عبد الله بن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یعقوب فرزندانش را بدان وصیت کرد، که ای فرزندانم خداوند دین را برای شما برگزید، پس نمیرید مگر آنکه تسلیم رضای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او را به جامه ای که هر جمعه در آن نماز می خواند، کفن کنند و عمامه اش را بر سرش بندند و قبر او را چهار گوش و با فاصله چهار انگشت از زمین بلندتر قرار دهند و در موقع دفن بندهای کفن او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وصیت چه بود که بر آن شاهد طلب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پس از من با تو به نزاع برخیزند به این بهانه که به تو وصیت نکرده ام و می خواستم بدین وسیله حجت و دلیلی برای تو قرار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به این وسیله همگان بدانند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جانشین و امام بعد از اوست</w:t>
      </w:r>
      <w:r>
        <w:rPr>
          <w:rFonts w:eastAsia="IRNazanin" w:cs="IRNazanin"/>
          <w:color w:val="111111"/>
          <w:sz w:val="28"/>
          <w:szCs w:val="28"/>
          <w:rtl w:val="true"/>
          <w:lang w:bidi="fa-IR"/>
        </w:rPr>
        <w:t xml:space="preserve">. </w:t>
      </w:r>
      <w:bookmarkStart w:id="716" w:name="pg20869_233875"/>
    </w:p>
    <w:p>
      <w:pPr>
        <w:pStyle w:val="Heading4"/>
        <w:numPr>
          <w:ilvl w:val="3"/>
          <w:numId w:val="1"/>
        </w:numPr>
        <w:rPr/>
      </w:pPr>
      <w:bookmarkStart w:id="717" w:name="__RefHeading___Toc3110644_3531895371"/>
      <w:bookmarkStart w:id="718" w:name="_Toc282"/>
      <w:bookmarkEnd w:id="716"/>
      <w:bookmarkEnd w:id="717"/>
      <w:r>
        <w:rPr>
          <w:rtl w:val="true"/>
        </w:rPr>
        <w:t xml:space="preserve">وصیت امام </w:t>
      </w:r>
      <w:r>
        <w:rPr>
          <w:rtl w:val="true"/>
        </w:rPr>
        <w:t>(</w:t>
      </w:r>
      <w:r>
        <w:rPr>
          <w:rtl w:val="true"/>
        </w:rPr>
        <w:t>علیه السلام</w:t>
      </w:r>
      <w:r>
        <w:rPr>
          <w:rtl w:val="true"/>
        </w:rPr>
        <w:t xml:space="preserve">) </w:t>
      </w:r>
      <w:r>
        <w:rPr>
          <w:rtl w:val="true"/>
        </w:rPr>
        <w:t xml:space="preserve">به نقل از کلینی </w:t>
      </w:r>
      <w:r>
        <w:rPr>
          <w:rtl w:val="true"/>
        </w:rPr>
        <w:t>(</w:t>
      </w:r>
      <w:r>
        <w:rPr>
          <w:rtl w:val="true"/>
        </w:rPr>
        <w:t>رحمه الله علیه</w:t>
      </w:r>
      <w:r>
        <w:rPr>
          <w:rtl w:val="true"/>
        </w:rPr>
        <w:t>)</w:t>
      </w:r>
      <w:bookmarkEnd w:id="718"/>
    </w:p>
    <w:p>
      <w:pPr>
        <w:pStyle w:val="BookText"/>
        <w:rPr/>
      </w:pPr>
      <w:r>
        <w:rPr>
          <w:rFonts w:ascii="IRNazanin" w:hAnsi="IRNazanin" w:eastAsia="IRNazanin"/>
          <w:color w:val="111111"/>
          <w:sz w:val="28"/>
          <w:sz w:val="28"/>
          <w:szCs w:val="28"/>
          <w:rtl w:val="true"/>
          <w:lang w:bidi="fa-IR"/>
        </w:rPr>
        <w:t xml:space="preserve">شیخ کلینی در کتاب کافی به سند خود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درود حیات گفتم زمین را برایم بشکافید و قبری مهیا کنید پس اگر به شما گفتند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بوده است،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بدان دلیل بوده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زمین را از برخی جهات بهتر می دانسته اگرچه فضیلت لحد بالاتر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آنچه از کتب و سلاح و آثار و امانات انبیاء در نزد خود داشت، به من به ودیعت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لحظه وفاتش فرارسید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از قریش را دعوت کردم که یکی از آنان نافع مولای عبد الله بن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این چیزی است که یعقوب فرزندانش را بدان وصیت کرد که ای فرزندانم خداوند دین را برای شما برگزید، پس نمیرید مگر آنکه تسلیم رضای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 محمد بن علی به جعفر بن محمد و به وی فرمان می دهد که او را به جامه بردی که هر جمعه در آن نماز می خواند کفن کند و عمامه اش را بر سرش بندد و قبر او را چهار گوش و با فاصله چهار انگشت از زمین بلندتر قرار دهد و در موقع دفن بندهای کفن او را باز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چه بود که بر آن شاهد طلب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پس از من با تو به نزاع برخیزند به این بهانه که به تو وصیت نکرده ام و می خواستم بدین وسیله حجت و دلیلی برای تو قرار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به این وسیله همگان بدانند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و جانشین و امام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در ایام بیماریش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قریشیان ساکن مدینه را بدینجا فراخوان تا آنها را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حضور آنان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دنیا را وداع گفتم مرا بشوی و کفن کن و قبرم را چهار انگشت بالاتر از زمین قرار ده و بر آن آب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گواهان رفتند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کارها امر می کردی،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درخواستی تا عده ای را به عنوان شاهد به نزدت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خواستم با تو نزاع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امامت و خلافت از پس من با تو نزاع نکنند و بدانند که تو وصی منی</w:t>
      </w:r>
      <w:r>
        <w:rPr>
          <w:rFonts w:eastAsia="IRNazanin" w:cs="IRNazanin"/>
          <w:color w:val="111111"/>
          <w:sz w:val="28"/>
          <w:szCs w:val="28"/>
          <w:rtl w:val="true"/>
          <w:lang w:bidi="fa-IR"/>
        </w:rPr>
        <w:t xml:space="preserve">). </w:t>
      </w:r>
      <w:bookmarkStart w:id="719" w:name="pg20869_233876"/>
    </w:p>
    <w:p>
      <w:pPr>
        <w:pStyle w:val="BookText"/>
        <w:rPr/>
      </w:pPr>
      <w:bookmarkEnd w:id="719"/>
      <w:r>
        <w:rPr>
          <w:rFonts w:ascii="IRNazanin" w:hAnsi="IRNazanin" w:eastAsia="IRNazanin"/>
          <w:color w:val="111111"/>
          <w:sz w:val="28"/>
          <w:sz w:val="28"/>
          <w:szCs w:val="28"/>
          <w:rtl w:val="true"/>
          <w:lang w:bidi="fa-IR"/>
        </w:rPr>
        <w:t xml:space="preserve">کلینی در کافی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وصیتش نوشته بود که وی را در سه جامه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ردای جمره ای او بود که در روز جمعه با آن نماز می خواند و دو پیراهن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می 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مردم با تو از در نزاع وارد شوند و بگویند او را در چهار یا پنج جامه کفن کن، اما تو به گفتار آنان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خودم را بر سرم بند و البته عمامه را جزو کفن محسوب مکن، بلکه عمامه از چیزهایی است که بدن را به آن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کافی به سند خود نقل کرده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هشتصد درهم برای برگزاری مراسم سوگواری او اختصاص دهند و این کار را از سنت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خاندان جعفر طعامی فراهم آرید، آنان نیز به وصیتش عمل کردند</w:t>
      </w:r>
      <w:r>
        <w:rPr>
          <w:rFonts w:eastAsia="IRNazanin" w:cs="IRNazanin"/>
          <w:color w:val="111111"/>
          <w:sz w:val="28"/>
          <w:szCs w:val="28"/>
          <w:rtl w:val="true"/>
          <w:lang w:bidi="fa-IR"/>
        </w:rPr>
        <w:t>.</w:t>
      </w:r>
    </w:p>
    <w:p>
      <w:pPr>
        <w:pStyle w:val="Heading3"/>
        <w:numPr>
          <w:ilvl w:val="2"/>
          <w:numId w:val="1"/>
        </w:numPr>
        <w:rPr/>
      </w:pPr>
      <w:bookmarkStart w:id="720" w:name="__RefHeading___Toc3110646_3531895371"/>
      <w:bookmarkStart w:id="721" w:name="_Toc283"/>
      <w:bookmarkEnd w:id="720"/>
      <w:r>
        <w:rPr/>
        <w:t>16</w:t>
      </w:r>
      <w:r>
        <w:rPr>
          <w:rtl w:val="true"/>
        </w:rPr>
        <w:t xml:space="preserve">- </w:t>
      </w:r>
      <w:r>
        <w:rPr>
          <w:rtl w:val="true"/>
        </w:rPr>
        <w:t xml:space="preserve">معجزه‌ای از امام محمد باقر </w:t>
      </w:r>
      <w:r>
        <w:rPr>
          <w:rtl w:val="true"/>
        </w:rPr>
        <w:t>(</w:t>
      </w:r>
      <w:r>
        <w:rPr>
          <w:rtl w:val="true"/>
        </w:rPr>
        <w:t>علیه السلام</w:t>
      </w:r>
      <w:r>
        <w:rPr>
          <w:rtl w:val="true"/>
        </w:rPr>
        <w:t>)</w:t>
      </w:r>
      <w:bookmarkEnd w:id="721"/>
    </w:p>
    <w:p>
      <w:pPr>
        <w:pStyle w:val="BookText"/>
        <w:rPr/>
      </w:pPr>
      <w:r>
        <w:rPr>
          <w:rFonts w:ascii="IRNazanin" w:hAnsi="IRNazanin" w:eastAsia="IRNazanin"/>
          <w:color w:val="111111"/>
          <w:sz w:val="28"/>
          <w:sz w:val="28"/>
          <w:szCs w:val="28"/>
          <w:rtl w:val="true"/>
          <w:lang w:bidi="fa-IR"/>
        </w:rPr>
        <w:t xml:space="preserve">در کتاب‌های تاریخی، معجزات فراوانی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مکی در یکی از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اشتیاق دیدار روی امام باقر علیه السلام از مکه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مدینه رسیدم، باران شدید و سرمایی سخت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نیمه شب به در خانه حضرت رسیده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در زدن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تا صبح همین جا بمانم و صبح هنگام به خدمت ایشان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برای ابن عطاء باز کنید که امشب، سرمای سخت و آزار باران را به خاطر ما تحمل کرده است</w:t>
      </w:r>
      <w:r>
        <w:rPr>
          <w:rFonts w:eastAsia="IRNazanin" w:cs="IRNazanin"/>
          <w:color w:val="111111"/>
          <w:sz w:val="28"/>
          <w:szCs w:val="28"/>
          <w:rtl w:val="true"/>
          <w:lang w:bidi="fa-IR"/>
        </w:rPr>
        <w:t>».</w:t>
      </w:r>
    </w:p>
    <w:p>
      <w:pPr>
        <w:pStyle w:val="Heading3"/>
        <w:numPr>
          <w:ilvl w:val="2"/>
          <w:numId w:val="1"/>
        </w:numPr>
        <w:rPr/>
      </w:pPr>
      <w:bookmarkStart w:id="722" w:name="__RefHeading___Toc3110648_3531895371"/>
      <w:bookmarkStart w:id="723" w:name="_Toc284"/>
      <w:bookmarkEnd w:id="722"/>
      <w:r>
        <w:rPr/>
        <w:t>17</w:t>
      </w:r>
      <w:r>
        <w:rPr>
          <w:rtl w:val="true"/>
        </w:rPr>
        <w:t xml:space="preserve">- </w:t>
      </w:r>
      <w:r>
        <w:rPr>
          <w:rtl w:val="true"/>
        </w:rPr>
        <w:t xml:space="preserve">تصریح پیام اکرم </w:t>
      </w:r>
      <w:r>
        <w:rPr>
          <w:rtl w:val="true"/>
        </w:rPr>
        <w:t>(</w:t>
      </w:r>
      <w:r>
        <w:rPr>
          <w:rtl w:val="true"/>
        </w:rPr>
        <w:t>صلی الله علیه واله</w:t>
      </w:r>
      <w:r>
        <w:rPr>
          <w:rtl w:val="true"/>
        </w:rPr>
        <w:t xml:space="preserve">) </w:t>
      </w:r>
      <w:r>
        <w:rPr>
          <w:rtl w:val="true"/>
        </w:rPr>
        <w:t xml:space="preserve">به امامت حضرت باقرالعلوم </w:t>
      </w:r>
      <w:r>
        <w:rPr>
          <w:rtl w:val="true"/>
        </w:rPr>
        <w:t>(</w:t>
      </w:r>
      <w:r>
        <w:rPr>
          <w:rtl w:val="true"/>
        </w:rPr>
        <w:t>علیه السلام</w:t>
      </w:r>
      <w:r>
        <w:rPr>
          <w:rtl w:val="true"/>
        </w:rPr>
        <w:t>)</w:t>
      </w:r>
      <w:bookmarkEnd w:id="7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روایات زیادی به مسأله امامت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اند که از مهم‌ترین آن روایات، روایت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جابر نشسته بودیم که امام سجاد علیه السلام همراه با فرزندشان محمد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پسر بزرگوارشان دستور دادند که جابر را که در آن ایام پیرمرد و نابینا شده بود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کودک پیشانی جابر را به عنوان احترام بوسیدند،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محمد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bookmarkStart w:id="724" w:name="pg20869_233877"/>
    </w:p>
    <w:p>
      <w:pPr>
        <w:pStyle w:val="BookText"/>
        <w:rPr/>
      </w:pPr>
      <w:bookmarkEnd w:id="724"/>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سلم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جابر توضیح بیشتر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صلی الله علیه و آله و سلم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زنده می مانی که حتی فرزندم، محمد بن علی بن حسین بن علی بن ابی طالب را که نامش در تورات، باقر است،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w:t>
      </w:r>
    </w:p>
    <w:p>
      <w:pPr>
        <w:pStyle w:val="Heading3"/>
        <w:numPr>
          <w:ilvl w:val="2"/>
          <w:numId w:val="1"/>
        </w:numPr>
        <w:rPr/>
      </w:pPr>
      <w:bookmarkStart w:id="725" w:name="__RefHeading___Toc3110650_3531895371"/>
      <w:bookmarkStart w:id="726" w:name="_Toc285"/>
      <w:bookmarkEnd w:id="725"/>
      <w:r>
        <w:rPr/>
        <w:t>18</w:t>
      </w:r>
      <w:r>
        <w:rPr>
          <w:rtl w:val="true"/>
        </w:rPr>
        <w:t xml:space="preserve">- </w:t>
      </w:r>
      <w:r>
        <w:rPr>
          <w:rtl w:val="true"/>
        </w:rPr>
        <w:t>معرفی چند اثر درباره امام محمد باقر</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واقع بازچاپ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 فصل به موضوع هایی چون تولد، نام و کنیه، فضایل و مناقب و مکارم اخلاق، معجزات، کلمات حکمت آمیز، وفات، اولاد و حکایات منسوب به آن حضرت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باقر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علم همراه با داستانی پندآموز، نوشته فاطمه دهکردی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ساختاری رمان‌گونه دارد و با یک مقدمه از زمزمه‌های دل نویسنده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علیرضا زکی زاده 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یک پیشگفتار است و نویسنده هدف خود از این نوشتار را پرداختن به مباحثی اعتقادی، تفسیری، فقهی و کلامی بیان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کتاب با استناد به روایات منسوب به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عقاید، به توحید و معرفت خداوند، نبوت، قرآن و تفسیر، امامت و معاد، با ذکر اصل و ترجمه روایات و منابع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نویسنده، گردآوری مباحث اعتقادی، تفسیری، فقهی و کلامی است که اشخاص مختلف در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پاسخ دریافت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دوم کتاب فقط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اخلاق پرداخته شده، درحالی که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منابع و مأخذ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زندگانی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علیرضا کربندی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یک مقدمه، هشت بخش و یک خاتمه دارد و مؤلف در مقدمه کتاب آورده است که آشنایی با زندگینامه ائمه اطهار و پیشوایان راستین حق بر همه جوانان حقیقت‌طلب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سود بردن از کتاب‌های اهل دانش و بصیرت، دست به تهیه کتابی فشرده و ساده زده است تا قدمی برای شناساندن پیشوایان واقعی و رهروان راه خوشبختی انسان‌ها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کتاب به چگونگی ولادت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دوم به نام، القاب و کنیه آن بزرگوار و در بخش سوم به واگویی خصلت های نیک و پسندیده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بخش چهارم، گزیده‌هایی از سخنان آن حضرت امده و در بخش پنجم به دوران امامت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هم عصر ایشان، فروتنی علمای برجسته در نزد آن امام، مهارت امام در تیراندازی، آگاهی امام به اسرار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ششم به جلوه‌هایی از رفتار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و مهمان نوازی، اخلاق، صبر و کرامت اشاره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نیز درباره شاگردان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جابر بنعبدالله انصاری، اَبانِ بن تغلب، جابر بن یزید جعفی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و در فصل هشتم به ذکر حکایتی از شهادت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پایان بخش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فجر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علی قائمی امیری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گزيده‌اي از زندگي، سيره و اخلاق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حضرت در پيشبرد حيات فرهنگي جامعه در اين اثر آمده و ضمن بحث از عصر سياسي امام از حيات معنوي، حيات اخلاقي، حيات اقتصادي آن حضرت و مبارزات وي عليه ظالمان و ستمگران بني‌اميه سخن گفته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امامت در افق دانش، احمد ترابی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به صورت تحقيقي و با ارجاع هاي سندي معتبر در پاورقي، در پنج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تحقيقي بودن و ارجاع ها به سند هاي گوناگون، بسيار با اهميت و از معدود كتاب هايي در اين موضوع است كه به فارسي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آن كه اجمالي از ولادت تا شهادت آن حضرت است عناوين پنجمين طلوع امامت، ولادت، تبار والاي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و كنيه، القاب، فرزندان و همسر آن حضرت، شهادت، امامت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دلايل امامت، ويژگي ها و شايستگي هاي ضروري امام، انتخاب الهي، برترين انتخاب، كمال ها و كرامت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نويسنده در فصل دوم به زندگاني علمي آن حضرت پرداخته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انديشه اهل تشيع و اهل تسنن بررسي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با ابتكاري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براي تاريخ 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 حضرت را نام مي‌برد و سپس جلوه هايي از معارف باقري را برای خواننده بیان می کند؛ نویسنده از مبارزات امام با انديشه خوارج و توهمات قدريه، جبريّه، غاليان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و ما را با سياست هاي آن حضرت در زندگي علمي با عنوان هاي تبيين معارف اصولي دين، ارجاع امت به قرآن و مبارزه با قياس در ميدان اجتهاد و سرانجام تعليم فقه و شيوه هاي صحيح اجتهاد، آشنا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فصل سوم زندگي سياسي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بينش سياسي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سياسي دوران امام و خلفاي معاصر و قيام هايي كه در زمان آن حضرت به وقوع پيوسته و مواضع آن حضرت در مقابل آن حوادث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نیز به زندگي اجتماعي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او، تأثير او در جامعه، مرجعيت و پاسخ گويي به پرسش هاي مردم، و زندگي شرافتمندانه امام مي پردازد و هم چنين نماهايي از عبادت ها، دعاها و نيايش هاي آن حضرت را بر پرده ذهن خواننده به تصوير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پنجم هم كه از فصول مهم كتاب است، نویسنده با توجه به برخي سخنان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 ها و حكمت و درس هايي را از مكتب آن حضرت به مخاطب هديه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زندگانی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مسلم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توجه به منابع موثق به شرح ولادت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و ابعاد شخصيتي ايشان در زمينه‌هاي معنوي و اجتماعي پرداخته و سپس، گنجينه هاي فکري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جنبه‌هاي علمي مکتب اهل بيت، کلمات قصار و وصيت نامة امام محمد باقر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يزيد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شاگردان ايشان را معرفي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کتاب نیز سياست بني اميه در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مدايح و مراثي که درباره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گنجانده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در شب بارانی، نوشته مسلم ناصری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شامل دوازده داستان و حکایت کوتاه درباره زندگی امام پنجم شیعیان است که از منابع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دانش‌آموزان مقاطع راهنمایی و دبیرستان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عناوین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پیامبر، فرشته ای در بیابان، ملاقات در شب بارانی، آرامش بعد از سحر، پند و پیشمانی، دانشمندی که خود را به دیوانگی زد، تک تیرانداز، فقط برای خدا، زندگی دوباره، رسوایی در شبستان مسجد، نقشه ای که نگرفت و حیوان صفتان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مهدی غلامعلی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سیصد و شصت و پنج حدیث برگزیده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روزهای سال آده است تا دوستداران آن حضرت هر روز را با خواندن یک حدیث ایشان اغاز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کتاب های منتشر شده درباره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هاى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نويسندگان مؤسسه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تبليغات اسلامى،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الدين انصارى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تبليغات اسلامى،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موسوى کاشانى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زاهدى،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امامت در افق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بنياد پژوهش هاى اسلامى آستان قدس رضوى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راويان مشترک فريقين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مطالعات و تحقيقات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سخنان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 و سلوک و 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يداللّه برقعي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زلال معرفت، پژوهشي در زندگاني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محمدباقر طاهري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ادب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انديشه هاي شيعي تعاليم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ارزينا لالاني،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بدره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 روز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زندگاني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کريميان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اشرفي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صحيفه 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قيومي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دفتر انتشارات 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زندگي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مهدي مراد حاصل، رضا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نور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هايي از اخلاق و رفتار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مير خلف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زندگاني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حميدرضا 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زندگاني چهارده معصوم،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جهانتاب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الله اکبرپور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مردي که اسرار سرزمين ها را مي دانست؛ زندگينامه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پوروهاب، پژمان رحيمي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 پاکان؛ داستان هايي از زندگي امام محمد باقر، امام جعفر صادق و امام موسي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مهدي محدثي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احمدي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فاطيما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زيارتنامه حضرت علي ابن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زيارت عاشورا و شرح مختصري از زندگينامه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سيدحسين عابديني اردهالي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سميع، سفير اردهال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هاي مردم و پاسخ هاي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قاضي زاهدي، محمدحسين رحيميان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شکافنده علم؛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سعيد قانعي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چلچله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باران؛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وحيدي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القرآن الکريم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سپيده خليلي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727" w:name="pg20869_233882"/>
    </w:p>
    <w:p>
      <w:pPr>
        <w:pStyle w:val="BookText"/>
        <w:rPr/>
      </w:pPr>
      <w:bookmarkEnd w:id="727"/>
      <w:r>
        <w:rPr>
          <w:rFonts w:ascii="IRNazanin" w:hAnsi="IRNazanin" w:eastAsia="IRNazanin"/>
          <w:color w:val="111111"/>
          <w:sz w:val="28"/>
          <w:sz w:val="28"/>
          <w:szCs w:val="28"/>
          <w:rtl w:val="true"/>
          <w:lang w:bidi="fa-IR"/>
        </w:rPr>
        <w:t xml:space="preserve">چهل داستان و چهل حديث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يار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و گفت و گوي صميمانه با فجر دانش ها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مصطفي نيلي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نو</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کامراني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نينوا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تورات؛ شرح حال و زندگاني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عليرضا اسداللهي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پيروزي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ترين پدر دنيا؛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حضور؛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وحيدي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انديشه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هنرمندنيا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گستر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بود و دانا؛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عباسعلي سپاهي يونسي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علاقه مندان به آن حضرت می توانند کتاب زندگانی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حسین عماد زاده را از فایل ضمیمه دریافت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728" w:name="__RefHeading___Toc3110652_3531895371"/>
      <w:bookmarkStart w:id="729" w:name="_Toc286"/>
      <w:bookmarkEnd w:id="728"/>
      <w:r>
        <w:rPr/>
        <w:t>19</w:t>
      </w:r>
      <w:r>
        <w:rPr>
          <w:rtl w:val="true"/>
        </w:rPr>
        <w:t xml:space="preserve">- </w:t>
      </w:r>
      <w:r>
        <w:rPr>
          <w:rtl w:val="true"/>
        </w:rPr>
        <w:t>مرروی بر زندگی امام محمد باقر علیه السلام از تولد تا شهادت</w:t>
      </w:r>
      <w:bookmarkEnd w:id="729"/>
    </w:p>
    <w:p>
      <w:pPr>
        <w:pStyle w:val="BookText"/>
        <w:rPr/>
      </w:pPr>
      <w:r>
        <w:rPr>
          <w:rFonts w:ascii="IRNazanin" w:hAnsi="IRNazanin" w:eastAsia="IRNazanin"/>
          <w:color w:val="111111"/>
          <w:sz w:val="28"/>
          <w:sz w:val="28"/>
          <w:szCs w:val="28"/>
          <w:rtl w:val="true"/>
          <w:lang w:bidi="fa-IR"/>
        </w:rPr>
        <w:t xml:space="preserve">حضرتامام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رجب یا به روایتی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منوره چشم به جهان گشود و هفتم ذی 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این شهر مسموم شد و به شهادت رسیدضرت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امام شیعیان جهان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دوشنبه یا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یا به روایتی سوم ماه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منوره چشم به جهان گشود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ارجمندش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گرامیش ام عبدالله، فاطمه 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امامی است که از نسل هر دو 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فرزند بزرگوارش، او را در آغوش گرفت و نوازش کرد و بر گوش راست او اذان و بر گوش چپش اقامه خواند و این مولود مبارک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مادر گرامی پیشوای پنجم شیعیان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بانو فاطمه 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ای بود که همانند او در میان فرزندان امام حسن علیه السلام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واقعه‌ای شگفت انگیز در مورد آن بانوی ارجمند بیان شده که بیانگر مقام والای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نزدیک دیواری نشسته بود که ناگهان دیوار شکافته شد و ما صدای هولناک فرو ریختن دیوار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مادرم دست خود را بلند کرد و به سوی دیوار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مصطفی صلی الله علیه و آله، سوگند یاد می‌کنم که خداوند اجازه سقوط به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دیوار در هوا معلق ماند تا مادرم از آن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پدرم امام سجاد علیه السلام، یک صد دینار از برای مادرم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شکافنده علوم است، زیرا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شکافنده معضلات فکری و حل کننده مسائل و پیچیدگی‌های علوم، و در گستردگی دانش و معارف، سرآمد و شخصیت منحصر به فرد عصر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 هادی، امین، صابر، ذاکر، جامع و حاضر از دیگر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هریک بر وجه خاصی از کمالات و فضایل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واقعه جانگداز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 که به همراه پدر و در کنار جد عزیزش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شهادت پدر بزرگوارشان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که امامت شیعیان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پنجمین پیشوای شیعیان جهان تا زمان شهادت ایشان،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 ماه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سرچشمه وحی نشأت می گرفت و هیچ کس در آن زمان به پایه علمی ایشان نمی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آوازه منزلت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 که همه تاریخ نویسان، اعم از مسلمان و غیر مسلمان، در توصیف کمالات ایشان بدون استثنا به مقام علمی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اجداد پاکش عابدترین فرد روزگار خود محسوب می‌شد و در عبادت، الگوی راستین عابدان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علیرغم کثرت عبادت هرگز به گوشه نشینی و دوری از فعالیت های اجتماعی روی نیاورد، گرچه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شب ها نماز می‌خواندند که در نتیجه ایستادن در حال نماز، پاهای ایشان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 امام علیه السلام در راه طاعت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خود را در عبادت خدا قاصر می دید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چون علی علیه السلام، خدا را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توطئه مرموز و مخفیانه هشام بن عبدالملک دهمین خلیفۀ اموی در شهر مدینه مسموم شد و به شهادت رسید و پیکر پاکش در قبرستان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نورانی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مرقد جد بزرگوارشان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ارجمندشان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عزیزشان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زیارتگاه و ملجأ شیعیان، عاشقان و ارادتمندان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با تأسیس اوّلین دانشگاه اهل بیت علیهم السلام، شاگردان و اصحاب بسیاری را تربیت کرد و صدها فارغ التّحصیل در موضوعات گوناگون به جامعه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توطئه شهادت امام توسط خلیفه عباسی برنامه ریزی شد و امام را به شهادت رساند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بدرود حیات گفتم، زمین را برایم بشکافید و قبری مهیا کنید، پس اگر به شما گفتند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بوده است،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بدان دلیل بوده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زمین را از برخی جهات بهتر می دانسته، اگرچه فضیلت لحد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پیرو واقعی امام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پیش رو است اشاره ای به زندگی امام باقر علیه السلام از تولد تا شهادت است</w:t>
      </w:r>
      <w:r>
        <w:rPr>
          <w:rFonts w:eastAsia="IRNazanin" w:cs="IRNazanin"/>
          <w:color w:val="111111"/>
          <w:sz w:val="28"/>
          <w:szCs w:val="28"/>
          <w:rtl w:val="true"/>
          <w:lang w:bidi="fa-IR"/>
        </w:rPr>
        <w:t xml:space="preserve">. </w:t>
      </w:r>
      <w:bookmarkStart w:id="730" w:name="pg20869_233885"/>
    </w:p>
    <w:p>
      <w:pPr>
        <w:pStyle w:val="BookText"/>
        <w:rPr/>
      </w:pPr>
      <w:bookmarkEnd w:id="730"/>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امام شیعیان، در سوم ماه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چشم به جهان گشودند و چهارمین بهار عمر خودشان را در کنار جد بزرگوارشان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همانند پدر خود از وقایع سیاسی کربلا دور و در جوار پدر باقی ماندند تا اینکه هفتم ذی 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رسیدند</w:t>
      </w:r>
      <w:r>
        <w:rPr>
          <w:rFonts w:eastAsia="IRNazanin" w:cs="IRNazanin"/>
          <w:color w:val="111111"/>
          <w:sz w:val="28"/>
          <w:szCs w:val="28"/>
          <w:rtl w:val="true"/>
          <w:lang w:bidi="fa-IR"/>
        </w:rPr>
        <w:t>.</w:t>
      </w:r>
    </w:p>
    <w:p>
      <w:pPr>
        <w:pStyle w:val="Heading3"/>
        <w:numPr>
          <w:ilvl w:val="2"/>
          <w:numId w:val="1"/>
        </w:numPr>
        <w:rPr/>
      </w:pPr>
      <w:bookmarkStart w:id="731" w:name="__RefHeading___Toc3110654_3531895371"/>
      <w:bookmarkStart w:id="732" w:name="_Toc287"/>
      <w:bookmarkEnd w:id="731"/>
      <w:r>
        <w:rPr>
          <w:rtl w:val="true"/>
        </w:rPr>
        <w:t>پی نوشت ها</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شيخ طوسى،ص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شيخ مفيد،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شيخ طوسى،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الروات، مجمد بن علی اردبیلی،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محمد بن حسن حر 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كافى، محمد بن یعقوب کلینی،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ازمنابع </w:t>
      </w:r>
      <w:r>
        <w:rPr>
          <w:rFonts w:eastAsia="Times New Roman" w:cs="Times New Roman" w:ascii="Times New Roman" w:hAnsi="Times New Roman"/>
          <w:color w:val="111111"/>
          <w:sz w:val="28"/>
          <w:szCs w:val="28"/>
          <w:lang w:val="en-US" w:bidi="en-US"/>
        </w:rPr>
        <w:t>http://article.tebyan.nethttp://eheyat.comhttp://www.rajanews.com/newshttps://rasanews.ir/fa/news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دانشنامه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نت</w:t>
      </w:r>
      <w:r>
        <w:rPr>
          <w:rFonts w:eastAsia="IRNazanin" w:cs="IRNazanin"/>
          <w:color w:val="111111"/>
          <w:sz w:val="28"/>
          <w:szCs w:val="28"/>
          <w:rtl w:val="true"/>
          <w:lang w:bidi="fa-IR"/>
        </w:rPr>
        <w:t xml:space="preserve">. </w:t>
      </w:r>
      <w:bookmarkStart w:id="733" w:name="pg20869_233886"/>
    </w:p>
    <w:p>
      <w:pPr>
        <w:pStyle w:val="Heading2"/>
        <w:numPr>
          <w:ilvl w:val="1"/>
          <w:numId w:val="1"/>
        </w:numPr>
        <w:rPr/>
      </w:pPr>
      <w:bookmarkStart w:id="734" w:name="__RefHeading___Toc3110656_3531895371"/>
      <w:bookmarkStart w:id="735" w:name="_Toc288"/>
      <w:bookmarkEnd w:id="733"/>
      <w:bookmarkEnd w:id="734"/>
      <w:r>
        <w:rPr>
          <w:rtl w:val="true"/>
        </w:rPr>
        <w:t>فصل هشتم</w:t>
      </w:r>
      <w:r>
        <w:rPr>
          <w:rtl w:val="true"/>
        </w:rPr>
        <w:t xml:space="preserve">: </w:t>
      </w:r>
      <w:r>
        <w:rPr>
          <w:rtl w:val="true"/>
        </w:rPr>
        <w:t>زندگینامه امام صادق علیه السلام</w:t>
      </w:r>
      <w:bookmarkEnd w:id="735"/>
    </w:p>
    <w:p>
      <w:pPr>
        <w:pStyle w:val="Heading3"/>
        <w:numPr>
          <w:ilvl w:val="2"/>
          <w:numId w:val="1"/>
        </w:numPr>
        <w:rPr/>
      </w:pPr>
      <w:bookmarkStart w:id="736" w:name="__RefHeading___Toc3110658_3531895371"/>
      <w:bookmarkStart w:id="737" w:name="_Toc289"/>
      <w:bookmarkEnd w:id="736"/>
      <w:r>
        <w:rPr>
          <w:rtl w:val="true"/>
        </w:rPr>
        <w:t>اشاره</w:t>
      </w:r>
      <w:bookmarkEnd w:id="737"/>
    </w:p>
    <w:p>
      <w:pPr>
        <w:pStyle w:val="BookText"/>
        <w:rPr/>
      </w:pPr>
      <w:r>
        <w:rPr>
          <w:rtl w:val="true"/>
        </w:rPr>
        <mc:AlternateContent>
          <mc:Choice Requires="wps">
            <w:drawing>
              <wp:inline distT="0" distB="0" distL="0" distR="0">
                <wp:extent cx="5334000" cy="3225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91"/>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نهر جارى پرفایده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ام فروه، دختر قاسم بن محمد بن ابى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دوانیقى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شریفش در قبرستان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قبر پدر و جدّ و عمویش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bookmarkStart w:id="738" w:name="pg20869_233887"/>
    </w:p>
    <w:p>
      <w:pPr>
        <w:pStyle w:val="Heading3"/>
        <w:numPr>
          <w:ilvl w:val="2"/>
          <w:numId w:val="1"/>
        </w:numPr>
        <w:rPr/>
      </w:pPr>
      <w:bookmarkStart w:id="739" w:name="__RefHeading___Toc3110660_3531895371"/>
      <w:bookmarkStart w:id="740" w:name="_Toc290"/>
      <w:bookmarkEnd w:id="738"/>
      <w:bookmarkEnd w:id="739"/>
      <w:r>
        <w:rPr/>
        <w:t>1</w:t>
      </w:r>
      <w:r>
        <w:rPr>
          <w:rtl w:val="true"/>
        </w:rPr>
        <w:t xml:space="preserve">- </w:t>
      </w:r>
      <w:r>
        <w:rPr>
          <w:rtl w:val="true"/>
        </w:rPr>
        <w:t xml:space="preserve">ولادت امام صادق </w:t>
      </w:r>
      <w:r>
        <w:rPr>
          <w:rtl w:val="true"/>
        </w:rPr>
        <w:t>(</w:t>
      </w:r>
      <w:r>
        <w:rPr>
          <w:rtl w:val="true"/>
        </w:rPr>
        <w:t>علیه السلام</w:t>
      </w:r>
      <w:r>
        <w:rPr>
          <w:rtl w:val="true"/>
        </w:rPr>
        <w:t>)</w:t>
      </w:r>
      <w:bookmarkEnd w:id="740"/>
    </w:p>
    <w:p>
      <w:pPr>
        <w:pStyle w:val="BookText"/>
        <w:rPr/>
      </w:pPr>
      <w:r>
        <w:rPr>
          <w:rFonts w:ascii="IRNazanin" w:hAnsi="IRNazanin" w:eastAsia="IRNazanin"/>
          <w:color w:val="111111"/>
          <w:sz w:val="28"/>
          <w:sz w:val="28"/>
          <w:szCs w:val="28"/>
          <w:rtl w:val="true"/>
          <w:lang w:bidi="fa-IR"/>
        </w:rPr>
        <w:t xml:space="preserve">ششمین اختر تابناک آسمان امامت امام صادق علیه السلام،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مدینه و در زمان عبدالملک بن مروان بن حكم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قاسم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بن محمد بن ابوبكر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دستور منصور عباسى به وسیله انگور زهرآلود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مطهر آن حضرت در قبرستان بقیع و در جوار ائمه بقیع</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 </w:t>
      </w:r>
      <w:r>
        <w:rPr>
          <w:rStyle w:val="FootnoteAnchor"/>
          <w:rtl w:val="true"/>
        </w:rPr>
        <w:footnoteReference w:id="209"/>
      </w:r>
      <w:r>
        <w:rPr>
          <w:rFonts w:ascii="IRNazanin" w:hAnsi="IRNazanin" w:eastAsia="IRNazanin"/>
          <w:color w:val="111111"/>
          <w:sz w:val="28"/>
          <w:sz w:val="28"/>
          <w:szCs w:val="28"/>
          <w:rtl w:val="true"/>
          <w:lang w:bidi="fa-IR"/>
        </w:rPr>
        <w:t xml:space="preserve">بنا به گفته شیخ مفید و كلینى، ولادت آن حضرت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ابن طلحه روایت نخست را صحیح تر می داند و ابن خشاب نیز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ذراع براى ما نقل كرده، روایت نخست،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دوشنبه روزى از ماه شوال و بنا به نوشته مؤلف جنات الخلود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به روایتى نیمه ماه رجب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مى توان عمر آن حضرت را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 كه از این مقدار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روزى 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جدش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پدرش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پدرش زیسته است كه همین مدت، دوران خلافت و امامت آن حضرت به شمار می آید و نیز بقیه مدتى است كه سلطنت هشام بن عبد الملک، و خلافت ولید بن یزید بن عبد الملک و یزید بن ولید عبد الملک، ملقب به ناقص، ابراهیم بن ولید و مروان بن محمد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كنیه مادر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 فروه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نیز كنیه او را ام القاسم نوشته و اسم او را قریبه یا فاطمه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كنیه آن حضرت ابو عبد الله بوده است و این كنیه از دیگر كنیه هاى وى معروف تر و مشهور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كنیه آن حضرت را ابو اسماعیل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در كتاب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مكنى به ابو عبد الله و ابو اسماعیل و كنیه خاص وى ابو موسى بوده است</w:t>
      </w:r>
      <w:r>
        <w:rPr>
          <w:rFonts w:eastAsia="IRNazanin" w:cs="IRNazanin"/>
          <w:color w:val="111111"/>
          <w:sz w:val="28"/>
          <w:szCs w:val="28"/>
          <w:rtl w:val="true"/>
          <w:lang w:bidi="fa-IR"/>
        </w:rPr>
        <w:t>.</w:t>
      </w:r>
    </w:p>
    <w:p>
      <w:pPr>
        <w:pStyle w:val="Heading3"/>
        <w:numPr>
          <w:ilvl w:val="2"/>
          <w:numId w:val="1"/>
        </w:numPr>
        <w:rPr/>
      </w:pPr>
      <w:bookmarkStart w:id="741" w:name="__RefHeading___Toc3110662_3531895371"/>
      <w:bookmarkStart w:id="742" w:name="_Toc291"/>
      <w:bookmarkEnd w:id="741"/>
      <w:r>
        <w:rPr/>
        <w:t>2</w:t>
      </w:r>
      <w:r>
        <w:rPr>
          <w:rtl w:val="true"/>
        </w:rPr>
        <w:t xml:space="preserve">- </w:t>
      </w:r>
      <w:r>
        <w:rPr>
          <w:rtl w:val="true"/>
        </w:rPr>
        <w:t xml:space="preserve">لقب امام صادق </w:t>
      </w:r>
      <w:r>
        <w:rPr>
          <w:rtl w:val="true"/>
        </w:rPr>
        <w:t>(</w:t>
      </w:r>
      <w:r>
        <w:rPr>
          <w:rtl w:val="true"/>
        </w:rPr>
        <w:t>علیه السلام</w:t>
      </w:r>
      <w:r>
        <w:rPr>
          <w:rtl w:val="true"/>
        </w:rPr>
        <w:t>)</w:t>
      </w:r>
      <w:bookmarkEnd w:id="742"/>
    </w:p>
    <w:p>
      <w:pPr>
        <w:pStyle w:val="BookText"/>
        <w:rPr/>
      </w:pPr>
      <w:r>
        <w:rPr>
          <w:rFonts w:ascii="IRNazanin" w:hAnsi="IRNazanin" w:eastAsia="IRNazanin"/>
          <w:color w:val="111111"/>
          <w:sz w:val="28"/>
          <w:sz w:val="28"/>
          <w:szCs w:val="28"/>
          <w:rtl w:val="true"/>
          <w:lang w:bidi="fa-IR"/>
        </w:rPr>
        <w:t>آن حضرت القاب چندى داشت كه مشهور ترین آنها صادق، صابر، فاضل و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وى در بیان و گفتار راستگو بود، او را صادق خواندند</w:t>
      </w:r>
      <w:r>
        <w:rPr>
          <w:rFonts w:eastAsia="IRNazanin" w:cs="IRNazanin"/>
          <w:color w:val="111111"/>
          <w:sz w:val="28"/>
          <w:szCs w:val="28"/>
          <w:rtl w:val="true"/>
          <w:lang w:bidi="fa-IR"/>
        </w:rPr>
        <w:t>.</w:t>
      </w:r>
    </w:p>
    <w:p>
      <w:pPr>
        <w:pStyle w:val="Heading3"/>
        <w:numPr>
          <w:ilvl w:val="2"/>
          <w:numId w:val="1"/>
        </w:numPr>
        <w:rPr/>
      </w:pPr>
      <w:bookmarkStart w:id="743" w:name="__RefHeading___Toc3110664_3531895371"/>
      <w:bookmarkStart w:id="744" w:name="_Toc292"/>
      <w:bookmarkEnd w:id="743"/>
      <w:r>
        <w:rPr/>
        <w:t>3</w:t>
      </w:r>
      <w:r>
        <w:rPr>
          <w:rtl w:val="true"/>
        </w:rPr>
        <w:t xml:space="preserve">- </w:t>
      </w:r>
      <w:r>
        <w:rPr>
          <w:rtl w:val="true"/>
        </w:rPr>
        <w:t xml:space="preserve">از فضایل امام جعفر صادق </w:t>
      </w:r>
      <w:r>
        <w:rPr>
          <w:rtl w:val="true"/>
        </w:rPr>
        <w:t>(</w:t>
      </w:r>
      <w:r>
        <w:rPr>
          <w:rtl w:val="true"/>
        </w:rPr>
        <w:t>علیه السلام</w:t>
      </w:r>
      <w:r>
        <w:rPr>
          <w:rtl w:val="true"/>
        </w:rPr>
        <w:t>)</w:t>
      </w:r>
      <w:bookmarkEnd w:id="74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آن حضرت بسیار است كه به اختصار از آنها یاد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صادق بیش از آن است كه بتوان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از مالک بن انس امام مشهور اهل سنت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از جعفر بن محمد، هیچ چشمی ندیده، هیچ گوشی نشنیده و در هیچ قلبی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نیز این جمله مشهور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جعفر بن محمد، فقیه 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زبان خود آن حضرت بشنویم ضریس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آیة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شیء هَالِكُ الَّا وَجْهُهُ،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فانی است جز وجه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الْوَجْهُ الذی یوتی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آیینه ای كه خداوند از آن آیینه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او آیینه ذات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كه از آن حضرت نقل كرده اند به اندازه اى است كه ره توشه كاروانیان شد و نامش در همه جا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بین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نقل ها را از امام صادق روایت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آثار و راویان اخبار بدان اندازه كه از آن حضرت بهره برده اند از دیگران سود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نام راویان موثق آن حضرت را جمع كرده اند كه شماره آنها، با صرف نظر از اختلاف در عقیده و گفتار، به چهار هزار نفر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حجم روایات، احادیثی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اهمیت معارف منقول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است كه شیعه به ایشان منسوب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مسئله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اعتقادی، اخلاقی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رجوع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روایات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اینكه از دیگر ائمه عمر بیشتری نصیب ایشان شد و ایشان با شصت و پنج سال عمر شیخ الائمه محسوب می شود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كه به مراتب مهم تر از اولی است، شرائط زمانی خاص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امام ششم مصادف با دوران ضعف مفرط امویان، انتقال قدرت از امویان به عباسیان و آغاز خلافت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حسن استفاده از این فترت و ضعف قدرت سیاسی به بسط و اشاعه معارف دینی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زائدالوصف سرزمین اسلامی و مواجهه اسلام و تشیع با افكار، ادیان، مذاهب و عقاید گوناگون اقتضای جهادی فرهنگی داشت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وجهی به تبیین، تقویت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مذهبی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جعفری است كه شیعه در عرصه های گوناگون كلام، اخلاق، فقه، تفسیر و… صاحب هویت مستقل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علمی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است كه ائمه مذاهب دیگر اسلامی از قبیل ابوحنیفه و مالک خود را نیازمند به استفاده از جلسه درس او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عالمانه او با ارباب دیگر ادیان و عقاید نشانی از سعه صدر و وسعت دانش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جهاد فرهنگی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قیام خونین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745" w:name="pg20869_233889"/>
    </w:p>
    <w:p>
      <w:pPr>
        <w:pStyle w:val="Heading3"/>
        <w:numPr>
          <w:ilvl w:val="2"/>
          <w:numId w:val="1"/>
        </w:numPr>
        <w:rPr/>
      </w:pPr>
      <w:bookmarkStart w:id="746" w:name="__RefHeading___Toc3110666_3531895371"/>
      <w:bookmarkStart w:id="747" w:name="_Toc293"/>
      <w:bookmarkEnd w:id="745"/>
      <w:bookmarkEnd w:id="746"/>
      <w:r>
        <w:rPr/>
        <w:t>4</w:t>
      </w:r>
      <w:r>
        <w:rPr>
          <w:rtl w:val="true"/>
        </w:rPr>
        <w:t xml:space="preserve">- </w:t>
      </w:r>
      <w:r>
        <w:rPr>
          <w:rtl w:val="true"/>
        </w:rPr>
        <w:t>امام صادق در نگاه دیگران</w:t>
      </w:r>
      <w:bookmarkEnd w:id="747"/>
    </w:p>
    <w:p>
      <w:pPr>
        <w:pStyle w:val="BookText"/>
        <w:rPr/>
      </w:pPr>
      <w:r>
        <w:rPr>
          <w:rFonts w:ascii="IRNazanin" w:hAnsi="IRNazanin" w:eastAsia="IRNazanin"/>
          <w:color w:val="111111"/>
          <w:sz w:val="28"/>
          <w:sz w:val="28"/>
          <w:szCs w:val="28"/>
          <w:rtl w:val="true"/>
          <w:lang w:bidi="fa-IR"/>
        </w:rPr>
        <w:t>ابو حنیفه، پیشوای مشهور فرقه حنفی،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دانشمند تر از جعفربن محمد ندیده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السَّنَتَانِ لهلک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آن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 من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نعمان هلاک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ابو حنیفه نعمان بن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پیشوای فرقه مالکی،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نزد جعفر بن محمد رفت و آمد می کردم، او را همواره در یکی از سه حالت می دیدم؛ یا نماز می خواند یا روزه بود و یا قرآن تلاوت می کرد، و هرگز او را ندیدم که بدون وضو 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باب تیمن و تبرک و جهت بهره مندی بیشتر، سخنی چند از آن امام بزرگوار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لایتم الْمَعْرُوفِ الابثلاث خِصَالٍ ؛ تعجیله وَ تقلیل کثیره وَ ترک الِامْتِنَانُ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کامل نباشد، مگر با سه خصلت؛ شتاب در آن، کم شمردن بسیار آن، و منت ننهادن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کل مُسْلِمٍ یعرفنا انَّ یعرض عَمَلِهِ فی کل یوم وَ لیله علی نَفْسِهِ فیکون مُحَاسِبَ نَفْسِهِ، فَانٍ رای حُسْنِهِ اسْتَزَادَ مِنْهَا، وَ انَّ رای سیئه اسْتَغْفَرَ مِنْهَا لئلایخزی یوم القیمه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که ما را بشناسد، سزاوار است که در هر شبانه روز، عملش را بر خود عرضه دارد و خود حسابگر خویش باشد، اگر حسنه دید بر آن بیفزاید، و اگر گناه دید از آن آمرزش خواهد تا اینکه روز قیامت رسوا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شیعتنا اسْتَقامُوا لَصَافَحَتْهُمُ الملائکه ولاظلهم الْغَمَامُ وَ لَا شَرِّقُوا نَهَاراً وَ لاکلوا مِنْ فَوْقِهِمْ وَ مِنْ تَحْتِ أَرْجُلِهِمْ وَ لَمَّا سالوا اللَّهِ شیئا الااعطاهم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استقامت می ورزیدند، هر آینه فرشتگان با آنها دست می دادند و ابرها بر آنها سایه می انداخت و در روز می درخشیدند و از بالای سر و زیر پای خود روزی می خوردند و چیزی از خدا نمی خواستند مگر اینکه به آنها عطا می کرد</w:t>
      </w:r>
      <w:r>
        <w:rPr>
          <w:rFonts w:eastAsia="IRNazanin" w:cs="IRNazanin"/>
          <w:color w:val="111111"/>
          <w:sz w:val="28"/>
          <w:szCs w:val="28"/>
          <w:rtl w:val="true"/>
          <w:lang w:bidi="fa-IR"/>
        </w:rPr>
        <w:t>.</w:t>
      </w:r>
    </w:p>
    <w:p>
      <w:pPr>
        <w:pStyle w:val="Heading3"/>
        <w:numPr>
          <w:ilvl w:val="2"/>
          <w:numId w:val="1"/>
        </w:numPr>
        <w:rPr/>
      </w:pPr>
      <w:bookmarkStart w:id="748" w:name="__RefHeading___Toc3110668_3531895371"/>
      <w:bookmarkStart w:id="749" w:name="_Toc294"/>
      <w:bookmarkEnd w:id="748"/>
      <w:r>
        <w:rPr/>
        <w:t>5</w:t>
      </w:r>
      <w:r>
        <w:rPr>
          <w:rtl w:val="true"/>
        </w:rPr>
        <w:t xml:space="preserve">- </w:t>
      </w:r>
      <w:r>
        <w:rPr>
          <w:rtl w:val="true"/>
        </w:rPr>
        <w:t>مدت امامت</w:t>
      </w:r>
      <w:bookmarkEnd w:id="749"/>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بودند</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در دوره اموى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دوره عباسى بوده است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3"/>
        <w:numPr>
          <w:ilvl w:val="2"/>
          <w:numId w:val="1"/>
        </w:numPr>
        <w:rPr/>
      </w:pPr>
      <w:bookmarkStart w:id="750" w:name="__RefHeading___Toc3110670_3531895371"/>
      <w:bookmarkStart w:id="751" w:name="_Toc295"/>
      <w:bookmarkEnd w:id="750"/>
      <w:r>
        <w:rPr/>
        <w:t>6</w:t>
      </w:r>
      <w:r>
        <w:rPr>
          <w:rtl w:val="true"/>
        </w:rPr>
        <w:t xml:space="preserve">- </w:t>
      </w:r>
      <w:r>
        <w:rPr>
          <w:rtl w:val="true"/>
        </w:rPr>
        <w:t xml:space="preserve">خلفاى اموى معاصر امام صادق </w:t>
      </w:r>
      <w:r>
        <w:rPr>
          <w:rtl w:val="true"/>
        </w:rPr>
        <w:t>(</w:t>
      </w:r>
      <w:r>
        <w:rPr>
          <w:rtl w:val="true"/>
        </w:rPr>
        <w:t>علیه السلام</w:t>
      </w:r>
      <w:r>
        <w:rPr>
          <w:rtl w:val="true"/>
        </w:rPr>
        <w:t>)</w:t>
      </w:r>
      <w:bookmarkEnd w:id="751"/>
    </w:p>
    <w:p>
      <w:pPr>
        <w:pStyle w:val="BookText"/>
        <w:rPr/>
      </w:pP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52" w:name="pg20869_233890"/>
    </w:p>
    <w:p>
      <w:pPr>
        <w:pStyle w:val="BookText"/>
        <w:rPr/>
      </w:pPr>
      <w:bookmarkEnd w:id="7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سال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معروف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753" w:name="__RefHeading___Toc3110672_3531895371"/>
      <w:bookmarkStart w:id="754" w:name="_Toc296"/>
      <w:bookmarkEnd w:id="753"/>
      <w:r>
        <w:rPr/>
        <w:t>7</w:t>
      </w:r>
      <w:r>
        <w:rPr>
          <w:rtl w:val="true"/>
        </w:rPr>
        <w:t xml:space="preserve">- </w:t>
      </w:r>
      <w:r>
        <w:rPr>
          <w:rtl w:val="true"/>
        </w:rPr>
        <w:t xml:space="preserve">خلفاى عباسى معاصر امام صادق </w:t>
      </w:r>
      <w:r>
        <w:rPr>
          <w:rtl w:val="true"/>
        </w:rPr>
        <w:t>(</w:t>
      </w:r>
      <w:r>
        <w:rPr>
          <w:rtl w:val="true"/>
        </w:rPr>
        <w:t>علیه السلام</w:t>
      </w:r>
      <w:r>
        <w:rPr>
          <w:rtl w:val="true"/>
        </w:rPr>
        <w:t>)</w:t>
      </w:r>
      <w:bookmarkEnd w:id="754"/>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دوانیقى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755" w:name="__RefHeading___Toc3110674_3531895371"/>
      <w:bookmarkStart w:id="756" w:name="_Toc297"/>
      <w:bookmarkEnd w:id="755"/>
      <w:r>
        <w:rPr/>
        <w:t>8</w:t>
      </w:r>
      <w:r>
        <w:rPr>
          <w:rtl w:val="true"/>
        </w:rPr>
        <w:t xml:space="preserve">- </w:t>
      </w:r>
      <w:r>
        <w:rPr>
          <w:rtl w:val="true"/>
        </w:rPr>
        <w:t>فرزندان امام</w:t>
      </w:r>
      <w:bookmarkEnd w:id="756"/>
    </w:p>
    <w:p>
      <w:pPr>
        <w:pStyle w:val="BookText"/>
        <w:rPr/>
      </w:pPr>
      <w:r>
        <w:rPr>
          <w:rFonts w:ascii="IRNazanin" w:hAnsi="IRNazanin" w:eastAsia="IRNazanin"/>
          <w:color w:val="111111"/>
          <w:sz w:val="28"/>
          <w:sz w:val="28"/>
          <w:szCs w:val="28"/>
          <w:rtl w:val="true"/>
          <w:lang w:bidi="fa-IR"/>
        </w:rPr>
        <w:t>از امام جعفر صادق علیه السلام هفت پسر و سه دختر بر جاى ماند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عبدالله و ام فروه كه مادرشان فاطمه بنت الحسین بن على بن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اسحاق و محمد كه مادرشان حمیده خاتون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على، اسماء و فاطمه كه هریک از مادرى به دنیا آمده اند</w:t>
      </w:r>
      <w:r>
        <w:rPr>
          <w:rFonts w:eastAsia="IRNazanin" w:cs="IRNazanin"/>
          <w:color w:val="111111"/>
          <w:sz w:val="28"/>
          <w:szCs w:val="28"/>
          <w:rtl w:val="true"/>
          <w:lang w:bidi="fa-IR"/>
        </w:rPr>
        <w:t xml:space="preserve">. - </w:t>
      </w:r>
      <w:r>
        <w:rPr>
          <w:rStyle w:val="FootnoteAnchor"/>
          <w:rtl w:val="true"/>
        </w:rPr>
        <w:footnoteReference w:id="212"/>
      </w:r>
    </w:p>
    <w:p>
      <w:pPr>
        <w:pStyle w:val="Heading3"/>
        <w:numPr>
          <w:ilvl w:val="2"/>
          <w:numId w:val="1"/>
        </w:numPr>
        <w:rPr/>
      </w:pPr>
      <w:bookmarkStart w:id="757" w:name="__RefHeading___Toc3110676_3531895371"/>
      <w:bookmarkStart w:id="758" w:name="_Toc298"/>
      <w:bookmarkEnd w:id="757"/>
      <w:r>
        <w:rPr/>
        <w:t>9</w:t>
      </w:r>
      <w:r>
        <w:rPr>
          <w:rtl w:val="true"/>
        </w:rPr>
        <w:t xml:space="preserve">- </w:t>
      </w:r>
      <w:r>
        <w:rPr>
          <w:rtl w:val="true"/>
        </w:rPr>
        <w:t xml:space="preserve">مراحل مختلف زندگانى امام صادق </w:t>
      </w:r>
      <w:r>
        <w:rPr>
          <w:rtl w:val="true"/>
        </w:rPr>
        <w:t>(</w:t>
      </w:r>
      <w:r>
        <w:rPr>
          <w:rtl w:val="true"/>
        </w:rPr>
        <w:t>علیه السلام</w:t>
      </w:r>
      <w:r>
        <w:rPr>
          <w:rtl w:val="true"/>
        </w:rPr>
        <w:t>)</w:t>
      </w:r>
      <w:bookmarkEnd w:id="758"/>
    </w:p>
    <w:p>
      <w:pPr>
        <w:pStyle w:val="BookText"/>
        <w:rPr/>
      </w:pPr>
      <w:r>
        <w:rPr>
          <w:rFonts w:ascii="IRNazanin" w:hAnsi="IRNazanin" w:eastAsia="IRNazanin"/>
          <w:color w:val="111111"/>
          <w:sz w:val="28"/>
          <w:sz w:val="28"/>
          <w:szCs w:val="28"/>
          <w:rtl w:val="true"/>
          <w:lang w:bidi="fa-IR"/>
        </w:rPr>
        <w:t>زندگانی این امام شریف را مى توان به سه دسته كلى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در دوره امام سجاد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تقریبا نیمى از عمر خود را به خوشه چینی از علم و تقوا و كمال و فضیلت این دو امام پرداختند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 از فرصت مناسبى كه به وجود آمد، استفاده نمود و مكتب جعفرى را به تكامل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تحویل جامعه داد و علوم و فنون بسیارى را كه جامعه آن روز تشنه آن بود، به جامعه اسلامى ارزانى داشت</w:t>
      </w:r>
      <w:r>
        <w:rPr>
          <w:rFonts w:eastAsia="IRNazanin" w:cs="IRNazanin"/>
          <w:color w:val="111111"/>
          <w:sz w:val="28"/>
          <w:szCs w:val="28"/>
          <w:rtl w:val="true"/>
          <w:lang w:bidi="fa-IR"/>
        </w:rPr>
        <w:t xml:space="preserve">. </w:t>
      </w:r>
      <w:bookmarkStart w:id="759" w:name="pg20869_233891"/>
    </w:p>
    <w:p>
      <w:pPr>
        <w:pStyle w:val="Heading3"/>
        <w:numPr>
          <w:ilvl w:val="2"/>
          <w:numId w:val="1"/>
        </w:numPr>
        <w:rPr/>
      </w:pPr>
      <w:bookmarkStart w:id="760" w:name="__RefHeading___Toc3110678_3531895371"/>
      <w:bookmarkStart w:id="761" w:name="_Toc299"/>
      <w:bookmarkEnd w:id="759"/>
      <w:bookmarkEnd w:id="760"/>
      <w:r>
        <w:rPr/>
        <w:t>10</w:t>
      </w:r>
      <w:r>
        <w:rPr>
          <w:rtl w:val="true"/>
        </w:rPr>
        <w:t xml:space="preserve">- </w:t>
      </w:r>
      <w:r>
        <w:rPr>
          <w:rtl w:val="true"/>
        </w:rPr>
        <w:t>آخرین سال های عمر امام</w:t>
      </w:r>
      <w:bookmarkEnd w:id="761"/>
    </w:p>
    <w:p>
      <w:pPr>
        <w:pStyle w:val="BookText"/>
        <w:rPr/>
      </w:pPr>
      <w:r>
        <w:rPr>
          <w:rFonts w:ascii="IRNazanin" w:hAnsi="IRNazanin" w:eastAsia="IRNazanin"/>
          <w:color w:val="111111"/>
          <w:sz w:val="28"/>
          <w:sz w:val="28"/>
          <w:szCs w:val="28"/>
          <w:rtl w:val="true"/>
          <w:lang w:bidi="fa-IR"/>
        </w:rPr>
        <w:t>در این دوره، که به مدت هشت سال به طول انجامید، امام بسیار تحت فشار و اختناق حكومت منصور عباسى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 دائماً تحت نظر بود و مكتب جعفرى عملاً تعطیل گردید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tl w:val="true"/>
        </w:rPr>
        <mc:AlternateContent>
          <mc:Choice Requires="wps">
            <w:drawing>
              <wp:inline distT="0" distB="0" distL="0" distR="0">
                <wp:extent cx="5334000" cy="190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98"/>
                        <a:stretch/>
                      </pic:blipFill>
                      <pic:spPr>
                        <a:xfrm>
                          <a:off x="0" y="0"/>
                          <a:ext cx="5334120" cy="1905120"/>
                        </a:xfrm>
                        <a:prstGeom prst="rect">
                          <a:avLst/>
                        </a:prstGeom>
                        <a:ln w="0">
                          <a:noFill/>
                        </a:ln>
                      </pic:spPr>
                    </pic:pic>
                  </a:graphicData>
                </a:graphic>
              </wp:inline>
            </w:drawing>
          </mc:Choice>
          <mc:Fallback>
            <w:pict>
              <v:shape id="shape_0" stroked="f" o:allowincell="f" style="position:absolute;margin-left:0pt;margin-top:-150.05pt;width:419.95pt;height:149.95pt;mso-wrap-style:none;v-text-anchor:middle;mso-position-horizontal:left;mso-position-vertical:top" type="_x0000_t75">
                <v:imagedata r:id="rId299" o:detectmouseclick="t"/>
                <v:stroke color="#3465a4" joinstyle="round" endcap="flat"/>
                <w10:wrap type="none"/>
              </v:shape>
            </w:pict>
          </mc:Fallback>
        </mc:AlternateContent>
      </w:r>
    </w:p>
    <w:p>
      <w:pPr>
        <w:pStyle w:val="Heading3"/>
        <w:numPr>
          <w:ilvl w:val="2"/>
          <w:numId w:val="1"/>
        </w:numPr>
        <w:rPr/>
      </w:pPr>
      <w:bookmarkStart w:id="762" w:name="__RefHeading___Toc3110680_3531895371"/>
      <w:bookmarkStart w:id="763" w:name="_Toc300"/>
      <w:bookmarkEnd w:id="762"/>
      <w:r>
        <w:rPr/>
        <w:t>11</w:t>
      </w:r>
      <w:r>
        <w:rPr>
          <w:rtl w:val="true"/>
        </w:rPr>
        <w:t xml:space="preserve">- </w:t>
      </w:r>
      <w:r>
        <w:rPr>
          <w:rtl w:val="true"/>
        </w:rPr>
        <w:t>عوامل انقراض حکومت اموی</w:t>
      </w:r>
      <w:bookmarkEnd w:id="763"/>
    </w:p>
    <w:p>
      <w:pPr>
        <w:pStyle w:val="BookText"/>
        <w:rPr/>
      </w:pPr>
      <w:r>
        <w:rPr>
          <w:rFonts w:ascii="IRNazanin" w:hAnsi="IRNazanin" w:eastAsia="IRNazanin"/>
          <w:color w:val="111111"/>
          <w:sz w:val="28"/>
          <w:sz w:val="28"/>
          <w:szCs w:val="28"/>
          <w:rtl w:val="true"/>
          <w:lang w:bidi="fa-IR"/>
        </w:rPr>
        <w:t>در عصر امام صادق علیه السلام، حكومت اموى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كه منجر به انقراض سلسله اموى شد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موروثى استبدادى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 توسط محدثان مزدور و روحانیون دربارى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علنى و آشكار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حرمین شریفین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بیت المال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كامجویى و هوسرانى و می‌گسارى و ساز و آواز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تجملات و زیورآلات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عربى و تحقیر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اختلافاتو درگیرى هاى داخلى و نژادى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مسلمین خصوصاً فرزندان بنى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امر به معروف و نهى از منكر به سبب خشونت حكمرانان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شعارها و سنت هاى جاهلى</w:t>
      </w:r>
      <w:r>
        <w:rPr>
          <w:rFonts w:eastAsia="IRNazanin" w:cs="IRNazanin"/>
          <w:color w:val="111111"/>
          <w:sz w:val="28"/>
          <w:szCs w:val="28"/>
          <w:rtl w:val="true"/>
          <w:lang w:bidi="fa-IR"/>
        </w:rPr>
        <w:t xml:space="preserve">. - </w:t>
      </w:r>
      <w:r>
        <w:rPr>
          <w:rStyle w:val="FootnoteAnchor"/>
          <w:rtl w:val="true"/>
        </w:rPr>
        <w:footnoteReference w:id="214"/>
      </w:r>
      <w:bookmarkStart w:id="764" w:name="pg20869_233892"/>
    </w:p>
    <w:p>
      <w:pPr>
        <w:pStyle w:val="Heading3"/>
        <w:numPr>
          <w:ilvl w:val="2"/>
          <w:numId w:val="1"/>
        </w:numPr>
        <w:rPr/>
      </w:pPr>
      <w:bookmarkStart w:id="765" w:name="__RefHeading___Toc3110682_3531895371"/>
      <w:bookmarkStart w:id="766" w:name="_Toc301"/>
      <w:bookmarkEnd w:id="764"/>
      <w:bookmarkEnd w:id="765"/>
      <w:r>
        <w:rPr/>
        <w:t>12</w:t>
      </w:r>
      <w:r>
        <w:rPr>
          <w:rtl w:val="true"/>
        </w:rPr>
        <w:t xml:space="preserve">- </w:t>
      </w:r>
      <w:r>
        <w:rPr>
          <w:rtl w:val="true"/>
        </w:rPr>
        <w:t>شکل گیری حکومت بنی العباس</w:t>
      </w:r>
      <w:bookmarkEnd w:id="766"/>
    </w:p>
    <w:p>
      <w:pPr>
        <w:pStyle w:val="BookText"/>
        <w:rPr/>
      </w:pPr>
      <w:r>
        <w:rPr>
          <w:rFonts w:ascii="IRNazanin" w:hAnsi="IRNazanin" w:eastAsia="IRNazanin"/>
          <w:color w:val="111111"/>
          <w:sz w:val="28"/>
          <w:sz w:val="28"/>
          <w:szCs w:val="28"/>
          <w:rtl w:val="true"/>
          <w:lang w:bidi="fa-IR"/>
        </w:rPr>
        <w:t xml:space="preserve">بنى العباس در اواخر دوره بنى امیه از فرصت سیاسى كه به وجود آمده بود، استفاده كردند و حكومت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بدست گرفتند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عباسیان تا زمان معتصم بر مبناى حمایت از ایرانیان و تقویت علیه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ساله اول حكومت عباسى براى ایرانیان، عصر طلایى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برخى از وزراى ایرانى همانند برامكه و فضل بن سهل؛ ذوالریاستین بعد از خلیفه، بزرگترین قدرت به شمار مى رفتند</w:t>
      </w:r>
      <w:r>
        <w:rPr>
          <w:rFonts w:eastAsia="IRNazanin" w:cs="IRNazanin"/>
          <w:color w:val="111111"/>
          <w:sz w:val="28"/>
          <w:szCs w:val="28"/>
          <w:rtl w:val="true"/>
          <w:lang w:bidi="fa-IR"/>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روساى بنى هاشم اعم از عبدالله محض و پسرانش محمد و ابراهیم و همچنین بنى العباس به نام هاى ابراهیم امام، ابوالعباس سفاح، ابوجعفر منصور دوانیقى و عمو هاى این ها،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نهضت ضد اموى را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بنى العباس زمینه را براى خودشان مهیا نمى دیدند،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زكیه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به عنوان مهدى امت بیعت كردند</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بعد از آن كه روساى بنى هاشم با محمد بیعت كردند، از امام جعفرصادق علیه‌السلام نیز دعوت نمودند كه با محمد به عنوان مهدى امت بیعت كند ولى حضرت به آن‌ها فرمود كه در نزد ما اسرارى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مهدى امت نیست و وقت ظهور نیز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جلسه بیان داشتند كه ابوالعباس سفاح و برادرانش به خلافت خواهند رسید و به عبدالعزیز بن عمران زهرى فرمود كه ابوجعفر منصور قاتل محمد و برادرش ابراهیم خواهد شد</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مبلغان بنى عباس در آغاز، مردم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ماهرترین شان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كه به وزیر آل محمد لقب گرفت، در كوفه مخفیانه تبلیغ مى كرد و ابو مسلم كه به امیر آل محمد ملقب شد، در خراسان مردم را بر علیه دستگاه حاكمه اموى مى شوراند</w:t>
      </w:r>
      <w:r>
        <w:rPr>
          <w:rFonts w:eastAsia="IRNazanin" w:cs="IRNazanin"/>
          <w:color w:val="111111"/>
          <w:sz w:val="28"/>
          <w:szCs w:val="28"/>
          <w:rtl w:val="true"/>
          <w:lang w:bidi="fa-IR"/>
        </w:rPr>
        <w:t xml:space="preserve">. -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یكى از كارهاى زشت ابو مسلم این بود كه نسبت به ابوسلمه حسادت مى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هایى به سفاح و عمو هاى سفاح نوشت و به آن ها اطلاع داد كه ابو سلمه قصد دارد خلافت را از آل عباس به نفع آل ابى طالب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سفاح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بر من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وقتى كه فهمید ابوسلمه از توطئه او آگاه است، عده اى را مامور كرد كه هنگام برگشت ابوسلمه از نزد سفاح، او را شبانه به قتل برسانند</w:t>
      </w:r>
      <w:r>
        <w:rPr>
          <w:rFonts w:eastAsia="IRNazanin" w:cs="IRNazanin"/>
          <w:color w:val="111111"/>
          <w:sz w:val="28"/>
          <w:szCs w:val="28"/>
          <w:rtl w:val="true"/>
          <w:lang w:bidi="fa-IR"/>
        </w:rPr>
        <w:t xml:space="preserve">. - </w:t>
      </w:r>
      <w:r>
        <w:rPr>
          <w:rStyle w:val="FootnoteAnchor"/>
          <w:rtl w:val="true"/>
        </w:rPr>
        <w:footnoteReference w:id="222"/>
      </w:r>
      <w:r>
        <w:rPr>
          <w:rFonts w:ascii="IRNazanin" w:hAnsi="IRNazanin" w:eastAsia="IRNazanin"/>
          <w:color w:val="111111"/>
          <w:sz w:val="28"/>
          <w:sz w:val="28"/>
          <w:szCs w:val="28"/>
          <w:rtl w:val="true"/>
          <w:lang w:bidi="fa-IR"/>
        </w:rPr>
        <w:t>و چون قاتل یا قاتلین از اطرافیان سفاح بودند، خون ابو سلمه لوث شد و خوارج را به عنوان قاتل معرفى كردند</w:t>
      </w:r>
      <w:r>
        <w:rPr>
          <w:rFonts w:eastAsia="IRNazanin" w:cs="IRNazanin"/>
          <w:color w:val="111111"/>
          <w:sz w:val="28"/>
          <w:szCs w:val="28"/>
          <w:rtl w:val="true"/>
          <w:lang w:bidi="fa-IR"/>
        </w:rPr>
        <w:t xml:space="preserve">. - </w:t>
      </w:r>
      <w:r>
        <w:rPr>
          <w:rStyle w:val="FootnoteAnchor"/>
          <w:rtl w:val="true"/>
        </w:rPr>
        <w:footnoteReference w:id="2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مسعودى در مروج الذهب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بعد از كشته شدن ابراهیم امام به این فكر افتاد كه خلافت را از آل عباس به نفع آل ابى طالب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در دو نسخه براى امام جعفرصادق علیه السلام و عبدالله محض نوشت و به مامور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bookmarkStart w:id="767" w:name="pg20869_233893"/>
    </w:p>
    <w:p>
      <w:pPr>
        <w:pStyle w:val="BookText"/>
        <w:rPr/>
      </w:pPr>
      <w:bookmarkEnd w:id="767"/>
      <w:r>
        <w:rPr>
          <w:rFonts w:ascii="IRNazanin" w:hAnsi="IRNazanin" w:eastAsia="IRNazanin"/>
          <w:color w:val="111111"/>
          <w:sz w:val="28"/>
          <w:sz w:val="28"/>
          <w:szCs w:val="28"/>
          <w:rtl w:val="true"/>
          <w:lang w:bidi="fa-IR"/>
        </w:rPr>
        <w:t>نامه را مخفیانه به امام جعفرصادق علیه‌السلام بده و اگر قبول كرد، نامه دیگر را از بین ببر و اگر نپذیرفت، نامه دوم را براى عبدالله ببر و طورى عمل كن كه هیچ كدام نفهمند كه براى دیگرى نامه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نامه را اول براى امام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آن كه نامه را مورد مطالعه قرار دهد، به آتش گرفت و آن را سوزاند و بیان داشت كه ابو سلمه شیعه و طرفدار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نامه دیگر را به عبدالله محض داد كه بسیار خوشحال و مسرور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نزد امام صادق علیه السلام آمد و جریان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سلمه عین این نامه را براى من نیز نوشته بود، ولى آن را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طرفدار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 اهل خراسان شیعه تو شده اند كه مى گویى شیعیان ما نوشته اند؟ آیا تو ابو مسلم را به خراسان فرستادى؟ آیا تو به آن ها گفتى لباس سیاه بپوشند و آن را شعار خود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از این سخنان ناراحت شد و شروع به بحث با امام نمود</w:t>
      </w:r>
      <w:r>
        <w:rPr>
          <w:rFonts w:eastAsia="IRNazanin" w:cs="IRNazanin"/>
          <w:color w:val="111111"/>
          <w:sz w:val="28"/>
          <w:szCs w:val="28"/>
          <w:rtl w:val="true"/>
          <w:lang w:bidi="fa-IR"/>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بعضى از كسانى كه ادعاى تاریخ شناسى دارند، با انكار و اعتراض مى پرسند كه چرا امام صادق علیه السلام در جواب نامه ابو سلمه چنان برخوردى داشته است؟ در جواب به این افراد، باید گفته شود كه در این قضیه نه شرایط معنوى در كار بوده كه افرادى با خلوص نیت چنین پیشنهادى را بیان كنند و نه شرایط ظاهرى و امكاناتى فراهم بوده كه بتوان به واسطه آن اقدام عملى نمود</w:t>
      </w:r>
      <w:r>
        <w:rPr>
          <w:rFonts w:eastAsia="IRNazanin" w:cs="IRNazanin"/>
          <w:color w:val="111111"/>
          <w:sz w:val="28"/>
          <w:szCs w:val="28"/>
          <w:rtl w:val="true"/>
          <w:lang w:bidi="fa-IR"/>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اولاً امام مى دانست بنى عباس ساكت نخواهند نشست و امام را به شهادت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شهادت امام هیچ فایده و اثرى براى اسلام و مسلمین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آن عصرى كه امام مى زیست، آن چه كه براى جامعه اسلامى بهتر و مفیدتر بود، رهبرى نهضت علمى، فكرى و تربیتى بود كه اثر آن تاكنون هست؛ كما این كه در عصر امام حسین علیه السلام آن نهضت ضرورت داشت كه اثرش هنوز نیز باقى است</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768" w:name="__RefHeading___Toc3110684_3531895371"/>
      <w:bookmarkStart w:id="769" w:name="_Toc302"/>
      <w:bookmarkEnd w:id="768"/>
      <w:r>
        <w:rPr/>
        <w:t>13</w:t>
      </w:r>
      <w:r>
        <w:rPr>
          <w:rtl w:val="true"/>
        </w:rPr>
        <w:t xml:space="preserve">- </w:t>
      </w:r>
      <w:r>
        <w:rPr>
          <w:rtl w:val="true"/>
        </w:rPr>
        <w:t xml:space="preserve">دوران خاص امام صادق </w:t>
      </w:r>
      <w:r>
        <w:rPr>
          <w:rtl w:val="true"/>
        </w:rPr>
        <w:t>(</w:t>
      </w:r>
      <w:r>
        <w:rPr>
          <w:rtl w:val="true"/>
        </w:rPr>
        <w:t>علیه السلام</w:t>
      </w:r>
      <w:r>
        <w:rPr>
          <w:rtl w:val="true"/>
        </w:rPr>
        <w:t>)</w:t>
      </w:r>
      <w:bookmarkEnd w:id="7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 برای فعالیت هال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عباسیان روى كار آمدند؛ چون بنى امیه رو به ضعف و سقوط مى رفتند، فرصت این كه امام را تحت فشار قرار دهند، نداشتند و از طرفى عباسیان نیز كه شعار طرفدارى از خاندان پاك پیامبر اكرم صلی الله علیه و آله و گرفتن انتقام خون به ناحق ریخته آنان را مى دادند، به امام فشارى وارد نمى آوردند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این دوران، براى امام دوران آرامش و آزادى بود و فرصت بسیار خوبى براى فعالیت هاى علمى و فرهنگى به شمار مى رفت، فرصتى كه براى هیچ یک از امامان دیگر به غیر از امام باقر علیه السلام كه اندكى از این فرصت براى ایشان به وجود آمد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 علمى را شروع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براى امام رضا علیه السلام فراهم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صادق علیه السلام هم عمر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هم محیط و زمان براى ایشان مساعد بود</w:t>
      </w:r>
      <w:r>
        <w:rPr>
          <w:rFonts w:eastAsia="IRNazanin" w:cs="IRNazanin"/>
          <w:color w:val="111111"/>
          <w:sz w:val="28"/>
          <w:szCs w:val="28"/>
          <w:rtl w:val="true"/>
          <w:lang w:bidi="fa-IR"/>
        </w:rPr>
        <w:t xml:space="preserve">. -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خود را با مساعی علمی آغاز و حوزه فکری و ثمربخش خویش را که بزرگان فقها و متفکران از آن بیرون آمدند، در صفوف امت، افتتاح کرد و با تربیت شاگردانی دانشمند، ذخیره علمی بزرگی برای امت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نامی آن بزرگوار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و مؤمن طاق و محمد بن مسلم و زرارة بن اعین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چهره های درخشانی از تربیت شدگان مکتب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علمی او آن سان گسترش یافت که سراسر مناطق اسلامی را دربر گرفت و مردم از علم او سخن ها می گفتند و شهرتش در همه شهرها و دیارها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چشمه های دانش و حکمت را در روی زمین شکافت و برای مردم درهایی از دانش گشود که پیش از او معهود نبود و جهان از دانش وی سرشار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گسترش برنامه فرهنگی، چاره جهل امت و تقویت عقیده به مکتب اسلام و نیز ایستادگی در برابر امواج کفر آمیز و شبهه های گمراه کننده و حل مشکلات ناشی از انحراف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آن حضرت از طرفی مقابله با امواج ناشناخته و فاسد اوضاع سیاسی عهد امویان و عباسیان بود که انحرافات عقیدتی آن، بیشتر معلول ترجمه کتاب های یونانی و فارسی و هندی و پدید آمدن گروه های خطرناک از جمله غلات و زندیقان و جاعلان حدیث و اهل رأی و متصوفه بود که زمینه های مساعد رشد انحراف را به 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تمامی آنها ایستادگی کرد و با همه مناظره و مباحثه کرد و خطر افکارشان را برای ملت اسلام افشا نمود و از طرف دیگر، با تلاش های خستگی ناپذیر، مفاهیم عقیدتی و احکام شریعت را منتشر ساخت و آگاهی علمی را پراکند و توده های عظیم دانشمندان را به منظور آموزش مسلمانان مجهز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محل تدریس خویش قرار داد و مردم، دسته دسته از دور و نزدیک به آنجا می شتافتند و سؤالات گوناگون خود را مطرح و جواب لازم را دریافت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استفاده کنندگان از محضر آن بزرگوار، مالک بن انس و ابوحنیفه و محمد بن حسن شیبانی و سفیان ثوری و ابن عینیه و یحیی بن سعید و ایوب سجستانی و شعبة بن حجاج و عبدالملک جریح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خود فرمان داد که به حاکم منحرف پناه نبرند و از داد و ستد و همکاری با او خود داری کنند و به اصحاب و دوستان خود سفارش می کرد که در هر کار، مخفیانه عمل کنند و تقیه را رعایت نمایند و در هر عملی که انجام می دهند توجه کامل داشته باشند که دشمنان و مخالفان شان متوجه آن نشوند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مردم را بر آن می داشت تا در قیامی که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دولت امویان کرده بود، پشتیبان 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قتل زید به او رسید بسیار ناراحت شد و اندوهی عمیق به او دست داد و از مال خود به خانواده هریک از یاران زید که با او در آن واقعه آسیب دیده بودند هزار دینار داد و نیز هنگامی که جنبش بنی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bookmarkStart w:id="770" w:name="pg20869_233895"/>
    </w:p>
    <w:p>
      <w:pPr>
        <w:pStyle w:val="BookText"/>
        <w:rPr/>
      </w:pPr>
      <w:bookmarkEnd w:id="77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امام را حزن و اندوه فرا گرفت و سخت بگریست و مردم را مسؤول کوتاهی در برابر آن جنبش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 حضرت از در دست گرفتن حکومت، خودداری فرمود و این کار را به وقتی موکول کرد که نقش دگرگون سازی امت را ایفا کند و در مجرای افکار امت تأثیر گذارد و انحراف های گوناگونی را که واقعیات سیاسی و اجتماعی روز به وجود آورده بود تصحیح نماید، آن گاه در داخل امت عهده دار تجدید بنا شود و امت را آماده سازد تا در سطحی درآیند که بتوانند حکومتی را که خود می خواهند، تشکیل دهند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54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305" o:detectmouseclick="t"/>
                <v:stroke color="#3465a4" joinstyle="round" endcap="flat"/>
                <w10:wrap type="none"/>
              </v:shape>
            </w:pict>
          </mc:Fallback>
        </mc:AlternateContent>
      </w:r>
    </w:p>
    <w:p>
      <w:pPr>
        <w:pStyle w:val="Heading3"/>
        <w:numPr>
          <w:ilvl w:val="2"/>
          <w:numId w:val="1"/>
        </w:numPr>
        <w:rPr/>
      </w:pPr>
      <w:bookmarkStart w:id="771" w:name="__RefHeading___Toc3110686_3531895371"/>
      <w:bookmarkStart w:id="772" w:name="_Toc303"/>
      <w:bookmarkEnd w:id="771"/>
      <w:r>
        <w:rPr/>
        <w:t>14</w:t>
      </w:r>
      <w:r>
        <w:rPr>
          <w:rtl w:val="true"/>
        </w:rPr>
        <w:t xml:space="preserve">- </w:t>
      </w:r>
      <w:r>
        <w:rPr>
          <w:rtl w:val="true"/>
        </w:rPr>
        <w:t xml:space="preserve">شور و نشاط در زمان امام صادق </w:t>
      </w:r>
      <w:r>
        <w:rPr>
          <w:rtl w:val="true"/>
        </w:rPr>
        <w:t>(</w:t>
      </w:r>
      <w:r>
        <w:rPr>
          <w:rtl w:val="true"/>
        </w:rPr>
        <w:t>علیه السلام</w:t>
      </w:r>
      <w:r>
        <w:rPr>
          <w:rtl w:val="true"/>
        </w:rPr>
        <w:t>)</w:t>
      </w:r>
      <w:bookmarkEnd w:id="772"/>
    </w:p>
    <w:p>
      <w:pPr>
        <w:pStyle w:val="BookText"/>
        <w:rPr/>
      </w:pPr>
      <w:r>
        <w:rPr>
          <w:rFonts w:ascii="IRNazanin" w:hAnsi="IRNazanin" w:eastAsia="IRNazanin"/>
          <w:color w:val="111111"/>
          <w:sz w:val="28"/>
          <w:sz w:val="28"/>
          <w:szCs w:val="28"/>
          <w:rtl w:val="true"/>
          <w:lang w:bidi="fa-IR"/>
        </w:rPr>
        <w:t>در زمان امام جعفرصادق علیه‌السلام در جامعه اسلامى شور و نشاط فوق العاده اى پیدا شد كه منشا جنگ عقاید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 توان عوامل مؤثر در این نشاط را در چهار مورد بررسى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آن دوره، محیط كاملا مذهبى و اسلامى بود و مردم تحت انگیزه هاى مذهبى،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هاى پیامبر به علم و دانش و تشویق و دعوت هاى قرآن كریم به علم و تعلم و تفكر و تعقل، عامل اساسى این نهضت و شور و نشاط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نژادهاى مختلفى كه سابقه فكرى و علمى داشتند، در دنیاى اسلام وارد شدند و تحولاتى را در جامعه ایجاد كردند</w:t>
      </w:r>
      <w:r>
        <w:rPr>
          <w:rFonts w:eastAsia="IRNazanin" w:cs="IRNazanin"/>
          <w:color w:val="111111"/>
          <w:sz w:val="28"/>
          <w:szCs w:val="28"/>
          <w:rtl w:val="true"/>
          <w:lang w:bidi="fa-IR"/>
        </w:rPr>
        <w:t xml:space="preserve">. </w:t>
      </w:r>
      <w:bookmarkStart w:id="773" w:name="pg20869_233896"/>
    </w:p>
    <w:p>
      <w:pPr>
        <w:pStyle w:val="BookText"/>
        <w:rPr/>
      </w:pPr>
      <w:bookmarkEnd w:id="773"/>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وطنى اسلامى</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عامل سومى بود كه زمینه را مساعد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وطن هاى آب و خاكى مبارزه كرده بود و وطن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مى كرد كه هرجا اسلام هست، آن جا وطن است و در نتیجه تعصبات نژادى تا حدود بسیار زیادى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نژاد هاى مختلف با یكدیگر همزیستى داشتند</w:t>
      </w:r>
      <w:r>
        <w:rPr>
          <w:rFonts w:eastAsia="IRNazanin" w:cs="IRNazanin"/>
          <w:color w:val="111111"/>
          <w:sz w:val="28"/>
          <w:szCs w:val="28"/>
          <w:rtl w:val="true"/>
          <w:lang w:bidi="fa-IR"/>
        </w:rPr>
        <w:t xml:space="preserve">. -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دیگرى كه زمینه این جهش و جنبش را فراهم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و تساهل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Style w:val="FootnoteAnchor"/>
          <w:rtl w:val="true"/>
        </w:rPr>
        <w:footnoteReference w:id="231"/>
      </w:r>
      <w:r>
        <w:rPr>
          <w:rFonts w:ascii="IRNazanin" w:hAnsi="IRNazanin" w:eastAsia="IRNazanin"/>
          <w:color w:val="111111"/>
          <w:sz w:val="28"/>
          <w:sz w:val="28"/>
          <w:szCs w:val="28"/>
          <w:rtl w:val="true"/>
          <w:lang w:bidi="fa-IR"/>
        </w:rPr>
        <w:t>یعنى مسلمانان به خاطر همزیستى با اهل كتاب، آن‌ها را تحمل مى كردند و آن را برخلاف اصول دینى خود نمى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اهل كتاب، اهل علم و دانش بودند كه وارد جامعه اسلامى شده بودند و مسلمین نیز مقدم آن ها را گرامى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همان عصر اول، معلومات آن‌ها را گرفتند و در عصر بعدى، خود در راس جامعه اسلامى قرار گرفتند</w:t>
      </w:r>
      <w:r>
        <w:rPr>
          <w:rFonts w:eastAsia="IRNazanin" w:cs="IRNazanin"/>
          <w:color w:val="111111"/>
          <w:sz w:val="28"/>
          <w:szCs w:val="28"/>
          <w:rtl w:val="true"/>
          <w:lang w:bidi="fa-IR"/>
        </w:rPr>
        <w:t xml:space="preserve">. - </w:t>
      </w:r>
      <w:r>
        <w:rPr>
          <w:rStyle w:val="FootnoteAnchor"/>
          <w:rtl w:val="true"/>
        </w:rPr>
        <w:footnoteReference w:id="232"/>
      </w:r>
    </w:p>
    <w:p>
      <w:pPr>
        <w:pStyle w:val="Heading3"/>
        <w:numPr>
          <w:ilvl w:val="2"/>
          <w:numId w:val="1"/>
        </w:numPr>
        <w:rPr/>
      </w:pPr>
      <w:bookmarkStart w:id="774" w:name="__RefHeading___Toc3110688_3531895371"/>
      <w:bookmarkStart w:id="775" w:name="_Toc304"/>
      <w:bookmarkEnd w:id="774"/>
      <w:r>
        <w:rPr/>
        <w:t>15</w:t>
      </w:r>
      <w:r>
        <w:rPr>
          <w:rtl w:val="true"/>
        </w:rPr>
        <w:t xml:space="preserve">- </w:t>
      </w:r>
      <w:r>
        <w:rPr>
          <w:rtl w:val="true"/>
        </w:rPr>
        <w:t>ظهور مکاتب و نحله های متعدد</w:t>
      </w:r>
      <w:bookmarkEnd w:id="775"/>
    </w:p>
    <w:p>
      <w:pPr>
        <w:pStyle w:val="BookText"/>
        <w:rPr/>
      </w:pPr>
      <w:r>
        <w:rPr>
          <w:rFonts w:ascii="IRNazanin" w:hAnsi="IRNazanin" w:eastAsia="IRNazanin"/>
          <w:color w:val="111111"/>
          <w:sz w:val="28"/>
          <w:sz w:val="28"/>
          <w:szCs w:val="28"/>
          <w:rtl w:val="true"/>
          <w:lang w:bidi="fa-IR"/>
        </w:rPr>
        <w:t>امام صادق علیه السلام در عصرى زیست كه علاوه بر حوادث سیاسى، یک سلسله حوادث اجتماعى و پیچیدگى ها و ابهام هاى فكرى و روحى پیدا شده بود كه اسلام را تهدید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متكلمان</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خشكه مقدس ها</w:t>
      </w:r>
      <w:r>
        <w:rPr>
          <w:rFonts w:eastAsia="IRNazanin" w:cs="IRNazanin"/>
          <w:color w:val="111111"/>
          <w:sz w:val="28"/>
          <w:szCs w:val="28"/>
          <w:rtl w:val="true"/>
          <w:lang w:bidi="fa-IR"/>
        </w:rPr>
        <w:t xml:space="preserve">) - </w:t>
      </w:r>
      <w:r>
        <w:rPr>
          <w:rStyle w:val="FootnoteAnchor"/>
          <w:rtl w:val="true"/>
        </w:rPr>
        <w:footnoteReference w:id="234"/>
      </w:r>
      <w:r>
        <w:rPr>
          <w:rFonts w:ascii="IRNazanin" w:hAnsi="IRNazanin" w:eastAsia="IRNazanin"/>
          <w:color w:val="111111"/>
          <w:sz w:val="28"/>
          <w:sz w:val="28"/>
          <w:szCs w:val="28"/>
          <w:rtl w:val="true"/>
          <w:lang w:bidi="fa-IR"/>
        </w:rPr>
        <w:t xml:space="preserve">، زنادقه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مكتب ها و نحله هاى مختلف فقهى جبریه، مشبهه، تناسخیه و</w:t>
      </w:r>
      <w:r>
        <w:rPr>
          <w:rFonts w:eastAsia="IRNazanin" w:cs="IRNazanin"/>
          <w:color w:val="111111"/>
          <w:sz w:val="28"/>
          <w:szCs w:val="28"/>
          <w:rtl w:val="true"/>
          <w:lang w:bidi="fa-IR"/>
        </w:rPr>
        <w:t xml:space="preserve">... - </w:t>
      </w:r>
      <w:r>
        <w:rPr>
          <w:rStyle w:val="FootnoteAnchor"/>
          <w:rtl w:val="true"/>
        </w:rPr>
        <w:footnoteReference w:id="236"/>
      </w:r>
      <w:r>
        <w:rPr>
          <w:rFonts w:ascii="IRNazanin" w:hAnsi="IRNazanin" w:eastAsia="IRNazanin"/>
          <w:color w:val="111111"/>
          <w:sz w:val="28"/>
          <w:sz w:val="28"/>
          <w:szCs w:val="28"/>
          <w:rtl w:val="true"/>
          <w:lang w:bidi="fa-IR"/>
        </w:rPr>
        <w:t>اختلاف قرائت، اختلاف در تفسیر، و رشد گروه خوارج و مرجئه از آن جمله بودند</w:t>
      </w:r>
      <w:r>
        <w:rPr>
          <w:rFonts w:eastAsia="IRNazanin" w:cs="IRNazanin"/>
          <w:color w:val="111111"/>
          <w:sz w:val="28"/>
          <w:szCs w:val="28"/>
          <w:rtl w:val="true"/>
          <w:lang w:bidi="fa-IR"/>
        </w:rPr>
        <w:t xml:space="preserve">. - </w:t>
      </w:r>
      <w:r>
        <w:rPr>
          <w:rStyle w:val="FootnoteAnchor"/>
          <w:rtl w:val="true"/>
        </w:rPr>
        <w:footnoteReference w:id="237"/>
      </w:r>
      <w:r>
        <w:rPr>
          <w:rFonts w:ascii="IRNazanin" w:hAnsi="IRNazanin" w:eastAsia="IRNazanin"/>
          <w:color w:val="111111"/>
          <w:sz w:val="28"/>
          <w:sz w:val="28"/>
          <w:szCs w:val="28"/>
          <w:rtl w:val="true"/>
          <w:lang w:bidi="fa-IR"/>
        </w:rPr>
        <w:t>هركدام عقاید خود را ترویج مى كردند و به نحوى نظر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تشنگى عجیبى به وجود آمده بود كه لازم بود امام به آن‌ها پاسخ مناسب گوید</w:t>
      </w:r>
      <w:r>
        <w:rPr>
          <w:rFonts w:eastAsia="IRNazanin" w:cs="IRNazanin"/>
          <w:color w:val="111111"/>
          <w:sz w:val="28"/>
          <w:szCs w:val="28"/>
          <w:rtl w:val="true"/>
          <w:lang w:bidi="fa-IR"/>
        </w:rPr>
        <w:t>.</w:t>
      </w:r>
    </w:p>
    <w:p>
      <w:pPr>
        <w:pStyle w:val="Heading3"/>
        <w:numPr>
          <w:ilvl w:val="2"/>
          <w:numId w:val="1"/>
        </w:numPr>
        <w:rPr/>
      </w:pPr>
      <w:bookmarkStart w:id="776" w:name="__RefHeading___Toc3110690_3531895371"/>
      <w:bookmarkStart w:id="777" w:name="_Toc305"/>
      <w:bookmarkEnd w:id="776"/>
      <w:r>
        <w:rPr/>
        <w:t>16</w:t>
      </w:r>
      <w:r>
        <w:rPr>
          <w:rtl w:val="true"/>
        </w:rPr>
        <w:t xml:space="preserve">- </w:t>
      </w:r>
      <w:r>
        <w:rPr>
          <w:rtl w:val="true"/>
        </w:rPr>
        <w:t>نقش امام در مقابله با مکاتب و نحله های جدید</w:t>
      </w:r>
      <w:bookmarkEnd w:id="777"/>
    </w:p>
    <w:p>
      <w:pPr>
        <w:pStyle w:val="BookText"/>
        <w:rPr/>
      </w:pPr>
      <w:r>
        <w:rPr>
          <w:rFonts w:ascii="IRNazanin" w:hAnsi="IRNazanin" w:eastAsia="IRNazanin"/>
          <w:color w:val="111111"/>
          <w:sz w:val="28"/>
          <w:sz w:val="28"/>
          <w:szCs w:val="28"/>
          <w:rtl w:val="true"/>
          <w:lang w:bidi="fa-IR"/>
        </w:rPr>
        <w:t>امام صادق علیه السلام با تمامى این جریاناتى كه وجود داشت،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قرائت و تفسیر، یك عده شاگردان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نحله هاى فقهى هم كه مكتب امام صادق علیه‌السلام قوى ترین و نیرومندترین مكتب هاى فقهى آن زمان بوده، به طورى كه اهل تسنن هم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مالک</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شخصاً از محضر امام استفاده كردند و مالك بارها از مدینه به خدمت امام مى رسید و از وجود ایشان استفاده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احمد بن حنبل نیز از شاگردان امام هستند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در نظر گرفتن نیاز شدید جامعه و آمادگى زمینه اجتماعى مناسب، دنباله نهضت علمى و فرهنگى پدرش را گرفت و حوزه علمى وسیعى به وجود آورد</w:t>
      </w:r>
      <w:r>
        <w:rPr>
          <w:rFonts w:eastAsia="IRNazanin" w:cs="IRNazanin"/>
          <w:color w:val="111111"/>
          <w:sz w:val="28"/>
          <w:szCs w:val="28"/>
          <w:rtl w:val="true"/>
          <w:lang w:bidi="fa-IR"/>
        </w:rPr>
        <w:t xml:space="preserve">. - </w:t>
      </w:r>
      <w:r>
        <w:rPr>
          <w:rStyle w:val="FootnoteAnchor"/>
          <w:rtl w:val="true"/>
        </w:rPr>
        <w:footnoteReference w:id="241"/>
      </w:r>
      <w:bookmarkStart w:id="778" w:name="pg20869_233897"/>
    </w:p>
    <w:p>
      <w:pPr>
        <w:pStyle w:val="Heading3"/>
        <w:numPr>
          <w:ilvl w:val="2"/>
          <w:numId w:val="1"/>
        </w:numPr>
        <w:rPr/>
      </w:pPr>
      <w:bookmarkStart w:id="779" w:name="__RefHeading___Toc3110692_3531895371"/>
      <w:bookmarkStart w:id="780" w:name="_Toc306"/>
      <w:bookmarkEnd w:id="778"/>
      <w:bookmarkEnd w:id="779"/>
      <w:r>
        <w:rPr/>
        <w:t>17</w:t>
      </w:r>
      <w:r>
        <w:rPr>
          <w:rtl w:val="true"/>
        </w:rPr>
        <w:t xml:space="preserve">- </w:t>
      </w:r>
      <w:r>
        <w:rPr>
          <w:rtl w:val="true"/>
        </w:rPr>
        <w:t xml:space="preserve">شاگردان امام صادق </w:t>
      </w:r>
      <w:r>
        <w:rPr>
          <w:rtl w:val="true"/>
        </w:rPr>
        <w:t>(</w:t>
      </w:r>
      <w:r>
        <w:rPr>
          <w:rtl w:val="true"/>
        </w:rPr>
        <w:t>علیه السلام</w:t>
      </w:r>
      <w:r>
        <w:rPr>
          <w:rtl w:val="true"/>
        </w:rPr>
        <w:t>)</w:t>
      </w:r>
      <w:bookmarkEnd w:id="780"/>
    </w:p>
    <w:p>
      <w:pPr>
        <w:pStyle w:val="BookText"/>
        <w:rPr/>
      </w:pPr>
      <w:r>
        <w:rPr>
          <w:rFonts w:ascii="IRNazanin" w:hAnsi="IRNazanin" w:eastAsia="IRNazanin"/>
          <w:color w:val="111111"/>
          <w:sz w:val="28"/>
          <w:sz w:val="28"/>
          <w:szCs w:val="28"/>
          <w:rtl w:val="true"/>
          <w:lang w:bidi="fa-IR"/>
        </w:rPr>
        <w:t xml:space="preserve">ایشان در رشته هاى مختلف، شاگردان بزرگى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نعمان بجلى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 جمال اسدى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شیبانى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 عجلى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نمود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781" w:name="__RefHeading___Toc3110694_3531895371"/>
      <w:bookmarkStart w:id="782" w:name="_Toc307"/>
      <w:bookmarkEnd w:id="781"/>
      <w:r>
        <w:rPr/>
        <w:t>18</w:t>
      </w:r>
      <w:r>
        <w:rPr>
          <w:rtl w:val="true"/>
        </w:rPr>
        <w:t xml:space="preserve">- </w:t>
      </w:r>
      <w:r>
        <w:rPr>
          <w:rtl w:val="true"/>
        </w:rPr>
        <w:t>تقیه</w:t>
      </w:r>
      <w:bookmarkEnd w:id="782"/>
    </w:p>
    <w:p>
      <w:pPr>
        <w:pStyle w:val="BookText"/>
        <w:rPr/>
      </w:pPr>
      <w:r>
        <w:rPr>
          <w:rFonts w:ascii="IRNazanin" w:hAnsi="IRNazanin" w:eastAsia="IRNazanin"/>
          <w:color w:val="111111"/>
          <w:sz w:val="28"/>
          <w:sz w:val="28"/>
          <w:szCs w:val="28"/>
          <w:rtl w:val="true"/>
          <w:lang w:bidi="fa-IR"/>
        </w:rPr>
        <w:t>در دوره امام صادق علیه السلام، شیعیان و طرفداران امام با نوعى پیوستگى فكرى و عملى، تشكیلاتى را به وجود آورده بودند و امام صادق علیه السلام نیز با خلفا مبارزه مخفى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جنگ سرد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مثالب و مظالم خلفاى جور به وسیله امام در دنیا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به منظور تبلیغ ولایت و امامت خود، نمایندگانى به مناطق مختلف از جمله خراسان مى فرستاد</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فشار گسترده سیاسى حكام اموى و عباسى گویاى این حقیقت است كه یاران امام به خاطر مصون ماندن از گزند حكام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تاكید هاى مكرر امام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فعال بودن این تشكیلات به طور مخفى و تصمیم جدى حكومت بر سركوب كردن حركت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روایت هاى موجود نشان مى دهد كه شیعیان به شدت تحت فشار بودند</w:t>
      </w:r>
      <w:r>
        <w:rPr>
          <w:rFonts w:eastAsia="IRNazanin" w:cs="IRNazanin"/>
          <w:color w:val="111111"/>
          <w:sz w:val="28"/>
          <w:szCs w:val="28"/>
          <w:rtl w:val="true"/>
          <w:lang w:bidi="fa-IR"/>
        </w:rPr>
        <w:t xml:space="preserve">. - </w:t>
      </w:r>
      <w:r>
        <w:rPr>
          <w:rStyle w:val="FootnoteAnchor"/>
          <w:rtl w:val="true"/>
        </w:rPr>
        <w:footnoteReference w:id="244"/>
      </w:r>
      <w:r>
        <w:rPr>
          <w:rFonts w:ascii="IRNazanin" w:hAnsi="IRNazanin" w:eastAsia="IRNazanin"/>
          <w:color w:val="111111"/>
          <w:sz w:val="28"/>
          <w:sz w:val="28"/>
          <w:szCs w:val="28"/>
          <w:rtl w:val="true"/>
          <w:lang w:bidi="fa-IR"/>
        </w:rPr>
        <w:t>و از ترس شمشیر برهنه منصور، راه تقیه را در پیش گرفتند</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جاسوسان اموى و عباسى، مراقب رفت و آمد هاى امام و اصحابشان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تماسى برقرار مى كرد، با كمال احتیاط این عمل را به انجام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دستگاه خلافت اگر فردى را مى شناخت كه به اهل بیت علیهم السلام اظهار محبت مى كند، سرنوشت او با مرگ یا سیاه چال و زندان ابد، رقم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یكى از اطرافیان امام زیر شلاق جان سپرد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به همین خاطر امام از بعضى از شیعیان روى برمى گرداند و حتى برخى را مورد سرزنش قرار مى داد</w:t>
      </w:r>
      <w:r>
        <w:rPr>
          <w:rFonts w:eastAsia="IRNazanin" w:cs="IRNazanin"/>
          <w:color w:val="111111"/>
          <w:sz w:val="28"/>
          <w:szCs w:val="28"/>
          <w:rtl w:val="true"/>
          <w:lang w:bidi="fa-IR"/>
        </w:rPr>
        <w:t xml:space="preserve">. - </w:t>
      </w:r>
      <w:r>
        <w:rPr>
          <w:rStyle w:val="FootnoteAnchor"/>
          <w:rtl w:val="true"/>
        </w:rPr>
        <w:footnoteReference w:id="24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درباره امام صادق علیه السلام تعبیر عجیبى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مثل یک استخوان در گلوى من است؛ نه مى توانم بیرونش بیاورم و نه مى توانم آن را فرو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توانم مدركى از او بدست آورم و كلكش را بكنم و نه مى توانم تحملش كنم</w:t>
      </w:r>
      <w:r>
        <w:rPr>
          <w:rFonts w:eastAsia="IRNazanin" w:cs="IRNazanin"/>
          <w:color w:val="111111"/>
          <w:sz w:val="28"/>
          <w:szCs w:val="28"/>
          <w:rtl w:val="true"/>
          <w:lang w:bidi="fa-IR"/>
        </w:rPr>
        <w:t xml:space="preserve">. - </w:t>
      </w:r>
      <w:r>
        <w:rPr>
          <w:rStyle w:val="FootnoteAnchor"/>
          <w:rtl w:val="true"/>
        </w:rPr>
        <w:footnoteReference w:id="248"/>
      </w:r>
      <w:r>
        <w:rPr>
          <w:rStyle w:val="FootnoteAnchor"/>
          <w:rtl w:val="true"/>
        </w:rPr>
        <w:footnoteReference w:id="249"/>
      </w:r>
      <w:bookmarkStart w:id="783" w:name="pg20869_233898"/>
    </w:p>
    <w:p>
      <w:pPr>
        <w:pStyle w:val="Heading3"/>
        <w:numPr>
          <w:ilvl w:val="2"/>
          <w:numId w:val="1"/>
        </w:numPr>
        <w:rPr/>
      </w:pPr>
      <w:bookmarkStart w:id="784" w:name="__RefHeading___Toc3110696_3531895371"/>
      <w:bookmarkStart w:id="785" w:name="_Toc308"/>
      <w:bookmarkEnd w:id="783"/>
      <w:bookmarkEnd w:id="784"/>
      <w:r>
        <w:rPr>
          <w:rtl w:val="true"/>
        </w:rPr>
        <w:t>پی نوشت ها</w:t>
      </w:r>
      <w:bookmarkEnd w:id="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با دختر عموى خود اسماء بنت عبدالرحمن بن ابى بكر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امام از طرف پدر و نوه ابوبكر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بقیع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امام سجاد، امام باقر و امام صادق 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الحجه، كلینى، باب مولد الامام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الصادق،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طبرسى، 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استاد مطهرى،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الشیعه والحاكمون،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مسعودى،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ابى طالب،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فضل بن حسن طبرسى،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والسیاسه،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شهید مطهری،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ابواء مكانى است مابین مدینه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مكان جایى است كه آمنه سلام الله علیها مادر پیغمبر اكرم صلی الله علیه و آله در آن جا وفات یافت و حضرت امام کاظم علیه السلام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یاقوت حموى،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حسن بن حسن بن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استاد مطهرى،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الفخرى، ابن طقطقا،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گفتار،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الفخرى،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الشیعه،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گفتار، مطهرى،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مطهرى،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تكوير،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انبياء،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یک غلام بربرى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عبدالله بن عباس در كرسى استادى مى نشست و بسیارى از مسلمانان عراقى، سورى، حجازى، مصرى، ایرانى و هندى در پاى درس او شركت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 بَا أَهْلُ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فوق العاده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ریشه حدیثى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احادیثى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الحكمه وَ لَوْ مِنْ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الحكمه ضاله الْمُؤْمِنِ، یاءخذها اینما 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علیهم‌السلام،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بحث هاى داغ آن روز، بحث هاى كلامى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متكلمین در اصول عقاید و مسائل اصولى هم چون خدا، صفات خدا، آیات مربوط به خدا، درباره نبوت و حقیقت وحى، درباره شیطان، توحید، ثنویت، قضا و قدر، جبر و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متصوفه به طورى كه طبقه اى را به وجود آورند و طرفداران زیادى پیدا كنند و در كمال آزادى، حرف هاى خود را بر زبان جارى سازند، در زمان امام صادق علیه‌السلام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عنوان نحله اى در مقابل اسلام سخن نمى گفتند، بلكه بیان مى داشتند كه اصلا حقیقت اسلام آن است كه ما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روش خشكه مقدس عجیبى پیشنهاد مى كردند كه قابل تحمل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خطرناک ترین طبقه هاى این عصر، ظهور زنادقه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طبقه متجدد و تحصیل كرده آن 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زبان هاى زنده آن روز سریانى، فارسى، هندى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و دهریینى از قبیل ابن ابى العوجاء، ابوشاكر دیصانى و حتى ابن مقفع وجود داشتند كه با آن حضرت به محاجه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بسیار مفصل و طولانى كه در این زمینه باقى است به راستى اعجاب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یک مباحثه با یک نفر دهرى مسلک و رجوع مفضل به امام صادق علیه السلام پدید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كوفه، بصره و حتى اندلس هركدام مركزى بشمار مى رفتند كه مالک ابن انس، ابوحنیفه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آن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 گفتار،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ثابت بن زوطى بن مرزبان معروف به ابو حنیفه دو سال شاگرد امام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الصادق والمذاهب الاربعه، حیدر اسد،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نیز نزد امام مى آمد و به شاگردى آن حضرت افتخار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سیرى در سیره ائمه اطهار علیهم السلام،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هاى علمى دنیاى اسلام، اعم از شیعه و سنى مربوط به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سنى مولود تفكر امام است؛ چون در راس حوزه هاى سنى، جامع الازهر وجود دارد كه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توسط شیعیان فاطمى تاسیس شد و تمام حوزه هاى دیگر اهل سنت، منشعب از این جامع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سیرى در سیره ائمه اطهار علیهم السلام،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كشى، محمد بن حسن طوسى،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قاموس الرجال، محمدتقى تسترى،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حاج میرزا حسین نورى طبرسى،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حر عاملى،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الشیعه،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الباقر علیه‌السلام،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الصادق علیه السلام، مظفر،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سیرى در سیره ائمه اطهار علیهم السلام، 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اسلامی</w:t>
      </w:r>
      <w:r>
        <w:rPr>
          <w:rFonts w:eastAsia="IRNazanin" w:cs="IRNazanin"/>
          <w:color w:val="111111"/>
          <w:sz w:val="28"/>
          <w:szCs w:val="28"/>
          <w:rtl w:val="true"/>
          <w:lang w:bidi="fa-IR"/>
        </w:rPr>
        <w:t xml:space="preserve">. </w:t>
      </w:r>
      <w:bookmarkStart w:id="786" w:name="pg20869_233901"/>
    </w:p>
    <w:p>
      <w:pPr>
        <w:pStyle w:val="Heading2"/>
        <w:numPr>
          <w:ilvl w:val="1"/>
          <w:numId w:val="1"/>
        </w:numPr>
        <w:rPr/>
      </w:pPr>
      <w:bookmarkStart w:id="787" w:name="__RefHeading___Toc3110698_3531895371"/>
      <w:bookmarkStart w:id="788" w:name="_Toc309"/>
      <w:bookmarkEnd w:id="786"/>
      <w:bookmarkEnd w:id="787"/>
      <w:r>
        <w:rPr>
          <w:rtl w:val="true"/>
        </w:rPr>
        <w:t>فصل نهم</w:t>
      </w:r>
      <w:r>
        <w:rPr>
          <w:rtl w:val="true"/>
        </w:rPr>
        <w:t xml:space="preserve">: </w:t>
      </w:r>
      <w:r>
        <w:rPr>
          <w:rtl w:val="true"/>
        </w:rPr>
        <w:t>زندگینامه امام کاظم علیه السلام</w:t>
      </w:r>
      <w:bookmarkEnd w:id="788"/>
    </w:p>
    <w:p>
      <w:pPr>
        <w:pStyle w:val="Heading3"/>
        <w:numPr>
          <w:ilvl w:val="2"/>
          <w:numId w:val="1"/>
        </w:numPr>
        <w:rPr/>
      </w:pPr>
      <w:bookmarkStart w:id="789" w:name="__RefHeading___Toc3110700_3531895371"/>
      <w:bookmarkStart w:id="790" w:name="_Toc310"/>
      <w:bookmarkEnd w:id="789"/>
      <w:r>
        <w:rPr>
          <w:rtl w:val="true"/>
        </w:rPr>
        <w:t>اشاره</w:t>
      </w:r>
      <w:bookmarkEnd w:id="790"/>
    </w:p>
    <w:p>
      <w:pPr>
        <w:pStyle w:val="BookText"/>
        <w:rPr/>
      </w:pPr>
      <w:r>
        <w:rPr>
          <w:rtl w:val="true"/>
        </w:rPr>
        <mc:AlternateContent>
          <mc:Choice Requires="wps">
            <w:drawing>
              <wp:inline distT="0" distB="0" distL="0" distR="0">
                <wp:extent cx="5334000" cy="4584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12"/>
                        <a:stretch/>
                      </pic:blipFill>
                      <pic:spPr>
                        <a:xfrm>
                          <a:off x="0" y="0"/>
                          <a:ext cx="5334120" cy="4584600"/>
                        </a:xfrm>
                        <a:prstGeom prst="rect">
                          <a:avLst/>
                        </a:prstGeom>
                        <a:ln w="0">
                          <a:noFill/>
                        </a:ln>
                      </pic:spPr>
                    </pic:pic>
                  </a:graphicData>
                </a:graphic>
              </wp:inline>
            </w:drawing>
          </mc:Choice>
          <mc:Fallback>
            <w:pict>
              <v:shape id="shape_0" stroked="f" o:allowincell="f" style="position:absolute;margin-left:0pt;margin-top:-361.05pt;width:419.95pt;height:360.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ابوالحسن، ابوالحسن اوّل، ابوالحسن ماضى، ابوعلى و ابواسماعیل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صابر، صالح، امین و عبدالصالح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میان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نهم و امام هفتم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هفتم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 منطقه‌ای در میان مکه و مدینه در سرزمین حچاز عربستان سعودی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میلادش برای امام صادق علیه السّلام چنان شادی بخش بود که آن حضرت به همین مناسبت سه روز جشن گرفت و مردم مدینه را اطعام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بن علی بن حسین بن علی بن ابیطالب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دیگری نیز مانند حمیده بربریه و حمیده اندلسیه نیز برای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کنیزی از اهل بربر مغرب یا از اهل اندلس اسپانیا بوده است و نام پدر این بانو را صاعد بربری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از زنان بزرگ زمان خویش بود و چندان فقیه و عالم به احکام و مسائل بود که امام صادق علیه السّلام زنان را در یادگیری مسائل و احکام دینی به ایشان ارجاع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 تصفیه شده است از هر دنس و چرکی، مانند شمش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فرشتگان او را حفاظت و پاسبانی نموده تا رسیده است به من، به خاطر آن کرامتی که از خدای متعال برای من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دیگر امام از این بانو، اسحاق و دیباج بوده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متوسط و رنگ سبزه سیر و محاسن انبوه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791" w:name="pg20869_233902"/>
    </w:p>
    <w:p>
      <w:pPr>
        <w:pStyle w:val="BookText"/>
        <w:rPr/>
      </w:pPr>
      <w:bookmarkEnd w:id="791"/>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شهادت پدرش،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سن بیست سالگی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سبب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وسیله زهری که در زندان سندی به دستور هارون الرشید به آن حضرت خورانیده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به نام مقابر قریش در بغداد در سرزمین عراق که هم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3"/>
        <w:numPr>
          <w:ilvl w:val="2"/>
          <w:numId w:val="1"/>
        </w:numPr>
        <w:rPr/>
      </w:pPr>
      <w:bookmarkStart w:id="792" w:name="__RefHeading___Toc3110702_3531895371"/>
      <w:bookmarkStart w:id="793" w:name="_Toc311"/>
      <w:bookmarkEnd w:id="792"/>
      <w:r>
        <w:rPr/>
        <w:t>1</w:t>
      </w:r>
      <w:r>
        <w:rPr>
          <w:rtl w:val="true"/>
        </w:rPr>
        <w:t xml:space="preserve">- </w:t>
      </w:r>
      <w:r>
        <w:rPr>
          <w:rtl w:val="true"/>
        </w:rPr>
        <w:t>ولادت حضرت</w:t>
      </w:r>
      <w:bookmarkEnd w:id="793"/>
    </w:p>
    <w:p>
      <w:pPr>
        <w:pStyle w:val="BookText"/>
        <w:rPr/>
      </w:pPr>
      <w:r>
        <w:rPr>
          <w:rFonts w:ascii="IRNazanin" w:hAnsi="IRNazanin" w:eastAsia="IRNazanin"/>
          <w:color w:val="111111"/>
          <w:sz w:val="28"/>
          <w:sz w:val="28"/>
          <w:szCs w:val="28"/>
          <w:rtl w:val="true"/>
          <w:lang w:bidi="fa-IR"/>
        </w:rPr>
        <w:t xml:space="preserve">حضرت موسی بن جعفر عليه السلام امام هفتم شيعيان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مکه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مادرشان حمیده بربریه یا حمیده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عليه السلام پس از شهادت پدر بزرگوارش امام جعفر صادق علیه السلام به امامت رسيد و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رهبری شيعيان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معاصر با چهار تن از خلفای عباسی یعنی منصور عباسی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عباسی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عباسی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الرشید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بيست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 زندان سندی بن شاهک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کنترل خشم خویش در برابر بد رفتاری دیگران، کاظم و به دلیل عبادتِ بسیار، عبد صالح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هم از القاب اوست و مردم مدینه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زَیْنُ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تلاش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شیعیان، در بیستم ماه ذی الحجه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قریه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مکان تولد ایشان را مدینه دانسته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تاریخ تولد امام کاظم علیه السلام اختلاف است؛ طبری میلاد ایشان را در ذی الحجه و طبرسی آن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امام صادق علیه السلام، امام ششم شیعیان و مادر مهربان مکرمه اشان، حمیده کنیزی از اهل مغرب یا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نام پدر حمیده را صاعد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bookmarkStart w:id="794" w:name="pg20869_233903"/>
    </w:p>
    <w:p>
      <w:pPr>
        <w:pStyle w:val="Heading3"/>
        <w:numPr>
          <w:ilvl w:val="2"/>
          <w:numId w:val="1"/>
        </w:numPr>
        <w:rPr/>
      </w:pPr>
      <w:bookmarkStart w:id="795" w:name="__RefHeading___Toc3110704_3531895371"/>
      <w:bookmarkStart w:id="796" w:name="_Toc312"/>
      <w:bookmarkEnd w:id="794"/>
      <w:bookmarkEnd w:id="795"/>
      <w:r>
        <w:rPr/>
        <w:t>2</w:t>
      </w:r>
      <w:r>
        <w:rPr>
          <w:rtl w:val="true"/>
        </w:rPr>
        <w:t xml:space="preserve">- </w:t>
      </w:r>
      <w:r>
        <w:rPr>
          <w:rtl w:val="true"/>
        </w:rPr>
        <w:t xml:space="preserve">کنیه و القاب امام موسی کاظم </w:t>
      </w:r>
      <w:r>
        <w:rPr>
          <w:rtl w:val="true"/>
        </w:rPr>
        <w:t>(</w:t>
      </w:r>
      <w:r>
        <w:rPr>
          <w:rtl w:val="true"/>
        </w:rPr>
        <w:t>علیه السلام</w:t>
      </w:r>
      <w:r>
        <w:rPr>
          <w:rtl w:val="true"/>
        </w:rPr>
        <w:t>)</w:t>
      </w:r>
      <w:bookmarkEnd w:id="796"/>
    </w:p>
    <w:p>
      <w:pPr>
        <w:pStyle w:val="BookText"/>
        <w:rPr/>
      </w:pPr>
      <w:r>
        <w:rPr>
          <w:rFonts w:ascii="IRNazanin" w:hAnsi="IRNazanin" w:eastAsia="IRNazanin"/>
          <w:color w:val="111111"/>
          <w:sz w:val="28"/>
          <w:sz w:val="28"/>
          <w:szCs w:val="28"/>
          <w:rtl w:val="true"/>
          <w:lang w:bidi="fa-IR"/>
        </w:rPr>
        <w:t>ربيع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موسى بن جعفر عليه السّلام از كسانى بود كه آثار جلالت و كمال دانش و اطلاع از حقايق عالم در چهره اش ديده مى شد، و مي دانست چه كسى ادعاى مقامش را خواهد كرد و منكر امامت و جانشينش مي گردد، ولى اين خشم را فرو مي خورد و آن چه مي دانست اظهار نمي كرد، از همين جهت لقب كاظم يافت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كنيه آن جناب ابو الحسن اول و ابو الحسن ماضى و ابو ابراهيم و ابو على بود معروف بعبد صالح و نفس زكيه و زين المجتهدين و وفى و صابر و امين و زاهر شد، لقب زاهر را از آن جهت يافت كه اخلاق پسنديده و بخشش فراوانش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بواسطه كظم غيظ و چشم پوشى كه از ستمگران مي كرد، بطورى كه با زهر ستم آنها در زندان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كسى است كه خوف و اندوه پيكرش را فرا گرفته 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حضرت رضا عليه 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انگشترى پدرم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موقع امام دست خود را گشود و انگشترى را نشان داد و نقش آن را ديدم</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797" w:name="__RefHeading___Toc3110706_3531895371"/>
      <w:bookmarkStart w:id="798" w:name="_Toc313"/>
      <w:bookmarkEnd w:id="797"/>
      <w:r>
        <w:rPr/>
        <w:t>3</w:t>
      </w:r>
      <w:r>
        <w:rPr>
          <w:rtl w:val="true"/>
        </w:rPr>
        <w:t xml:space="preserve">- </w:t>
      </w:r>
      <w:r>
        <w:rPr>
          <w:rtl w:val="true"/>
        </w:rPr>
        <w:t>همسر و فرزندان امام موسی کاظم علیه السلام</w:t>
      </w:r>
      <w:bookmarkEnd w:id="798"/>
    </w:p>
    <w:p>
      <w:pPr>
        <w:pStyle w:val="BookText"/>
        <w:rPr/>
      </w:pPr>
      <w:r>
        <w:rPr>
          <w:rFonts w:ascii="IRNazanin" w:hAnsi="IRNazanin" w:eastAsia="IRNazanin"/>
          <w:color w:val="111111"/>
          <w:sz w:val="28"/>
          <w:sz w:val="28"/>
          <w:szCs w:val="28"/>
          <w:rtl w:val="true"/>
          <w:lang w:bidi="fa-IR"/>
        </w:rPr>
        <w:t xml:space="preserve">تعداد همسران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نجمه مادر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فرزندان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منابع تاریخی گزارش های مختلفی آمده است در بعضی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موسی علیه السلام سی و هفت فرزند پسر 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عباس، قاسم، اسماعیل، جعفر، هارون، حسن، احمد، محمد، حمزه، عبداللَّه، اسحق، عبیداللَّه، زید، حسن، فضل، حسین، سلیمان، فاطمه کبری، فاطمه صغری، رقیه، حکیمه، ام ابیها، رقیه صغری، ام جعفر، لبابه، زینب، خدیجه، علیه، آمنه، حسنه، بریهه، عایشه، ام سلمه، میمونه،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تمام فرزندان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بزرگوارش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بزرگوارتر و عالیقدرتر و داناتر و فاضلتر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مردی کریم و بزرگوار و باتقوا بود و حضرت موسی بن جعفر این اولاد بزرگوار را دوست می داشت و بر دیگر فرزندان مقدم می داشت و بستان یسیر خویش را به او بخشیده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16"/>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317" o:detectmouseclick="t"/>
                <v:stroke color="#3465a4" joinstyle="round" endcap="flat"/>
                <w10:wrap type="none"/>
              </v:shape>
            </w:pict>
          </mc:Fallback>
        </mc:AlternateContent>
      </w:r>
      <w:bookmarkStart w:id="799" w:name="pg20869_233904"/>
    </w:p>
    <w:p>
      <w:pPr>
        <w:pStyle w:val="Heading3"/>
        <w:numPr>
          <w:ilvl w:val="2"/>
          <w:numId w:val="1"/>
        </w:numPr>
        <w:rPr/>
      </w:pPr>
      <w:bookmarkStart w:id="800" w:name="__RefHeading___Toc3110708_3531895371"/>
      <w:bookmarkStart w:id="801" w:name="_Toc314"/>
      <w:bookmarkEnd w:id="799"/>
      <w:bookmarkEnd w:id="800"/>
      <w:r>
        <w:rPr/>
        <w:t>4</w:t>
      </w:r>
      <w:r>
        <w:rPr>
          <w:rtl w:val="true"/>
        </w:rPr>
        <w:t xml:space="preserve">- </w:t>
      </w:r>
      <w:r>
        <w:rPr>
          <w:rtl w:val="true"/>
        </w:rPr>
        <w:t>خلاق و فضائل امام موسی کاظم علیه السلام</w:t>
      </w:r>
      <w:bookmarkEnd w:id="801"/>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حلم و بردباری دربرابر تجاوز کاران و فرو نشاندن خشم و غضب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غلام و آزاد ساختن غلام یكى از برنامه هاى عبادتى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حدى كه در مدت عمر خویش بیش از هزار نفر را خریدارى و در راه خدا و جلب رضایت و خشنودى او ازاد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كاظم علیه السلام در علم و تواضع و مكارم اخلاق و كثرت صدقات و بخشش و جوانمردی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بد اندیشان را با عفو و احسان بیكران خود تربیت می فرمود</w:t>
      </w:r>
      <w:r>
        <w:rPr>
          <w:rFonts w:eastAsia="IRNazanin" w:cs="IRNazanin"/>
          <w:color w:val="111111"/>
          <w:sz w:val="28"/>
          <w:szCs w:val="28"/>
          <w:rtl w:val="true"/>
          <w:lang w:bidi="fa-IR"/>
        </w:rPr>
        <w:t>.</w:t>
      </w:r>
    </w:p>
    <w:p>
      <w:pPr>
        <w:pStyle w:val="Heading3"/>
        <w:numPr>
          <w:ilvl w:val="2"/>
          <w:numId w:val="1"/>
        </w:numPr>
        <w:rPr/>
      </w:pPr>
      <w:bookmarkStart w:id="802" w:name="__RefHeading___Toc3110710_3531895371"/>
      <w:bookmarkStart w:id="803" w:name="_Toc315"/>
      <w:bookmarkEnd w:id="802"/>
      <w:r>
        <w:rPr/>
        <w:t>5</w:t>
      </w:r>
      <w:r>
        <w:rPr>
          <w:rtl w:val="true"/>
        </w:rPr>
        <w:t xml:space="preserve">- </w:t>
      </w:r>
      <w:r>
        <w:rPr>
          <w:rtl w:val="true"/>
        </w:rPr>
        <w:t>فرزندان امام کاظم علیه السلام</w:t>
      </w:r>
      <w:bookmarkEnd w:id="803"/>
    </w:p>
    <w:p>
      <w:pPr>
        <w:pStyle w:val="Heading4"/>
        <w:numPr>
          <w:ilvl w:val="3"/>
          <w:numId w:val="1"/>
        </w:numPr>
        <w:rPr/>
      </w:pPr>
      <w:bookmarkStart w:id="804" w:name="__RefHeading___Toc3110712_3531895371"/>
      <w:bookmarkStart w:id="805" w:name="_Toc316"/>
      <w:bookmarkEnd w:id="804"/>
      <w:r>
        <w:rPr>
          <w:rtl w:val="true"/>
        </w:rPr>
        <w:t xml:space="preserve">حضرت ابوالحسن موسى </w:t>
      </w:r>
      <w:r>
        <w:rPr>
          <w:rtl w:val="true"/>
        </w:rPr>
        <w:t>(</w:t>
      </w:r>
      <w:r>
        <w:rPr>
          <w:rtl w:val="true"/>
        </w:rPr>
        <w:t>علیه السلام</w:t>
      </w:r>
      <w:r>
        <w:rPr>
          <w:rtl w:val="true"/>
        </w:rPr>
        <w:t xml:space="preserve">) </w:t>
      </w:r>
      <w:r>
        <w:rPr>
          <w:rtl w:val="true"/>
        </w:rPr>
        <w:t>سى و هفت فرزند پسر و دختر داشت</w:t>
      </w:r>
      <w:r>
        <w:rPr>
          <w:rtl w:val="true"/>
        </w:rPr>
        <w:t>:</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کبرى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صغرى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جعفر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تمام فرزندان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بزرگوارش حضرت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بزرگوارتر و عاليقدرتر و داناتر و فاضلتر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 مردى كريم و بزرگوار و پرهيزكار بود و حضرت موسى بن جعفر اين فرزند بزرگوار را دوست مي داشت و بر ساير فرزندان مقدم مي داشت و بستان يسير خود را باو بخشيده بود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tl w:val="true"/>
        </w:rPr>
        <mc:AlternateContent>
          <mc:Choice Requires="wps">
            <w:drawing>
              <wp:inline distT="0" distB="0" distL="0" distR="0">
                <wp:extent cx="5334000" cy="2451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19"/>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320" o:detectmouseclick="t"/>
                <v:stroke color="#3465a4" joinstyle="round" endcap="flat"/>
                <w10:wrap type="none"/>
              </v:shape>
            </w:pict>
          </mc:Fallback>
        </mc:AlternateContent>
      </w:r>
    </w:p>
    <w:p>
      <w:pPr>
        <w:pStyle w:val="Heading3"/>
        <w:numPr>
          <w:ilvl w:val="2"/>
          <w:numId w:val="1"/>
        </w:numPr>
        <w:rPr/>
      </w:pPr>
      <w:bookmarkStart w:id="806" w:name="__RefHeading___Toc3110714_3531895371"/>
      <w:bookmarkStart w:id="807" w:name="_Toc317"/>
      <w:bookmarkEnd w:id="806"/>
      <w:r>
        <w:rPr/>
        <w:t>6</w:t>
      </w:r>
      <w:r>
        <w:rPr>
          <w:rtl w:val="true"/>
        </w:rPr>
        <w:t xml:space="preserve">- </w:t>
      </w:r>
      <w:r>
        <w:rPr>
          <w:rtl w:val="true"/>
        </w:rPr>
        <w:t>امامت پس از امام صادق علیه السلام</w:t>
      </w:r>
      <w:bookmarkEnd w:id="80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امام صادق علیه السلام در جلساتی خصوصی با برخی از اصحاب خاص خویش هم چون مفضل بن عمر جعفى، معاذ بن کثیر، عبدالرحمان بن حجاج، فیض بن مختار، یعقوب سراج، سلیمان بن خالد، صفوان جمّال و اسحاق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برادران امام کاظم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فرزندش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لیکن در عین حال بنا به دلایل سیاسى، از جمله به دلیل وحشتى که از حاکمیت عباسیان وجود داشت، امام براى بسیارى از شیعیان خود ناشناخته ماند؛ زیرا امکان آن بود که اگر به صورت صریح و در ملاء عام، امامت امام کاظم علیه السلام معین گردد، از ناحیه خلفا تحت فشار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سردرگمی شیعیان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اختناق منصور درباره علویان، به ویژه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عظمت فراوانى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سر درگمى خاصى میان برخى از شیعیان، نسبت به رهبرى آینده،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جذب شیعیان آن حضرت از طرف بعضى از فرزندان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ناحق داعیه امامت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گیرى آنان از این فرصت، مزید بر علت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پراکندگى شیعیان نیز خود مشکل دیگرى بود؛ زیرا آنها در شهرهاى دور و نزدیک زندگى مى کردند و کسب اطمینان درباره امام واقعى براى آنان کار دشوارى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وصیت خویش براى این که جان امام بعد از خویش را حفظ کند، افزون بر دو فرزند خود، امام کاظم علیه السّلام، عبدالله و منصور عباسى را نیز وصىّ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اسماعیل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فرزند بزرگتر امام صادق علیه السّلام بود، شیعیان گمان مى‌کردند که رهبرى آینده شیعه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حیات پدر وفات کرد و به طورى که در روایت آمده، امام صادق علیه السّلام اصرار داشتند تا شیعیان با دیدن جنازه او به مرگش یقین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عده اى، پس از آن حضرت با داعیه مهدویت اسماعیل و یا بهانه هاى دیگر، فرقه ایى بنام خطابیه، باطنیه یا اسماعیلیه در شیعه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دست به دست هم داد و در ایجاد انشعاب میان شیعیان پس از شهادت امام صادق علیه السّلام بسیار مؤثر بود، به طورى که یکى از اصحاب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النَّاسِ بَعْدَ أَبَى عبداللّه علیه السَّلَامُ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نوبختى انشعاب شیعه را به شش فرقه پس از رحلت امام صادق علیه السّلام بدین ترتیب بر مى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معتقد بر مهدویت خود امام صادق 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خالصه که هنوز بر زنده بودن اسماعیل اصرار مى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امامت محمّد فرزند اسماعیل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که به امامت محمّد بن جعفر معروف به دیباج 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امامت عبد الله افطح را قبول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به امامت موسى بن جعفر علیه السّلام اعتقاد داشتند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بنا به دلايل سياسى، از جمله به دليل وحشتى كه از حاكميّت عباسيان وجود داشت، امام براى بسيارى از شيعيان خود ناشناخته مى ماند؛ زيرا امكان آن بود كه اگر به صورت صريح، امامت امامى معين مى شد، از ناحيه خلفا تحت فشار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سر درگمی شیعیان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اختناق منصور درباره علويان، به ويژه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عظمت فراوانى در جامعه كسب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سردرگمى خاصى ميان برخى از شيعيان، نسبت به رهبرى آينده،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جذب شيعيان آن حضرت از طرف بعضى از فرزندان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ناحق داعيه امامت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گيرى آنان از اين فرصت، مزيد بر علت مى‌شد</w:t>
      </w:r>
      <w:r>
        <w:rPr>
          <w:rFonts w:eastAsia="IRNazanin" w:cs="IRNazanin"/>
          <w:color w:val="111111"/>
          <w:sz w:val="28"/>
          <w:szCs w:val="28"/>
          <w:rtl w:val="true"/>
          <w:lang w:bidi="fa-IR"/>
        </w:rPr>
        <w:t xml:space="preserve">. </w:t>
      </w:r>
      <w:bookmarkStart w:id="808" w:name="pg20869_233906"/>
    </w:p>
    <w:p>
      <w:pPr>
        <w:pStyle w:val="BookText"/>
        <w:rPr/>
      </w:pPr>
      <w:bookmarkEnd w:id="808"/>
      <w:r>
        <w:rPr>
          <w:rFonts w:ascii="IRNazanin" w:hAnsi="IRNazanin" w:eastAsia="IRNazanin"/>
          <w:color w:val="111111"/>
          <w:sz w:val="28"/>
          <w:sz w:val="28"/>
          <w:szCs w:val="28"/>
          <w:rtl w:val="true"/>
          <w:lang w:bidi="fa-IR"/>
        </w:rPr>
        <w:t>پراكندگى شيعيان نيز خود مشكل ديگرى بود؛ زيرا آنها در شهرهاى دور و نزديک زندگى مى كردند و كسب اطمينان درباره امام واقعى براى آنان كار دشوارى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وصیت خویش براى اين كه جان امام بعد از خویش را حفظ کند، افزون بر دو فرزند خود، امام كاظم عليه السّلام و عبد الله، منصور عباسى را نيز وصىّ خود قرار داد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مسأله اسماعيل بن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او فرزند بزرگتر امام صادق عليه السّلام بود، شيعيان گمان مى كردند كه رهبرى آينده شيعه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حيات پدر وفات كرد و به طورى كه در روايت آمده، امام صادق عليه السّلام اصرار داشتند تا شيعيان با ديدن جنازه او به مرگش يقين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عده اى، پس از آن حضرت با داعيه مهدويت اسماعيل و يا بهانه هاى ديگر، فرقه‌ایى بنام خطابيه، باطنيّه يا اسماعيليّه در شيعه به وجود آوردند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اين عوامل دست به دست هم داد و در ايجاد انشعاب ميان شيعيان پس از شهادت امام صادق عليه السّلام بسیار مؤثر بود به طورى كه يكى از اصحاب امام كاظم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النَّاسِ بَعْدَ أَبَى عبداللّه علیه السَّلَامُ یمینا وَ شِمَالًا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نوبختى انشعاب شيعه را به شش فرقه پس از رحلت امام صادق عليه السّلام بدين ترتيب برمى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معتقد بر مهدويت خود امام صادق عليه 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اسماعيليه خالصه كه هنوز بر زنده بودن اسماعيل اصرار مى ورزيدند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به امامت محمّد فرزند اسماعيل اعتقاد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اى كه به امامت محمّد بن جعفر معروف به ديباج معتقد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امامت عبدالله افطح را قبول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امامت موسى بن جعفر عليه السّلام اعتقاد داشتند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Heading3"/>
        <w:numPr>
          <w:ilvl w:val="2"/>
          <w:numId w:val="1"/>
        </w:numPr>
        <w:rPr/>
      </w:pPr>
      <w:bookmarkStart w:id="809" w:name="__RefHeading___Toc3110716_3531895371"/>
      <w:bookmarkStart w:id="810" w:name="_Toc318"/>
      <w:bookmarkEnd w:id="809"/>
      <w:r>
        <w:rPr/>
        <w:t>7</w:t>
      </w:r>
      <w:r>
        <w:rPr>
          <w:rtl w:val="true"/>
        </w:rPr>
        <w:t xml:space="preserve">- </w:t>
      </w:r>
      <w:r>
        <w:rPr>
          <w:rtl w:val="true"/>
        </w:rPr>
        <w:t xml:space="preserve">برخورد های امام موسی کاظم </w:t>
      </w:r>
      <w:r>
        <w:rPr>
          <w:rtl w:val="true"/>
        </w:rPr>
        <w:t>(</w:t>
      </w:r>
      <w:r>
        <w:rPr>
          <w:rtl w:val="true"/>
        </w:rPr>
        <w:t>علیه السلام</w:t>
      </w:r>
      <w:r>
        <w:rPr>
          <w:rtl w:val="true"/>
        </w:rPr>
        <w:t xml:space="preserve">) </w:t>
      </w:r>
      <w:r>
        <w:rPr>
          <w:rtl w:val="true"/>
        </w:rPr>
        <w:t>با خلفای عباسی</w:t>
      </w:r>
      <w:bookmarkEnd w:id="81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دورانى كه امام كاظم عليه السّلام در آن زندگى مى كرد، مصادف با نخستين مرحله استبداد و ستمگرى حكّام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فشار از زمان امام صادق عليه السّلام آغاز شد و تا زمان امام رضا عليه السّلام كه دوره خلافت مأمون بود با شدّت هرچه تمام تر ادامه يافت؛ مردم در زمان مأمون اندكى احساس امنيت سياسى كردند، ولى ديرى نپاييد كه دستگاه خلافت بد رفتارى و اعمال فشار بر مردم را دوباره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سياسى عباسيان در دوره اى آغاز شد كه پيش از آن امام باقر و صادق عليهما السّلام با </w:t>
      </w:r>
      <w:r>
        <w:rPr>
          <w:rFonts w:eastAsia="IRNazanin" w:cs="IRNazanin"/>
          <w:color w:val="111111"/>
          <w:sz w:val="28"/>
          <w:szCs w:val="28"/>
          <w:rtl w:val="true"/>
          <w:lang w:bidi="fa-IR"/>
        </w:rPr>
        <w:t xml:space="preserve">- </w:t>
      </w:r>
      <w:bookmarkStart w:id="811" w:name="pg20869_233907"/>
    </w:p>
    <w:p>
      <w:pPr>
        <w:pStyle w:val="BookText"/>
        <w:rPr/>
      </w:pPr>
      <w:bookmarkEnd w:id="811"/>
      <w:r>
        <w:rPr>
          <w:rFonts w:ascii="IRNazanin" w:hAnsi="IRNazanin" w:eastAsia="IRNazanin"/>
          <w:color w:val="111111"/>
          <w:sz w:val="28"/>
          <w:sz w:val="28"/>
          <w:szCs w:val="28"/>
          <w:rtl w:val="true"/>
          <w:lang w:bidi="fa-IR"/>
        </w:rPr>
        <w:t>تربيت شاگردان فراوان، بنيه علمى و حديثى شيعه را تقويت كرده بودند و جنبشى عظيم در ميان شيعه پديد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تا در اين حركت علمى، توازن و تعادل فكرى را ميان شيعيان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امام كاظم عليه السّلام دوران بسيار سختى براى شيعيان بود و در اين دوران حركت هاى اعتراض‌آميز متعددى از ناحيه شيعيان و علويان نسبت به خلفاى عباسى صورت گرفت كه از مهم ترين آنها قيام حسين بن على، شهيد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هادى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جنبش يحيى و ادريس فرزندان عبدالله بود كه در زمان هارون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 ترين رقيب عباسيان، علويان بودند و طبيعى بود كه حكومت آنان را سخت تحت نظارت آنها بگيرد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امامان شيعه همگى بر لزوم رعايت تقيه پافشارى كرده و مى كوشيدند تا تشكّل شيعه و رهبرى آنها را به طور پنهانى اداره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وضعيت سبب مى شد تا تاريخ نتواند از حركات سياسى آنها ارزشيابى دقيقى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پس از شهادت پدرش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در زمان منصور دوانیقی امامت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عباسى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وى تا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مهدى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يک سال هادى عباسى خلافت كرد و آن گاه هارون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 تمام اين سال ها، رهبرى شيعيان امامى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تاريخ و حديث، برخورد هاى متعدد خلفاى عباسى با موسى بن جعفر عليه السّلام را نقل كرده اند كه عمده ترين آنها برخورد هاى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برخوردها می توان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امام موسی کاظم با منصور عباسی در روز 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 امام توسط مهدی عباسی و داستان عجیب آزادی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باز پس گیری فدک از مهدی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عباسی و تهدید امام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 امام کاظم با هارون الرشید</w:t>
      </w:r>
      <w:r>
        <w:rPr>
          <w:rFonts w:eastAsia="IRNazanin" w:cs="IRNazanin"/>
          <w:color w:val="111111"/>
          <w:sz w:val="28"/>
          <w:szCs w:val="28"/>
          <w:rtl w:val="true"/>
          <w:lang w:bidi="fa-IR"/>
        </w:rPr>
        <w:t>.</w:t>
      </w:r>
    </w:p>
    <w:p>
      <w:pPr>
        <w:pStyle w:val="Heading3"/>
        <w:numPr>
          <w:ilvl w:val="2"/>
          <w:numId w:val="1"/>
        </w:numPr>
        <w:rPr/>
      </w:pPr>
      <w:bookmarkStart w:id="812" w:name="__RefHeading___Toc3110718_3531895371"/>
      <w:bookmarkStart w:id="813" w:name="_Toc319"/>
      <w:bookmarkEnd w:id="812"/>
      <w:r>
        <w:rPr/>
        <w:t>8</w:t>
      </w:r>
      <w:r>
        <w:rPr>
          <w:rtl w:val="true"/>
        </w:rPr>
        <w:t xml:space="preserve">- </w:t>
      </w:r>
      <w:r>
        <w:rPr>
          <w:rtl w:val="true"/>
        </w:rPr>
        <w:t>مبارزات امام با دستگاه حکومت</w:t>
      </w:r>
      <w:bookmarkEnd w:id="8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هاى ديگرى از مبارزه امام و برخورد او با دستگاه حاكم عباسى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bookmarkStart w:id="814" w:name="pg20869_233908"/>
    </w:p>
    <w:p>
      <w:pPr>
        <w:pStyle w:val="BookText"/>
        <w:rPr/>
      </w:pPr>
      <w:bookmarkEnd w:id="814"/>
      <w:r>
        <w:rPr>
          <w:rFonts w:ascii="IRNazanin" w:hAnsi="IRNazanin" w:eastAsia="IRNazanin"/>
          <w:color w:val="111111"/>
          <w:sz w:val="28"/>
          <w:sz w:val="28"/>
          <w:szCs w:val="28"/>
          <w:rtl w:val="true"/>
          <w:lang w:bidi="fa-IR"/>
        </w:rPr>
        <w:t>مبارزه منفى با دستگاه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مبارزه‌ایى كه گرچه در قالب نقشه هاى براندازى نيست؛ بر عدم مشروعيّت نظام تأكيد كرده و مى كوشد تا اعتماد مردم را نسبت به آن سست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مبارزه منفى، عدم همكارى است؛ امرى كه به خودى خود، عدم مشروعيّت هيأت حاكمه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صفوان بن مهران به عنوان يک شيعه خدمت امام كاظم عليه السّلام مشرف شد،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كارهاى تو نيكو و زيبا است جز يک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شترهايت را به هارون كرايه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هايم را براى لهو و صيد و امثال آن به وى كرايه نمى دهم، بلكه تنها براى سفر حج اين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او خودش هم مباشرتى ندارد، بلكه ديگران را براى آن اجير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تو كرايه دادن شترانت به آنها صحيح است؟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آنها تا انقضاى مدت كرايه و پس دادن شترانت زنده بمانند؟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آنها زنده بمانند، در صف آنان قرار مى گيرد و هركس كه از آنها باشد داخل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صفوان تمامى شتران خود را فروخت و وقتى هارون از علت اين كار پرسيد،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پير شده‌ام و غلامانم چنانكه بايد به اين كار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به اشاره چه كسى شترانت را فروخته‌اى؛ موسى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از برخورد امام كاظم عليه السّلام با خلافت عباسى، حركتى بود كه امام در برخورد با على بن يقطين داشت و از وى خواست تا در دربار عباسى بماند و بكوشد تا شيعيان را از گرفتارى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در شمار اصحاب خاص امام كاظم عليه السّلام بود كه در دستگاه خلافت عباسى داراى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مهدى و هارون نفوذ فراوانى داشت و از آن به نفع شيعيان بهره‌گيرى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از امام خواست اجازه دهد تا خدمت دستگاه خلافت را ترک گويد امام از دادن چنين اجازه اى خوددارى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 كه ما به تو در آنجا انس گرفته ايم و تو مايه عزّت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شايد خدا به وسيله تو شكستى از دوستانش را جبران نموده و توطئه هاى مخالفان را درباره آنها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گناهان شما همانا نيكى به برادرانتان است</w:t>
      </w:r>
      <w:r>
        <w:rPr>
          <w:rFonts w:eastAsia="IRNazanin" w:cs="IRNazanin"/>
          <w:color w:val="111111"/>
          <w:sz w:val="28"/>
          <w:szCs w:val="28"/>
          <w:rtl w:val="true"/>
          <w:lang w:bidi="fa-IR"/>
        </w:rPr>
        <w:t>.</w:t>
      </w:r>
    </w:p>
    <w:p>
      <w:pPr>
        <w:pStyle w:val="Heading3"/>
        <w:numPr>
          <w:ilvl w:val="2"/>
          <w:numId w:val="1"/>
        </w:numPr>
        <w:rPr/>
      </w:pPr>
      <w:bookmarkStart w:id="815" w:name="__RefHeading___Toc3110720_3531895371"/>
      <w:bookmarkStart w:id="816" w:name="_Toc320"/>
      <w:bookmarkEnd w:id="815"/>
      <w:r>
        <w:rPr/>
        <w:t>9</w:t>
      </w:r>
      <w:r>
        <w:rPr>
          <w:rtl w:val="true"/>
        </w:rPr>
        <w:t xml:space="preserve">- </w:t>
      </w:r>
      <w:r>
        <w:rPr>
          <w:rtl w:val="true"/>
        </w:rPr>
        <w:t xml:space="preserve">امام موسی کاظم </w:t>
      </w:r>
      <w:r>
        <w:rPr>
          <w:rtl w:val="true"/>
        </w:rPr>
        <w:t>(</w:t>
      </w:r>
      <w:r>
        <w:rPr>
          <w:rtl w:val="true"/>
        </w:rPr>
        <w:t>علیه السلام</w:t>
      </w:r>
      <w:r>
        <w:rPr>
          <w:rtl w:val="true"/>
        </w:rPr>
        <w:t xml:space="preserve">) </w:t>
      </w:r>
      <w:r>
        <w:rPr>
          <w:rtl w:val="true"/>
        </w:rPr>
        <w:t>در زندان</w:t>
      </w:r>
      <w:bookmarkEnd w:id="816"/>
    </w:p>
    <w:p>
      <w:pPr>
        <w:pStyle w:val="BookText"/>
        <w:rPr/>
      </w:pPr>
      <w:r>
        <w:rPr>
          <w:rFonts w:ascii="IRNazanin" w:hAnsi="IRNazanin" w:eastAsia="IRNazanin"/>
          <w:color w:val="111111"/>
          <w:sz w:val="28"/>
          <w:sz w:val="28"/>
          <w:szCs w:val="28"/>
          <w:rtl w:val="true"/>
          <w:lang w:bidi="fa-IR"/>
        </w:rPr>
        <w:t xml:space="preserve">امام كاظم عليه السّلام دو بار به دست هارون به زندان افتاده اند كه مرتبه دوم آن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يعنى به مدت چهار سال به طول انجاميده و به شهادت آن حضرت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مرتبه نخست زندان اوّل مدّت قيد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زندانى شدن امام در اين دو بار كه هردو به دست هارون بوده است عبارت است از</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سختگیری های هارون نسبت به علویان به خصوص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نفوذ بسیار امام و علویان در میان مردم به دلیل اینکه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مفترض الطاعه بودن امامان شیعه و ترس دستگاه حکومت از شیعیان به دلیلی این صفت ائمه اطهار </w:t>
      </w:r>
      <w:r>
        <w:rPr>
          <w:rStyle w:val="FootnoteAnchor"/>
          <w:rtl w:val="true"/>
        </w:rPr>
        <w:footnoteReference w:id="260"/>
      </w:r>
      <w:r>
        <w:rPr>
          <w:rFonts w:ascii="IRNazanin" w:hAnsi="IRNazanin" w:eastAsia="IRNazanin"/>
          <w:color w:val="111111"/>
          <w:sz w:val="28"/>
          <w:sz w:val="28"/>
          <w:szCs w:val="28"/>
          <w:rtl w:val="true"/>
          <w:lang w:bidi="fa-IR"/>
        </w:rPr>
        <w:t>مرحوم صدوق از جمله علل به شهادت رسيدن امام كاظم عليه السّلام، را آگاهى يافتن هارون از اعتقاد شيعيان به امامت امام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فهميد كه شيعيان شب و روز به خدمت امام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ترس از جان و از دست دادن سلطنتش آن حضرت را به شهادت رسانيد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سعایت برخی از بستگان امام مانند علی بن اسماعیل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هارون از امام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جهت هارون با آن همه سلطه و قدرت، مجبور بود تا دست به چنين توجيهاتى بزند تا اقدامش از طرف مردم مورد انكار و نفرت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همان مسجد دستور توقيف حضرت را صادر كرد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وى دستور داد تا دو كاروان آماده كرده، يكى را به سمت كوفه و ديگرى را به سمت بصره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همراه يكى از اين دو كاروان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اين دليل انجام گرفت تا مردم ندانند امام در كجا زندانى مى‌شود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هارون، امام كاظم عليه السّلام را نزد حاكم بصره، عيسى بن جعفر بن منصور فرستاد؛ امام چندى در زندان او بسر برد، اما در نهايت، عيسى از اين كار خسته شد و به هارون نوشت تا او را تحويل شخص ديگرى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او را آزاد خواهد كرد، زيرا در تمام اين مدت كوشيده تا شاهدى بر ضد امام به دست آورد، اما چيزى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را تحويل فضل بن ربيع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مدتى طولانى نزد وى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از او خواستند تا آن حضرت را به قتل برساند، اما او از اين كار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را تحويل فضل بن يحيى دادند و مدتى نيز در زندان او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مورّخان او حرمت امام را پاس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كاظم عليه السّلام را تحويل زندانبان ديگرى بنام سندى بن شاهک دادند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90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26"/>
                        <a:stretch/>
                      </pic:blipFill>
                      <pic:spPr>
                        <a:xfrm>
                          <a:off x="0" y="0"/>
                          <a:ext cx="5334120" cy="1790640"/>
                        </a:xfrm>
                        <a:prstGeom prst="rect">
                          <a:avLst/>
                        </a:prstGeom>
                        <a:ln w="0">
                          <a:noFill/>
                        </a:ln>
                      </pic:spPr>
                    </pic:pic>
                  </a:graphicData>
                </a:graphic>
              </wp:inline>
            </w:drawing>
          </mc:Choice>
          <mc:Fallback>
            <w:pict>
              <v:shape id="shape_0" stroked="f" o:allowincell="f" style="position:absolute;margin-left:0pt;margin-top:-141.05pt;width:419.95pt;height:140.95pt;mso-wrap-style:none;v-text-anchor:middle;mso-position-horizontal:left;mso-position-vertical:top" type="_x0000_t75">
                <v:imagedata r:id="rId327" o:detectmouseclick="t"/>
                <v:stroke color="#3465a4" joinstyle="round" endcap="flat"/>
                <w10:wrap type="none"/>
              </v:shape>
            </w:pict>
          </mc:Fallback>
        </mc:AlternateContent>
      </w:r>
      <w:bookmarkStart w:id="817" w:name="pg20869_233910"/>
    </w:p>
    <w:p>
      <w:pPr>
        <w:pStyle w:val="Heading3"/>
        <w:numPr>
          <w:ilvl w:val="2"/>
          <w:numId w:val="1"/>
        </w:numPr>
        <w:rPr/>
      </w:pPr>
      <w:bookmarkStart w:id="818" w:name="__RefHeading___Toc3110722_3531895371"/>
      <w:bookmarkStart w:id="819" w:name="_Toc321"/>
      <w:bookmarkEnd w:id="817"/>
      <w:bookmarkEnd w:id="818"/>
      <w:r>
        <w:rPr/>
        <w:t>10</w:t>
      </w:r>
      <w:r>
        <w:rPr>
          <w:rtl w:val="true"/>
        </w:rPr>
        <w:t xml:space="preserve">- </w:t>
      </w:r>
      <w:r>
        <w:rPr>
          <w:rtl w:val="true"/>
        </w:rPr>
        <w:t>شهادت امام موسی کاظم علیه السلام</w:t>
      </w:r>
      <w:bookmarkEnd w:id="819"/>
    </w:p>
    <w:p>
      <w:pPr>
        <w:pStyle w:val="BookText"/>
        <w:rPr/>
      </w:pPr>
      <w:r>
        <w:rPr>
          <w:rFonts w:ascii="Amiri" w:hAnsi="Amiri" w:eastAsia="Amiri" w:cs="Amiri"/>
          <w:color w:val="111111"/>
          <w:sz w:val="28"/>
          <w:sz w:val="28"/>
          <w:szCs w:val="28"/>
          <w:rtl w:val="true"/>
          <w:lang w:bidi="ar-SA"/>
        </w:rPr>
        <w:t>درباره كيفيت شهادت امام سه روايت مختلف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آن حضرت در پى مسموم كردن امام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روايتى از امام 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روايات ديگرى كه يحيى بن خالد را به قتل آن حضرت متهم مى‌كند، اين نكته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آمده است كه آن حضرت را در فرشى پيچانده و چنان فشار داده‌اند كه حضرت به شهادت رسيده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روايت ديگر آن است كه مستوفى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گويند به فرمان هارون الرشيد سرب گداخته در حلق ایشان ريختند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اين باره روايتى كه بيش از همه شهرت دارد، مسموم ساختن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جسد مبارک آن حضرت را به دو دليل در معرض ديد خواص اهل بغداد و عموم مردم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اربلى، سندى بن شاهك، فقها و وجوه اهل بغداد را كه هيثم بن عدى نيز در ميان آنها ديده مى‌شد، بر سر جسد مبارک امام آورد تا ببينند زخم و جراحت و يا آثار خفگى در بدن آن حضرت وجود ندارد و به مرگ طبيعى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برخى از شيعيان معتقد به مهدويت آن حضرت بودند و يا احتمال داشت اعتقاد به مهدويت او پيدا كنند، جسد امام را روى پل بغداد بر زمين نهادند و يحيى بن خالد دستور داد تا فرياد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بن جعفر است كه رافضه معتقدند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آمده و او را در حالى كه از دنيا رفته بود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جنازه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مقبره قريشى ها دفن كردند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تاريخ شهادت امام بنا به نقل شيخ صدوق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شيخ مفيد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در نقل مستوفى، روز جمعه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بوده است</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3110724_3531895371"/>
      <w:bookmarkStart w:id="821" w:name="_Toc322"/>
      <w:bookmarkEnd w:id="820"/>
      <w:r>
        <w:rPr/>
        <w:t>11</w:t>
      </w:r>
      <w:r>
        <w:rPr>
          <w:rtl w:val="true"/>
        </w:rPr>
        <w:t xml:space="preserve">- </w:t>
      </w:r>
      <w:r>
        <w:rPr>
          <w:rtl w:val="true"/>
        </w:rPr>
        <w:t xml:space="preserve">برخوردهای امام موسی کاظم </w:t>
      </w:r>
      <w:r>
        <w:rPr>
          <w:rtl w:val="true"/>
        </w:rPr>
        <w:t>(</w:t>
      </w:r>
      <w:r>
        <w:rPr>
          <w:rtl w:val="true"/>
        </w:rPr>
        <w:t>علیه السلام</w:t>
      </w:r>
      <w:r>
        <w:rPr>
          <w:rtl w:val="true"/>
        </w:rPr>
        <w:t xml:space="preserve">) </w:t>
      </w:r>
      <w:r>
        <w:rPr>
          <w:rtl w:val="true"/>
        </w:rPr>
        <w:t>با سایر مذاهب اسلامی</w:t>
      </w:r>
      <w:bookmarkEnd w:id="8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مذاهب اسلامى كه در اواخر قرن اول هجرى پيدا شد و پس از آن هم سهم عمده‌اى در درگيرى هاى فكرى جامعه اسلامى داشت، مذهب اعتزال بود، اصل اساسى اين مذهب، توجيه مسائل دين در سايه عقل بود، كه سپردن مقوله‌هاى دينى به دست عقل، به طورى كه در توجيه و تحليل عقلى اين مقوله ها راه افراط سپرده شود، نمى توانست نتايج مطلوبى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آن انواع و اقسام عقايدى است كه به وسيلۀ اين عقل گرايان دربارۀ توحيد مطرح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صفات متضاد بر خدا نسبت داده و گاه </w:t>
      </w:r>
      <w:r>
        <w:rPr>
          <w:rFonts w:eastAsia="IRNazanin" w:cs="IRNazanin"/>
          <w:color w:val="111111"/>
          <w:sz w:val="28"/>
          <w:szCs w:val="28"/>
          <w:rtl w:val="true"/>
          <w:lang w:bidi="fa-IR"/>
        </w:rPr>
        <w:t xml:space="preserve">- </w:t>
      </w:r>
      <w:bookmarkStart w:id="822" w:name="pg20869_233911"/>
    </w:p>
    <w:p>
      <w:pPr>
        <w:pStyle w:val="BookText"/>
        <w:rPr/>
      </w:pPr>
      <w:bookmarkEnd w:id="822"/>
      <w:r>
        <w:rPr>
          <w:rFonts w:ascii="Amiri" w:hAnsi="Amiri" w:eastAsia="Amiri" w:cs="Amiri"/>
          <w:color w:val="111111"/>
          <w:sz w:val="28"/>
          <w:sz w:val="28"/>
          <w:szCs w:val="28"/>
          <w:rtl w:val="true"/>
          <w:lang w:bidi="ar-SA"/>
        </w:rPr>
        <w:t>برخى از صفاتى كه به تصريح قرآن، خدا متّصف به آنها است از حضرت بارى سلب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حركت براى شيعيان كه خود امام معصوم داشتند، قابل قبول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شيعه، اصول‌گرايى، به معناى توجه به احاديث رسول خدا صلّى اللّه عليه و آله از اساسى‌ترين اصول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امامان خود در دفاع از حقانيت اسلام، توجيهات عقلى نيز ارائه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شاگردانى هم تربيت شدند كه رسالت آنها دفاع عقلانى از دين و عقايد مذهب شيعه بود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معتزله، گروه هايى از اهل حديث بودند كه گرفتار احاديث جعلى فراوانى بوده و در مسألۀ توحيد، گرفتار شبهات و مشكلات بسيارى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مشبّهه بوده و با تشبّث به ظواهر آيات و روايات مى‌كوشيدند براى خدا صفات انسانى و مادى بتراشند، امام موضع گرفته و خدا را از هر نوع تشبيه و صفت مادّى مبرّا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گروه و به طور کلی در مبحث توحید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تَتَجَاوَزْ فِى التَّوْحِيدِ مَا ذَكَرَهُ اللَّهُ تَعَالَى فِى كِتَابِهِ فَتَهْلِكَ؛ </w:t>
      </w:r>
      <w:r>
        <w:rPr>
          <w:rStyle w:val="FootnoteAnchor"/>
          <w:rtl w:val="true"/>
        </w:rPr>
        <w:footnoteReference w:id="270"/>
      </w:r>
      <w:r>
        <w:rPr>
          <w:rFonts w:ascii="IRNazanin" w:hAnsi="IRNazanin" w:eastAsia="IRNazanin"/>
          <w:color w:val="111111"/>
          <w:sz w:val="28"/>
          <w:sz w:val="28"/>
          <w:szCs w:val="28"/>
          <w:rtl w:val="true"/>
          <w:lang w:bidi="fa-IR"/>
        </w:rPr>
        <w:t>در مسألۀ توحيد از آنچه خداى تبارک و تعالى در كتاب خود ذكر كرده پا فراتر نگذار كه هلاک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أَعْلَى وَ أَجَلُّ مِنْ أَنْ يُبْلَغَ كُنْهُ صِفَتِهِ، فَصِفُوهُ بِمَا وَصَفَ بِهِ نَفْسَهُ وَ كُفُّوا عَمَّا سِوَى ذَلِكَ</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خداوند بالاتر و بزرگتر از آن است كه كسى بتواند به حقيقت صفت او برسد؛ پس او را همان گونه كه خودش توصيف فرموده بشناسيد و از غير آن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خودشان مى‌خواستند صفات خدا را بر شمرند، تنها از مضامين قرآن بهره مى گرفتند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823" w:name="__RefHeading___Toc3110726_3531895371"/>
      <w:bookmarkStart w:id="824" w:name="_Toc323"/>
      <w:bookmarkEnd w:id="823"/>
      <w:r>
        <w:rPr/>
        <w:t>12</w:t>
      </w:r>
      <w:r>
        <w:rPr>
          <w:rtl w:val="true"/>
        </w:rPr>
        <w:t xml:space="preserve">- </w:t>
      </w:r>
      <w:r>
        <w:rPr>
          <w:rtl w:val="true"/>
        </w:rPr>
        <w:t>اخلاق و فضایل امام علیه السلام</w:t>
      </w:r>
      <w:bookmarkEnd w:id="8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38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30"/>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331" o:detectmouseclick="t"/>
                <v:stroke color="#3465a4" joinstyle="round" endcap="flat"/>
                <w10:wrap type="none"/>
              </v:shape>
            </w:pict>
          </mc:Fallback>
        </mc:AlternateContent>
      </w:r>
      <w:bookmarkStart w:id="825" w:name="pg20869_233912"/>
    </w:p>
    <w:p>
      <w:pPr>
        <w:pStyle w:val="BookText"/>
        <w:rPr/>
      </w:pPr>
      <w:bookmarkEnd w:id="825"/>
      <w:r>
        <w:rPr>
          <w:rFonts w:ascii="IRNazanin" w:hAnsi="IRNazanin" w:eastAsia="IRNazanin"/>
          <w:color w:val="111111"/>
          <w:sz w:val="28"/>
          <w:sz w:val="28"/>
          <w:szCs w:val="28"/>
          <w:rtl w:val="true"/>
          <w:lang w:bidi="fa-IR"/>
        </w:rPr>
        <w:t xml:space="preserve">امام کاظم عليه السلام به دليل حلم و بردباري در برابر تجاوزکاران و فرو نشاندن غيظ و خشم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 و به خاطر لياقت و شايستگی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خريدن غلام و آزاد ساختن غلام يكى از برنامه هاى عبادتى امام علیه السلام بوده است به حدى كه در مدت عمر خود بيش از هزار نفر را خريدارى و در راه خدا و جلب رضايت و خشنودى او آزاد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مشخص ترين صفات بارز پيشواى هفتم ما سخاوت و بذل وجود و كرم اوست كه در راه خدا مبذول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سيره نويسان بي طرف اتفاق نظر دارند كه امام موسى بن جعفر علیه السلام يكى از چهره هاى معروف سخاوت و كرم عصر خود بود و امكانات مالى خود را كه محصول دست رنج خود او بود و از راه كشاورزى و زراعت عائدش مي شد، در اختيار نيازمندان و بيچارگان واقعى اجتماع قرار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ترتيبى بخشش ها و كرامت هاى آن بزرگوار در اعماق دل هاى مردم ريشه دوانده بود كه در مدينه به صورت ضرب المثلى شيوع داشت و مردم گاهى در گفتگوهاى خود به هم ديگر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كسى است كه كيسه بذل و بخشش موسى بن جعفر به او رسيده باشد، ولى باز هم اظهار فقر و تنگدستى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بسيار به سراغ فقرا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ظرفی پول و آرد و خرما مي ريخت و به وسايلی به فقرای مدينه مي رساند، در حالی که آن ها نمي دانستند از ناحيه چه کسی است</w:t>
      </w:r>
      <w:r>
        <w:rPr>
          <w:rFonts w:eastAsia="IRNazanin" w:cs="IRNazanin"/>
          <w:color w:val="111111"/>
          <w:sz w:val="28"/>
          <w:szCs w:val="28"/>
          <w:rtl w:val="true"/>
          <w:lang w:bidi="fa-IR"/>
        </w:rPr>
        <w:t>.</w:t>
      </w:r>
    </w:p>
    <w:p>
      <w:pPr>
        <w:pStyle w:val="Heading3"/>
        <w:numPr>
          <w:ilvl w:val="2"/>
          <w:numId w:val="1"/>
        </w:numPr>
        <w:rPr/>
      </w:pPr>
      <w:bookmarkStart w:id="826" w:name="__RefHeading___Toc3110728_3531895371"/>
      <w:bookmarkStart w:id="827" w:name="_Toc324"/>
      <w:bookmarkEnd w:id="826"/>
      <w:r>
        <w:rPr/>
        <w:t>13</w:t>
      </w:r>
      <w:r>
        <w:rPr>
          <w:rtl w:val="true"/>
        </w:rPr>
        <w:t xml:space="preserve">- </w:t>
      </w:r>
      <w:r>
        <w:rPr>
          <w:rtl w:val="true"/>
        </w:rPr>
        <w:t>اصحاب و شاگردان امام علیه السلام</w:t>
      </w:r>
      <w:bookmarkEnd w:id="827"/>
    </w:p>
    <w:p>
      <w:pPr>
        <w:pStyle w:val="BookText"/>
        <w:rPr/>
      </w:pPr>
      <w:r>
        <w:rPr>
          <w:rFonts w:ascii="IRNazanin" w:hAnsi="IRNazanin" w:eastAsia="IRNazanin"/>
          <w:color w:val="111111"/>
          <w:sz w:val="28"/>
          <w:sz w:val="28"/>
          <w:szCs w:val="28"/>
          <w:rtl w:val="true"/>
          <w:lang w:bidi="fa-IR"/>
        </w:rPr>
        <w:t xml:space="preserve">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افراد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ابى نصر بزنطى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شش نفر از اصحاب اجماع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bookmarkStart w:id="828" w:name="pg20869_233913"/>
    </w:p>
    <w:p>
      <w:pPr>
        <w:pStyle w:val="BookText"/>
        <w:rPr/>
      </w:pPr>
      <w:bookmarkEnd w:id="82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علي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 بن بکير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مهران</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3110730_3531895371"/>
      <w:bookmarkStart w:id="830" w:name="_Toc325"/>
      <w:bookmarkEnd w:id="829"/>
      <w:r>
        <w:rPr/>
        <w:t>14</w:t>
      </w:r>
      <w:r>
        <w:rPr>
          <w:rtl w:val="true"/>
        </w:rPr>
        <w:t xml:space="preserve">- </w:t>
      </w:r>
      <w:r>
        <w:rPr>
          <w:rtl w:val="true"/>
        </w:rPr>
        <w:t>گزیده ای از سخنان امام علیه السلام</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الوحده علامه قَوِّهِ الْعَقْلِ، فَمَنْ عَقَلَ عَنِ اللَّهِ تَبَارَكَ وَ تَعَالَى اعْتَزَلَ أَهْلَ الدُّنْيَا وَ الرَّاغِبِينَ فِيهَا وَ رَغِبَ فِيمَا عِنْدَ رَبِّهِ وَ كَانَ اللَّهُ آنَسَهُ فِى الوحشه وَ صَاحِبَهُ فِى الوحده، وَ غِنَاهُ فِى العيله وَ مُعِزَّهُ فِى غَيْرِ عشيره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صبر بر تنهايى نشانه قوت عقل است و هركه از طرف خداوند تبارک و تعالى تعقل كند از اهل دنيا و راغبين در آن كناره گرفته و بدآنچه نزد پرودرگارش است رغبت نموده، و خداوند در وحشت انيس اوست و در تنهايى يار او، و توانگرى او در ندارى و عزت او در بى تيره و تبارى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لَا يَكْذِبُ وَ انَّ كَانَ فِيهِ هَوَاهُ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همانا كه عاقل دروغ نمى گويد، گرچه طبق ميل و خواسته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 الْمَنْطِقِ حُكْمُ عَظِيمُ، فَعَلَيْكُمْ بِالصَّمْتِ، فانه دَعْهُ حُسْنِهِ وَ قُلْهُ وِزْرُ وَ خُفُّهُ مِنَ الذُّنُوبِ</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كم گويى، حكمت بزرگى است، بر شما باد به خموشى كه شيوه اى نيكو و سبكبار و سبب تخفيف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الجنه عَلَى كُلِّ فَاحِشٍ قَلِيلِ الْحَيَاءِ لَا يُبَالِى مَا قَالَ وَ لَا مَا قِيلَ لَهُ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همانا خداوند بهشت را بر هر هرزه گوى كم حيا كه باكى ندارد چه مى گويد و يا به او چه گويند حرام گردانيده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الْكِبْرِ ، فانه لَا يَدْخُلُ الجنه مَنْ كَانَ فِى قَلْبِهِ مِثْقَالُ حُبِّهِ مِنْ كِبْرٍ</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از كبر و خودخواهى بپرهيز، كه هركسى در دلش به اندازه دانه اى كبر باشد، داخل بهشت نمى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الاخره مِنْ قَلْبِهِ وَ مَا أُوتِىَ عَبْدُ عِلْماً فَازْدَادَ لِلدُّنْيَا حُبّاً الَّا ازْدَادَ مِنَ اللَّهِ بُعْداً وَ ازْدَادَ اللَّهُ عَلَيْهِ غَضَباً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هركه دنيا را دوست بدارد، خوف آخرت از دلش برود، و به بنده اى دانشى ندهند كه به دنيا علاقه مندتر شود، مگر آن كه از خدا دورتر و مورد خشم او قرار گيرد</w:t>
      </w:r>
      <w:r>
        <w:rPr>
          <w:rFonts w:eastAsia="IRNazanin" w:cs="IRNazanin"/>
          <w:color w:val="111111"/>
          <w:sz w:val="28"/>
          <w:szCs w:val="28"/>
          <w:rtl w:val="true"/>
          <w:lang w:bidi="fa-IR"/>
        </w:rPr>
        <w:t xml:space="preserve">. </w:t>
      </w:r>
      <w:bookmarkStart w:id="831" w:name="pg20869_233914"/>
    </w:p>
    <w:p>
      <w:pPr>
        <w:pStyle w:val="Heading3"/>
        <w:numPr>
          <w:ilvl w:val="2"/>
          <w:numId w:val="1"/>
        </w:numPr>
        <w:rPr/>
      </w:pPr>
      <w:bookmarkStart w:id="832" w:name="__RefHeading___Toc3110732_3531895371"/>
      <w:bookmarkStart w:id="833" w:name="_Toc326"/>
      <w:bookmarkEnd w:id="831"/>
      <w:bookmarkEnd w:id="832"/>
      <w:r>
        <w:rPr/>
        <w:t>15</w:t>
      </w:r>
      <w:r>
        <w:rPr>
          <w:rtl w:val="true"/>
        </w:rPr>
        <w:t xml:space="preserve">- </w:t>
      </w:r>
      <w:r>
        <w:rPr>
          <w:rtl w:val="true"/>
        </w:rPr>
        <w:t>استراتژی امام کاظم علیه السلام در برابر حاکمان ظالم عباسی</w:t>
      </w:r>
      <w:bookmarkEnd w:id="833"/>
    </w:p>
    <w:p>
      <w:pPr>
        <w:pStyle w:val="Heading4"/>
        <w:numPr>
          <w:ilvl w:val="3"/>
          <w:numId w:val="1"/>
        </w:numPr>
        <w:rPr/>
      </w:pPr>
      <w:bookmarkStart w:id="834" w:name="__RefHeading___Toc3110734_3531895371"/>
      <w:bookmarkStart w:id="835" w:name="_Toc327"/>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امام موسی کاظم علیه السلام در دوره زعامت و رهبری خود بر جهان اسلام با مشکلات و فتنه های گوناگون و متنوعی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سیطره و هژمونی ظالمانه ی حکومت عباسی بود و از طرف دیگر جولان افرادی که تلاش داشتند از فضای فتنه انگیز حکومت عباسی سوء استفاده کرده جامعه شیعی را فرقه فرقه کرده و انشعابات و بدعت هایی را در آن وارد نمایند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70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35"/>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اندکی بررسی و پژوهش حول تاریخ و سرگذشت پیشوایان مظلوم و مقتدر شیعه متوجه می شویم که این ذوات مقدسه برای دستیابی به اهداف و آرمان های وحیانی و آسمانی خود با چه مخاطرات و سختی های طاقت فرسایی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دستگاه جور و طاغوت همواره تلاش داشت امامان معصوم علیهم السلام را در اوج مظلومیت محصور نماید؛ ولی با این وجود این اولیای الهی با تدابیر هوشمندانه و مدیریت استراتژی خود توانستند خیل مشتاقان و ارادتمندان به خاندان عصمت و طهارت علیهم السلام را با برنامه های انسان ساز خود هدایت کرده، زمینه جهانی شدن فرهنگ و اندیشه اهل بیت علیهم السلام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از جمله امامان شیعی است که برای اجرایی کردن برنامه های جامع هدایت و انسان سازی در جامعه با مشکلات و مخاطرات فراوانی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آسمانی و عرشی که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میلاد او با فروپاشی امویان و به قدرت رسیدن عباسیان مصادف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امام شیعیان که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پس از شهادت پدرش،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اذعان تاریخ پژوهان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و رهبری ایشان با سیطره و هژمونی سیاسی خلفای عباسی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هادی، مهدی و هارون همزمان بود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در عظمت وجودی این خورشید هدایت از امام صادق علیه السلام این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أَفْضَلُ وُلْدِی وَ مَنْ أُخَلِّفُ مِنْ بَعْدِی وَ هُوَ الْقَائِمُ مَقَامِی وَ الْحُجَّةُ لِلَّهِ تَعَالَی عَلَی کَافَّةِ خَلْقِهِ مِنْ بَعْدِی؛ </w:t>
      </w:r>
      <w:r>
        <w:rPr>
          <w:rStyle w:val="FootnoteAnchor"/>
          <w:rtl w:val="true"/>
        </w:rPr>
        <w:footnoteReference w:id="281"/>
      </w:r>
      <w:r>
        <w:rPr>
          <w:rFonts w:ascii="IRNazanin" w:hAnsi="IRNazanin" w:eastAsia="IRNazanin"/>
          <w:color w:val="111111"/>
          <w:sz w:val="28"/>
          <w:sz w:val="28"/>
          <w:szCs w:val="28"/>
          <w:rtl w:val="true"/>
          <w:lang w:bidi="fa-IR"/>
        </w:rPr>
        <w:t>او برترین فرزندان و بازماندگان من است و اوست که پس از من، در جایگاه من قرار می‌گیرد و پس از من، حجت خدا بر همه مخلوقات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نوعاً حکومت های طاغوتی برای تثبیت و محکم کردن پایه های قدرت خود از هیچ ظلم و ستمی دریغ نمی ورزند، در میان خلفای عباسی نیز این اصل ظالمانه به روشنی مشاهده می شود به طوری که منصور دوانیقی، هادی و هارون و </w:t>
      </w:r>
      <w:r>
        <w:rPr>
          <w:rFonts w:eastAsia="IRNazanin" w:cs="IRNazanin"/>
          <w:color w:val="111111"/>
          <w:sz w:val="28"/>
          <w:szCs w:val="28"/>
          <w:rtl w:val="true"/>
          <w:lang w:bidi="fa-IR"/>
        </w:rPr>
        <w:t xml:space="preserve">- </w:t>
      </w:r>
      <w:bookmarkStart w:id="836" w:name="pg20869_233915"/>
    </w:p>
    <w:p>
      <w:pPr>
        <w:pStyle w:val="BookText"/>
        <w:rPr/>
      </w:pPr>
      <w:bookmarkEnd w:id="836"/>
      <w:r>
        <w:rPr>
          <w:rFonts w:ascii="IRNazanin" w:hAnsi="IRNazanin" w:eastAsia="IRNazanin"/>
          <w:color w:val="111111"/>
          <w:sz w:val="28"/>
          <w:sz w:val="28"/>
          <w:szCs w:val="28"/>
          <w:rtl w:val="true"/>
          <w:lang w:bidi="fa-IR"/>
        </w:rPr>
        <w:t>حتی مهدی عباسی که اوایل با چهره ای مقبول در میان مردم جا باز کرده بود این حربه شیطانی را در پیش گرفتند به طوری که ایشان نه فقط بسیاری از شیعیان را به قتل رساندند، بلکه فقها و شخصیت های بزرگ اهل تسنن را که با آنها مخالفت می کردند را نیز مورد آزار و اذیت قرار می دادند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در این میان امام کاظم علیه السلام برای دست یابی به اهداف انسان ساز و هدایت بخش خود از استراتژی و تاکتیک های هوشمندانه ای بهره می جست تا اینکه جامعه اسلامی از انوار قدسی این امام همام بهره مند شوند و نظام شیعه از هم گسسته نشود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06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3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موسی کاظم علیه السلام در دوره زعامت و رهبری خود بر جهان اسلام با مشکلات و فتنه های گوناکون و متنوعی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سیطره و هژمونی ظالمانه ی حکومت عباسی بود و از طرف دیگر جولان افرادی که تلاش داشتند از فضای فتنه انگیز حکومت عباسی سوء استفاده کرده جامعه شیعی را فرقه فرقه کرده و انشعابات و بدعت هایی را در آن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 و جولان فرقه های نو ظهوری هم چون اسماعیلیه، فطحیه و ناووسیه از این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غالیان و افراطیونی وجود داشتند که هریک به نوبه خود تلاش داشتند برخی از باور های غلط و منحط خود را وارد در شریعت اسلامی نمایند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این میان امام موسی کاظم علیه السلام علاوه بر حفظ و نگهداری جامعه شیعه از فتنه ها افراطیون و تجزیه طلبان مذهبی، بهدنبال انتقال مفاهیم پاک آسمانی به جویندگان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اعتقادات صحیح را در اختیار محبان راستین قرار دهد و حکومت طاغوتی عباسی را از حیث سیاسی به رسمیت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خصوص مطرح می باشد این است که امام موسی کاظم علیه السلام با چه تکنیک و برنامه ای به جنگ با مشکلات پیش 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تاکتیک های مبارزاتی و فرهنگی امام کاظم علیه السلام اشاره خواهیم کرد</w:t>
      </w:r>
      <w:r>
        <w:rPr>
          <w:rFonts w:eastAsia="IRNazanin" w:cs="IRNazanin"/>
          <w:color w:val="111111"/>
          <w:sz w:val="28"/>
          <w:szCs w:val="28"/>
          <w:rtl w:val="true"/>
          <w:lang w:bidi="fa-IR"/>
        </w:rPr>
        <w:t>.</w:t>
      </w:r>
    </w:p>
    <w:p>
      <w:pPr>
        <w:pStyle w:val="Heading4"/>
        <w:numPr>
          <w:ilvl w:val="3"/>
          <w:numId w:val="1"/>
        </w:numPr>
        <w:rPr/>
      </w:pPr>
      <w:bookmarkStart w:id="837" w:name="__RefHeading___Toc3110736_3531895371"/>
      <w:bookmarkStart w:id="838" w:name="_Toc328"/>
      <w:bookmarkEnd w:id="837"/>
      <w:r>
        <w:rPr/>
        <w:t>1</w:t>
      </w:r>
      <w:r>
        <w:rPr>
          <w:rtl w:val="true"/>
        </w:rPr>
        <w:t xml:space="preserve">- </w:t>
      </w:r>
      <w:r>
        <w:rPr>
          <w:rtl w:val="true"/>
        </w:rPr>
        <w:t>تقویت جنبش نرم افزاری و تولید علم و فرهنگ در سایه سار قرآن</w:t>
      </w:r>
      <w:bookmarkEnd w:id="83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شوم حکومت عباسی و سیطره سیاسی و نظامی آنها فرصتی برای قیام و نبرد سخت با جبهه طاغوتی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معدود قیام ها و جنبش های مبارزاتی که در زمان این امام همام نیز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علویان، قیام شهید فخ، قیام یحیی بن عبدالله و تشکیل حکومت 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محکوم به نابودی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موسی کاظم علیه السلام با درایت و هوشمندی تنها راه نجات امت از فتنه عباسیان را تقویت جنبش نرم افزاری و تولید علم و فرهنگ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سید بن طاووس این چنین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 زیادی از یاران و شیعیان خاص امام کاظم علیه السلام و رجال و خاندان هاشمی در محضر آن امام همام گرد می آمدند و سخنان گوهر بار و پاسخ های آن حضرت را یادداشت می نمودند و هر حکمی که در مورد هر </w:t>
      </w:r>
      <w:r>
        <w:rPr>
          <w:rFonts w:eastAsia="IRNazanin" w:cs="IRNazanin"/>
          <w:color w:val="111111"/>
          <w:sz w:val="28"/>
          <w:szCs w:val="28"/>
          <w:rtl w:val="true"/>
          <w:lang w:bidi="fa-IR"/>
        </w:rPr>
        <w:t xml:space="preserve">- </w:t>
      </w:r>
      <w:bookmarkStart w:id="839" w:name="pg20869_233916"/>
    </w:p>
    <w:p>
      <w:pPr>
        <w:pStyle w:val="BookText"/>
        <w:rPr/>
      </w:pPr>
      <w:bookmarkEnd w:id="839"/>
      <w:r>
        <w:rPr>
          <w:rFonts w:ascii="IRNazanin" w:hAnsi="IRNazanin" w:eastAsia="IRNazanin"/>
          <w:color w:val="111111"/>
          <w:sz w:val="28"/>
          <w:sz w:val="28"/>
          <w:szCs w:val="28"/>
          <w:rtl w:val="true"/>
          <w:lang w:bidi="fa-IR"/>
        </w:rPr>
        <w:t>پیش آمدی صادر می نمود ضبط می کردند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البته حضرت برای تقویت جنش نرم افزاری و تولید علم خود با شاگرد پروری و گسیل سفیران هدایت در این زمینه نیز پیش قدم بودند که در قسمت بعد به آن اشاره خواهیم کرد</w:t>
      </w:r>
      <w:r>
        <w:rPr>
          <w:rFonts w:eastAsia="IRNazanin" w:cs="IRNazanin"/>
          <w:color w:val="111111"/>
          <w:sz w:val="28"/>
          <w:szCs w:val="28"/>
          <w:rtl w:val="true"/>
          <w:lang w:bidi="fa-IR"/>
        </w:rPr>
        <w:t>.</w:t>
      </w:r>
    </w:p>
    <w:p>
      <w:pPr>
        <w:pStyle w:val="Heading4"/>
        <w:numPr>
          <w:ilvl w:val="3"/>
          <w:numId w:val="1"/>
        </w:numPr>
        <w:rPr/>
      </w:pPr>
      <w:bookmarkStart w:id="840" w:name="__RefHeading___Toc3110738_3531895371"/>
      <w:bookmarkStart w:id="841" w:name="_Toc329"/>
      <w:bookmarkEnd w:id="840"/>
      <w:r>
        <w:rPr/>
        <w:t>2</w:t>
      </w:r>
      <w:r>
        <w:rPr>
          <w:rtl w:val="true"/>
        </w:rPr>
        <w:t xml:space="preserve">- </w:t>
      </w:r>
      <w:r>
        <w:rPr>
          <w:rtl w:val="true"/>
        </w:rPr>
        <w:t>شبکه سازی و دیپلماسی فعال فکری و فرهنگی</w:t>
      </w:r>
      <w:bookmarkEnd w:id="841"/>
    </w:p>
    <w:p>
      <w:pPr>
        <w:pStyle w:val="BookText"/>
        <w:rPr/>
      </w:pPr>
      <w:r>
        <w:rPr>
          <w:rFonts w:ascii="IRNazanin" w:hAnsi="IRNazanin" w:eastAsia="IRNazanin"/>
          <w:color w:val="111111"/>
          <w:sz w:val="28"/>
          <w:sz w:val="28"/>
          <w:szCs w:val="28"/>
          <w:rtl w:val="true"/>
          <w:lang w:bidi="fa-IR"/>
        </w:rPr>
        <w:t>یکی دیگر از کارهای فعالیت های امام کاظم علیه السلام در سازماندهی و فرهنگ سازی جامعه شیعی، تقویت و مدیریت شبکه سری نواب و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 سرّی و اطلاعاتی که به طور مخفیانه و به دور از چشم جاسوسان عباسی به نوعی سفیر فکری، فرهنگی، سیاسی و اجتماعی امام کاظم علیه السلام به شمار می آمدند و رفع نیازهای مختلف جامعه شیعی اعم از نیاز اقتصادی، نیاز فکری و فرهنگی را در دور ترین نقاط جغرافیایی بر 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خفقان و سرکوب گرایانه عباسی به طور گسترده و روشن فرصت ارتباط گیری امام کاظم علیه السلام با شیعیان و محبان به حداقل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موسی کاظم علیه السلام برای اینکه ارتباط جامعه شیعی که در نقاط پراکنده از جامعه اسلامی حضور داشتند با منبع امامت قطع نشود سازمان وکالت را مدیریت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وظیفه سازمان وکالت را این چنین برشمرد، استفاده از نیروهای توانمند علمی، اخلاقی و متعهد برای تحقق اهدف بسیار مهم و در جهت زمینه سازی و آماده سازی جامعه برای عصر غیبت صغرا</w:t>
      </w:r>
      <w:r>
        <w:rPr>
          <w:rFonts w:eastAsia="IRNazanin" w:cs="IRNazanin"/>
          <w:color w:val="111111"/>
          <w:sz w:val="28"/>
          <w:szCs w:val="28"/>
          <w:rtl w:val="true"/>
          <w:lang w:bidi="fa-IR"/>
        </w:rPr>
        <w:t xml:space="preserve">... . </w:t>
      </w:r>
      <w:r>
        <w:rPr>
          <w:rStyle w:val="FootnoteAnchor"/>
          <w:rtl w:val="true"/>
        </w:rPr>
        <w:footnoteReference w:id="285"/>
      </w:r>
    </w:p>
    <w:p>
      <w:pPr>
        <w:pStyle w:val="Heading4"/>
        <w:numPr>
          <w:ilvl w:val="3"/>
          <w:numId w:val="1"/>
        </w:numPr>
        <w:rPr/>
      </w:pPr>
      <w:bookmarkStart w:id="842" w:name="__RefHeading___Toc3110740_3531895371"/>
      <w:bookmarkStart w:id="843" w:name="_Toc330"/>
      <w:bookmarkEnd w:id="842"/>
      <w:r>
        <w:rPr/>
        <w:t>3</w:t>
      </w:r>
      <w:r>
        <w:rPr>
          <w:rtl w:val="true"/>
        </w:rPr>
        <w:t xml:space="preserve">- </w:t>
      </w:r>
      <w:r>
        <w:rPr>
          <w:rtl w:val="true"/>
        </w:rPr>
        <w:t>حضور در کرسی های آزاد اندیشی و روشنگری دینی و سیاسی</w:t>
      </w:r>
      <w:bookmarkEnd w:id="843"/>
    </w:p>
    <w:p>
      <w:pPr>
        <w:pStyle w:val="BookText"/>
        <w:rPr/>
      </w:pPr>
      <w:r>
        <w:rPr>
          <w:rFonts w:ascii="IRNazanin" w:hAnsi="IRNazanin" w:eastAsia="IRNazanin"/>
          <w:color w:val="111111"/>
          <w:sz w:val="28"/>
          <w:sz w:val="28"/>
          <w:szCs w:val="28"/>
          <w:rtl w:val="true"/>
          <w:lang w:bidi="fa-IR"/>
        </w:rPr>
        <w:t>یکی از تکنیک های راهبردی که امام کاظم علیه السلام به وسیله آن توانست به اهداف استراتژی خود دست یابد حضور در کرسی های آزاد اندیشی و جلسات مناظره و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های مناظره و گفتگوی علمی که بیشتر در جهت تعمیق اندیشه ی شیعی و شبهه زدایی از ارکان فکری و فرهنگی آن صورت می پذیرفت، جلسات علمی که به خوبی می توان از ماحصل آن سندهای راهبردی مکتب شیعه را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این چنین مناظرات حضرت را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خلفای عباسی، </w:t>
      </w:r>
      <w:r>
        <w:rPr>
          <w:rStyle w:val="FootnoteAnchor"/>
          <w:rtl w:val="true"/>
        </w:rPr>
        <w:footnoteReference w:id="286"/>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عباسی مناظره هایی درباره فدک و نیز حرمت خمر در قرآن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عباسی نیز مناظراتی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هارون می‌خواست خویشاوندی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را نزدیک تر از نسبت او با موسی بن جعفر نشان دهد،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هارون به نزدیک تر بودنِ انتساب خویش به پیامبر تصریح کرد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دانشمندان یهودی و مسیحی</w:t>
      </w:r>
      <w:r>
        <w:rPr>
          <w:rFonts w:eastAsia="IRNazanin" w:cs="IRNazanin"/>
          <w:color w:val="111111"/>
          <w:sz w:val="28"/>
          <w:szCs w:val="28"/>
          <w:rtl w:val="true"/>
          <w:lang w:bidi="fa-IR"/>
        </w:rPr>
        <w:t xml:space="preserve">. </w:t>
      </w:r>
      <w:r>
        <w:rPr>
          <w:rStyle w:val="FootnoteAnchor"/>
          <w:rtl w:val="true"/>
        </w:rPr>
        <w:footnoteReference w:id="288"/>
      </w:r>
      <w:bookmarkStart w:id="844" w:name="pg20869_233917"/>
    </w:p>
    <w:p>
      <w:pPr>
        <w:pStyle w:val="BookText"/>
        <w:rPr/>
      </w:pPr>
      <w:bookmarkEnd w:id="84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برخی از سران فرق اسلامی از جمله ابوحنیفه</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845" w:name="__RefHeading___Toc3110742_3531895371"/>
      <w:bookmarkStart w:id="846" w:name="_Toc331"/>
      <w:bookmarkEnd w:id="845"/>
      <w:r>
        <w:rPr>
          <w:rtl w:val="true"/>
        </w:rPr>
        <w:t>پی نوشت ها</w:t>
      </w:r>
      <w:bookmarkEnd w:id="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الرضا،شیخ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بحار الأنوار،علامه محمد باقر مجلسی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بحار الأنوار، علامه محمد باقر مجلسی،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الإرشاد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مسند الامام الكاظم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فكرى و سياسى ائمه، جعفريان،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فكرى و سياسى ائمه، جعفريان،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فكرى و سياسى ائمه، جعفريان،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السلسلة العلويه،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مسند الامام الكاظم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در حالى كه در جايگاه رسول خدا بود در حال نماز او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گزيده،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فكرى و سياسى ائمه، جعفريان،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التوحيد،شیخ صدوق،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الكافى،شیخ 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التوحيد،شیخ کلینی،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اعلام 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حیات فکری و سیاسی امامان شیعه،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السیوطی، تاریخ الخلفا، بغداد، مکتبه المثنی،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سیره پیشوایان،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فرق الشیعه،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سیره پیشوایان،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زمانه امام موسی کاظم، مجموعه مقالات همایش، انجمن تاریخ پژوهان حوزه علیمه قم،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صدوق، عیون أخبار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کلینی،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عاملی، وسائل الشیعه،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عیون أخبار الرضا،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شبراوی، الاتحاف بحب الاشراف، 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فكرى و سياسى ائمه، رسول جعفریان، انتشارات انصاریان،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علامه محمدباقر مجلسی، ترجمه موسی خسروی، انتشارات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 شیخ مفید، ترجمه محمد باقر ساعدى خراسانى، انتشارات 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زندگانی امام کاظم علیها السلام، باقر شریف قرشی، ترجمه محمد رضا عطایی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اسلامی</w:t>
      </w:r>
      <w:r>
        <w:rPr>
          <w:rFonts w:eastAsia="IRNazanin" w:cs="IRNazanin"/>
          <w:color w:val="111111"/>
          <w:sz w:val="28"/>
          <w:szCs w:val="28"/>
          <w:rtl w:val="true"/>
          <w:lang w:bidi="fa-IR"/>
        </w:rPr>
        <w:t xml:space="preserve">. </w:t>
      </w:r>
      <w:bookmarkStart w:id="847" w:name="pg20869_233920"/>
    </w:p>
    <w:p>
      <w:pPr>
        <w:pStyle w:val="Heading2"/>
        <w:numPr>
          <w:ilvl w:val="1"/>
          <w:numId w:val="1"/>
        </w:numPr>
        <w:rPr/>
      </w:pPr>
      <w:bookmarkStart w:id="848" w:name="__RefHeading___Toc3110744_3531895371"/>
      <w:bookmarkStart w:id="849" w:name="_Toc332"/>
      <w:bookmarkEnd w:id="847"/>
      <w:bookmarkEnd w:id="848"/>
      <w:r>
        <w:rPr>
          <w:rtl w:val="true"/>
        </w:rPr>
        <w:t>فصل دهم</w:t>
      </w:r>
      <w:r>
        <w:rPr>
          <w:rtl w:val="true"/>
        </w:rPr>
        <w:t xml:space="preserve">: </w:t>
      </w:r>
      <w:r>
        <w:rPr>
          <w:rtl w:val="true"/>
        </w:rPr>
        <w:t>زندگینامه حضرت امام رضا علیه السلام</w:t>
      </w:r>
      <w:bookmarkEnd w:id="849"/>
    </w:p>
    <w:p>
      <w:pPr>
        <w:pStyle w:val="Heading3"/>
        <w:numPr>
          <w:ilvl w:val="2"/>
          <w:numId w:val="1"/>
        </w:numPr>
        <w:rPr/>
      </w:pPr>
      <w:bookmarkStart w:id="850" w:name="__RefHeading___Toc3110746_3531895371"/>
      <w:bookmarkStart w:id="851" w:name="_Toc333"/>
      <w:bookmarkEnd w:id="850"/>
      <w:r>
        <w:rPr>
          <w:rtl w:val="true"/>
        </w:rPr>
        <w:t>اشاره</w:t>
      </w:r>
      <w:bookmarkEnd w:id="851"/>
    </w:p>
    <w:p>
      <w:pPr>
        <w:pStyle w:val="BookText"/>
        <w:rPr/>
      </w:pPr>
      <w:r>
        <w:rPr>
          <w:rtl w:val="true"/>
        </w:rPr>
        <mc:AlternateContent>
          <mc:Choice Requires="wps">
            <w:drawing>
              <wp:inline distT="0" distB="0" distL="0" distR="0">
                <wp:extent cx="5334000" cy="3390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45"/>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مبارک حضرت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ابن جعفر علیه السلام، امام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لقب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امام شیعیان از سلاله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هشتمین جانشین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مشهور مورّخان وی در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 علی، کنیه آن حضرت، ابوالحسن و دارای القاب متعددی از جمله؛ رضا، صادق، صابر، فاضل، قرة اعین 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مشهورترین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امام رضا،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هفتم شیعیان بودند 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 هارون عباسی به شهادت رسیدند، و مادر گرامیشان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پس از شهادت پدر، امامت بر مردم را بر عهده گرفت، و به رسیدگى امور پرداخت، شاگردان پدر را به دور خودش جمع کرد و به تدریس و تکمیل حوزه علمیه جدش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در این راستا گام هاى بزرگ و استوارى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مدینه و سه سال آخر آن در خراسان گذشت</w:t>
      </w:r>
      <w:r>
        <w:rPr>
          <w:rFonts w:eastAsia="IRNazanin" w:cs="IRNazanin"/>
          <w:color w:val="111111"/>
          <w:sz w:val="28"/>
          <w:szCs w:val="28"/>
          <w:rtl w:val="true"/>
          <w:lang w:bidi="fa-IR"/>
        </w:rPr>
        <w:t xml:space="preserve">. </w:t>
      </w:r>
      <w:bookmarkStart w:id="852" w:name="pg20869_233921"/>
    </w:p>
    <w:p>
      <w:pPr>
        <w:pStyle w:val="BookText"/>
        <w:rPr/>
      </w:pPr>
      <w:bookmarkEnd w:id="852"/>
      <w:r>
        <w:rPr>
          <w:rFonts w:ascii="IRNazanin" w:hAnsi="IRNazanin" w:eastAsia="IRNazanin"/>
          <w:color w:val="111111"/>
          <w:sz w:val="28"/>
          <w:sz w:val="28"/>
          <w:szCs w:val="28"/>
          <w:rtl w:val="true"/>
          <w:lang w:bidi="fa-IR"/>
        </w:rPr>
        <w:t xml:space="preserve">در مورد تعداد فرزندان آن حضرت اختلاف وجود دارد، برخی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فرزند ایشان دانسته و گروهی نیز فرزندان دیگری را برای حضرتشان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هفده سال سکونت در مدینه و تبلیغ دین و ارشاد مردم، با نقشه و حیله مأمون عباسی، راه خراسان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قبول اجباری ولایت عهدی مأمون و گذشت سه سال،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این خلیفۀ عباسی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کسانی است که خداوند درآیه تطهیر فرموده است آنان را از هر عیب و نقصی پیراسته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نیز همانند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قدسی و منزّه داشت و از رذیلت های اخلاقی دور بود</w:t>
      </w:r>
      <w:r>
        <w:rPr>
          <w:rFonts w:eastAsia="IRNazanin" w:cs="IRNazanin"/>
          <w:color w:val="111111"/>
          <w:sz w:val="28"/>
          <w:szCs w:val="28"/>
          <w:rtl w:val="true"/>
          <w:lang w:bidi="fa-IR"/>
        </w:rPr>
        <w:t>.</w:t>
      </w:r>
    </w:p>
    <w:p>
      <w:pPr>
        <w:pStyle w:val="Heading3"/>
        <w:numPr>
          <w:ilvl w:val="2"/>
          <w:numId w:val="1"/>
        </w:numPr>
        <w:rPr/>
      </w:pPr>
      <w:bookmarkStart w:id="853" w:name="__RefHeading___Toc3110748_3531895371"/>
      <w:bookmarkStart w:id="854" w:name="_Toc334"/>
      <w:bookmarkEnd w:id="853"/>
      <w:r>
        <w:rPr/>
        <w:t>1</w:t>
      </w:r>
      <w:r>
        <w:rPr>
          <w:rtl w:val="true"/>
        </w:rPr>
        <w:t xml:space="preserve">- </w:t>
      </w:r>
      <w:r>
        <w:rPr>
          <w:rtl w:val="true"/>
        </w:rPr>
        <w:t>تاریخ ولادت حضرت امام رضا علیه السلام</w:t>
      </w:r>
      <w:bookmarkEnd w:id="85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امام شیعیان، از سلاله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هشتمین جانشین پیامبر مکرّم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مشهور مورّخان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منوّره متولّد شد</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855" w:name="__RefHeading___Toc3110750_3531895371"/>
      <w:bookmarkStart w:id="856" w:name="_Toc335"/>
      <w:bookmarkEnd w:id="855"/>
      <w:r>
        <w:rPr/>
        <w:t>2</w:t>
      </w:r>
      <w:r>
        <w:rPr>
          <w:rtl w:val="true"/>
        </w:rPr>
        <w:t xml:space="preserve">- </w:t>
      </w:r>
      <w:r>
        <w:rPr>
          <w:rtl w:val="true"/>
        </w:rPr>
        <w:t>نام و القاب حضرت امام رضا علیه السلام</w:t>
      </w:r>
      <w:bookmarkEnd w:id="856"/>
    </w:p>
    <w:p>
      <w:pPr>
        <w:pStyle w:val="BookText"/>
        <w:rPr/>
      </w:pPr>
      <w:r>
        <w:rPr>
          <w:rFonts w:ascii="IRNazanin" w:hAnsi="IRNazanin" w:eastAsia="IRNazanin"/>
          <w:color w:val="111111"/>
          <w:sz w:val="28"/>
          <w:sz w:val="28"/>
          <w:szCs w:val="28"/>
          <w:rtl w:val="true"/>
          <w:lang w:bidi="fa-IR"/>
        </w:rPr>
        <w:t xml:space="preserve">نام مبارکشان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القاب متعدّدی از جمله؛ رضا، صابر، فاضل، قرة اعین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291"/>
      </w:r>
      <w:r>
        <w:rPr>
          <w:rFonts w:ascii="IRNazanin" w:hAnsi="IRNazanin" w:eastAsia="IRNazanin"/>
          <w:color w:val="111111"/>
          <w:sz w:val="28"/>
          <w:sz w:val="28"/>
          <w:szCs w:val="28"/>
          <w:rtl w:val="true"/>
          <w:lang w:bidi="fa-IR"/>
        </w:rPr>
        <w:t xml:space="preserve">اما مشهور ترین لقب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57" w:name="__RefHeading___Toc3110752_3531895371"/>
      <w:bookmarkStart w:id="858" w:name="_Toc336"/>
      <w:bookmarkEnd w:id="857"/>
      <w:r>
        <w:rPr/>
        <w:t>3</w:t>
      </w:r>
      <w:r>
        <w:rPr>
          <w:rtl w:val="true"/>
        </w:rPr>
        <w:t xml:space="preserve">- </w:t>
      </w:r>
      <w:r>
        <w:rPr>
          <w:rtl w:val="true"/>
        </w:rPr>
        <w:t>پدر و مادر حضرت امام رضا علیه السلام</w:t>
      </w:r>
      <w:bookmarkEnd w:id="858"/>
    </w:p>
    <w:p>
      <w:pPr>
        <w:pStyle w:val="BookText"/>
        <w:rPr/>
      </w:pPr>
      <w:r>
        <w:rPr>
          <w:rFonts w:ascii="IRNazanin" w:hAnsi="IRNazanin" w:eastAsia="IRNazanin"/>
          <w:color w:val="111111"/>
          <w:sz w:val="28"/>
          <w:sz w:val="28"/>
          <w:szCs w:val="28"/>
          <w:rtl w:val="true"/>
          <w:lang w:bidi="fa-IR"/>
        </w:rPr>
        <w:t xml:space="preserve">پدر بزرگوار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هفتم شیعیان بودند 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هارون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نام داشت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البته نام های دیگری نیز برای مادر گرامیشان ذکر کرده اند</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859" w:name="__RefHeading___Toc3110754_3531895371"/>
      <w:bookmarkStart w:id="860" w:name="_Toc337"/>
      <w:bookmarkEnd w:id="859"/>
      <w:r>
        <w:rPr/>
        <w:t>4</w:t>
      </w:r>
      <w:r>
        <w:rPr>
          <w:rtl w:val="true"/>
        </w:rPr>
        <w:t xml:space="preserve">- </w:t>
      </w:r>
      <w:r>
        <w:rPr>
          <w:rtl w:val="true"/>
        </w:rPr>
        <w:t>دوران کودکى و جوانى حضرت امام رضا علیه السلام</w:t>
      </w:r>
      <w:bookmarkEnd w:id="86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کودکى و جوانى را تا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طیّبه </w:t>
      </w:r>
      <w:r>
        <w:rPr>
          <w:rStyle w:val="FootnoteAnchor"/>
          <w:rtl w:val="true"/>
        </w:rPr>
        <w:footnoteReference w:id="294"/>
      </w:r>
      <w:r>
        <w:rPr>
          <w:rFonts w:ascii="IRNazanin" w:hAnsi="IRNazanin" w:eastAsia="IRNazanin"/>
          <w:color w:val="111111"/>
          <w:sz w:val="28"/>
          <w:sz w:val="28"/>
          <w:szCs w:val="28"/>
          <w:rtl w:val="true"/>
          <w:lang w:bidi="fa-IR"/>
        </w:rPr>
        <w:t xml:space="preserve">که مهبط وحى بود در خدمت پدر بزرگوارش سپرى کرد و مستقیماً تحت تعلیم و تربیت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علوم و معارف و اخلاق و تربیتى را که امام </w:t>
      </w:r>
      <w:r>
        <w:rPr>
          <w:rFonts w:eastAsia="IRNazanin" w:cs="IRNazanin"/>
          <w:color w:val="111111"/>
          <w:sz w:val="28"/>
          <w:szCs w:val="28"/>
          <w:rtl w:val="true"/>
          <w:lang w:bidi="fa-IR"/>
        </w:rPr>
        <w:t xml:space="preserve">- </w:t>
      </w:r>
      <w:bookmarkStart w:id="861" w:name="pg20869_233922"/>
    </w:p>
    <w:p>
      <w:pPr>
        <w:pStyle w:val="BookText"/>
        <w:rPr/>
      </w:pPr>
      <w:bookmarkEnd w:id="861"/>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به ارث برده بود، به او آموخت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گزارشی از حضور ایشان در بغداد هنگام زندانی بودن پدر بزرگوارشان در آن شهر در دسترس نیست</w:t>
      </w:r>
      <w:r>
        <w:rPr>
          <w:rFonts w:eastAsia="IRNazanin" w:cs="IRNazanin"/>
          <w:color w:val="111111"/>
          <w:sz w:val="28"/>
          <w:szCs w:val="28"/>
          <w:rtl w:val="true"/>
          <w:lang w:bidi="fa-IR"/>
        </w:rPr>
        <w:t>.</w:t>
      </w:r>
    </w:p>
    <w:p>
      <w:pPr>
        <w:pStyle w:val="Heading3"/>
        <w:numPr>
          <w:ilvl w:val="2"/>
          <w:numId w:val="1"/>
        </w:numPr>
        <w:rPr/>
      </w:pPr>
      <w:bookmarkStart w:id="862" w:name="__RefHeading___Toc3110756_3531895371"/>
      <w:bookmarkStart w:id="863" w:name="_Toc338"/>
      <w:bookmarkEnd w:id="862"/>
      <w:r>
        <w:rPr/>
        <w:t>5</w:t>
      </w:r>
      <w:r>
        <w:rPr>
          <w:rtl w:val="true"/>
        </w:rPr>
        <w:t xml:space="preserve">- </w:t>
      </w:r>
      <w:r>
        <w:rPr>
          <w:rtl w:val="true"/>
        </w:rPr>
        <w:t>ازدواج حضرت امام رضا علیه السلام</w:t>
      </w:r>
      <w:bookmarkEnd w:id="86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تعدادی کنیز بودند، از جمله کنیزان ایشان، سبیکه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کنیزى بود که به او سبیکه یا دُرّه می گفتند، حضرت رضا او را خیزران نام گذاشتند و این بانو از اهالى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 همسر دائمی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بود</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864" w:name="__RefHeading___Toc3110758_3531895371"/>
      <w:bookmarkStart w:id="865" w:name="_Toc339"/>
      <w:bookmarkEnd w:id="864"/>
      <w:r>
        <w:rPr/>
        <w:t>6</w:t>
      </w:r>
      <w:r>
        <w:rPr>
          <w:rtl w:val="true"/>
        </w:rPr>
        <w:t xml:space="preserve">- </w:t>
      </w:r>
      <w:r>
        <w:rPr>
          <w:rtl w:val="true"/>
        </w:rPr>
        <w:t>فرزندان حضرت امام رضا علیه السلام</w:t>
      </w:r>
      <w:bookmarkEnd w:id="865"/>
    </w:p>
    <w:p>
      <w:pPr>
        <w:pStyle w:val="BookText"/>
        <w:rPr/>
      </w:pPr>
      <w:r>
        <w:rPr>
          <w:rFonts w:ascii="IRNazanin" w:hAnsi="IRNazanin" w:eastAsia="IRNazanin"/>
          <w:color w:val="111111"/>
          <w:sz w:val="28"/>
          <w:sz w:val="28"/>
          <w:szCs w:val="28"/>
          <w:rtl w:val="true"/>
          <w:lang w:bidi="fa-IR"/>
        </w:rPr>
        <w:t xml:space="preserve">در تعداد و اسامی فرزندان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های مختلفی وجود دارد؛ گروهی آنها را پنج پسر و یک دختر، به نام های محمّد قانع، حسن، جعفر، ابراهیم، حسین و عایشه ذکر کرده اند؛ </w:t>
      </w:r>
      <w:r>
        <w:rPr>
          <w:rStyle w:val="FootnoteAnchor"/>
          <w:rtl w:val="true"/>
        </w:rPr>
        <w:footnoteReference w:id="298"/>
      </w:r>
      <w:r>
        <w:rPr>
          <w:rFonts w:ascii="IRNazanin" w:hAnsi="IRNazanin" w:eastAsia="IRNazanin"/>
          <w:color w:val="111111"/>
          <w:sz w:val="28"/>
          <w:sz w:val="28"/>
          <w:szCs w:val="28"/>
          <w:rtl w:val="true"/>
          <w:lang w:bidi="fa-IR"/>
        </w:rPr>
        <w:t xml:space="preserve">هم چنین در نقلی شیخ صدوق در سلسله سند روایتی از فاطمه به عنوان یکی از دختران آن حضرت نام برده است؛ </w:t>
      </w:r>
      <w:r>
        <w:rPr>
          <w:rStyle w:val="FootnoteAnchor"/>
          <w:rtl w:val="true"/>
        </w:rPr>
        <w:footnoteReference w:id="299"/>
      </w:r>
      <w:r>
        <w:rPr>
          <w:rFonts w:ascii="IRNazanin" w:hAnsi="IRNazanin" w:eastAsia="IRNazanin"/>
          <w:color w:val="111111"/>
          <w:sz w:val="28"/>
          <w:sz w:val="28"/>
          <w:szCs w:val="28"/>
          <w:rtl w:val="true"/>
          <w:lang w:bidi="fa-IR"/>
        </w:rPr>
        <w:t xml:space="preserve">امّا شیخ مفید بر این عقیده است،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فرزندی جز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301"/>
      </w:r>
      <w:r>
        <w:rPr>
          <w:rFonts w:ascii="IRNazanin" w:hAnsi="IRNazanin" w:eastAsia="IRNazanin"/>
          <w:color w:val="111111"/>
          <w:sz w:val="28"/>
          <w:sz w:val="28"/>
          <w:szCs w:val="28"/>
          <w:rtl w:val="true"/>
          <w:lang w:bidi="fa-IR"/>
        </w:rPr>
        <w:t xml:space="preserve">و طبرسى، </w:t>
      </w:r>
      <w:r>
        <w:rPr>
          <w:rStyle w:val="FootnoteAnchor"/>
          <w:rtl w:val="true"/>
        </w:rPr>
        <w:footnoteReference w:id="302"/>
      </w:r>
      <w:r>
        <w:rPr>
          <w:rFonts w:ascii="IRNazanin" w:hAnsi="IRNazanin" w:eastAsia="IRNazanin"/>
          <w:color w:val="111111"/>
          <w:sz w:val="28"/>
          <w:sz w:val="28"/>
          <w:szCs w:val="28"/>
          <w:rtl w:val="true"/>
          <w:lang w:bidi="fa-IR"/>
        </w:rPr>
        <w:t>نیز بر همین اعتقادند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دریازدهم ذی القعده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فمری در مدینه منوره متولد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86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49"/>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350" o:detectmouseclick="t"/>
                <v:stroke color="#3465a4" joinstyle="round" endcap="flat"/>
                <w10:wrap type="none"/>
              </v:shape>
            </w:pict>
          </mc:Fallback>
        </mc:AlternateContent>
      </w:r>
    </w:p>
    <w:p>
      <w:pPr>
        <w:pStyle w:val="Heading3"/>
        <w:numPr>
          <w:ilvl w:val="2"/>
          <w:numId w:val="1"/>
        </w:numPr>
        <w:rPr/>
      </w:pPr>
      <w:bookmarkStart w:id="866" w:name="__RefHeading___Toc3110760_3531895371"/>
      <w:bookmarkStart w:id="867" w:name="_Toc340"/>
      <w:bookmarkEnd w:id="866"/>
      <w:r>
        <w:rPr/>
        <w:t>7</w:t>
      </w:r>
      <w:r>
        <w:rPr>
          <w:rtl w:val="true"/>
        </w:rPr>
        <w:t xml:space="preserve">- </w:t>
      </w:r>
      <w:r>
        <w:rPr>
          <w:rtl w:val="true"/>
        </w:rPr>
        <w:t>امامت حضرت امام رضا علیه السلام</w:t>
      </w:r>
      <w:bookmarkEnd w:id="86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و وصایت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بزرگوار و اجداد طاهرینشان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حضور مردم، ایشان را به عنوان وصی و امام بعد از خویش معرّفی کرده بودند که به یک نمونه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بن فضل هاشمىّ چنین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موسى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حالى که ایشان </w:t>
      </w:r>
      <w:r>
        <w:rPr>
          <w:rFonts w:eastAsia="IRNazanin" w:cs="IRNazanin"/>
          <w:color w:val="111111"/>
          <w:sz w:val="28"/>
          <w:szCs w:val="28"/>
          <w:rtl w:val="true"/>
          <w:lang w:bidi="fa-IR"/>
        </w:rPr>
        <w:t xml:space="preserve">- </w:t>
      </w:r>
      <w:bookmarkStart w:id="868" w:name="pg20869_233923"/>
    </w:p>
    <w:p>
      <w:pPr>
        <w:pStyle w:val="BookText"/>
        <w:rPr/>
      </w:pPr>
      <w:bookmarkEnd w:id="868"/>
      <w:r>
        <w:rPr>
          <w:rFonts w:ascii="IRNazanin" w:hAnsi="IRNazanin" w:eastAsia="IRNazanin"/>
          <w:color w:val="111111"/>
          <w:sz w:val="28"/>
          <w:sz w:val="28"/>
          <w:szCs w:val="28"/>
          <w:rtl w:val="true"/>
          <w:lang w:bidi="fa-IR"/>
        </w:rPr>
        <w:t>به شدّت مریض بودند،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ناکرده براى شما اتّفاقى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روز را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کسى رجوع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فرزندم علىّ، نوشته او، نوشته من است، و او وصىّ و جانشین من بعد از مرگم خواهد بود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پس از شهادت پدر، امامت بر مردم را بر عهده گرفت، و به رسیدگى امور پرداخت، شاگردان پدر را به دور خودش جمع کرد و به تدریس و تکمیل حوزه علمیه جدش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در این راستا گام هاى بزرگ و استوارى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رخ داد، آغاز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توجه به این که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خلیفه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ده سال از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زمان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حضرت،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مدینه و سه سال آخر آن در خراسان گذشت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32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52"/>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353" o:detectmouseclick="t"/>
                <v:stroke color="#3465a4" joinstyle="round" endcap="flat"/>
                <w10:wrap type="none"/>
              </v:shape>
            </w:pict>
          </mc:Fallback>
        </mc:AlternateContent>
      </w:r>
    </w:p>
    <w:p>
      <w:pPr>
        <w:pStyle w:val="Heading3"/>
        <w:numPr>
          <w:ilvl w:val="2"/>
          <w:numId w:val="1"/>
        </w:numPr>
        <w:rPr/>
      </w:pPr>
      <w:bookmarkStart w:id="869" w:name="__RefHeading___Toc3110762_3531895371"/>
      <w:bookmarkStart w:id="870" w:name="_Toc341"/>
      <w:bookmarkEnd w:id="869"/>
      <w:r>
        <w:rPr/>
        <w:t>8</w:t>
      </w:r>
      <w:r>
        <w:rPr>
          <w:rtl w:val="true"/>
        </w:rPr>
        <w:t xml:space="preserve">- </w:t>
      </w:r>
      <w:r>
        <w:rPr>
          <w:rtl w:val="true"/>
        </w:rPr>
        <w:t>شهادت حضرت امام رضا علیه السلام</w:t>
      </w:r>
      <w:bookmarkEnd w:id="87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هفده سال سکونت در مدینه و تبلیغ دین و ارشاد مردم، با نقشه و حیلۀ مأمون عباسی، راه خراسان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قبول اجباری ولایت عهدی مأمون و گذشت سه سال،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مأمون خلیفه عباسی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سال شهادت امام نقل های مختلفی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سال شهادت حضرت می دانند </w:t>
      </w:r>
      <w:r>
        <w:rPr>
          <w:rStyle w:val="FootnoteAnchor"/>
          <w:rtl w:val="true"/>
        </w:rPr>
        <w:footnoteReference w:id="304"/>
      </w:r>
      <w:r>
        <w:rPr>
          <w:rFonts w:ascii="IRNazanin" w:hAnsi="IRNazanin" w:eastAsia="IRNazanin"/>
          <w:color w:val="111111"/>
          <w:sz w:val="28"/>
          <w:sz w:val="28"/>
          <w:szCs w:val="28"/>
          <w:rtl w:val="true"/>
          <w:lang w:bidi="fa-IR"/>
        </w:rPr>
        <w:t xml:space="preserve">و عده ای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w:t>
      </w:r>
      <w:r>
        <w:rPr>
          <w:rStyle w:val="FootnoteAnchor"/>
          <w:rtl w:val="true"/>
        </w:rPr>
        <w:footnoteReference w:id="305"/>
      </w:r>
      <w:r>
        <w:rPr>
          <w:rFonts w:ascii="IRNazanin" w:hAnsi="IRNazanin" w:eastAsia="IRNazanin"/>
          <w:color w:val="111111"/>
          <w:sz w:val="28"/>
          <w:sz w:val="28"/>
          <w:szCs w:val="28"/>
          <w:rtl w:val="true"/>
          <w:lang w:bidi="fa-IR"/>
        </w:rPr>
        <w:t>اما مشهور، نظریه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روز شهادت آن حضرت نیز اتفاق نظر نیست؛ مانند در روز جمعه از ماه رمضان، </w:t>
      </w:r>
      <w:r>
        <w:rPr>
          <w:rStyle w:val="FootnoteAnchor"/>
          <w:rtl w:val="true"/>
        </w:rPr>
        <w:footnoteReference w:id="306"/>
      </w:r>
      <w:r>
        <w:rPr>
          <w:rFonts w:ascii="IRNazanin" w:hAnsi="IRNazanin" w:eastAsia="IRNazanin"/>
          <w:color w:val="111111"/>
          <w:sz w:val="28"/>
          <w:sz w:val="28"/>
          <w:szCs w:val="28"/>
          <w:rtl w:val="true"/>
          <w:lang w:bidi="fa-IR"/>
        </w:rPr>
        <w:t xml:space="preserve">هفدهم ماه صفر، </w:t>
      </w:r>
      <w:r>
        <w:rPr>
          <w:rStyle w:val="FootnoteAnchor"/>
          <w:rtl w:val="true"/>
        </w:rPr>
        <w:footnoteReference w:id="307"/>
      </w:r>
      <w:r>
        <w:rPr>
          <w:rFonts w:ascii="IRNazanin" w:hAnsi="IRNazanin" w:eastAsia="IRNazanin"/>
          <w:color w:val="111111"/>
          <w:sz w:val="28"/>
          <w:sz w:val="28"/>
          <w:szCs w:val="28"/>
          <w:rtl w:val="true"/>
          <w:lang w:bidi="fa-IR"/>
        </w:rPr>
        <w:t>و آخر ماه صفر</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در میان این نقل ها، نظریه آخر؛ یعنی آخرین روز از ماه صفر، مشهورترین و قابل اعتمادترین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مشهورترین و قوی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ترین نظریه در تاریخ شهادت آن حضرت، روز جمعه، آخرین روز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Style w:val="FootnoteAnchor"/>
          <w:rtl w:val="true"/>
        </w:rPr>
        <w:footnoteReference w:id="309"/>
      </w:r>
      <w:bookmarkStart w:id="871" w:name="pg20869_233924"/>
    </w:p>
    <w:p>
      <w:pPr>
        <w:pStyle w:val="Heading3"/>
        <w:numPr>
          <w:ilvl w:val="2"/>
          <w:numId w:val="1"/>
        </w:numPr>
        <w:rPr/>
      </w:pPr>
      <w:bookmarkStart w:id="872" w:name="__RefHeading___Toc3110764_3531895371"/>
      <w:bookmarkStart w:id="873" w:name="_Toc342"/>
      <w:bookmarkEnd w:id="871"/>
      <w:bookmarkEnd w:id="872"/>
      <w:r>
        <w:rPr/>
        <w:t>9</w:t>
      </w:r>
      <w:r>
        <w:rPr>
          <w:rtl w:val="true"/>
        </w:rPr>
        <w:t xml:space="preserve">- </w:t>
      </w:r>
      <w:r>
        <w:rPr>
          <w:rtl w:val="true"/>
        </w:rPr>
        <w:t>فضائل حضرت امام رضا علیه السلام</w:t>
      </w:r>
      <w:bookmarkEnd w:id="873"/>
    </w:p>
    <w:p>
      <w:pPr>
        <w:pStyle w:val="Heading4"/>
        <w:numPr>
          <w:ilvl w:val="3"/>
          <w:numId w:val="1"/>
        </w:numPr>
        <w:rPr/>
      </w:pPr>
      <w:bookmarkStart w:id="874" w:name="__RefHeading___Toc3110766_3531895371"/>
      <w:bookmarkStart w:id="875" w:name="_Toc343"/>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 xml:space="preserve">از نگاه بزرگان شیعه،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 تمام کمالات و فضایل اخلاق انسانی در مرتبه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آنان، او آن چنان در قلّه شکوهمند کمال و فضیلت قرار دارد که نه تنها دوستان و پیروانش او را ستوده اند، بلکه دشمنان کینه توز و سرسخت هم به مدح و ستایش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اوصاف اخلاقی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ندیدم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یک کلمه جفا کند و ندیدم که سخن شخصی را قطع کند و ندیدم که نیازمندی را از درگاه خویش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حضور افراد تکیه نمی داد و هرگز او را ندیدم که با صدای بلند بخندد، بلکه خنده اش تبسم و لبخند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کنار سفره می نشست، همه خدمت کاران و غلامان را کنار سفره می نشاند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876" w:name="__RefHeading___Toc3110768_3531895371"/>
      <w:bookmarkStart w:id="877" w:name="_Toc344"/>
      <w:bookmarkEnd w:id="876"/>
      <w:r>
        <w:rPr>
          <w:rtl w:val="true"/>
        </w:rPr>
        <w:t>خلفای هم عصر امام رضا</w:t>
      </w:r>
      <w:bookmarkEnd w:id="87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خود با سه تن از حُکّام و خلفای عباسى رو به رو و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امین و مأمون</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878" w:name="__RefHeading___Toc3110770_3531895371"/>
      <w:bookmarkStart w:id="879" w:name="_Toc345"/>
      <w:bookmarkEnd w:id="878"/>
      <w:r>
        <w:rPr/>
        <w:t>10</w:t>
      </w:r>
      <w:r>
        <w:rPr>
          <w:rtl w:val="true"/>
        </w:rPr>
        <w:t xml:space="preserve">- </w:t>
      </w:r>
      <w:r>
        <w:rPr>
          <w:rtl w:val="true"/>
        </w:rPr>
        <w:t>خلاصه زندگینامه حضرت امام رضا علیه السلام</w:t>
      </w:r>
      <w:bookmarkEnd w:id="879"/>
    </w:p>
    <w:p>
      <w:pPr>
        <w:pStyle w:val="Heading4"/>
        <w:numPr>
          <w:ilvl w:val="3"/>
          <w:numId w:val="1"/>
        </w:numPr>
        <w:rPr/>
      </w:pPr>
      <w:bookmarkStart w:id="880" w:name="__RefHeading___Toc3110772_3531895371"/>
      <w:bookmarkStart w:id="881" w:name="_Toc346"/>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شیعیان به امام رضا علیه السلام شهرت دارد، هشتمین امام شیعه اثنی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حضرت، ابوالحسن و مشهورترین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حضرت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همزمان بود با سال های پایانی خلافت هارون الرشید، خلافت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خلافت مأمون عباسی</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به دنیا آمد و مأمون او را به اجبار به خراسان آورد و به اکراه، ولیعهد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آن حضرت هم اکنون در شهر مشهد قرار دارد و سالانه زیارتگاه میلیون ها مسلمان از کشور های مختلف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امام علی بن موسی الرضا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منوره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امام موسی‌کاظم علیه السلام و مادرشان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حضرت را ابوالحسن خوانده اند و القاب آن حضرت عبارت است از رضا، صابر، رضى و وفى كه مشهورترين آن ها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ایشان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طوس بدست مامون عباسی به شهادت رسیدند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مدت امامت حضرت امام رضا علیه السلام مقارن بود با ادامه‌ی حکومت هارون الرشید، خلع شدن امین از سلطنت و خلافت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نخست پيشنهاد خلافت به امام علیه السلام كرد، ولى امام شديداً از پذيرفتن آن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وليعهدى خويشتن را به ایشان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امام مى دانست كه منظور تامين هدف هاى شخصى مامون است، لذا دوباره امتناع </w:t>
      </w:r>
      <w:r>
        <w:rPr>
          <w:rFonts w:eastAsia="IRNazanin" w:cs="IRNazanin"/>
          <w:color w:val="111111"/>
          <w:sz w:val="28"/>
          <w:szCs w:val="28"/>
          <w:rtl w:val="true"/>
          <w:lang w:bidi="fa-IR"/>
        </w:rPr>
        <w:t xml:space="preserve">- </w:t>
      </w:r>
      <w:bookmarkStart w:id="882" w:name="pg20869_233925"/>
    </w:p>
    <w:p>
      <w:pPr>
        <w:pStyle w:val="BookText"/>
        <w:rPr/>
      </w:pPr>
      <w:bookmarkEnd w:id="882"/>
      <w:r>
        <w:rPr>
          <w:rFonts w:ascii="IRNazanin" w:hAnsi="IRNazanin" w:eastAsia="IRNazanin"/>
          <w:color w:val="111111"/>
          <w:sz w:val="28"/>
          <w:sz w:val="28"/>
          <w:szCs w:val="28"/>
          <w:rtl w:val="true"/>
          <w:lang w:bidi="fa-IR"/>
        </w:rPr>
        <w:t>ورزيد، ولى اصرار و تهديد هاى مامون چندان اوج گرفت كه به تصريح يا كنايه امام را به قتل تهديد كرد ولى امام باز هم زير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از هر سو زير فشار قرار گرفت؛ آنگاه با نهايت اكراه مقام وليعهدى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مقام وليعهدی را پذيرفت مشروط بر اين كه در هيچ يک از امور حكومت دخالتی نكند و مسئوليتی به حضرتش محول نگردد و در شهر اقامت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وليعهدى مامون را پذيرفت اما به اين حقيقت پى برده بود كه در صورت امتناع، بهايى را كه بايد بپردازد تنها جان خودش نمى باشد، بلكه علويان و دوستدارانشان همه در معرض خطر واقع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امام جايز بود كه در آن شرايط، جان خويشتن را به خطر بيفكند، ولى در مورد دوستداران و شيعيان خود و يا ساير علويان هرگز به خود حق نمى داد كه جان آنان را نيز به مخاطره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نيل به مقام وليعهدى يک اعتراف ضمنى از سوى عباسیان به شمار مى رفت داير بر اين مطلب كه علويان نيز در حكومت سهم شايسته اى دارند</w:t>
      </w:r>
      <w:r>
        <w:rPr>
          <w:rFonts w:eastAsia="IRNazanin" w:cs="IRNazanin"/>
          <w:color w:val="111111"/>
          <w:sz w:val="28"/>
          <w:szCs w:val="28"/>
          <w:rtl w:val="true"/>
          <w:lang w:bidi="fa-IR"/>
        </w:rPr>
        <w:t>.</w:t>
      </w:r>
    </w:p>
    <w:p>
      <w:pPr>
        <w:pStyle w:val="Heading4"/>
        <w:numPr>
          <w:ilvl w:val="3"/>
          <w:numId w:val="1"/>
        </w:numPr>
        <w:rPr/>
      </w:pPr>
      <w:bookmarkStart w:id="883" w:name="__RefHeading___Toc3110774_3531895371"/>
      <w:bookmarkStart w:id="884" w:name="_Toc347"/>
      <w:bookmarkEnd w:id="883"/>
      <w:r>
        <w:rPr>
          <w:rtl w:val="true"/>
        </w:rPr>
        <w:t>اوضاع علمی زمان امام رضا علیه السلام</w:t>
      </w:r>
      <w:bookmarkEnd w:id="884"/>
    </w:p>
    <w:p>
      <w:pPr>
        <w:pStyle w:val="BookText"/>
        <w:rPr/>
      </w:pPr>
      <w:r>
        <w:rPr>
          <w:rFonts w:ascii="IRNazanin" w:hAnsi="IRNazanin" w:eastAsia="IRNazanin"/>
          <w:color w:val="111111"/>
          <w:sz w:val="28"/>
          <w:sz w:val="28"/>
          <w:szCs w:val="28"/>
          <w:rtl w:val="true"/>
          <w:lang w:bidi="fa-IR"/>
        </w:rPr>
        <w:t>در قرن دوم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امام رضا علیه‌السلام می‌زيستند، مراكز علمی رو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مختلف در همه علوم و به همه زبان ها و ميان همه گروه ها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از جويندگان دانش در سطوح مختلف علمی و دين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هارون الرشيد و مأمون و در زمان امامت امام جعفرصادق علیه السلام و امام موسي كاظم علیه السلام و امام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زمان منصور به دنيا آمدند و در زمان خلافت مهدی، هادی، هارون الرشيد و مأمون زندگی كردند و اين زمانی بود كه فرهنگ و فكر اسلامی به خوبی پايه گرفته بود و در آن زمان مؤسسين مذاهب فقهی مختلفی نیز زندگی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دانشمندان ديگر اديان را جمع مى كرد و آن گاه امام رضا علیه السلام را نيز احضار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پرسش مى كردند و آن حضرت يكى پس از ديگرى آنان را در مباحثات علمی شكست مى 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بن موسي الرضا علیه السلام پناه اهل فكر و معرفت بودند و با علماي فلسفه به مناظره و بحث می‌پرداختند و در حالی كه اهل فقه و شرع را هدايت و توجيه می كردند به محور آن ها تبديل شده بودند</w:t>
      </w:r>
      <w:r>
        <w:rPr>
          <w:rFonts w:eastAsia="IRNazanin" w:cs="IRNazanin"/>
          <w:color w:val="111111"/>
          <w:sz w:val="28"/>
          <w:szCs w:val="28"/>
          <w:rtl w:val="true"/>
          <w:lang w:bidi="fa-IR"/>
        </w:rPr>
        <w:t xml:space="preserve">. </w:t>
      </w:r>
      <w:bookmarkStart w:id="885" w:name="pg20869_233926"/>
    </w:p>
    <w:p>
      <w:pPr>
        <w:pStyle w:val="Heading3"/>
        <w:numPr>
          <w:ilvl w:val="2"/>
          <w:numId w:val="1"/>
        </w:numPr>
        <w:rPr/>
      </w:pPr>
      <w:bookmarkStart w:id="886" w:name="__RefHeading___Toc3110776_3531895371"/>
      <w:bookmarkStart w:id="887" w:name="_Toc348"/>
      <w:bookmarkEnd w:id="885"/>
      <w:bookmarkEnd w:id="886"/>
      <w:r>
        <w:rPr/>
        <w:t>11</w:t>
      </w:r>
      <w:r>
        <w:rPr>
          <w:rtl w:val="true"/>
        </w:rPr>
        <w:t xml:space="preserve">- </w:t>
      </w:r>
      <w:r>
        <w:rPr>
          <w:rtl w:val="true"/>
        </w:rPr>
        <w:t>اخلاق حضرت امام رضا علیه السلام</w:t>
      </w:r>
      <w:bookmarkEnd w:id="887"/>
    </w:p>
    <w:p>
      <w:pPr>
        <w:pStyle w:val="BookText"/>
        <w:rPr/>
      </w:pPr>
      <w:r>
        <w:rPr>
          <w:rFonts w:ascii="IRNazanin" w:hAnsi="IRNazanin" w:eastAsia="IRNazanin"/>
          <w:color w:val="111111"/>
          <w:sz w:val="28"/>
          <w:sz w:val="28"/>
          <w:szCs w:val="28"/>
          <w:rtl w:val="true"/>
          <w:lang w:bidi="fa-IR"/>
        </w:rPr>
        <w:t>از ابراهيم بن عباس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فاضل تر از ابوالحسن رضا علیه السلام نديده و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چيز هايى ديده ام كه از هيچ كس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با سخن گفتن به كسى جفا كند؛ نديدم كلام كسى را قطع كند تا خود آن شخص از گفتن فارغ شود؛ هيچ گاه حاجتى را كه مى توانست برآورده سازد، رد نمى كرد؛ هرگز پاهايش را پيش روى كسى كه نشسته بود دراز نمى كرد؛ نديدم به يكى از دوستان يا خادمانش دشنام دهد؛ هرگز نديدم در خنده اش قهقهه بزند، بلكه خنده او تبسم بود؛ چنان بود كه اگر تنها بود و غذا برايش مى آوردند، غلامان و خدمتگزاران و حتى دربان و نگهبان را بر سفره خويش مى نشانيد و با آن ها غذا مى خورد؛ شب ها كم مى خوابيد و بسيار روزه مى گرفت؛ سه روز، روزه در هر ماه را از دست نمى داد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برابر با روزه يک عمر است؛ بسيار صدقه پنهانى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عابد ترين مردم در زمان خود و بالاترين آن ها در پارسايی و تقوی بود، تا جايي كه دشمنان آن حضرت هم بدان معترف بودند و نمی توانستند آن را انكار كنند</w:t>
      </w:r>
      <w:r>
        <w:rPr>
          <w:rFonts w:eastAsia="IRNazanin" w:cs="IRNazanin"/>
          <w:color w:val="111111"/>
          <w:sz w:val="28"/>
          <w:szCs w:val="28"/>
          <w:rtl w:val="true"/>
          <w:lang w:bidi="fa-IR"/>
        </w:rPr>
        <w:t>.</w:t>
      </w:r>
    </w:p>
    <w:p>
      <w:pPr>
        <w:pStyle w:val="Heading3"/>
        <w:numPr>
          <w:ilvl w:val="2"/>
          <w:numId w:val="1"/>
        </w:numPr>
        <w:rPr/>
      </w:pPr>
      <w:bookmarkStart w:id="888" w:name="__RefHeading___Toc3110778_3531895371"/>
      <w:bookmarkStart w:id="889" w:name="_Toc349"/>
      <w:bookmarkEnd w:id="888"/>
      <w:r>
        <w:rPr/>
        <w:t>12</w:t>
      </w:r>
      <w:r>
        <w:rPr>
          <w:rtl w:val="true"/>
        </w:rPr>
        <w:t xml:space="preserve">- </w:t>
      </w:r>
      <w:r>
        <w:rPr>
          <w:rtl w:val="true"/>
        </w:rPr>
        <w:t>احادیثی از حضرت امام رضا علیه السلام</w:t>
      </w:r>
      <w:bookmarkEnd w:id="88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لایستَکمِلُ عَبدٌ حقیقةَ الایمانِ حَتَّى تَکونَ فیهِ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فِى الدّینِ وَحُسنُ التَّقدیرِ فِى المَعیشَةِ، وَالصَّبرُ عَلَى الرَّزایا؛ هیچ بنده اى حقیقت ایمانش را کامل نمى‌کند مگر این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دین‌شناسى، تدبر نیکو در زندگى و شکیبایى در مصیبت‌ها و بلاها</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وَقِّرُوا كِبارَكُم وَارحَمُوا صِغارَكُم وَصِلُوا اَرحامَكُم؛ به بزرگتر هايتان احترام بگذاريد و با كوچكتر ها مهربان باشيد و صله رحم نماييد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مِنَّا وَلَمْ یُطِعِ اللهَ فَلَیْسَ مِنَّا؛ هرکس خودش را با ما بداند و خدا را اطاعت نکند از ما نیست</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اَلْاَنِیسُ الرَّفِیقُ وَالْوَالِدُ الشَّفِیقُ وَالْاَخُ الشَّقِیقُ؛ امام مونسی دلسوز، پدری مهربان و برادری همدل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وَالْحِرْصَ وَالْحَسَدَ فَاِنَّهُما اَهْلَکَا الْاُمَمَ السَّالِفَةَ؛ از حرص و حسد بپرهیزید زیرا این دو امت های گذشته را نابود کرده است</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اتَّقُوااللهَ فِی نِعَمِ اللهِ عَلَیْکُمْ فَلاتُنْفِرُوهَا عَنْکُمْ بِمَعَاصِیهِ؛ ای مردم تقوا را درباره ی نعمت های الهی را رعایت کنید و نعمت ها را به گناه و معصیت از خود مرانید</w:t>
      </w:r>
      <w:r>
        <w:rPr>
          <w:rFonts w:eastAsia="IRNazanin" w:cs="IRNazanin"/>
          <w:color w:val="111111"/>
          <w:sz w:val="28"/>
          <w:szCs w:val="28"/>
          <w:rtl w:val="true"/>
          <w:lang w:bidi="fa-IR"/>
        </w:rPr>
        <w:t xml:space="preserve">». </w:t>
      </w:r>
      <w:r>
        <w:rPr>
          <w:rStyle w:val="FootnoteAnchor"/>
          <w:rtl w:val="true"/>
        </w:rPr>
        <w:footnoteReference w:id="319"/>
      </w:r>
      <w:bookmarkStart w:id="890" w:name="pg20869_233927"/>
    </w:p>
    <w:p>
      <w:pPr>
        <w:pStyle w:val="Heading3"/>
        <w:numPr>
          <w:ilvl w:val="2"/>
          <w:numId w:val="1"/>
        </w:numPr>
        <w:rPr/>
      </w:pPr>
      <w:bookmarkStart w:id="891" w:name="__RefHeading___Toc3110780_3531895371"/>
      <w:bookmarkStart w:id="892" w:name="_Toc350"/>
      <w:bookmarkEnd w:id="890"/>
      <w:bookmarkEnd w:id="891"/>
      <w:r>
        <w:rPr/>
        <w:t>13</w:t>
      </w:r>
      <w:r>
        <w:rPr>
          <w:rtl w:val="true"/>
        </w:rPr>
        <w:t xml:space="preserve">- </w:t>
      </w:r>
      <w:r>
        <w:rPr>
          <w:rtl w:val="true"/>
        </w:rPr>
        <w:t>نکاتی از ابعاد شخصيتى حضرت امام رضا علیه السلام</w:t>
      </w:r>
      <w:bookmarkEnd w:id="892"/>
    </w:p>
    <w:p>
      <w:pPr>
        <w:pStyle w:val="Heading4"/>
        <w:numPr>
          <w:ilvl w:val="3"/>
          <w:numId w:val="1"/>
        </w:numPr>
        <w:rPr/>
      </w:pPr>
      <w:bookmarkStart w:id="893" w:name="__RefHeading___Toc3110782_3531895371"/>
      <w:bookmarkStart w:id="894" w:name="_Toc351"/>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زندگى و شخصيت امامان شيعه، دو جنبه ارزشى متمايز و با اين حال مرتبط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عملى و علمى و اخلاقى و اجتماعى آنان كه در طول زندگى ايشان، در منظر همگان شكل گرفته است و فهم و ادراک آن نياز به پيش زمينه هاى اعتقادى و مذهبى خاص ندارد، بلكه هر بيننده فهيم و داراى شعور و انصاف مى تواند، ارزش ها و امتياز هاى آنان را دريابد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معنوى و الهى آنان كه ريشه در عنايت ويژه خداوند نسبت به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بعد از شخصيت اهل بيت نياز به معرفت هاى پيشين دارد؛ يعنى نخست بايد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 و براساس رهنمود هاى آن حضرت، ولايت عترت راپذيرفت و براى شناخت جايگاه عترت به روايات و راويان معتبر اعتماد كرد و كوتاه سخن اين كه بينش هاى مذهبى مختلف، مى تواند مانع شناخت اين بعد از شخصيت اهل بيت عليهم السلام باشد</w:t>
      </w:r>
      <w:r>
        <w:rPr>
          <w:rFonts w:eastAsia="IRNazanin" w:cs="IRNazanin"/>
          <w:color w:val="111111"/>
          <w:sz w:val="28"/>
          <w:szCs w:val="28"/>
          <w:rtl w:val="true"/>
          <w:lang w:bidi="fa-IR"/>
        </w:rPr>
        <w:t>.</w:t>
      </w:r>
    </w:p>
    <w:p>
      <w:pPr>
        <w:pStyle w:val="Heading4"/>
        <w:numPr>
          <w:ilvl w:val="3"/>
          <w:numId w:val="1"/>
        </w:numPr>
        <w:rPr/>
      </w:pPr>
      <w:bookmarkStart w:id="895" w:name="__RefHeading___Toc3110784_3531895371"/>
      <w:bookmarkStart w:id="896" w:name="_Toc352"/>
      <w:bookmarkEnd w:id="895"/>
      <w:r>
        <w:rPr>
          <w:rtl w:val="true"/>
        </w:rPr>
        <w:t>مناظرات امام</w:t>
      </w:r>
      <w:bookmarkEnd w:id="896"/>
    </w:p>
    <w:p>
      <w:pPr>
        <w:pStyle w:val="BookText"/>
        <w:rPr/>
      </w:pPr>
      <w:r>
        <w:rPr>
          <w:rFonts w:ascii="IRNazanin" w:hAnsi="IRNazanin" w:eastAsia="IRNazanin"/>
          <w:color w:val="111111"/>
          <w:sz w:val="28"/>
          <w:sz w:val="28"/>
          <w:szCs w:val="28"/>
          <w:rtl w:val="true"/>
          <w:lang w:bidi="fa-IR"/>
        </w:rPr>
        <w:t>دستگاه خلافت عباسي، با اهدافي خاص، از انديشه وران مذاهب و فرقه های گوناگون، دعوت مي كرد و آنان را رو در روی امام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شخصيت، روحيات و افكار مأمون، آشكار می شود كه او از تشكيل چنين جلسات و همايش هايی، اهدافی سياسي را دنبال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شخصاً به مباحثات علمی علاقه مند بود، ولی مأمون به عنوان خليفه، شخصی نبود كه بخواهد با اين گونه مباحثات و مناظرات، عظمت و حقانيت خاندان پيامبر را به نمايش بگذارد و شخصيتی را كه مورد توجه انقلابيون آل علی بود، در جامعه مطرح كند و علم و شكوه و شايستگی و برتری آنان را به ديگران بنماياند، بلكه در پس اين تلاش ها، اهدافی سياسی داشت و چه بسا بی ميل نبود كه در اين نشست ها، برای يكبار هم كه شده، امام از پاسخگويی به پرسش ها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گذشته از اهدافی كه مأمون دنبال می كرد، ولی نتايج آن جلسات مايه شكوه و عظمت امام و بهره علمی و اعتقادی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هروی كه در بيشتر نشست ها و مناظرات حضور داشته است،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كسي 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دانشمندی آن حضرت را نديده، مگر اين كه به علم برتر او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مجالس كه گروهی از دانشوران و فقيهان و دانايان اديان مختلف حضور داشتند بر تمامی آنان غلبه يافت، تا آن جا كه آنان به ضعف علمی خود و برتری امام اذعان و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عباس، گواه ديگری از حاضران و ناظران اين گونه جلسات بوده 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مسأله ای را بدون پاسخ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كسی را داناتر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مأمون مطرح می ساخت پاسخ كامل آن را دريافت می كرد و آن چه حضرت می فرمود، مستند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گرامی در اين زمينه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پيامبر، می نشستم و عالمان مدينه هرگاه در مسأله ای با مشكل رو برو بودند و از حل آن ناتوان می ماندند، به من رو می آوردند و پاسخ می گرفتند</w:t>
      </w:r>
      <w:r>
        <w:rPr>
          <w:rFonts w:eastAsia="IRNazanin" w:cs="IRNazanin"/>
          <w:color w:val="111111"/>
          <w:sz w:val="28"/>
          <w:szCs w:val="28"/>
          <w:rtl w:val="true"/>
          <w:lang w:bidi="fa-IR"/>
        </w:rPr>
        <w:t>».</w:t>
      </w:r>
    </w:p>
    <w:p>
      <w:pPr>
        <w:pStyle w:val="Heading3"/>
        <w:numPr>
          <w:ilvl w:val="2"/>
          <w:numId w:val="1"/>
        </w:numPr>
        <w:rPr/>
      </w:pPr>
      <w:bookmarkStart w:id="897" w:name="__RefHeading___Toc3110786_3531895371"/>
      <w:bookmarkStart w:id="898" w:name="_Toc353"/>
      <w:bookmarkEnd w:id="897"/>
      <w:r>
        <w:rPr/>
        <w:t>14</w:t>
      </w:r>
      <w:r>
        <w:rPr>
          <w:rtl w:val="true"/>
        </w:rPr>
        <w:t xml:space="preserve">- </w:t>
      </w:r>
      <w:r>
        <w:rPr>
          <w:rtl w:val="true"/>
        </w:rPr>
        <w:t>آگاهي حضرت امام رضا علیه السلام به زبان هاي مختلف</w:t>
      </w:r>
      <w:bookmarkEnd w:id="8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ديگر از مظاهر شخصيت علمي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شگفتی اطرافيان و شاهدان را همراه داشت، آشنايی كامل حضرت، به زبان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بخش پيشين نيز آشكار شد، امام در مجامع علمی به هنگام مناظره و يا در نشست های معمولی در پاسخگويی به اشخاصی كه از بلاد ديگر حضور ايشان شرفياب می شدند، با زبان متداول و رسمی مخاطب با وی به گفت و گو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به زبان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فصيح ترين مردم </w:t>
      </w:r>
      <w:r>
        <w:rPr>
          <w:rFonts w:eastAsia="IRNazanin" w:cs="IRNazanin"/>
          <w:color w:val="111111"/>
          <w:sz w:val="28"/>
          <w:szCs w:val="28"/>
          <w:rtl w:val="true"/>
          <w:lang w:bidi="fa-IR"/>
        </w:rPr>
        <w:t xml:space="preserve">- </w:t>
      </w:r>
      <w:bookmarkStart w:id="899" w:name="pg20869_233928"/>
    </w:p>
    <w:p>
      <w:pPr>
        <w:pStyle w:val="BookText"/>
        <w:rPr/>
      </w:pPr>
      <w:bookmarkEnd w:id="899"/>
      <w:r>
        <w:rPr>
          <w:rFonts w:ascii="IRNazanin" w:hAnsi="IRNazanin" w:eastAsia="IRNazanin"/>
          <w:color w:val="111111"/>
          <w:sz w:val="28"/>
          <w:sz w:val="28"/>
          <w:szCs w:val="28"/>
          <w:rtl w:val="true"/>
          <w:lang w:bidi="fa-IR"/>
        </w:rPr>
        <w:t>و داناترين آنان به هر زبان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هم چنين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 شگفتم از اين همه اشراف و تسلط شما به زبان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حجت خدا 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خداوند فردي را حجت بر مردم قرار دهد، ولی او زبان آنان را درک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اميرمؤمنان علی به تو نرسيده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آن چيزی جز شناخت زبان ها نيست</w:t>
      </w:r>
      <w:r>
        <w:rPr>
          <w:rFonts w:eastAsia="IRNazanin" w:cs="IRNazanin"/>
          <w:color w:val="111111"/>
          <w:sz w:val="28"/>
          <w:szCs w:val="28"/>
          <w:rtl w:val="true"/>
          <w:lang w:bidi="fa-IR"/>
        </w:rPr>
        <w:t>».</w:t>
      </w:r>
    </w:p>
    <w:p>
      <w:pPr>
        <w:pStyle w:val="Heading3"/>
        <w:numPr>
          <w:ilvl w:val="2"/>
          <w:numId w:val="1"/>
        </w:numPr>
        <w:rPr/>
      </w:pPr>
      <w:bookmarkStart w:id="900" w:name="__RefHeading___Toc3110788_3531895371"/>
      <w:bookmarkStart w:id="901" w:name="_Toc354"/>
      <w:bookmarkEnd w:id="900"/>
      <w:r>
        <w:rPr/>
        <w:t>15</w:t>
      </w:r>
      <w:r>
        <w:rPr>
          <w:rtl w:val="true"/>
        </w:rPr>
        <w:t xml:space="preserve">- </w:t>
      </w:r>
      <w:r>
        <w:rPr>
          <w:rtl w:val="true"/>
        </w:rPr>
        <w:t>محدود ساختن حضرت امام رضا علیه السلام به حركت هاي علمي</w:t>
      </w:r>
      <w:bookmarkEnd w:id="901"/>
    </w:p>
    <w:p>
      <w:pPr>
        <w:pStyle w:val="BookText"/>
        <w:rPr/>
      </w:pPr>
      <w:r>
        <w:rPr>
          <w:rFonts w:ascii="IRNazanin" w:hAnsi="IRNazanin" w:eastAsia="IRNazanin"/>
          <w:color w:val="111111"/>
          <w:sz w:val="28"/>
          <w:sz w:val="28"/>
          <w:szCs w:val="28"/>
          <w:rtl w:val="true"/>
          <w:lang w:bidi="fa-IR"/>
        </w:rPr>
        <w:t>زمينه سازی برای پيدايش موقعيتی كه در آن هرچند براي يک بار، امام مغلوب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هيچ يک از اين مجالس، مأمون به نتيجه دلخواه، دست نيافت و ناگزير به اعتراف و خضوع در برابر عظمت علمی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اعترافاتی در تاريخ شايان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يكی از نشست های علمی، چون وقت نماز فرا رسيد، امام برای اقامه نماز از مجلس،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محمدبن جعفر، عموی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چگونه يافتی؟</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پيامبر است؛ خاندانی كه پيامبر در مورد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نيكان عترت من و شاخه های درخت وجود من، در خرد سالی، خردمندترين و در بزرگسالی، داناترين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تعليم ندهيد، زيرا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شما را از دروازه هدايت، بيرون نساخته و در گمراهی وارد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ديگری آمده است كه مأمون مسائلی چند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آن گاه كه پاسخ همه آنها را به درستی يافت،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بعد از تو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دانش صحيح، جز نزد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نمی شود و براستی دانش پدرانت را به ارث برده ای و همه علوم نياكانت در تو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صرف نظر از اهداف مأمون،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گسترده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حقيقتی است كه دوست و دشمن، ناگزير از اعتراف به آن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نيز در درون ميل به بروز اين حقيقت نداشت، ولی سبب شد تا چنين نتيجه ای به دست آيد و چهره علمی امام بهتر روشن شود</w:t>
      </w:r>
      <w:r>
        <w:rPr>
          <w:rFonts w:eastAsia="IRNazanin" w:cs="IRNazanin"/>
          <w:color w:val="111111"/>
          <w:sz w:val="28"/>
          <w:szCs w:val="28"/>
          <w:rtl w:val="true"/>
          <w:lang w:bidi="fa-IR"/>
        </w:rPr>
        <w:t>.</w:t>
      </w:r>
    </w:p>
    <w:p>
      <w:pPr>
        <w:pStyle w:val="Heading3"/>
        <w:numPr>
          <w:ilvl w:val="2"/>
          <w:numId w:val="1"/>
        </w:numPr>
        <w:rPr/>
      </w:pPr>
      <w:bookmarkStart w:id="902" w:name="__RefHeading___Toc3110790_3531895371"/>
      <w:bookmarkStart w:id="903" w:name="_Toc355"/>
      <w:bookmarkEnd w:id="902"/>
      <w:r>
        <w:rPr/>
        <w:t>16</w:t>
      </w:r>
      <w:r>
        <w:rPr>
          <w:rtl w:val="true"/>
        </w:rPr>
        <w:t xml:space="preserve">- </w:t>
      </w:r>
      <w:r>
        <w:rPr>
          <w:rtl w:val="true"/>
        </w:rPr>
        <w:t>گذري بر ساحل معارف رضوي</w:t>
      </w:r>
      <w:bookmarkEnd w:id="903"/>
    </w:p>
    <w:p>
      <w:pPr>
        <w:pStyle w:val="Heading4"/>
        <w:numPr>
          <w:ilvl w:val="3"/>
          <w:numId w:val="1"/>
        </w:numPr>
        <w:rPr/>
      </w:pPr>
      <w:bookmarkStart w:id="904" w:name="__RefHeading___Toc3110792_3531895371"/>
      <w:bookmarkStart w:id="905" w:name="_Toc356"/>
      <w:bookmarkEnd w:id="904"/>
      <w:r>
        <w:rPr>
          <w:rtl w:val="true"/>
        </w:rPr>
        <w:t>اشاره</w:t>
      </w:r>
      <w:bookmarkEnd w:id="90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از مهم ترين دلايل استمرار خط امامت، تحكيم پايه های معرفت دينی در ميان امت اسلامی و تثبيت رهآورد های پيامبر خاتم و تفسير صحيح وحی به تناسب استعداد و نياز و شرايط گوناگون جامعه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امامت نشان دهنده اين واقعيت است كه هريک از امامان در زندگي سياسی، اجتماعی و علمی خود شيوه خاصی را پيموده و اين به خاطر شرايط متفاوت و نياز های متنوع جامعه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حالی است كه اصول و اهداف و پيام اصلي آنان، يكی بوده و كمترين تمايز و مغايرتی با يكديگر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سرّ تفاوت و تنوعی كه در دلايل انبياء و شيوه تبليغ و بيان آنان مشهود بوده است، آشكار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را در زمينه شخصيت و روش و ابزار هدايتی انبياء به روشنی توضيح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كه خداوند موسی بن عمران را به پيامبری مبعوث كرد، سحر و جادو بيشترين چيزی بود كه بر مردم زمان او چيره </w:t>
      </w:r>
      <w:r>
        <w:rPr>
          <w:rFonts w:eastAsia="IRNazanin" w:cs="IRNazanin"/>
          <w:color w:val="111111"/>
          <w:sz w:val="28"/>
          <w:szCs w:val="28"/>
          <w:rtl w:val="true"/>
          <w:lang w:bidi="fa-IR"/>
        </w:rPr>
        <w:t xml:space="preserve">- </w:t>
      </w:r>
      <w:bookmarkStart w:id="906" w:name="pg20869_233929"/>
    </w:p>
    <w:p>
      <w:pPr>
        <w:pStyle w:val="BookText"/>
        <w:rPr/>
      </w:pPr>
      <w:bookmarkEnd w:id="906"/>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به موسی معجزه ای داد كه در توان مردم نبود و سحر آنان را باطل می ساخت و حجت خدا را بر ايشان تمام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سوی خداوند به پيامبری برانگيخته شد كه مردم زمانش گرفتار بيماری های مزمن و علاج ناپذير شده بودند و نياز به طب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متناسب با نياز آن مردم، معجزه ای به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 كه مردم از داشتن همانند آن ناتوان بودند و اين چنين حجت خداوند بر آنان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مبعوث شد كه مردم زمانش اهل سخنوری و شعر و ادب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بر پيامبر قرآني نازل كرد كه مواعظ و احكامش برترين بود و مردم از آوردن همانندش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است كه در ادامه اين حديث، ابن سكّيت كه روايتگر سخن امام است از آن حضرت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الحجّةُ علي الخَلْقِ اليوم؟</w:t>
      </w:r>
      <w:r>
        <w:rPr>
          <w:rFonts w:eastAsia="IRNazanin" w:cs="IRNazanin"/>
          <w:color w:val="111111"/>
          <w:sz w:val="28"/>
          <w:szCs w:val="28"/>
          <w:rtl w:val="true"/>
          <w:lang w:bidi="fa-IR"/>
        </w:rPr>
        <w:t>».</w:t>
      </w:r>
    </w:p>
    <w:p>
      <w:pPr>
        <w:pStyle w:val="Heading4"/>
        <w:numPr>
          <w:ilvl w:val="3"/>
          <w:numId w:val="1"/>
        </w:numPr>
        <w:rPr/>
      </w:pPr>
      <w:bookmarkStart w:id="907" w:name="__RefHeading___Toc3110794_3531895371"/>
      <w:bookmarkStart w:id="908" w:name="_Toc357"/>
      <w:bookmarkEnd w:id="907"/>
      <w:r>
        <w:rPr>
          <w:rtl w:val="true"/>
        </w:rPr>
        <w:t>در عصر حاضر، حجت خداوند بر خلق چيست؟</w:t>
      </w:r>
      <w:bookmarkEnd w:id="908"/>
    </w:p>
    <w:p>
      <w:pPr>
        <w:pStyle w:val="Heading5"/>
        <w:numPr>
          <w:ilvl w:val="4"/>
          <w:numId w:val="1"/>
        </w:numPr>
        <w:rPr/>
      </w:pPr>
      <w:bookmarkStart w:id="909" w:name="__RefHeading___Toc3110796_3531895371"/>
      <w:bookmarkStart w:id="910" w:name="_Toc358"/>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امام در پاسخ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يُعْرَفُ بِهِ الصَّادِقُ عَلِيُّ اللَّهِ فَيُصَدِّقُهُ وَ الْكَاذِبُ عَلِيُّ اللَّهِ فَيُكَذِّبُهُ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عقل و انديشه حجت خداوند بر خلق است، زيرا با عقل می توانند راستگويان را از دروغگويان تشخيص دهند و آنان را تصديق و اينان را تكذيب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چند نكته را می توان نتيجه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نوع بيان پيشوايان الهي، متناسب با شرايط و مقتضيات زمانشان متفاوت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آسماني قبل از اسلام، پس از گذشت چند قرن، به تجديد و بازسازی اساسی نياز داشته‌اند، ولی دين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چنان بازسازی بنيادی نياز پيدا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تفاوت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عصر ساير انبياء بايد در اين نكته جست و جو كرد كه عصر دين اسلام، عصر تفكر و عقل و اندشه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 و انديشه در عصر رسالت اسلام، به معنایی بي نيازی از مكتب وحی و رهنمود انبياء نيست، بلكه مردمان در پرتو اين پيشرفت و تكامل قادر خواهند بود كه پيام دين را دريابند و از آن پاسداری كنند و تفسير درست را از تحريف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می توانيم سرّ تفاوت شيوه های بيانی امامان را با همين ملاک كه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به دست آوريم</w:t>
      </w:r>
      <w:r>
        <w:rPr>
          <w:rFonts w:eastAsia="IRNazanin" w:cs="IRNazanin"/>
          <w:color w:val="111111"/>
          <w:sz w:val="28"/>
          <w:szCs w:val="28"/>
          <w:rtl w:val="true"/>
          <w:lang w:bidi="fa-IR"/>
        </w:rPr>
        <w:t>.</w:t>
      </w:r>
    </w:p>
    <w:p>
      <w:pPr>
        <w:pStyle w:val="Heading5"/>
        <w:numPr>
          <w:ilvl w:val="4"/>
          <w:numId w:val="1"/>
        </w:numPr>
        <w:rPr/>
      </w:pPr>
      <w:bookmarkStart w:id="911" w:name="__RefHeading___Toc3110798_3531895371"/>
      <w:bookmarkStart w:id="912" w:name="_Toc359"/>
      <w:bookmarkEnd w:id="911"/>
      <w:r>
        <w:rPr>
          <w:rtl w:val="true"/>
        </w:rPr>
        <w:t>عصر امام، عصر مناظره و بحث آزاد</w:t>
      </w:r>
      <w:bookmarkEnd w:id="91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ويژگی های عصر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و رواج مباحثات ميان اديان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مناظره در زندگی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وجود داشته است، اما اوج اين حركت را می توانيم در زندگي علمی، سياسی و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موضوع از آن روست كه گرايش جامعه اسلامی و محافل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دينی به بحث و گفت و گو نشان دهنده راهيابی مباحث مختلف فلسفی و كلامی به حوزه محافل اسلامی و هم چنين رشد روحيه كاوشگری در ميان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ديگر، استقبال بی چون و چرای اهل بيت از اين گونه محافل و مباحث، دو نتيجه قطعی را به همراه داشته است</w:t>
      </w:r>
      <w:r>
        <w:rPr>
          <w:rFonts w:eastAsia="IRNazanin" w:cs="IRNazanin"/>
          <w:color w:val="111111"/>
          <w:sz w:val="28"/>
          <w:szCs w:val="28"/>
          <w:rtl w:val="true"/>
          <w:lang w:bidi="fa-IR"/>
        </w:rPr>
        <w:t xml:space="preserve">: </w:t>
      </w:r>
      <w:bookmarkStart w:id="913" w:name="pg20869_233930"/>
    </w:p>
    <w:p>
      <w:pPr>
        <w:pStyle w:val="BookText"/>
        <w:rPr/>
      </w:pPr>
      <w:bookmarkEnd w:id="9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تأييدی بر اين تبادل انديشه و بحث های آزاد به شمار 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بودن و استدلال پذير بودن انديشه و معارف آنان را می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اهل بيت از مباحثات آزاد ميان اديان و مذاهب و حضور آنان در اين ميدان، نشانگر آن است كه آنان مبانی اعتقادی اسلام را، داراي پايه های برهانی می دانسته و اعتقاد داشته اند كه معارف دين با عقل و علم قابل دفاع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اطمينان آنان به حقانيت دين و واقع گرايی شريعت محمدی و علمی بودن آن، سبب شده است تا ژرف كاوی های عقلی و پرسش های دينی را ارج نهند و پيروان خود را به تأمل و تدبر و مناظره و مباحثه علمی دعوت نمايند و آنان را از باور های سطحی و اعتقادات بی اساس و عملكرد های بی منطق و هرگونه حركت بدون علم پرهيز دهند</w:t>
      </w:r>
      <w:r>
        <w:rPr>
          <w:rFonts w:eastAsia="IRNazanin" w:cs="IRNazanin"/>
          <w:color w:val="111111"/>
          <w:sz w:val="28"/>
          <w:szCs w:val="28"/>
          <w:rtl w:val="true"/>
          <w:lang w:bidi="fa-IR"/>
        </w:rPr>
        <w:t>.</w:t>
      </w:r>
    </w:p>
    <w:p>
      <w:pPr>
        <w:pStyle w:val="Heading4"/>
        <w:numPr>
          <w:ilvl w:val="3"/>
          <w:numId w:val="1"/>
        </w:numPr>
        <w:rPr/>
      </w:pPr>
      <w:bookmarkStart w:id="914" w:name="__RefHeading___Toc3110800_3531895371"/>
      <w:bookmarkStart w:id="915" w:name="_Toc360"/>
      <w:bookmarkEnd w:id="914"/>
      <w:r>
        <w:rPr>
          <w:rtl w:val="true"/>
        </w:rPr>
        <w:t>دانش و بينش، قبل از هر تلاش</w:t>
      </w:r>
      <w:bookmarkEnd w:id="91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عَلِيُّ غَيْرِ بَصِيرَةٍ كَالسَّائِرِ عَلِيُّ غَيْرِ الطَّرِيقِ لَا يَزِيدُهُ سُرْعَةُ السَّيْرِ الَّا بُعْداً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بدون بينش و آگاهي به انجام كاری اقدام نمايد، همانند كسی است كه بيراهه راه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فردی هرچه سريعتر حركت كند، بيشتر از راه صحيح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 هشتم هشداری است به آنان كه همواره به كميت و مقدار عمل می انديشند و از كيفيت و حقيقت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اينان در هر دسته و گروهی كه قرار گيرند، بی آن كه به درستی راه بينديشند، سعی دارند با افراط و تندروی در همان مسير، خويش را پيشتاز و جلودار معرفی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می فرمايد، قبل از آغاز هركار و گام نهادن در هر مسير، نخست در انديشه كسب بصيرت و دانش باش تا از درستی راه مطمئن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جهاد داری، نخست چشمانت را بگشا و ببين در كدام راه به جهاد پرداخته ای، زيرا هرگونه اقدام متهورانه و هر جانفشانی و شكنجه پذيری، جهاد در راه خدا به حساب نمی آيد و ارزش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درصدد تزكيه نفس و رهيابی به مقام باتقوايان و زاهدان هستی، بدان كه هرگونه رياضت و پرهيز از نعمت های دنيوی و روی آوری به هر مشی و مرام ساختگی و گوشه گيری و عزلت جويی و ترک وظايف اجتماعی، تزكيه نفس و مايه كمال معنوی و تقرب به خداوند نيست، بلكه بايد تزكيه نفس را از مردم، انبياء و ائمه معصومين دريافت كنی تا اصل راه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بدان كه اصولاً رشد واقعی و كمال نهايی انسان در اين است كه از دانش و بينش برخوردار باشد، درست بشناسد و درست بشناساند</w:t>
      </w:r>
      <w:r>
        <w:rPr>
          <w:rFonts w:eastAsia="IRNazanin" w:cs="IRNazanin"/>
          <w:color w:val="111111"/>
          <w:sz w:val="28"/>
          <w:szCs w:val="28"/>
          <w:rtl w:val="true"/>
          <w:lang w:bidi="fa-IR"/>
        </w:rPr>
        <w:t>.</w:t>
      </w:r>
    </w:p>
    <w:p>
      <w:pPr>
        <w:pStyle w:val="Heading4"/>
        <w:numPr>
          <w:ilvl w:val="3"/>
          <w:numId w:val="1"/>
        </w:numPr>
        <w:rPr/>
      </w:pPr>
      <w:bookmarkStart w:id="916" w:name="__RefHeading___Toc3110802_3531895371"/>
      <w:bookmarkStart w:id="917" w:name="_Toc361"/>
      <w:bookmarkEnd w:id="916"/>
      <w:r>
        <w:rPr>
          <w:rtl w:val="true"/>
        </w:rPr>
        <w:t>برتری انديشمندان بر عابدان</w:t>
      </w:r>
      <w:bookmarkEnd w:id="91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لِلعابِدِ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كُنْتَ همتّك ذات نَفْسِك و كفيت مؤونتك؛ فأدخل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الفقيه مَن افاضَ علي الناس خيره، و انقذهم مِنّ اعدائهم و وفّر عليهم نعم جلال الله تعالي و حصل لهم رضوان الله تعالي و يقال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الكافل لايتامِ آل محمّد الهادي لضعفاء محبيهم و مواليهم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حتي تشفعَ لكلِّ مَنْ اخذ عَنْكَ اوتعلّم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فانظرواكم صرف ما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انسان عابد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انسانی بودی، تمام همت تو آن بود كه خودت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وارد بهشت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در سوي ديگر انسان فقيه و دين شناسی وجود دارد كه در روشنگری مردم </w:t>
      </w:r>
      <w:r>
        <w:rPr>
          <w:rFonts w:eastAsia="IRNazanin" w:cs="IRNazanin"/>
          <w:color w:val="111111"/>
          <w:sz w:val="28"/>
          <w:szCs w:val="28"/>
          <w:rtl w:val="true"/>
          <w:lang w:bidi="fa-IR"/>
        </w:rPr>
        <w:t xml:space="preserve">- </w:t>
      </w:r>
      <w:bookmarkStart w:id="918" w:name="pg20869_233931"/>
    </w:p>
    <w:p>
      <w:pPr>
        <w:pStyle w:val="BookText"/>
        <w:rPr/>
      </w:pPr>
      <w:bookmarkEnd w:id="918"/>
      <w:r>
        <w:rPr>
          <w:rFonts w:ascii="IRNazanin" w:hAnsi="IRNazanin" w:eastAsia="IRNazanin"/>
          <w:color w:val="111111"/>
          <w:sz w:val="28"/>
          <w:sz w:val="28"/>
          <w:szCs w:val="28"/>
          <w:rtl w:val="true"/>
          <w:lang w:bidi="fa-IR"/>
        </w:rPr>
        <w:t>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انسان آگاه و ژرف انديش است كه پرتو معرفت خود را بر زندگی ديگران نيز افشانده و در نتيجه اين معرفت بخشي، ايشان را از دام های انحراف و دسيسه های دشمنانشان پرهيز داده و نعمت های الهي را بر آنان فزونی بخشيده و رضايت خداوند را نصيبشان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چنين انسان ژرف انديش و هدايتگري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حامي يتيمان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شيعيانی كه در زمان غيبت امام زمان به سر می برند و از نور حضور امامشان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كسي كه انديشه های ضعيف را با هدايت ها و روشنگری های خود ياری داده ای، بايست و برای همه آنان كه از خرمن دانش و بينش تو بهره جسته اند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فرمان، او به شفاعت می پردازد و خود به همراه گروه گروه از هدايت يافتگانش وارد بهشت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ببين كه چه فاصله زيادی است ميان جايگاه يک عالم ژرف انديش و هدايتگر با عابدی خودنگر</w:t>
      </w:r>
      <w:r>
        <w:rPr>
          <w:rFonts w:eastAsia="IRNazanin" w:cs="IRNazanin"/>
          <w:color w:val="111111"/>
          <w:sz w:val="28"/>
          <w:szCs w:val="28"/>
          <w:rtl w:val="true"/>
          <w:lang w:bidi="fa-IR"/>
        </w:rPr>
        <w:t>.</w:t>
      </w:r>
    </w:p>
    <w:p>
      <w:pPr>
        <w:pStyle w:val="Heading4"/>
        <w:numPr>
          <w:ilvl w:val="3"/>
          <w:numId w:val="1"/>
        </w:numPr>
        <w:rPr/>
      </w:pPr>
      <w:bookmarkStart w:id="919" w:name="__RefHeading___Toc3110804_3531895371"/>
      <w:bookmarkStart w:id="920" w:name="_Toc362"/>
      <w:bookmarkEnd w:id="919"/>
      <w:r>
        <w:rPr>
          <w:rtl w:val="true"/>
        </w:rPr>
        <w:t>تشويق به ژرفكاوی و پرسش علمی</w:t>
      </w:r>
      <w:bookmarkEnd w:id="920"/>
    </w:p>
    <w:p>
      <w:pPr>
        <w:pStyle w:val="BookText"/>
        <w:rPr/>
      </w:pPr>
      <w:r>
        <w:rPr>
          <w:rFonts w:ascii="IRNazanin" w:hAnsi="IRNazanin" w:eastAsia="IRNazanin"/>
          <w:color w:val="111111"/>
          <w:sz w:val="28"/>
          <w:sz w:val="28"/>
          <w:szCs w:val="28"/>
          <w:rtl w:val="true"/>
          <w:lang w:bidi="fa-IR"/>
        </w:rPr>
        <w:t>برخلاف برخی از رهبران مذاهب كه پرسش را زمينه گسترش شبهات و مقدمه شک و بی اعتمادی دانسته اند، اهل بيت تأملات علمی و پرسش های دينی را يک ارزش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خَزائِن و مَفاتيحُه السُّؤال، فاسألوا يَرْحَمك الله، فاِنَّه يُؤْجَرُ فيه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 الْمُعَلَّمُ وَ الْمُسْتَمِعِ وَ الْمُجِيبِ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گنجينه هايی است كه پرسش كليد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مورد لطف و رحمت قرار دهد،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كار پرسش و جستار علمی، چهار نفر پاداش معنوی دريافت می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آن حضرت در روايتی ديگر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دراه ولاتكونوا رواه، حديث تعرفون فقهه خير من الف تروونه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درايت و درک باشيد نه اهل حكايت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عمق و ژرفای يک حديث را بشناسيد، از هزار حديث كه فقط روايتگر آن باشيد، برتر است</w:t>
      </w:r>
      <w:r>
        <w:rPr>
          <w:rFonts w:eastAsia="IRNazanin" w:cs="IRNazanin"/>
          <w:color w:val="111111"/>
          <w:sz w:val="28"/>
          <w:szCs w:val="28"/>
          <w:rtl w:val="true"/>
          <w:lang w:bidi="fa-IR"/>
        </w:rPr>
        <w:t>.</w:t>
      </w:r>
    </w:p>
    <w:p>
      <w:pPr>
        <w:pStyle w:val="Heading4"/>
        <w:numPr>
          <w:ilvl w:val="3"/>
          <w:numId w:val="1"/>
        </w:numPr>
        <w:rPr/>
      </w:pPr>
      <w:bookmarkStart w:id="921" w:name="__RefHeading___Toc3110806_3531895371"/>
      <w:bookmarkStart w:id="922" w:name="_Toc363"/>
      <w:bookmarkEnd w:id="921"/>
      <w:r>
        <w:rPr>
          <w:rtl w:val="true"/>
        </w:rPr>
        <w:t>نظام هستی و نظام دين، دارای فلسفه و حكمت</w:t>
      </w:r>
      <w:bookmarkEnd w:id="92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به تفكر و علم آموزی و كسب بصيرت و آگاهی، آنگاه معنا می يابد كه موضوع تفكر و پژوهش، از نظامی عالمانه و حكيمانه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اگر اهل بيت عصمت و طهارت پيروان خود را به تعقل و كسب دانش در همه زمينه های هستیی شناسی و دين شناسی دعوت كرده اند و از مؤمنان خواسته اند تا مسير دين و زندگی فردی و اجتماعی خود را كوركورانه و جاهلانه نپيمايند، بلكه باور و عمل خود را بر پايه معرفت و يقين و بينش استوار سازند؛ اين دستور زمانی سازنده و مفيد است كه موضوع تفكر و عمل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نظام هستي و احكام و باور های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دليل، فلسفه، حكمت و مصلحت باشد؛ زيرا اگر پيدايش جهان و مظاهر مختلف آن بيهوده و بی اساس و نا همساز با منطقه عقل و علم باشد و اگر دستورها و رهنمود های دين داراي دليل عقلی و علمی نباشد، معنا ندارد كه انسان درباره آنها بينديشد و كسب دانش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وقتی در مكتب اهل بيت برای عقل و انديشه و علم و بينش ارزش قائل شده‌اند، لازمه آن خواه ناخواه اين است كه ايشان نظام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قانونمند، عالمانه و دارایی فلسفه و دليل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فهم دينی تنها از يک ملازمه عقلی استفاده نمی شود، بلكه خوشبختانه در روايات امام علی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فلسفه و حكمت بخشی از پديده های هستی و باور های دينی تصريح شده است</w:t>
      </w:r>
      <w:r>
        <w:rPr>
          <w:rFonts w:eastAsia="IRNazanin" w:cs="IRNazanin"/>
          <w:color w:val="111111"/>
          <w:sz w:val="28"/>
          <w:szCs w:val="28"/>
          <w:rtl w:val="true"/>
          <w:lang w:bidi="fa-IR"/>
        </w:rPr>
        <w:t xml:space="preserve">. </w:t>
      </w:r>
      <w:bookmarkStart w:id="923" w:name="pg20869_233932"/>
    </w:p>
    <w:p>
      <w:pPr>
        <w:pStyle w:val="BookText"/>
        <w:rPr/>
      </w:pPr>
      <w:bookmarkEnd w:id="923"/>
      <w:r>
        <w:rPr>
          <w:rFonts w:ascii="IRNazanin" w:hAnsi="IRNazanin" w:eastAsia="IRNazanin"/>
          <w:color w:val="111111"/>
          <w:sz w:val="28"/>
          <w:sz w:val="28"/>
          <w:szCs w:val="28"/>
          <w:rtl w:val="true"/>
          <w:lang w:bidi="fa-IR"/>
        </w:rPr>
        <w:t>البته قبل از ارائه نمونه ای از اين روايات، يادآوری اين نكته ضروری است كه فلسفه داشتن هستی و دين بدان معنا نيست كه همه آنها برای همه انسان ها در همه مقاطع تاريخ بشر آشكار باشد، بلكه بسياری از آنها در پرتو رشد دانش و پيشرفت امكانات علمی روشن می شود و بخشی از آنها چه بسا فراتر از احساس و ابزار علمی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آن مقدار از فلسفه احكام يا فلسفه هستی كه در روايات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همه سخن نيست، چه اين كه امامان در پاسخ به پرسش ها، فهم پرسشگر، نياز مخاطب، امكانات اثباتی و ابزار علمی زمان را در نظر داشته اند و در محدوده درک و توان مخاطب به بيان حكمت ها پرداخته اند، زيرا اگر فراتر از درک پرسشگر و بيرون از امكانات علمی زمان پاسخی می داده اند، نه تنها براي مخاطب، مايه هدايت و رشد نبوده، بلكه موجب ترديد و انكار او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مجموع اينگونه روايات به يقين می توان نتيجه گرفت اين است كه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داشتن و حكيمانه بودن نظام هستی و نظام تفكر و برنامه های 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فهم بودن بخش زيادی از آن برای بشر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 نبودن تفكر درباره فلسفه هستی و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اصولی پذيرفته شده در مكتب اهل بيت عصمت و طهارت بوده است</w:t>
      </w:r>
      <w:r>
        <w:rPr>
          <w:rFonts w:eastAsia="IRNazanin" w:cs="IRNazanin"/>
          <w:color w:val="111111"/>
          <w:sz w:val="28"/>
          <w:szCs w:val="28"/>
          <w:rtl w:val="true"/>
          <w:lang w:bidi="fa-IR"/>
        </w:rPr>
        <w:t>.</w:t>
      </w:r>
    </w:p>
    <w:p>
      <w:pPr>
        <w:pStyle w:val="Heading4"/>
        <w:numPr>
          <w:ilvl w:val="3"/>
          <w:numId w:val="1"/>
        </w:numPr>
        <w:rPr/>
      </w:pPr>
      <w:bookmarkStart w:id="924" w:name="__RefHeading___Toc3110808_3531895371"/>
      <w:bookmarkStart w:id="925" w:name="_Toc364"/>
      <w:bookmarkEnd w:id="924"/>
      <w:r>
        <w:rPr>
          <w:rtl w:val="true"/>
        </w:rPr>
        <w:t>فلسفه ی گوناگونی پديده های هستی</w:t>
      </w:r>
      <w:bookmarkEnd w:id="925"/>
    </w:p>
    <w:p>
      <w:pPr>
        <w:pStyle w:val="BookText"/>
        <w:rPr/>
      </w:pPr>
      <w:r>
        <w:rPr>
          <w:rFonts w:ascii="IRNazanin" w:hAnsi="IRNazanin" w:eastAsia="IRNazanin"/>
          <w:color w:val="111111"/>
          <w:sz w:val="28"/>
          <w:sz w:val="28"/>
          <w:szCs w:val="28"/>
          <w:rtl w:val="true"/>
          <w:lang w:bidi="fa-IR"/>
        </w:rPr>
        <w:t xml:space="preserve">از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چرا خداوند موجودات هستی را در گونه ها و شكل های مختلف آفريده و به يک نوع بسنده نكرده است؟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از فلسفه های تنوع و گوناگونی مخلوقات خداوند اين است كه مردمان، خداوند را از آفرينش انواع مختلف موجودات ناتوان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هيچ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و ارزشمندی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منكران خدا شكل نمی گيرد، مگر اين كه خداوند موجودی همانند آن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گوناگونی در آفرينش خداوند، ديگر جای اين سؤال باقی نمانده است كه كسی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می تواند چنين يا چنان موجودی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نظاره بر پهنه هستی و موجودات متنوع آن، می توان شاهد قدرت الهی بود و دانست كه خداوند بر همه چيز تواناست و محدوديتی در قدرت و آفرينش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 اين فرمايش امام به معنای آن نيست كه تنوع آفريده های خداوند فقط برای اثبات قدرت اوست، بلكه امام به دليل موضع و رسالت دينی خود، تنها به جنبه توحيدی و معرفت دينی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پرتو آگاهی های تجربی، انسان به ابعاد جديدی نيز پی برده و دانسته است كه جريان صحيح چرخه حيات در كره زمين، هماهنگی با محيط زيست، قدرت دفاع، امكان تغذيه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ديگری است كه گوناگونی آفريده های خداوند را می طلبيده است</w:t>
      </w:r>
      <w:r>
        <w:rPr>
          <w:rFonts w:eastAsia="IRNazanin" w:cs="IRNazanin"/>
          <w:color w:val="111111"/>
          <w:sz w:val="28"/>
          <w:szCs w:val="28"/>
          <w:rtl w:val="true"/>
          <w:lang w:bidi="fa-IR"/>
        </w:rPr>
        <w:t>.</w:t>
      </w:r>
    </w:p>
    <w:p>
      <w:pPr>
        <w:pStyle w:val="Heading4"/>
        <w:numPr>
          <w:ilvl w:val="3"/>
          <w:numId w:val="1"/>
        </w:numPr>
        <w:rPr/>
      </w:pPr>
      <w:bookmarkStart w:id="926" w:name="__RefHeading___Toc3110810_3531895371"/>
      <w:bookmarkStart w:id="927" w:name="_Toc365"/>
      <w:bookmarkEnd w:id="926"/>
      <w:r>
        <w:rPr>
          <w:rtl w:val="true"/>
        </w:rPr>
        <w:t>فلسفه ضرورت ايمان به خداوند</w:t>
      </w:r>
      <w:bookmarkEnd w:id="927"/>
    </w:p>
    <w:p>
      <w:pPr>
        <w:pStyle w:val="Heading5"/>
        <w:numPr>
          <w:ilvl w:val="4"/>
          <w:numId w:val="1"/>
        </w:numPr>
        <w:rPr/>
      </w:pPr>
      <w:bookmarkStart w:id="928" w:name="__RefHeading___Toc3110812_3531895371"/>
      <w:bookmarkStart w:id="929" w:name="_Toc366"/>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 xml:space="preserve">فضل بن شاذان نيشابوری در مجموعه ای كه از روايات علی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كرده و همه آنها درباره فلسفه احكام دين و مبانی اعتقادی است، اين روايت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سؤال شود نخستين دستور ضروری دين چيست،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واجب، اقرار به خداوند و رسولان و حجت های اوست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كه چرا خداوند اين امور را واجب ساخته است،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ايمان به خدا و رسولان و حجت های او، دلايل فراوان دارد؛ از آن جمله اين كه، اگر مردم به خداوند متعال ايمان نياورند و به وجود او اقرار نكنند، از كار های خلاف و ارتكاب ظلم و جنايت دوری نخواهند جست، به هرچه تمايل پيدا كنند و آن را مايه لذت خود بيابند رو می آورند، بدون اين كه </w:t>
      </w:r>
      <w:r>
        <w:rPr>
          <w:rFonts w:eastAsia="IRNazanin" w:cs="IRNazanin"/>
          <w:color w:val="111111"/>
          <w:sz w:val="28"/>
          <w:szCs w:val="28"/>
          <w:rtl w:val="true"/>
          <w:lang w:bidi="fa-IR"/>
        </w:rPr>
        <w:t xml:space="preserve">- </w:t>
      </w:r>
      <w:bookmarkStart w:id="930" w:name="pg20869_233933"/>
    </w:p>
    <w:p>
      <w:pPr>
        <w:pStyle w:val="BookText"/>
        <w:rPr/>
      </w:pPr>
      <w:bookmarkEnd w:id="930"/>
      <w:r>
        <w:rPr>
          <w:rFonts w:ascii="IRNazanin" w:hAnsi="IRNazanin" w:eastAsia="IRNazanin"/>
          <w:color w:val="111111"/>
          <w:sz w:val="28"/>
          <w:sz w:val="28"/>
          <w:szCs w:val="28"/>
          <w:rtl w:val="true"/>
          <w:lang w:bidi="fa-IR"/>
        </w:rPr>
        <w:t>كسي را مراقب و ناظر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مردمان چنين بينديشند و چنين رفتار كنند، جامعه بشری سراسر تباه می شود و همه انسان ها نسبت به يكديگر بر اساس ظلم و زور سيطره خواهند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علاوه بر جلوگيری از گسترش فساد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كسانی گمان كنند از طريق حاكميت قوانين مدنی می توان جلوی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فساد های درونی را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ما می دانيم آدمی در تنهايی و خلوت و دور از چشم ناظران بشری، گاه به فساد و گناه رو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هيچ قانون بشری نمی تواند جلوگير انسان باشد، بلكه تنها ايمان به خداوند است كه در نهان و عيان، قدرت اصلاح فرد و جامعه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ايمان و اقرار به خداوند و بيم از او نباشد، هيچ انسانی در نهان، دست از خطا نخواهد شست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پايداری و تداوم جامعه شرافتمند بشری مرهون ايمان انسان‌ها به خداوند دانا و آگاهی است كه آشكار و نهان را می داند، به صلاح و درستی فرمان داده و از فساد و تباهی نهی كرده است و هيچ چيز نهفته ای بر او پنهان نمی ماند</w:t>
      </w:r>
      <w:r>
        <w:rPr>
          <w:rFonts w:eastAsia="IRNazanin" w:cs="IRNazanin"/>
          <w:color w:val="111111"/>
          <w:sz w:val="28"/>
          <w:szCs w:val="28"/>
          <w:rtl w:val="true"/>
          <w:lang w:bidi="fa-IR"/>
        </w:rPr>
        <w:t>».</w:t>
      </w:r>
    </w:p>
    <w:p>
      <w:pPr>
        <w:pStyle w:val="Heading5"/>
        <w:numPr>
          <w:ilvl w:val="4"/>
          <w:numId w:val="1"/>
        </w:numPr>
        <w:rPr/>
      </w:pPr>
      <w:bookmarkStart w:id="931" w:name="__RefHeading___Toc3110814_3531895371"/>
      <w:bookmarkStart w:id="932" w:name="_Toc367"/>
      <w:bookmarkEnd w:id="931"/>
      <w:r>
        <w:rPr>
          <w:rtl w:val="true"/>
        </w:rPr>
        <w:t>فلسفه لزوم شناخت انبياء</w:t>
      </w:r>
      <w:bookmarkEnd w:id="932"/>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سؤال شود كه چرا بر مردم شناخت انبياء ضروری است و بايد به حقانيت آنان اقرار كنند و از رهنمودهاشان اطاعت نمايند؟</w:t>
      </w:r>
    </w:p>
    <w:p>
      <w:pPr>
        <w:pStyle w:val="BookText"/>
        <w:rPr/>
      </w:pPr>
      <w:r>
        <w:rPr>
          <w:rFonts w:ascii="IRNazanin" w:hAnsi="IRNazanin" w:eastAsia="IRNazanin"/>
          <w:color w:val="111111"/>
          <w:sz w:val="28"/>
          <w:sz w:val="28"/>
          <w:szCs w:val="28"/>
          <w:rtl w:val="true"/>
          <w:lang w:bidi="fa-IR"/>
        </w:rPr>
        <w:t>در پاسخ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نظام وجودی و قوای فكري انسان ها، شناخت همه مصالح و بايد ها و نبايد ها، قرار داده نشده است و آنان نمی توانند به تنهايی همه مصالح خود را بشناسند، و از سوی ديگر، خداوند برتر است از اين كه ديده شود و خود در ميان مردم ظاهر گردد تا كاستی های ايشان را جبران نمايد، پس ناگزير بايد رسولانی را مبعوث كند تا پيام او را به خلق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فرستادگان الهی بايد معصوم باشند تا پيام الهی را به مردم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اين همه، شناخت رسولان و اطاعت از ايشان لازم نبود، نتيجه آن بود كه آمدن رسولان بيهوده باشد، در حالي كه خداوند كار بيهوده انجام نمی دهد</w:t>
      </w:r>
      <w:r>
        <w:rPr>
          <w:rFonts w:eastAsia="IRNazanin" w:cs="IRNazanin"/>
          <w:color w:val="111111"/>
          <w:sz w:val="28"/>
          <w:szCs w:val="28"/>
          <w:rtl w:val="true"/>
          <w:lang w:bidi="fa-IR"/>
        </w:rPr>
        <w:t>».</w:t>
      </w:r>
    </w:p>
    <w:p>
      <w:pPr>
        <w:pStyle w:val="Heading4"/>
        <w:numPr>
          <w:ilvl w:val="3"/>
          <w:numId w:val="1"/>
        </w:numPr>
        <w:rPr/>
      </w:pPr>
      <w:bookmarkStart w:id="933" w:name="__RefHeading___Toc3110816_3531895371"/>
      <w:bookmarkStart w:id="934" w:name="_Toc368"/>
      <w:bookmarkEnd w:id="933"/>
      <w:r>
        <w:rPr>
          <w:rtl w:val="true"/>
        </w:rPr>
        <w:t xml:space="preserve">فلسفه نياز به امام و رهبری دينی امام علی بن موسی </w:t>
      </w:r>
      <w:r>
        <w:rPr>
          <w:rtl w:val="true"/>
        </w:rPr>
        <w:t>(</w:t>
      </w:r>
      <w:r>
        <w:rPr>
          <w:rtl w:val="true"/>
        </w:rPr>
        <w:t>علیه السلام</w:t>
      </w:r>
      <w:r>
        <w:rPr>
          <w:rtl w:val="true"/>
        </w:rPr>
        <w:t>)</w:t>
      </w:r>
      <w:bookmarkEnd w:id="934"/>
    </w:p>
    <w:p>
      <w:pPr>
        <w:pStyle w:val="BookText"/>
        <w:rPr/>
      </w:pP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گفته شود كه براساس چه نياز و ضرورتی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فرمانروايانی قرار داده و مردم را به اطاعت از ايشان واداشته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حاكم الهی و مديريت دينی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جنبه های متعددی قابل بررسی است؛ از جمله اين كه وقتی مردم اصل وجود خدا را پذيرفتند و به انبياء و امر و نهی آنان ايمان آوردند، پس از آگاهی به حدود و قوانين الهی و پس از اين كه وظيفه يافتند از قوانين دين تجاوز نكنند، زيرا تجاوز به حريم قانون الهی آثار ناپسندی را برايشان به دنبال دارد، خواهند يافت كه اجرای قوانين وحی و حفظ حدود الهی بدون مديريت اجتماعی امامی امين تحقق پذير نيست، زيرا بدون نظارت و حاكميت قانون چه بسا افراد حاضر نباشند از لذت و منفعت خويش به خاطر ديگران بگذرند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خداوند در نظام تشريع، سرپرستان و مديران شايسته و امينی را قرار داده است تا مفاسد اجتماعی را از جامعه دور سازند و حدود احكام الهی را بر پا دارند</w:t>
      </w:r>
      <w:r>
        <w:rPr>
          <w:rFonts w:eastAsia="IRNazanin" w:cs="IRNazanin"/>
          <w:color w:val="111111"/>
          <w:sz w:val="28"/>
          <w:szCs w:val="28"/>
          <w:rtl w:val="true"/>
          <w:lang w:bidi="fa-IR"/>
        </w:rPr>
        <w:t xml:space="preserve">». </w:t>
      </w:r>
      <w:bookmarkStart w:id="935" w:name="pg20869_233934"/>
    </w:p>
    <w:p>
      <w:pPr>
        <w:pStyle w:val="Heading4"/>
        <w:numPr>
          <w:ilvl w:val="3"/>
          <w:numId w:val="1"/>
        </w:numPr>
        <w:rPr/>
      </w:pPr>
      <w:bookmarkStart w:id="936" w:name="__RefHeading___Toc3110818_3531895371"/>
      <w:bookmarkStart w:id="937" w:name="_Toc369"/>
      <w:bookmarkEnd w:id="935"/>
      <w:bookmarkEnd w:id="936"/>
      <w:r>
        <w:rPr>
          <w:rtl w:val="true"/>
        </w:rPr>
        <w:t>علت نياز جامعه اسلامی به حكومت دينی</w:t>
      </w:r>
      <w:bookmarkEnd w:id="937"/>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فلسفه سياسی و بيان ضرورت وجود امام و رهبری الهی و حكومت دينی براي جامعه اسلامی، بيانی جامع و ژرف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پس از تبيين ضرورت اصل وجود امام به اين نكته می پردازد كه اصولاً نياز به مديريت و رهبری اجتماعی، چيزی نيست كه به جوامع اسلامی اختصاص داشته باشد، بلكه هر مجموعه بشری نيازمند مديريت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نياز مجموعه های انسانی به رهبر، امری غيرقابل انكار است و دين نمی تواند اين ضرورت اجتماعی را ناديده گرفته و برای آن هيچ پيش بينی و اقدامی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دلايل نياز جامعه اسلامی به رهبری و حكومت شايستگان، اين است كه اساساً ما هيچ گروه و ملتی را نمی توانيم در تاريخ بيابيم كه بدون سرپرست و رئيس بقا يافته و زندگی كرده باشند، زيرا مسائل دينی و دنيايی، براي تحقق اجتماع، خواه ناخواه نيازمند مديريت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نظام حكيمانه خداوند احتمال نمی رود كه اين ضرورت را ناديده گرفته و بندگان را بدون رهبری مشخص و شايسته رها كرده باشد؛ رهبری كه مايه پايداری جامعه است و در پرتو او می توانند با دشمن بستيزند و اموال و دارايی هاي عمومی را به مصرف صحيح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رهبری كه جمعه و جماعت ايشان را بر پا دارد و سايه سنگين ظالمان را از سر مظلومان كوتاه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دنبال بيان اين فلسفه عام سياسی به ويژگی های رهبری در جامعه اسلامی اشاره دارد و يادآور می شود كه مديريت سياسی و دينی در جامعه اسلامی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ارزش های معنوی و دينی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امانتدار و مورد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اگر فرمانروای امت اسلامی دارای اين خصلت ها نباشد، دين از ميان می رود، سنت های شرعی و احكام الهی تغيير می يابد، بدعتگران فزونی می يابند، بی دينان بر دين يورش می برند و امر دين را بر مسلمانان مشتبه می سازند</w:t>
      </w:r>
      <w:r>
        <w:rPr>
          <w:rFonts w:eastAsia="IRNazanin" w:cs="IRNazanin"/>
          <w:color w:val="111111"/>
          <w:sz w:val="28"/>
          <w:szCs w:val="28"/>
          <w:rtl w:val="true"/>
          <w:lang w:bidi="fa-IR"/>
        </w:rPr>
        <w:t>.</w:t>
      </w:r>
    </w:p>
    <w:p>
      <w:pPr>
        <w:pStyle w:val="Heading4"/>
        <w:numPr>
          <w:ilvl w:val="3"/>
          <w:numId w:val="1"/>
        </w:numPr>
        <w:rPr/>
      </w:pPr>
      <w:bookmarkStart w:id="938" w:name="__RefHeading___Toc3110820_3531895371"/>
      <w:bookmarkStart w:id="939" w:name="_Toc370"/>
      <w:bookmarkEnd w:id="938"/>
      <w:r>
        <w:rPr>
          <w:rtl w:val="true"/>
        </w:rPr>
        <w:t>احكام دين، دارای دليل و مصلحت</w:t>
      </w:r>
      <w:bookmarkEnd w:id="939"/>
    </w:p>
    <w:p>
      <w:pPr>
        <w:pStyle w:val="BookText"/>
        <w:rPr/>
      </w:pPr>
      <w:r>
        <w:rPr>
          <w:rFonts w:ascii="IRNazanin" w:hAnsi="IRNazanin" w:eastAsia="IRNazanin"/>
          <w:color w:val="111111"/>
          <w:sz w:val="28"/>
          <w:sz w:val="28"/>
          <w:szCs w:val="28"/>
          <w:rtl w:val="true"/>
          <w:lang w:bidi="fa-IR"/>
        </w:rPr>
        <w:t xml:space="preserve">در جهان بينی و نگرش توحيدی، نه تنها اصل آفرينش و نزول وحی و بعثت رسولان الهی برپايه فلسفه عقلی و علمی مبتنی است، بلكه يكايک دستورات و رهنمود های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ها، حرام ها، مستحب ها و مكروه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دارای دليل و مبتنی بر مصلحت يا مفسده ای هستند كه در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در بيان مجموعه رواياتی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خداوند حكيم بنده اش را بی دليل به كاری فرمان دهد و از او چيزی را بخواهد كه فاقد اثر و سازندگی است؟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حكيم نه كار بيهوده می كند و نه جهل به امور دارد تا از سر ندانستن، فرمانی بيهوده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و علت ها و فلسفه ها به راستی وجود دارد و قابل شناسايی است؟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قابل شناسايی است و هم اكنون برای اهلش روشن است</w:t>
      </w:r>
      <w:r>
        <w:rPr>
          <w:rFonts w:eastAsia="IRNazanin" w:cs="IRNazanin"/>
          <w:color w:val="111111"/>
          <w:sz w:val="28"/>
          <w:szCs w:val="28"/>
          <w:rtl w:val="true"/>
          <w:lang w:bidi="fa-IR"/>
        </w:rPr>
        <w:t xml:space="preserve">. </w:t>
      </w:r>
      <w:bookmarkStart w:id="940" w:name="pg20869_233935"/>
    </w:p>
    <w:p>
      <w:pPr>
        <w:pStyle w:val="BookText"/>
        <w:rPr/>
      </w:pPr>
      <w:bookmarkEnd w:id="94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فلسفه ها و دلايل را می 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بخشی از آنها براي ما شناخته شده است و بخشی هم از دسترس دانش بشر دور می باشد</w:t>
      </w:r>
      <w:r>
        <w:rPr>
          <w:rFonts w:eastAsia="IRNazanin" w:cs="IRNazanin"/>
          <w:color w:val="111111"/>
          <w:sz w:val="28"/>
          <w:szCs w:val="28"/>
          <w:rtl w:val="true"/>
          <w:lang w:bidi="fa-IR"/>
        </w:rPr>
        <w:t>».</w:t>
      </w:r>
    </w:p>
    <w:p>
      <w:pPr>
        <w:pStyle w:val="Heading4"/>
        <w:numPr>
          <w:ilvl w:val="3"/>
          <w:numId w:val="1"/>
        </w:numPr>
        <w:rPr/>
      </w:pPr>
      <w:bookmarkStart w:id="941" w:name="__RefHeading___Toc3110822_3531895371"/>
      <w:bookmarkStart w:id="942" w:name="_Toc371"/>
      <w:bookmarkEnd w:id="941"/>
      <w:r>
        <w:rPr>
          <w:rtl w:val="true"/>
        </w:rPr>
        <w:t>دليل وجوب نماز امام علیه السلام</w:t>
      </w:r>
      <w:bookmarkEnd w:id="942"/>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كه چرا انسان ها به نماز امر شده اند؟</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كه در نماز اقرار به ربوبيت و پروردگاری خداست و اقرار به پروردگاری خدای يكتا در بردارنده مصالح گسترده ای است، چه اين كه كرنش در برابر پروردگار يگانه، مستلزم رها كردن معبودان دروغين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ايستادن خاضعانه انسان در برابر خداوند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 بخشايش گناهان گذشته از درگاه الهی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نهادن پيشانی بر خاک در هر روز، موجب آن است كه بندگان خدا، همواره او را به ياد داشته و از ياد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و تواضع و كوچكی، از خداوند فزونی دين و نعمت های دنيا را طلب كنند و از فسادها بيزاری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دائمی و مستمر در پيشگاه الهی موجب می شود كه انسان از تدبيرگر هستی و آفريننده خود غفلت نورزد و گرفتار سرمستی و طغيان نشود</w:t>
      </w:r>
      <w:r>
        <w:rPr>
          <w:rFonts w:eastAsia="IRNazanin" w:cs="IRNazanin"/>
          <w:color w:val="111111"/>
          <w:sz w:val="28"/>
          <w:szCs w:val="28"/>
          <w:rtl w:val="true"/>
          <w:lang w:bidi="fa-IR"/>
        </w:rPr>
        <w:t>».</w:t>
      </w:r>
    </w:p>
    <w:p>
      <w:pPr>
        <w:pStyle w:val="Heading4"/>
        <w:numPr>
          <w:ilvl w:val="3"/>
          <w:numId w:val="1"/>
        </w:numPr>
        <w:rPr/>
      </w:pPr>
      <w:bookmarkStart w:id="943" w:name="__RefHeading___Toc3110824_3531895371"/>
      <w:bookmarkStart w:id="944" w:name="_Toc372"/>
      <w:bookmarkEnd w:id="943"/>
      <w:r>
        <w:rPr>
          <w:rtl w:val="true"/>
        </w:rPr>
        <w:t>فلسفه حرمت نوشيدنی های سكر آور</w:t>
      </w:r>
      <w:bookmarkEnd w:id="944"/>
    </w:p>
    <w:p>
      <w:pPr>
        <w:pStyle w:val="BookText"/>
        <w:rPr/>
      </w:pPr>
      <w:r>
        <w:rPr>
          <w:rFonts w:ascii="IRNazanin" w:hAnsi="IRNazanin" w:eastAsia="IRNazanin"/>
          <w:color w:val="111111"/>
          <w:sz w:val="28"/>
          <w:sz w:val="28"/>
          <w:szCs w:val="28"/>
          <w:rtl w:val="true"/>
          <w:lang w:bidi="fa-IR"/>
        </w:rPr>
        <w:t>امام علی بن موسی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بدان جهت نوشيدن شراب را ممنوع ساخت كه مايه فساد و تباهی است، عقل را می زدايد و زمينه انكار خداوند و دروغ بستن به خدا و رسول و بسياري از كردار های زشت چون قتل، زنا، دادن نسبت های ناروا به ديگران و بی باكی در برابر گناهان را پديد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تنها شراب نيست كه حرام است، بلكه هر نوشيدنی كه باعث مستی و سكر شود حرام می باشد، زيرا همان علتی كه در شراب باعث حرمت آن شده است در ساير مشروبات مست كننده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به خدا و روز قيامت ايمان دارد و به ما خاندان رسالت محبت می ورزد، بايد از هر نوشيدنی مست كننده، دوری جويد، زيرا ميان ما و نوشنده مسكرات هيچ گونه رابطه مودت نيست</w:t>
      </w:r>
      <w:r>
        <w:rPr>
          <w:rFonts w:eastAsia="IRNazanin" w:cs="IRNazanin"/>
          <w:color w:val="111111"/>
          <w:sz w:val="28"/>
          <w:szCs w:val="28"/>
          <w:rtl w:val="true"/>
          <w:lang w:bidi="fa-IR"/>
        </w:rPr>
        <w:t>».</w:t>
      </w:r>
    </w:p>
    <w:p>
      <w:pPr>
        <w:pStyle w:val="Heading4"/>
        <w:numPr>
          <w:ilvl w:val="3"/>
          <w:numId w:val="1"/>
        </w:numPr>
        <w:rPr/>
      </w:pPr>
      <w:bookmarkStart w:id="945" w:name="__RefHeading___Toc3110826_3531895371"/>
      <w:bookmarkStart w:id="946" w:name="_Toc373"/>
      <w:bookmarkEnd w:id="945"/>
      <w:r>
        <w:rPr>
          <w:rtl w:val="true"/>
        </w:rPr>
        <w:t>علت تفاوت ميراث زن و مرد</w:t>
      </w:r>
      <w:bookmarkEnd w:id="946"/>
    </w:p>
    <w:p>
      <w:pPr>
        <w:pStyle w:val="BookText"/>
        <w:rPr/>
      </w:pPr>
      <w:r>
        <w:rPr>
          <w:rFonts w:ascii="IRNazanin" w:hAnsi="IRNazanin" w:eastAsia="IRNazanin"/>
          <w:color w:val="111111"/>
          <w:sz w:val="28"/>
          <w:sz w:val="28"/>
          <w:szCs w:val="28"/>
          <w:rtl w:val="true"/>
          <w:lang w:bidi="fa-IR"/>
        </w:rPr>
        <w:t>يكی از مسائلی كه از ديرباز مورد پرسش قرار می گرفته است و در زمان حاضر به دليل شعار های تساوی جويانه ملل غرب ميان زن و مرد، بيش از گذشته مورد سؤال قرار می گيرد و چه بسا حربه اي در دست منكران اسلام باشد و به وسيله آن، بخواهند عدالت اسلامی را زير سؤال ببرند، موضوع تفاوت ميراث زن و مرد در فقه اسلامی است، چه اين كه در شريعت اسلام هرگاه فردی از دنيا برود، دختران وی از ميراث او سهمی به اندازه نصف سهم پسران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سهم هر پسر دو برابر سهم هر دختر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فلسفه اين تفاوت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اين كه سهم زنان از ميراث، نصف سهم مردان می باشد اين است كه زن هنگام ازدواج، مهريه ای دريافت می كند، ولی مرد هنگام ازدواج مهريه ای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دختر زمانی كه ازدواج كند، مجبور نيست از دارايی خود صرف زندگی كند، بلكه نفقه و مخارج زندگی او برعهده مرد اوست و او می تواند تمام </w:t>
      </w:r>
      <w:r>
        <w:rPr>
          <w:rFonts w:eastAsia="IRNazanin" w:cs="IRNazanin"/>
          <w:color w:val="111111"/>
          <w:sz w:val="28"/>
          <w:szCs w:val="28"/>
          <w:rtl w:val="true"/>
          <w:lang w:bidi="fa-IR"/>
        </w:rPr>
        <w:t xml:space="preserve">- </w:t>
      </w:r>
      <w:bookmarkStart w:id="947" w:name="pg20869_233936"/>
    </w:p>
    <w:p>
      <w:pPr>
        <w:pStyle w:val="BookText"/>
        <w:rPr/>
      </w:pPr>
      <w:bookmarkEnd w:id="947"/>
      <w:r>
        <w:rPr>
          <w:rFonts w:ascii="IRNazanin" w:hAnsi="IRNazanin" w:eastAsia="IRNazanin"/>
          <w:color w:val="111111"/>
          <w:sz w:val="28"/>
          <w:sz w:val="28"/>
          <w:szCs w:val="28"/>
          <w:rtl w:val="true"/>
          <w:lang w:bidi="fa-IR"/>
        </w:rPr>
        <w:t>سهم الارث خود را پس انداز نمايد، ولی زمانی كه پسر ازدواج می كند نه تنها بايد مخارج زندگی خود را از ميراث به دست آورده صرف كند، بلكه بايد مخارج همسرش را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است كه خداوند سهم مردان را از ميراث، بيش از سهم زنان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نفقه دهنده زنان هستند، بدانچه خداوند ايشان را در ارث فزونی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بيان دقيق و روشن،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مهمی را روشن ساخته است و آن اين كه تفاوت زن و مرد در ميراث، به خاطر آن نيست كه اصولاً مردان به دليل جنسيت، بر زنان فضيلت و برتری دارند و اسلام با اين حكم نخواسته است كه موقعيت انساني و ارزشی زن را پايين قلمداد نمايد، چه اين كه ملاک های مادی نمی تواند ملاک ارزشگذاري معنوی به شمار آيد، بلكه اسلام در نظام اجتماعی و در كانون خانواده، وظايف خاصی را براي هريک از زن و مرد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اجازه داده است كه هنگام پذيرش همسري، درخواست مهريه كند و به مرد تكليف كرده است كه پس از انتخاب همسر، بايد نيازهای مادی و مخارج زندگی او را شخصاً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بر اساس اين وظايف و موقعيت كه برای هريک از زن و مرد در نظر گرفته است، به سهميه بندي ميراث و سهم الارث زن و مرد نظر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 ياد شده، بر مبناي وظايف اجتماعی زن و مرد است، نه براساس تفاوت ارزشی و انسانی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داوری نه تنها دور از انصاف نيست كه در نگاه جامع نگران، عدالت و انصاف است</w:t>
      </w:r>
      <w:r>
        <w:rPr>
          <w:rFonts w:eastAsia="IRNazanin" w:cs="IRNazanin"/>
          <w:color w:val="111111"/>
          <w:sz w:val="28"/>
          <w:szCs w:val="28"/>
          <w:rtl w:val="true"/>
          <w:lang w:bidi="fa-IR"/>
        </w:rPr>
        <w:t>.</w:t>
      </w:r>
    </w:p>
    <w:p>
      <w:pPr>
        <w:pStyle w:val="Heading4"/>
        <w:numPr>
          <w:ilvl w:val="3"/>
          <w:numId w:val="1"/>
        </w:numPr>
        <w:rPr/>
      </w:pPr>
      <w:bookmarkStart w:id="948" w:name="__RefHeading___Toc3110828_3531895371"/>
      <w:bookmarkStart w:id="949" w:name="_Toc374"/>
      <w:bookmarkEnd w:id="948"/>
      <w:r>
        <w:rPr>
          <w:rtl w:val="true"/>
        </w:rPr>
        <w:t>جايگاه قرآن در نظام معارف دين</w:t>
      </w:r>
      <w:bookmarkEnd w:id="94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معارف رضوی، قرآن به عنوان كلام وحی، اصيل ترين منبع شناخت حقايق دين و بايسته های هدايتی و تربيتی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نكته از آن رو اهميت دارد كه برخی از سر ساده انديشي، ارزش اين كتاب جاودان را نشناخته و در طريق كسب معرفت، دل به منابع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مختلفس، ارجمندی قرآن را به امت اسلامی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روش های امام در تعظيم و بزرگداشت و اعتبار قرآن، اين است كه در بسياری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مناظره ها و چه در ساير بحث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قرآن استدلال می فرمود و سخن قرآن را، سخن نهايی و ترديد ناپذير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شايان ذكر است كه استناد به آيات قرآن در مناظره ها و بحث های آزاد، زمانی انجام گرفته كه مخاطب آن حضرت، مسلمان بوده و حقانيت قرآن را قبول داشته است وگرنه در مواردی كه مخاطب به اديان ديگری ايمان داشته و يا اصولاً به هيچ دينی پايبند نبوده است، امام يا به دلايل عقلی استناد می جسته يا به منابع مورد قبول خود آنان، چنان كه آن حضرت در مناظره با جاثليق مسيحی، به مطالب انجيل و در مباحثه با رأس الجالوت يهودی، به حقايق تورات و در بحث آزاد با بزرگ زرتشتيان و هم چنين در مناظره با متكلم توانمندی چون عمران صابی، كه اصولاً معتقد به پروردگار هستی نبود، به دلايل عقلی تكيه كرده است و حال آن كه وقتی در مناظره با مدعيان مسلمانی به اثبات عصمت انبياء می پردازد، يا در گفت و گو با سليمان مروزی، به توضيح برخی صفات و افعال الهی همت می گمارد، سراسر سخنان خود را به آيات قرآن مستند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شيوه،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اهتمام به قرائت قرآن و تأمل و تدبر در آن، جايگاه و اهميت آن را به شيعيان خود متذكر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عباس، يكی از راويان احاديث امام و شاهدان مجالس علمی آن حضرت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نديدم كه از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شود و آن گرامی پاسخ ندهد، و كسی را آگاه تر از او به تاريخ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همواره تلاش داشت كه با سؤال های مختلف و در زمينه های گوناگون، آن حضرت را مغلوب و درمانده سازد، ولی هرگز بی 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مطالب خود را به آيات قرآن مستند می ساخت و از قرآن استفاده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هر سه </w:t>
      </w:r>
      <w:r>
        <w:rPr>
          <w:rFonts w:eastAsia="IRNazanin" w:cs="IRNazanin"/>
          <w:color w:val="111111"/>
          <w:sz w:val="28"/>
          <w:szCs w:val="28"/>
          <w:rtl w:val="true"/>
          <w:lang w:bidi="fa-IR"/>
        </w:rPr>
        <w:t xml:space="preserve">- </w:t>
      </w:r>
      <w:bookmarkStart w:id="950" w:name="pg20869_233937"/>
    </w:p>
    <w:p>
      <w:pPr>
        <w:pStyle w:val="BookText"/>
        <w:rPr/>
      </w:pPr>
      <w:bookmarkEnd w:id="950"/>
      <w:r>
        <w:rPr>
          <w:rFonts w:ascii="IRNazanin" w:hAnsi="IRNazanin" w:eastAsia="IRNazanin"/>
          <w:color w:val="111111"/>
          <w:sz w:val="28"/>
          <w:sz w:val="28"/>
          <w:szCs w:val="28"/>
          <w:rtl w:val="true"/>
          <w:lang w:bidi="fa-IR"/>
        </w:rPr>
        <w:t>شبانه روز، يک مرتبه قرآن را ختم می كرد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سريع تر از اين نيز می توانم قرآن را ختم كنم، ولی به هر آيه ای كه مرور می كنم، در آن لختي تأمل می نمايم</w:t>
      </w:r>
      <w:r>
        <w:rPr>
          <w:rFonts w:eastAsia="IRNazanin" w:cs="IRNazanin"/>
          <w:color w:val="111111"/>
          <w:sz w:val="28"/>
          <w:szCs w:val="28"/>
          <w:rtl w:val="true"/>
          <w:lang w:bidi="fa-IR"/>
        </w:rPr>
        <w:t>».</w:t>
      </w:r>
    </w:p>
    <w:p>
      <w:pPr>
        <w:pStyle w:val="Heading4"/>
        <w:numPr>
          <w:ilvl w:val="3"/>
          <w:numId w:val="1"/>
        </w:numPr>
        <w:rPr/>
      </w:pPr>
      <w:bookmarkStart w:id="951" w:name="__RefHeading___Toc3110830_3531895371"/>
      <w:bookmarkStart w:id="952" w:name="_Toc375"/>
      <w:bookmarkEnd w:id="951"/>
      <w:r>
        <w:rPr>
          <w:rtl w:val="true"/>
        </w:rPr>
        <w:t>قرآن، عالی ترين پيام و كامل ترين كلام</w:t>
      </w:r>
      <w:bookmarkEnd w:id="952"/>
    </w:p>
    <w:p>
      <w:pPr>
        <w:pStyle w:val="BookText"/>
        <w:rPr/>
      </w:pP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قرآن چيست؟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كلام خداست، از آن پا فراتر ننهيد و از رهنمود هايش تجاوز نكنيد و هدايت را از غير آن مجوييد، زيرا اگر از كتاب و منبع ديگری جز قرآن، طلب هدايت كنيد، گمراه می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روايتی ديگر امام درباره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رسولش را به سوی خود فرا نخواند مگر پس از اين كه دين را براي او كامل ساخت و تمام قرآن را بر او فرو فرستاد؛ قرآنی كه در آن همه چيز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حرام، حدود، احكام و هر چيز ديگری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نيازمند باشند</w:t>
      </w:r>
      <w:r>
        <w:rPr>
          <w:rFonts w:eastAsia="IRNazanin" w:cs="IRNazanin"/>
          <w:color w:val="111111"/>
          <w:sz w:val="28"/>
          <w:szCs w:val="28"/>
          <w:rtl w:val="true"/>
          <w:lang w:bidi="fa-IR"/>
        </w:rPr>
        <w:t>».</w:t>
      </w:r>
    </w:p>
    <w:p>
      <w:pPr>
        <w:pStyle w:val="Heading4"/>
        <w:numPr>
          <w:ilvl w:val="3"/>
          <w:numId w:val="1"/>
        </w:numPr>
        <w:rPr/>
      </w:pPr>
      <w:bookmarkStart w:id="953" w:name="__RefHeading___Toc3110832_3531895371"/>
      <w:bookmarkStart w:id="954" w:name="_Toc376"/>
      <w:bookmarkEnd w:id="953"/>
      <w:r>
        <w:rPr>
          <w:rtl w:val="true"/>
        </w:rPr>
        <w:t>كمال قرآن، در پرتو امامت صالحان</w:t>
      </w:r>
      <w:bookmarkEnd w:id="954"/>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بيان تماميت كلام وحي و پاسخگويی آن به همه نياز ها و ضرورت های زندگی معنوی و مادی بشر، به اين آيه از قرآن استشهاد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وجه در كتاب كوتاهی نكرده و هيچ چيز را فرو نگذارده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آيه تبليغ استناد جسته است كه در ماه های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حج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نعمتي وَ رَضيتُ لكم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دينتان را برايتان كامل ساختم و نعمتم را بر شما تمام كردم و اسلام را به عنوان دين، برايتان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پس از بيان اين دو آيه از قرآن برای شرح دادن اين حقيقت كه دين اسلام و كتاب آسمانی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كتابی كامل هستند و همه جنبه های ضروری معنوی و مادی زندگي انسان را در نظر گرفته اند،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تماميت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اين جهان نبست، مگر اين كه پايه ها و معيار های مهم دين را برای مردم بيان فرمود، راه ها را برايشان روشن ساخت، آنان را در مسير حق قرار داد و علی را به عنوان امام و راهنما برايشان تعيين كرد و تمامی مسائلی را كه مردم بدان نياز دارند برای آنان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گمان كند كه خداوند دينش را كامل نساخته است، در حقيقت كتاب خدا را رد كرده و كافر شده است</w:t>
      </w:r>
      <w:r>
        <w:rPr>
          <w:rFonts w:eastAsia="IRNazanin" w:cs="IRNazanin"/>
          <w:color w:val="111111"/>
          <w:sz w:val="28"/>
          <w:szCs w:val="28"/>
          <w:rtl w:val="true"/>
          <w:lang w:bidi="fa-IR"/>
        </w:rPr>
        <w:t>».</w:t>
      </w:r>
    </w:p>
    <w:p>
      <w:pPr>
        <w:pStyle w:val="Heading4"/>
        <w:numPr>
          <w:ilvl w:val="3"/>
          <w:numId w:val="1"/>
        </w:numPr>
        <w:rPr/>
      </w:pPr>
      <w:bookmarkStart w:id="955" w:name="__RefHeading___Toc3110834_3531895371"/>
      <w:bookmarkStart w:id="956" w:name="_Toc377"/>
      <w:bookmarkEnd w:id="955"/>
      <w:r>
        <w:rPr>
          <w:rtl w:val="true"/>
        </w:rPr>
        <w:t>امامت به انتخاب خداوند يا اختيار مردم؟</w:t>
      </w:r>
      <w:bookmarkEnd w:id="9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از دو زاويه مورد توجه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bookmarkStart w:id="957" w:name="pg20869_233938"/>
    </w:p>
    <w:p>
      <w:pPr>
        <w:pStyle w:val="BookText"/>
        <w:rPr/>
      </w:pPr>
      <w:bookmarkEnd w:id="957"/>
      <w:r>
        <w:rPr>
          <w:rFonts w:ascii="IRNazanin" w:hAnsi="IRNazanin" w:eastAsia="IRNazanin"/>
          <w:color w:val="111111"/>
          <w:sz w:val="28"/>
          <w:sz w:val="28"/>
          <w:szCs w:val="28"/>
          <w:rtl w:val="true"/>
          <w:lang w:bidi="fa-IR"/>
        </w:rPr>
        <w:t>در روايات مربوط به امامت عامه به اين حقيقت اشاره شده است كه اصولاً جوامع بشری و مجموعه های انسانی، برای بقا و تداوم حيات خود نيازمند رهبری و مديريت هستند و هيچ جامعه ای بدون مدير و رهبر، سامان نمی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جوامع اسلامی هم نيازمند پيشوايان و رهبران سياسی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دينی هستند؛ رهبرانی كه از تعهد و شايستگی و شرايط لازم برخوردار باشند و دين را به پا دارند و قوانين الهی را جاري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امامت عامه، سخن از شرايط عمومی رهبران دينی و اجتماعی است، ولی در مسئله امامت خاصه اين حقيقت مطرح می شود كه چه كسانی بخصوص از سوی خداوند به وسيله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شرايط امامت شناخته شده‌اند و برای امامت تعيين گشته اند؟</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بيان اين موضوع كه يكی از ابعاد تماميت دين به مسئله امامت و رهبری دينی و اجتماعی امت اسلامي باز می گردد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های آخر عمر مباركش، اين وظيفه مهم را به انجام رسانيده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و ولی به مردم معرفی كرده است، می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امامت كه مايه كمال دين و تماميت نعمت الهی بر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جايگاه و اهميت آن برای مردم روشن است؟ آيا می دانند نقش امام در ميان امت چيست؟ تا اين كه با رأی و نظر خود به انتخاب امام معصوم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جايگاهش برتر و موقعيتش بزرگ تر از آن است كه مردم با انديشه و معيار های خود بخواهند او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الهی، مقامی است كه خداوند، ابراهيم خليل را بدان مفتخر ساخته و پس از عنوان نبوت به او نشان امامت بخشيده و در مرتبه سوم زينت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فرموده است</w:t>
      </w:r>
      <w:r>
        <w:rPr>
          <w:rFonts w:eastAsia="IRNazanin" w:cs="IRNazanin"/>
          <w:color w:val="111111"/>
          <w:sz w:val="28"/>
          <w:szCs w:val="28"/>
          <w:rtl w:val="true"/>
          <w:lang w:bidi="fa-IR"/>
        </w:rPr>
        <w:t>».</w:t>
      </w:r>
    </w:p>
    <w:p>
      <w:pPr>
        <w:pStyle w:val="Heading4"/>
        <w:numPr>
          <w:ilvl w:val="3"/>
          <w:numId w:val="1"/>
        </w:numPr>
        <w:rPr/>
      </w:pPr>
      <w:bookmarkStart w:id="958" w:name="__RefHeading___Toc3110836_3531895371"/>
      <w:bookmarkStart w:id="959" w:name="_Toc378"/>
      <w:bookmarkEnd w:id="958"/>
      <w:r>
        <w:rPr>
          <w:rtl w:val="true"/>
        </w:rPr>
        <w:t>امامت، شايسته پاكان و نه ظالمان</w:t>
      </w:r>
      <w:bookmarkEnd w:id="959"/>
    </w:p>
    <w:p>
      <w:pPr>
        <w:pStyle w:val="BookText"/>
        <w:rPr/>
      </w:pPr>
      <w:r>
        <w:rPr>
          <w:rFonts w:ascii="IRNazanin" w:hAnsi="IRNazanin" w:eastAsia="IRNazanin"/>
          <w:color w:val="111111"/>
          <w:sz w:val="28"/>
          <w:sz w:val="28"/>
          <w:szCs w:val="28"/>
          <w:rtl w:val="true"/>
          <w:lang w:bidi="fa-IR"/>
        </w:rPr>
        <w:t>امامت و رهبری يک امت به طور كلی شايسته انسان های صالح است و نه تنها به حكم شرع، بلكه به حكم عقل روا نيست كه فردی ظالم و فاسد، رهبری يک جامعه و امت را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موضوع مديريت اجتماعی و رهبری دينی در جايگاه بالاتری مطرح شود؛ يعنی موضوع امامت خاصه و رهبران ويژه ای به ميان آيد كه رسماً از سوی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شده اند تا مفسر وحی و مبين احكام الهی باشند، مسئله صلاحيت و پاكی آنان از گناه، اهميت بيشتری پيدا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پس از اين كه خود به مقام امامت افتخار يافت، از درگاه خداوند آرزو كرد كه نسل او نيز از اين افتخار همواره يكی پس از ديگری بهره مند باشند، اما در پاسخ او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پيمان الهی است و ظالمان و گنهكاران شايسته امامت و عهد الهی نيستند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اين بيان، امامت و رهبری هر انسان ظالم و گنهكاری را تا روز قيامت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امامان، دارای ملاک ارزشی چه بسا برای كسانی اين سؤال مطرح باشد كه چگونه از ميان انبوه انسان ها، خداوند فردی را به عنوان پيامبر يا امام بر می گزيند و به مردم معرفی می كند و دستور می دهد از او اطاعت كنند؟ آيا خداوند در اين انتخاب، ملاک ها و معيار هايی را در نظر دارد؟ آن ملاک ها كدامند؟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پرسش ها، پاسخی شايسته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گنهكاري را دوست داشته باشد، خود گنهكار است و آن كسی كه انسان مطيع و فرمانبردار دستورات خداوند را دوست بدارد، در حقيقت خود او نيز انسانی مطيع به </w:t>
      </w:r>
      <w:r>
        <w:rPr>
          <w:rFonts w:eastAsia="IRNazanin" w:cs="IRNazanin"/>
          <w:color w:val="111111"/>
          <w:sz w:val="28"/>
          <w:szCs w:val="28"/>
          <w:rtl w:val="true"/>
          <w:lang w:bidi="fa-IR"/>
        </w:rPr>
        <w:t xml:space="preserve">- </w:t>
      </w:r>
      <w:bookmarkStart w:id="960" w:name="pg20869_233939"/>
    </w:p>
    <w:p>
      <w:pPr>
        <w:pStyle w:val="BookText"/>
        <w:rPr/>
      </w:pPr>
      <w:bookmarkEnd w:id="960"/>
      <w:r>
        <w:rPr>
          <w:rFonts w:ascii="IRNazanin" w:hAnsi="IRNazanin" w:eastAsia="IRNazanin"/>
          <w:color w:val="111111"/>
          <w:sz w:val="28"/>
          <w:sz w:val="28"/>
          <w:szCs w:val="28"/>
          <w:rtl w:val="true"/>
          <w:lang w:bidi="fa-IR"/>
        </w:rPr>
        <w:t>شمار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ظالمی را ياری رساند، خود ظالم است و فردی كه عدالت پيشه ای را خوار سازد نيز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خداوند با هيچ كس خويشاوندی نيست و هيچ فردی به ولايت خداوند و دوستی او راه نمی يابد مگر در پرتو طاعت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نيک خود نزد من آييد و افتخار ورزيد، نه با نسب ها و ارتباط خويشاوندی</w:t>
      </w:r>
      <w:r>
        <w:rPr>
          <w:rFonts w:eastAsia="IRNazanin" w:cs="IRNazanin"/>
          <w:color w:val="111111"/>
          <w:sz w:val="28"/>
          <w:szCs w:val="28"/>
          <w:rtl w:val="true"/>
          <w:lang w:bidi="fa-IR"/>
        </w:rPr>
        <w:t>».</w:t>
      </w:r>
    </w:p>
    <w:p>
      <w:pPr>
        <w:pStyle w:val="Heading4"/>
        <w:numPr>
          <w:ilvl w:val="3"/>
          <w:numId w:val="1"/>
        </w:numPr>
        <w:rPr/>
      </w:pPr>
      <w:bookmarkStart w:id="961" w:name="__RefHeading___Toc3110838_3531895371"/>
      <w:bookmarkStart w:id="962" w:name="_Toc379"/>
      <w:bookmarkEnd w:id="961"/>
      <w:r>
        <w:rPr>
          <w:rtl w:val="true"/>
        </w:rPr>
        <w:t>ممنوعيت غلو در حق امامان</w:t>
      </w:r>
      <w:bookmarkEnd w:id="962"/>
    </w:p>
    <w:p>
      <w:pPr>
        <w:pStyle w:val="BookText"/>
        <w:rPr/>
      </w:pPr>
      <w:r>
        <w:rPr>
          <w:rFonts w:ascii="IRNazanin" w:hAnsi="IRNazanin" w:eastAsia="IRNazanin"/>
          <w:color w:val="111111"/>
          <w:sz w:val="28"/>
          <w:sz w:val="28"/>
          <w:szCs w:val="28"/>
          <w:rtl w:val="true"/>
          <w:lang w:bidi="fa-IR"/>
        </w:rPr>
        <w:t>امامت، جايگاهی رفيع است و امامان، انسان هايی شايسته و پاكند، ولی همواره دو گروه درباره آنان ستم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امامان را نشناخته و حرمت ايشان را نگاه نداشته و به سفارش های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عمل نكرده اند؛ كسانی كه نه تنها امامان را مانند بقيه مردم پنداشته، بلكه ديگران را بر ايشان مقدم داشته و مطالب و معارف دينی را از غير امامان دريافت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دوستی و محبت امامان را پيشه خود ساخته و در اين راه افراط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آنان را از جايگاه عبوديت و بندگی خدا خارج ساخته و به گمان ناقص خود در جايگاه خدايی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در حق ائمه غلو و زياده روی كرده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جهتی شبيه عيسی بن مريم هستی و مشابهتی با او داری، زيرا گروهی در محبت و دوستی عيسی زياده روی كردند و هلاک شدند و گروهی به دشمنی با او رو آوردند و از حق تجاوز كردند و هلاک شدند و يک گروه راه اعتدال پيمودند و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اين روايت زمانی بهتر فهميده می شود كه به قرآن مراجعه كنيم و از قرآن بشنويم كه چگونه برخی از مسيحيان به منظور تجليل از مقام عيسی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عيسی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ميان جوامع شيعی، گاه ديده می شود كه برخی ناآگاهان و كم مايگان به گمان بزرگداشت ائمه، به آن بزرگواران نسبت هايی می دهند كه خود آنان نه تنها ادعا نداشته اند، بلكه همواره از خود دور می ساخته اند؛ چنان كه در برخی از فرقه های صوفيه يا مذاهب باطلی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سخنان عوامانه برخی شاعران و مداحان بی مايه ديده می شود و چه بسا دست تزوير برخی مغرضان در پس اين جريان ها نهفته باشد كه هست</w:t>
      </w:r>
      <w:r>
        <w:rPr>
          <w:rFonts w:eastAsia="IRNazanin" w:cs="IRNazanin"/>
          <w:color w:val="111111"/>
          <w:sz w:val="28"/>
          <w:szCs w:val="28"/>
          <w:rtl w:val="true"/>
          <w:lang w:bidi="fa-IR"/>
        </w:rPr>
        <w:t>!.</w:t>
      </w:r>
    </w:p>
    <w:p>
      <w:pPr>
        <w:pStyle w:val="Heading4"/>
        <w:numPr>
          <w:ilvl w:val="3"/>
          <w:numId w:val="1"/>
        </w:numPr>
        <w:rPr/>
      </w:pPr>
      <w:bookmarkStart w:id="963" w:name="__RefHeading___Toc3110840_3531895371"/>
      <w:bookmarkStart w:id="964" w:name="_Toc380"/>
      <w:bookmarkEnd w:id="963"/>
      <w:r>
        <w:rPr>
          <w:rtl w:val="true"/>
        </w:rPr>
        <w:t>خيانت به امامان، تحت عنوان حمايت از ايشان</w:t>
      </w:r>
      <w:r>
        <w:rPr>
          <w:rtl w:val="true"/>
        </w:rPr>
        <w:t>!</w:t>
      </w:r>
      <w:bookmarkEnd w:id="9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های تفرقه انگيز و مغز های مسئوليت گريز همواره تلاش داشته اند تا ستيز ميان امت اسلامی را دامن زنند و با اهانت به باور های ديگران، بدبينی و بدخواهی را ميان مسلمانان رواج دهند، در حالی كه ائمه از اين گونه حركت ها بيزار بوده اند، چنان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ما رواياتی را در بيان فضايل ما ساخته اند كه اين روايات ساختگی به سه دسته تقسيم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غلو و زياده روی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تقصير كه در آنها منزلت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گرفته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در آنها به بدی های دشمنان ما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ساير مسلمانان، اخبار غلو را می شنوند، شيعيان ما را كافر می پندارند و كافر می نامند و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پروردگار و ربوبيت امامان خود،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كه مردم اخباری را می شنوند كه در آنها نسبت به حق امامان كوتاهی شده است به آنها معتقد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كنند آن روايات حق است و از پيامبر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كه </w:t>
      </w:r>
      <w:r>
        <w:rPr>
          <w:rFonts w:eastAsia="IRNazanin" w:cs="IRNazanin"/>
          <w:color w:val="111111"/>
          <w:sz w:val="28"/>
          <w:szCs w:val="28"/>
          <w:rtl w:val="true"/>
          <w:lang w:bidi="fa-IR"/>
        </w:rPr>
        <w:t xml:space="preserve">- </w:t>
      </w:r>
      <w:bookmarkStart w:id="965" w:name="pg20869_233940"/>
    </w:p>
    <w:p>
      <w:pPr>
        <w:pStyle w:val="BookText"/>
        <w:rPr/>
      </w:pPr>
      <w:bookmarkEnd w:id="965"/>
      <w:r>
        <w:rPr>
          <w:rFonts w:ascii="IRNazanin" w:hAnsi="IRNazanin" w:eastAsia="IRNazanin"/>
          <w:color w:val="111111"/>
          <w:sz w:val="28"/>
          <w:sz w:val="28"/>
          <w:szCs w:val="28"/>
          <w:rtl w:val="true"/>
          <w:lang w:bidi="fa-IR"/>
        </w:rPr>
        <w:t>روايات دسته سوم را می شنوند و می بينند كه به برخی شخصيت های مورد احترام آنان، دشنام داده شده است، آنها هم به امامان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كه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بتانی كه مورد پرستش مشركانند دشنام ندهيد، زيرا اگر به مقدسات آنان دشنام دهيد، آنان نيز از روی نا آگاهی و جهل به خداوند دشنام می دهند</w:t>
      </w:r>
      <w:r>
        <w:rPr>
          <w:rFonts w:eastAsia="IRNazanin" w:cs="IRNazanin"/>
          <w:color w:val="111111"/>
          <w:sz w:val="28"/>
          <w:szCs w:val="28"/>
          <w:rtl w:val="true"/>
          <w:lang w:bidi="fa-IR"/>
        </w:rPr>
        <w:t>».</w:t>
      </w:r>
    </w:p>
    <w:p>
      <w:pPr>
        <w:pStyle w:val="Heading4"/>
        <w:numPr>
          <w:ilvl w:val="3"/>
          <w:numId w:val="1"/>
        </w:numPr>
        <w:rPr/>
      </w:pPr>
      <w:bookmarkStart w:id="966" w:name="__RefHeading___Toc3110842_3531895371"/>
      <w:bookmarkStart w:id="967" w:name="_Toc381"/>
      <w:bookmarkEnd w:id="966"/>
      <w:r>
        <w:rPr>
          <w:rtl w:val="true"/>
        </w:rPr>
        <w:t>شيوه صحيح دفاع از امامان</w:t>
      </w:r>
      <w:bookmarkEnd w:id="967"/>
    </w:p>
    <w:p>
      <w:pPr>
        <w:pStyle w:val="BookText"/>
        <w:rPr/>
      </w:pPr>
      <w:r>
        <w:rPr>
          <w:rFonts w:ascii="IRNazanin" w:hAnsi="IRNazanin" w:eastAsia="IRNazanin"/>
          <w:color w:val="111111"/>
          <w:sz w:val="28"/>
          <w:sz w:val="28"/>
          <w:szCs w:val="28"/>
          <w:rtl w:val="true"/>
          <w:lang w:bidi="fa-IR"/>
        </w:rPr>
        <w:t>با توجه به اهميت امامت و مقام ارجمند امامان و لزوم معرفی ايشان به جامعه و گرايش دادن مردم به مكتب آنان، چه راهی را بايد پيمود و چه شيوه ای را بايد در پيش گرفت؟</w:t>
      </w:r>
    </w:p>
    <w:p>
      <w:pPr>
        <w:pStyle w:val="BookText"/>
        <w:rPr/>
      </w:pPr>
      <w:r>
        <w:rPr>
          <w:rFonts w:ascii="IRNazanin" w:hAnsi="IRNazanin" w:eastAsia="IRNazanin"/>
          <w:color w:val="111111"/>
          <w:sz w:val="28"/>
          <w:sz w:val="28"/>
          <w:szCs w:val="28"/>
          <w:rtl w:val="true"/>
          <w:lang w:bidi="fa-IR"/>
        </w:rPr>
        <w:t xml:space="preserve">اگر اين حقيقت را يافته باشيم كه اهل بيت پيامبر نور هدايتند و دانش دين به وسيله آنان نشر يافته و انديشه توحيدی در پرتو توضيح ها و تفسير های ايشان استحكام پيدا كرده و استدلالی شده است، خواهيم دانست كه بهترين راه تبليغ مقام امامان اين است كه منزلت علمی و معنوی و رهنمود های سازنده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آنان را به مردم بشناسانيم، چنان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كند آن كس را كه امر ما را احيا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احيای امر شما به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احيای امر امامت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دانش ما را فرا گيرد و نيز به مردم آموزش دهد، زيرا اگر مردم سخنان و معارف ارزشمند ما را می دانستند و بدان ها آگاهی می يافتند، از ما پيروی می كردند</w:t>
      </w:r>
      <w:r>
        <w:rPr>
          <w:rFonts w:eastAsia="IRNazanin" w:cs="IRNazanin"/>
          <w:color w:val="111111"/>
          <w:sz w:val="28"/>
          <w:szCs w:val="28"/>
          <w:rtl w:val="true"/>
          <w:lang w:bidi="fa-IR"/>
        </w:rPr>
        <w:t>».</w:t>
      </w:r>
    </w:p>
    <w:p>
      <w:pPr>
        <w:pStyle w:val="Heading4"/>
        <w:numPr>
          <w:ilvl w:val="3"/>
          <w:numId w:val="1"/>
        </w:numPr>
        <w:rPr/>
      </w:pPr>
      <w:bookmarkStart w:id="968" w:name="__RefHeading___Toc3110844_3531895371"/>
      <w:bookmarkStart w:id="969" w:name="_Toc382"/>
      <w:bookmarkEnd w:id="968"/>
      <w:r>
        <w:rPr>
          <w:rtl w:val="true"/>
        </w:rPr>
        <w:t>خود محوری در مسائل دين، مايه گمراهی</w:t>
      </w:r>
      <w:bookmarkEnd w:id="969"/>
    </w:p>
    <w:p>
      <w:pPr>
        <w:pStyle w:val="BookText"/>
        <w:rPr/>
      </w:pPr>
      <w:r>
        <w:rPr>
          <w:rFonts w:ascii="IRNazanin" w:hAnsi="IRNazanin" w:eastAsia="IRNazanin"/>
          <w:color w:val="111111"/>
          <w:sz w:val="28"/>
          <w:sz w:val="28"/>
          <w:szCs w:val="28"/>
          <w:rtl w:val="true"/>
          <w:lang w:bidi="fa-IR"/>
        </w:rPr>
        <w:t>بخشی از مسائل دين، تأييد و تأكيد احكام عقلی و حقايق علمی است و بخشی ديگر رهنمود ها و دستور العمل هايی است كه فراتر از دريافت عقل و رهيافت علوم بشري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علمی، دسته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دسته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احكام ارشادی، انسان ها به دليل برخورداری از عقل و ابزار شناخت، مجال آن را دارند كه به تعقل و تفكر و كاوش و تجزيه و تحليل و تعيين حدود و جوانب بپردازند، زيرا حكم شريعت در اين موارد، نظر به دريافت های عقلی خود انسان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دروغ، غيبت، حسادت، بخل، كينه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وفای به عهد، سخاوت، خدمت به انسان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زمينه احكام تعبدی،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عقل نيست كه بخواهد كم و كيف و ميزان ضرورت و شكل انجام آنها را به تنهايی بفهمد، بلكه در اين زمينه ها كه معمولاً به مسائل عبادی باز می گردد، عقل حكم می كند كه بايد نوع عبادت و بندگی و راه صحيح تقرب به خداوند را از خود خداوند و از وحی و انبياء دريافت كرد، زيرا چه بسا انسان شيوه ای را برای اظهار بندگی به درگاه خداوند برگزيند كه مورد رضای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همان گونه كه در فصل قبل گفته شد، برخی انسان ها در مسير تقرب به خداوند و رسيدن به ارزش های معنوی، گاه گرفتار خود خواهی و خود محوری می شوند و با فكر و سليقه خود راهی را در پيش می گيرند و همان طور كه مثلاً عده ای به گمان دفاع از اهل بيت، راه هايی را می روند كه مايه بی آبرويی شيعه و بدنام شدن مكتب اهل بيت می باشد، گروهی هم در ميدان زهد و تقوا و رياضت و عرفان و بندگی و عبادت خدا، گرفتار بدعت گذاری شده و شيوه ها و مسلک ها و روش هايی را اختراع كرده اند </w:t>
      </w:r>
      <w:r>
        <w:rPr>
          <w:rFonts w:eastAsia="IRNazanin" w:cs="IRNazanin"/>
          <w:color w:val="111111"/>
          <w:sz w:val="28"/>
          <w:szCs w:val="28"/>
          <w:rtl w:val="true"/>
          <w:lang w:bidi="fa-IR"/>
        </w:rPr>
        <w:t xml:space="preserve">- </w:t>
      </w:r>
      <w:bookmarkStart w:id="970" w:name="pg20869_233941"/>
    </w:p>
    <w:p>
      <w:pPr>
        <w:pStyle w:val="BookText"/>
        <w:rPr/>
      </w:pPr>
      <w:bookmarkEnd w:id="970"/>
      <w:r>
        <w:rPr>
          <w:rFonts w:ascii="IRNazanin" w:hAnsi="IRNazanin" w:eastAsia="IRNazanin"/>
          <w:color w:val="111111"/>
          <w:sz w:val="28"/>
          <w:sz w:val="28"/>
          <w:szCs w:val="28"/>
          <w:rtl w:val="true"/>
          <w:lang w:bidi="fa-IR"/>
        </w:rPr>
        <w:t>كه از سوی وحی تأييد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كسانی كه معنای زهد را درک نكرده و گمان كرده اند كه زهد يعنی ژنده پوشی، گدا مسلكی، درويش بازی، گوشه گيری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هستند كسانی كه تقوا را به معنای انزوا از جامعه، حضور نيافتن در كار های جدی اجتماعی، توجه نكردن به مسائل حيات و زندگی گرفته اند و به خيال خود براي رسيدن به مقامات معنوی و دست يافتن به كار های خارق العاده و كرامات، به چله نشينی و اذكار ساختگی و آزار تن همت گمارده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 كه هيچ يک از اينها مورد رضايت شارع مقدس نبوده و مايه تقرب به خداوند نيست، چه اين كه راه نزديک شدن به خداوند، پيروی از راه وحی و الگو قرار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راه عبادت، نبايد به ابداع و اختراع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 كه به دين و مسلكی گردن نهد كه آن را از منبع صحيح و معتبر دينی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نكرده است، از سوی خداوند محكوم به پوچی و گمراهی است و كسی كه تلاش كند مسائل و روش های دينی و عبادی خود را از راه های غير معتبر و از راه هايی كه خداوند آنها را تأييد نكرده است، دريافت كند، مشرک به شمار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ايمن و معتبر برای شناخت وحی و پيام و خواست خداوند، راه محمد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روايت تا آنجاست كه اگر علل انحطاط مسلمانان و عقب ماندگی فرهنگی و علمی و عملی آنان را مورد مطالعه قرار دهيم، خواهيم يافت كه يكي از مهم ترين آنها، بدعت ها و اختراع های نادرستی است كه در قلمرو برنامه ها و مفاهيم دينی صورت داده اند و به جای اين كه تقرب به خدا و محبت به اهل بيت را در متخلق شدن به اخلاق الهی و ارزش های والای معنوی و فضايل انسانی جست و جو كنند، دل به برخی باور ها و مسائل صوری و ظاهری خوش كرده اند</w:t>
      </w:r>
      <w:r>
        <w:rPr>
          <w:rFonts w:eastAsia="IRNazanin" w:cs="IRNazanin"/>
          <w:color w:val="111111"/>
          <w:sz w:val="28"/>
          <w:szCs w:val="28"/>
          <w:rtl w:val="true"/>
          <w:lang w:bidi="fa-IR"/>
        </w:rPr>
        <w:t>.</w:t>
      </w:r>
    </w:p>
    <w:p>
      <w:pPr>
        <w:pStyle w:val="Heading4"/>
        <w:numPr>
          <w:ilvl w:val="3"/>
          <w:numId w:val="1"/>
        </w:numPr>
        <w:rPr/>
      </w:pPr>
      <w:bookmarkStart w:id="971" w:name="__RefHeading___Toc3110846_3531895371"/>
      <w:bookmarkStart w:id="972" w:name="_Toc383"/>
      <w:bookmarkEnd w:id="971"/>
      <w:r>
        <w:rPr>
          <w:rtl w:val="true"/>
        </w:rPr>
        <w:t>دينداری در پرتو عمل و نه آرمان پردازی</w:t>
      </w:r>
      <w:bookmarkEnd w:id="972"/>
    </w:p>
    <w:p>
      <w:pPr>
        <w:pStyle w:val="BookText"/>
        <w:rPr/>
      </w:pPr>
      <w:r>
        <w:rPr>
          <w:rFonts w:ascii="IRNazanin" w:hAnsi="IRNazanin" w:eastAsia="IRNazanin"/>
          <w:color w:val="111111"/>
          <w:sz w:val="28"/>
          <w:sz w:val="28"/>
          <w:szCs w:val="28"/>
          <w:rtl w:val="true"/>
          <w:lang w:bidi="fa-IR"/>
        </w:rPr>
        <w:t>گروهی دين را در قالب آرمان ها و پندار های خود جست و جو می كنند، عمل را فرو می نهند و دل به ارتباط ها و نسب ها و امور ظاهری می بندند، درحالي كه دين مجموعه ای به هم پيوسته و منسجم است و در گفته ها و رهآورد های خود، بنای مزاح و سرگرمی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راحت گروهی به دستورات دين عمل نمی كنند و برای توجيه نفس خويش به رحمت الهی تكيه می نمايند، غافل از اين كه خدای رحيم، خدای صادق، حكيم و عادل نيز هست و صدق سخنان و بشارت ها و تهديد های الهی مستلزم آن است كه آن چه در قرآن و منابع دينی آمده است، بی كم و كاست،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شاگردان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حسن بن موسی بن علی وشّاء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همراه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زيد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پيرامون زيد جمع بودند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انتسابش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كه فرزند موسی بن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جمع تفاخر می كرد و فخر می فروخت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هستيم و ما چنان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سوی محفل نيز گروهی پيرامون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و حضرت با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سخنان زيد به گوش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برادر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 های نقّالان كوفه تو را مغرور كرده است و فريب خورده ای كه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عفت خود را حفظ كرد و خداوند آتش را بر ذريه او حرام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بی واسطه فاطمه است</w:t>
      </w:r>
      <w:r>
        <w:rPr>
          <w:rFonts w:eastAsia="IRNazanin" w:cs="IRNazanin"/>
          <w:color w:val="111111"/>
          <w:sz w:val="28"/>
          <w:szCs w:val="28"/>
          <w:rtl w:val="true"/>
          <w:lang w:bidi="fa-IR"/>
        </w:rPr>
        <w:t xml:space="preserve">. </w:t>
      </w:r>
      <w:bookmarkStart w:id="973" w:name="pg20869_233942"/>
    </w:p>
    <w:p>
      <w:pPr>
        <w:pStyle w:val="BookText"/>
        <w:rPr/>
      </w:pPr>
      <w:bookmarkEnd w:id="973"/>
      <w:r>
        <w:rPr>
          <w:rFonts w:ascii="IRNazanin" w:hAnsi="IRNazanin" w:eastAsia="IRNazanin"/>
          <w:color w:val="111111"/>
          <w:sz w:val="28"/>
          <w:sz w:val="28"/>
          <w:szCs w:val="28"/>
          <w:rtl w:val="true"/>
          <w:lang w:bidi="fa-IR"/>
        </w:rPr>
        <w:t xml:space="preserve">آيا ممكن است كه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 كند، روز ها روزه بدارد و شب ها به نماز بايستد، ولی تو معصيت خدا كني و با اين وصف، روز قيامت هر دو به دليل اين كه فرزندان فاطمه هستيد، برابر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اين چنين باشد معلوم می شود، تو نزد خداوند عزيزتر از موسی بن جعفر هستی، زيرا او با عمل و تلاش می بايست به قرب الهی راه يابد و تو بی زحمت و بدون هيچ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اين روايت، به موضوع مورد روايت محدود نمی باشد، بلكه نوع بيان و استدلال امام اين امكان را می دهد كه بگوييم پس از ايمان به اصول دين، هيچ چيزی جای عمل صالح و تلاش را نمی گيرد؛ نه نسب و فرزند پيامبر بودن و نه گريه بر مصائب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محبت بر نيكان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 گفت كه محبت به نيكان و بندگان صالح الهی، خود راهی براي بازگشت به سوي خدا و حركت در مسير تكليف و پايبندی به احكام الهی است و اگر در روايات، نسبت به محبت اهل بيت و يا گريه بر مصائب آنان و يا تكيه بر رحمت الهی تأكيد شده، براي آن بوده است كه اين امور، خود راهی است برای رو آوری به عمل صالح، نه اين كه مايه غرور و ترک عمل شود</w:t>
      </w:r>
      <w:r>
        <w:rPr>
          <w:rFonts w:eastAsia="IRNazanin" w:cs="IRNazanin"/>
          <w:color w:val="111111"/>
          <w:sz w:val="28"/>
          <w:szCs w:val="28"/>
          <w:rtl w:val="true"/>
          <w:lang w:bidi="fa-IR"/>
        </w:rPr>
        <w:t>.</w:t>
      </w:r>
    </w:p>
    <w:p>
      <w:pPr>
        <w:pStyle w:val="Heading4"/>
        <w:numPr>
          <w:ilvl w:val="3"/>
          <w:numId w:val="1"/>
        </w:numPr>
        <w:rPr/>
      </w:pPr>
      <w:bookmarkStart w:id="974" w:name="__RefHeading___Toc3110848_3531895371"/>
      <w:bookmarkStart w:id="975" w:name="_Toc384"/>
      <w:bookmarkEnd w:id="974"/>
      <w:r>
        <w:rPr>
          <w:rtl w:val="true"/>
        </w:rPr>
        <w:t>نماد های دينی، استوار بر بنياد های عملی</w:t>
      </w:r>
      <w:bookmarkEnd w:id="975"/>
    </w:p>
    <w:p>
      <w:pPr>
        <w:pStyle w:val="BookText"/>
        <w:rPr/>
      </w:pPr>
      <w:r>
        <w:rPr>
          <w:rFonts w:ascii="IRNazanin" w:hAnsi="IRNazanin" w:eastAsia="IRNazanin"/>
          <w:color w:val="111111"/>
          <w:sz w:val="28"/>
          <w:sz w:val="28"/>
          <w:szCs w:val="28"/>
          <w:rtl w:val="true"/>
          <w:lang w:bidi="fa-IR"/>
        </w:rPr>
        <w:t>در اديان آسمانی، مفاهيمی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استغفار، توفيق خواهی، دعا و ذكر وجود دارند كه بيشتر دارای جنبه نمادين و نشانه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مفاهيم هرچند با نوعی عمل همراهند، ولی حقيقت آنها در عملی پايدارتر و بنيادی تر نهفته است، به گونه ای كه اگر اين نماد ها به تنهايی مورد توجه قرار گيرند، از حالت ارزشی بيرون آمده، شكل تمسخر و استهزاء به خود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ترين مثال آن، استغفار زبانی است كه ريشه در قلب و باور و نمود در عمل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چيز است كه اگر همراه با چند حقيقت نباشد، مسخره می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زبانش استغفار كند، ولی قلبش از گناه پشيمان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كه توفيق طلب كند، ولی تلاش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كه احتياط جو باشد، ولی دقت و پرهيز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آرزوی بهشت كند، ولی بر دشواری ها شكيبا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كه از آتش دوزخ به خدا پناه برد، ولی هوس های دنيا را ترک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ذكر خدا بر لب براند، ولی شوق ديدار رحمت الهی را نداشته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حقيقت خود را به استهزاء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اخلاق؛ دو عنصر تفكيک ناپذير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تنها مجموعه ای از باور ها و تكاليف عبادی نيست، بلكه در كنار دعوت به يكتا پرستی و ايمان به انبياء و امامان راستين و قيامت و در كنار واجبات عبادی، اساس تعاليم و برنامه های خود را بر پايه فضايل اخلاقی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تعاليم و </w:t>
      </w:r>
      <w:r>
        <w:rPr>
          <w:rFonts w:eastAsia="IRNazanin" w:cs="IRNazanin"/>
          <w:color w:val="111111"/>
          <w:sz w:val="28"/>
          <w:szCs w:val="28"/>
          <w:rtl w:val="true"/>
          <w:lang w:bidi="fa-IR"/>
        </w:rPr>
        <w:t xml:space="preserve">- </w:t>
      </w:r>
      <w:bookmarkStart w:id="976" w:name="pg20869_233943"/>
    </w:p>
    <w:p>
      <w:pPr>
        <w:pStyle w:val="BookText"/>
        <w:rPr/>
      </w:pPr>
      <w:bookmarkEnd w:id="976"/>
      <w:r>
        <w:rPr>
          <w:rFonts w:ascii="IRNazanin" w:hAnsi="IRNazanin" w:eastAsia="IRNazanin"/>
          <w:color w:val="111111"/>
          <w:sz w:val="28"/>
          <w:sz w:val="28"/>
          <w:szCs w:val="28"/>
          <w:rtl w:val="true"/>
          <w:lang w:bidi="fa-IR"/>
        </w:rPr>
        <w:t xml:space="preserve">سفارش های دين درباره اخلاق و فضيلت، بيش از آن است كه در چند صفحه بتوان فهرست آنها را تدوين كرد، ولی می توان به عنوان نمونه مواردی از احاديث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زمينه توصيه های اخلاقی و اجتماعی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بيانی بسيار زيبا و شكوهمند نشان داده است كه چگونه حقوق الهی با حقوق انسانی در نظام تفكر دينی به هم پيوسته است و چگونه عبوديت و بندگی به درگاه خدا از فضيلت و اخلاق در ميان بندگان خدا جدايی نمی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سه وظيفه دينی را با سه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موضوعی عبادی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خدمتی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نماز به جا آورد، ولی زكات ندهد، نمازش پذيرفته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شكرگزاری در برابر خالق را با شكرگزاری برای پدر و مادر قرين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سپاسگزار پدر و مادر نباشد، شكر خدا به جا نياورده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الهي را همراه با صله رحم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ارتباط با خويشاوندان را بگسلد، تقوای الهی را رعايت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به دور از مكر و خيانت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مسلمان باشد، مكر و خدعه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شنيدم كه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مكر و خدعه،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كسی كه با مسلمانی غش كند، از ما نيست كسی كه بر مسلمانی خيانت روا دارد</w:t>
      </w:r>
      <w:r>
        <w:rPr>
          <w:rFonts w:eastAsia="IRNazanin" w:cs="IRNazanin"/>
          <w:color w:val="111111"/>
          <w:sz w:val="28"/>
          <w:szCs w:val="28"/>
          <w:rtl w:val="true"/>
          <w:lang w:bidi="fa-IR"/>
        </w:rPr>
        <w:t>».</w:t>
      </w:r>
    </w:p>
    <w:p>
      <w:pPr>
        <w:pStyle w:val="Heading4"/>
        <w:numPr>
          <w:ilvl w:val="3"/>
          <w:numId w:val="1"/>
        </w:numPr>
        <w:rPr/>
      </w:pPr>
      <w:bookmarkStart w:id="977" w:name="__RefHeading___Toc3110850_3531895371"/>
      <w:bookmarkStart w:id="978" w:name="_Toc385"/>
      <w:bookmarkEnd w:id="977"/>
      <w:r>
        <w:rPr>
          <w:rtl w:val="true"/>
        </w:rPr>
        <w:t>صداقت و امانتداری</w:t>
      </w:r>
      <w:bookmarkEnd w:id="978"/>
    </w:p>
    <w:p>
      <w:pPr>
        <w:pStyle w:val="BookText"/>
        <w:rPr/>
      </w:pPr>
      <w:r>
        <w:rPr>
          <w:rFonts w:ascii="IRNazanin" w:hAnsi="IRNazanin" w:eastAsia="IRNazanin"/>
          <w:color w:val="111111"/>
          <w:sz w:val="28"/>
          <w:sz w:val="28"/>
          <w:szCs w:val="28"/>
          <w:rtl w:val="true"/>
          <w:lang w:bidi="fa-IR"/>
        </w:rPr>
        <w:t>امام علی بن موسی می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خواهيد حقيقت ايمان افراد را بشناسيد، به زيادی نماز و روزه و حج و كارها و خدمات اجتماعی و مناجات شبانه آنها ننگريد، بلكه به صداقت و راستگويی و امانتداری آنان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برخورد همسان با توانمند و تهيدست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با مسلمانی تهيدست رو برو شود و سلام و احوالپرسی وی با او برخلاف سلامی باشد كه با توانمندان و ثروتمندان دارد، خدا را در قيامت خشمگين خواهد يافت</w:t>
      </w:r>
      <w:r>
        <w:rPr>
          <w:rFonts w:eastAsia="IRNazanin" w:cs="IRNazanin"/>
          <w:color w:val="111111"/>
          <w:sz w:val="28"/>
          <w:szCs w:val="28"/>
          <w:rtl w:val="true"/>
          <w:lang w:bidi="fa-IR"/>
        </w:rPr>
        <w:t>».</w:t>
      </w:r>
    </w:p>
    <w:p>
      <w:pPr>
        <w:pStyle w:val="Heading4"/>
        <w:numPr>
          <w:ilvl w:val="3"/>
          <w:numId w:val="1"/>
        </w:numPr>
        <w:rPr/>
      </w:pPr>
      <w:bookmarkStart w:id="979" w:name="__RefHeading___Toc3110852_3531895371"/>
      <w:bookmarkStart w:id="980" w:name="_Toc386"/>
      <w:bookmarkEnd w:id="979"/>
      <w:r>
        <w:rPr>
          <w:rtl w:val="true"/>
        </w:rPr>
        <w:t>اهتمام به امور مسلمانان مؤمن</w:t>
      </w:r>
      <w:bookmarkEnd w:id="98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نمی تواند نسبت به شرايط اجتماعی و نياز ها و ضرورت های زندگی ديگر مسلمانان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روز را آغاز كند، ولی در انديشه امور مسلمانان نباشد و برای رفع مشكلات آنان اهتمام نداشته باشد، از جمله مسلمانان نيست</w:t>
      </w:r>
      <w:r>
        <w:rPr>
          <w:rFonts w:eastAsia="IRNazanin" w:cs="IRNazanin"/>
          <w:color w:val="111111"/>
          <w:sz w:val="28"/>
          <w:szCs w:val="28"/>
          <w:rtl w:val="true"/>
          <w:lang w:bidi="fa-IR"/>
        </w:rPr>
        <w:t xml:space="preserve">». </w:t>
      </w:r>
      <w:bookmarkStart w:id="981" w:name="pg20869_233944"/>
    </w:p>
    <w:p>
      <w:pPr>
        <w:pStyle w:val="Heading4"/>
        <w:numPr>
          <w:ilvl w:val="3"/>
          <w:numId w:val="1"/>
        </w:numPr>
        <w:rPr/>
      </w:pPr>
      <w:bookmarkStart w:id="982" w:name="__RefHeading___Toc3110854_3531895371"/>
      <w:bookmarkStart w:id="983" w:name="_Toc387"/>
      <w:bookmarkEnd w:id="981"/>
      <w:bookmarkEnd w:id="982"/>
      <w:r>
        <w:rPr>
          <w:rtl w:val="true"/>
        </w:rPr>
        <w:t>ياری و امداد ضعيفان</w:t>
      </w:r>
      <w:bookmarkEnd w:id="983"/>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صدقه و انفاق در راه خداوند، امداد و ياری ضعيفان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بيان، با توسعه موضوع صدقه، نشان داده اند كه صدقه به عنوان يک حركت انسانی و الهی، در محدوده كمک های مالی و اقتصادی خلاصه نمی شود، بلكه هر نوع امداد و ياري رساندن اجتماعی می تواند برای خدا باشد و عنوان صدقه را پيدا كند</w:t>
      </w:r>
      <w:r>
        <w:rPr>
          <w:rFonts w:eastAsia="IRNazanin" w:cs="IRNazanin"/>
          <w:color w:val="111111"/>
          <w:sz w:val="28"/>
          <w:szCs w:val="28"/>
          <w:rtl w:val="true"/>
          <w:lang w:bidi="fa-IR"/>
        </w:rPr>
        <w:t>.</w:t>
      </w:r>
    </w:p>
    <w:p>
      <w:pPr>
        <w:pStyle w:val="Heading4"/>
        <w:numPr>
          <w:ilvl w:val="3"/>
          <w:numId w:val="1"/>
        </w:numPr>
        <w:rPr/>
      </w:pPr>
      <w:bookmarkStart w:id="984" w:name="__RefHeading___Toc3110856_3531895371"/>
      <w:bookmarkStart w:id="985" w:name="_Toc388"/>
      <w:bookmarkEnd w:id="984"/>
      <w:r>
        <w:rPr>
          <w:rtl w:val="true"/>
        </w:rPr>
        <w:t>محبت به مردم</w:t>
      </w:r>
      <w:bookmarkEnd w:id="98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به مردم و اظهار دوستی نسبت به ايشان، نيمی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اين حديث، به اين نكت توجه شود كه در نگاه دين و رهبران الهی، تنها مؤمنان و مسلمانان نيستند كه سزاوار لطف و محبتند، بلكه در بينش دينی، همه انسان ها و بندگان خدا بايد از پرتو محبت اجتماعی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نقش سازنده و مؤثر اين محبت و مودت اجتماعی و فراگير، تا آنجاست كه اگر همه ی تدابير عقلی انسان را برای تنظيم صحيح روابط اجتماعی به دو بخش تقسيم كنيم، يک بخش آن، محبت ورزی است و بخش ديگر آن همه تدابير بايسته ديگر است و اين نشانه ی تأثير مهم محبت است</w:t>
      </w:r>
      <w:r>
        <w:rPr>
          <w:rFonts w:eastAsia="IRNazanin" w:cs="IRNazanin"/>
          <w:color w:val="111111"/>
          <w:sz w:val="28"/>
          <w:szCs w:val="28"/>
          <w:rtl w:val="true"/>
          <w:lang w:bidi="fa-IR"/>
        </w:rPr>
        <w:t>.</w:t>
      </w:r>
    </w:p>
    <w:p>
      <w:pPr>
        <w:pStyle w:val="Heading4"/>
        <w:numPr>
          <w:ilvl w:val="3"/>
          <w:numId w:val="1"/>
        </w:numPr>
        <w:rPr/>
      </w:pPr>
      <w:bookmarkStart w:id="986" w:name="__RefHeading___Toc3110858_3531895371"/>
      <w:bookmarkStart w:id="987" w:name="_Toc389"/>
      <w:bookmarkEnd w:id="986"/>
      <w:r>
        <w:rPr>
          <w:rtl w:val="true"/>
        </w:rPr>
        <w:t>اندوه زدايی از قلب ها</w:t>
      </w:r>
      <w:bookmarkEnd w:id="98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اندوهی از قلب و چهره انسان مؤمنی بزدايد، خداوند در روز رستاخيز، اندوه از قلبش بزدايد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با خويشاوندان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مجموعه رهنمود های اجتماعی اسلام، خدمت به خويشاوندان و محبت به آنان از اولويت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علت، اين باشد كه اگر همه انسان ها نسبت به اطرافيان و نزديكانشان رسيدگيی مراقبت داشته باشند، به طور طبيعی، هيچ فردی در جامعه اسلامي از نگاه محبت و رسيدگی اجتماعی، محروم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 آن در نظام اخلاقي دين، در حقيقت يک ابتكار شگرف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است كه هيچ برنامه و تدبير ديگری نمی تواند جايگزين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دوست دارد روزگار درازتری در دنيا زندگی كند و روزی اش فراوان تر گردد، صله رحم كند و به خويشاوندانش رسيدگی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صله رحم به عنوان يک حركت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دينی نه تنها از ثواب معنوی برخوردار است كه دارای آثار مادی و دنيوی نيز هست</w:t>
      </w:r>
      <w:r>
        <w:rPr>
          <w:rFonts w:eastAsia="IRNazanin" w:cs="IRNazanin"/>
          <w:color w:val="111111"/>
          <w:sz w:val="28"/>
          <w:szCs w:val="28"/>
          <w:rtl w:val="true"/>
          <w:lang w:bidi="fa-IR"/>
        </w:rPr>
        <w:t>.</w:t>
      </w:r>
    </w:p>
    <w:p>
      <w:pPr>
        <w:pStyle w:val="Heading4"/>
        <w:numPr>
          <w:ilvl w:val="3"/>
          <w:numId w:val="1"/>
        </w:numPr>
        <w:rPr/>
      </w:pPr>
      <w:bookmarkStart w:id="988" w:name="__RefHeading___Toc3110860_3531895371"/>
      <w:bookmarkStart w:id="989" w:name="_Toc390"/>
      <w:bookmarkEnd w:id="988"/>
      <w:r>
        <w:rPr>
          <w:rtl w:val="true"/>
        </w:rPr>
        <w:t>مهربانی با خانواده</w:t>
      </w:r>
      <w:bookmarkEnd w:id="989"/>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ايمانش برتر و بهتر از ديگران است كه اخلاقش نيكوتر و نسبت به خانواده اش مهربان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بيانی ديگر،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يكی از روزها، مردی از علی بن ابی طالب دعوت كرده تا آن حضرت به منزل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آن مرد فرمود به سه شرط، دعوت تو را پاسخ خواهم گفت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تدارک ميهمانی، چيزی از خارج منزل تهيه نكنی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اقتصاد خانواده ات، خرجی را تحميل ننمايی</w:t>
      </w:r>
      <w:r>
        <w:rPr>
          <w:rFonts w:eastAsia="IRNazanin" w:cs="IRNazanin"/>
          <w:color w:val="111111"/>
          <w:sz w:val="28"/>
          <w:szCs w:val="28"/>
          <w:rtl w:val="true"/>
          <w:lang w:bidi="fa-IR"/>
        </w:rPr>
        <w:t xml:space="preserve">). </w:t>
      </w:r>
      <w:bookmarkStart w:id="990" w:name="pg20869_233945"/>
    </w:p>
    <w:p>
      <w:pPr>
        <w:pStyle w:val="BookText"/>
        <w:rPr/>
      </w:pPr>
      <w:bookmarkEnd w:id="9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هرچه داری، ما را به همان مهمان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نينديشی كه بايد بهترين ها را برای ما فراهم نمايی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خانواده ات را برای ميزبانی از ما به زحمت نيندازی</w:t>
      </w:r>
      <w:r>
        <w:rPr>
          <w:rFonts w:eastAsia="IRNazanin" w:cs="IRNazanin"/>
          <w:color w:val="111111"/>
          <w:sz w:val="28"/>
          <w:szCs w:val="28"/>
          <w:rtl w:val="true"/>
          <w:lang w:bidi="fa-IR"/>
        </w:rPr>
        <w:t>».</w:t>
      </w:r>
    </w:p>
    <w:p>
      <w:pPr>
        <w:pStyle w:val="Heading4"/>
        <w:numPr>
          <w:ilvl w:val="3"/>
          <w:numId w:val="1"/>
        </w:numPr>
        <w:rPr/>
      </w:pPr>
      <w:bookmarkStart w:id="991" w:name="__RefHeading___Toc3110862_3531895371"/>
      <w:bookmarkStart w:id="992" w:name="_Toc391"/>
      <w:bookmarkEnd w:id="991"/>
      <w:r>
        <w:rPr>
          <w:rtl w:val="true"/>
        </w:rPr>
        <w:t>ايجاد رفاه در خانواده</w:t>
      </w:r>
      <w:bookmarkEnd w:id="992"/>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كه مرد خانواده، برای همسر و فرزندان و كسانی كه تحت سرپرستی او هستند، رفاه و گشايش پديد آورد، تا اين كه آرزومند پايداريش باشند نه منتظر مرگش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و برنامه ريزی در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انسانی به حقيقت ايمان ره نمی يابد مگر در پرتو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ژرف نگری در دين، و برنامه ريزی صحيح در ادامه زندگی، و شكيبايی بر سختی ها</w:t>
      </w:r>
      <w:r>
        <w:rPr>
          <w:rFonts w:eastAsia="IRNazanin" w:cs="IRNazanin"/>
          <w:color w:val="111111"/>
          <w:sz w:val="28"/>
          <w:szCs w:val="28"/>
          <w:rtl w:val="true"/>
          <w:lang w:bidi="fa-IR"/>
        </w:rPr>
        <w:t>».</w:t>
      </w:r>
    </w:p>
    <w:p>
      <w:pPr>
        <w:pStyle w:val="Heading4"/>
        <w:numPr>
          <w:ilvl w:val="3"/>
          <w:numId w:val="1"/>
        </w:numPr>
        <w:rPr/>
      </w:pPr>
      <w:bookmarkStart w:id="993" w:name="__RefHeading___Toc3110864_3531895371"/>
      <w:bookmarkStart w:id="994" w:name="_Toc392"/>
      <w:bookmarkEnd w:id="993"/>
      <w:r>
        <w:rPr>
          <w:rtl w:val="true"/>
        </w:rPr>
        <w:t>آراستگی در زندگی اجتماعی</w:t>
      </w:r>
      <w:bookmarkEnd w:id="994"/>
    </w:p>
    <w:p>
      <w:pPr>
        <w:pStyle w:val="BookText"/>
        <w:rPr/>
      </w:pP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اخلاق انبيای الهی، نظافت و پاكيزگی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روايتگران احاديث به نام ابی عباد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 تابستان روی حصير می نشست و در زمستان روی نمد و آن حضرت پيراهن زبر و خشن می پوشيد، مگر زمانی كه از منزل بيرون می آمد و در برابر مردم قرار می گرفت، زيرا در اين گونه موارد، لباس نيكو می پوشيد و خود را برای مردم آراسته می نمود</w:t>
      </w:r>
      <w:r>
        <w:rPr>
          <w:rFonts w:eastAsia="IRNazanin" w:cs="IRNazanin"/>
          <w:color w:val="111111"/>
          <w:sz w:val="28"/>
          <w:szCs w:val="28"/>
          <w:rtl w:val="true"/>
          <w:lang w:bidi="fa-IR"/>
        </w:rPr>
        <w:t>.</w:t>
      </w:r>
    </w:p>
    <w:p>
      <w:pPr>
        <w:pStyle w:val="Heading4"/>
        <w:numPr>
          <w:ilvl w:val="3"/>
          <w:numId w:val="1"/>
        </w:numPr>
        <w:rPr/>
      </w:pPr>
      <w:bookmarkStart w:id="995" w:name="__RefHeading___Toc3110866_3531895371"/>
      <w:bookmarkStart w:id="996" w:name="_Toc393"/>
      <w:bookmarkEnd w:id="995"/>
      <w:r>
        <w:rPr>
          <w:rtl w:val="true"/>
        </w:rPr>
        <w:t>روشن ترين بامداد زندگی آينده بشر</w:t>
      </w:r>
      <w:bookmarkEnd w:id="996"/>
    </w:p>
    <w:p>
      <w:pPr>
        <w:pStyle w:val="BookText"/>
        <w:rPr/>
      </w:pPr>
      <w:r>
        <w:rPr>
          <w:rFonts w:ascii="IRNazanin" w:hAnsi="IRNazanin" w:eastAsia="IRNazanin"/>
          <w:color w:val="111111"/>
          <w:sz w:val="28"/>
          <w:sz w:val="28"/>
          <w:szCs w:val="28"/>
          <w:rtl w:val="true"/>
          <w:lang w:bidi="fa-IR"/>
        </w:rPr>
        <w:t>نكته های زيبا و آموزنده در آموزه های مكتب رضوی، بسيار است و مجال ما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 چه ياد شد، اكتفا می كنيم و اين مطلب را با نويدی خوش و با ترسيمی اميد بخش از آينده زندگی بشر در كره خاک به پايان می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دعبل خزاعی و اشعار پر حماسه او برای شيعه آشناست، او كه انديشه ناب تشيع را در گلواژه اشعارش به نسيم خاطره ها و انديشه ها می سپرد تا اقصی نقاط سرزمين اسلامی از ياد و نام خاندان عترت و طهارت، شميم محبت و ولايت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شكوهمندترين مناظری كه اين شاعر فرهيخته در نمای اشعار خويش آفريده است، سروده هايی است كه در محضر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خواند و آن حضرت را به شدت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اين مجموعه حماسی، سخن را از بی مهری زمانه و مدارس دور مانده از مدرّسان وحی آغاز می كند و به شرح زندگی يكايک امامان می پردازد تا به اين ابيات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أَمَامَ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فِينَا كُلَّ حَقٍّ وَ بَاطِلٍ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عَلَيَّ اسْمُ اللَّهِ وَ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بجزي عَلِيِّ النَّعْمَاءِ وَ النَّقِمَاتِ</w:t>
      </w:r>
      <w:r>
        <w:rPr>
          <w:rFonts w:eastAsia="Amiri" w:cs="Amiri" w:ascii="Amiri" w:hAnsi="Amiri"/>
          <w:color w:val="111111"/>
          <w:sz w:val="28"/>
          <w:szCs w:val="28"/>
          <w:rtl w:val="true"/>
          <w:lang w:bidi="ar-SA"/>
        </w:rPr>
        <w:t xml:space="preserve">. </w:t>
      </w:r>
      <w:bookmarkStart w:id="997" w:name="pg20869_233946"/>
    </w:p>
    <w:p>
      <w:pPr>
        <w:pStyle w:val="BookText"/>
        <w:rPr/>
      </w:pPr>
      <w:bookmarkEnd w:id="997"/>
      <w:r>
        <w:rPr>
          <w:rFonts w:ascii="IRNazanin" w:hAnsi="IRNazanin" w:eastAsia="IRNazanin"/>
          <w:color w:val="111111"/>
          <w:sz w:val="28"/>
          <w:sz w:val="28"/>
          <w:szCs w:val="28"/>
          <w:rtl w:val="true"/>
          <w:lang w:bidi="fa-IR"/>
        </w:rPr>
        <w:t>سرانجام، بی هيچ ترديد، امامی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 با نام خدا و همراه با بركت و فرخندگی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مردم، هر حق و باطلی را از هم جدا خواهد نمود و هر نيک و بدي را پاداش و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كه به اينجا انجاميد، حضرت رضا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بيت شعر را روح القدس بر زبانت جاری كرده است، آيا تو می داني اين امام كيست و چه زمانی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آگاهی زيادی در اين باره ندارم، ولی همين اندازه می دانم كه از ميان شما خاندان رسالت، امامی قيام خواهد كرد كه زمين را از فساد، پاک می سازد و عدالت را در گستره زمين جاری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دعبل، پس از من، فرزندم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فرزندش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خواهد رسيد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خواهد بود كه در دوران غيبتش مردمان به قيام و قدومش چشم خواهند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بر مردمان ظاهر شود، همگان به اطاعت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قطعی است، آن گونه كه اگر حتي يک روز از عمر جهان باقی نمانده باشد، خداوند آن روز را چنان طولانی گرداند كه آن گرامی خروج نمايد و زمين را بدان سان كه لبريز از ستم شده، مالامال از عدل سازد</w:t>
      </w:r>
      <w:r>
        <w:rPr>
          <w:rFonts w:eastAsia="IRNazanin" w:cs="IRNazanin"/>
          <w:color w:val="111111"/>
          <w:sz w:val="28"/>
          <w:szCs w:val="28"/>
          <w:rtl w:val="true"/>
          <w:lang w:bidi="fa-IR"/>
        </w:rPr>
        <w:t>».</w:t>
      </w:r>
    </w:p>
    <w:p>
      <w:pPr>
        <w:pStyle w:val="Heading3"/>
        <w:numPr>
          <w:ilvl w:val="2"/>
          <w:numId w:val="1"/>
        </w:numPr>
        <w:rPr/>
      </w:pPr>
      <w:bookmarkStart w:id="998" w:name="__RefHeading___Toc3110868_3531895371"/>
      <w:bookmarkStart w:id="999" w:name="_Toc394"/>
      <w:bookmarkEnd w:id="998"/>
      <w:r>
        <w:rPr/>
        <w:t>17</w:t>
      </w:r>
      <w:r>
        <w:rPr>
          <w:rtl w:val="true"/>
        </w:rPr>
        <w:t xml:space="preserve">- </w:t>
      </w:r>
      <w:r>
        <w:rPr>
          <w:rtl w:val="true"/>
        </w:rPr>
        <w:t>حيات اجتماعي امام رضا عليه السلام</w:t>
      </w:r>
      <w:bookmarkEnd w:id="999"/>
    </w:p>
    <w:p>
      <w:pPr>
        <w:pStyle w:val="BookText"/>
        <w:rPr/>
      </w:pPr>
      <w:r>
        <w:rPr>
          <w:rFonts w:ascii="IRNazanin" w:hAnsi="IRNazanin" w:eastAsia="IRNazanin"/>
          <w:color w:val="111111"/>
          <w:sz w:val="28"/>
          <w:sz w:val="28"/>
          <w:szCs w:val="28"/>
          <w:rtl w:val="true"/>
          <w:lang w:bidi="fa-IR"/>
        </w:rPr>
        <w:t xml:space="preserve">دوران حيات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اوج گيری گرايش مردم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پايگاه های مردمي اين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می دانيم امام از پايگاه مردمی شايسته ای برخوردار بود و در همان شهر كه مأمون با زور حكومت می كرد او مورد قبول و مراد همه مردم بود و بر دل ها حكم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و شواهد تاريخی ثابت می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مردمی مكتب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علمی و اجتماعی تا حد بسياری رشد كرده و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مرحله بود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رهبری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كه در دوران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فعاليت در سال های خلافت هارون و سال های خلافت مأمون را می توان از يكديگر جدا كرد و براي هريک از اين دو مرحله ويژگی های متمايز از ديگری يافت، اما اگر به ويژگی عمومی اين دوران بنگريم، خواهيم ديد؛ هنگامی كه نوبت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دوران، دوران وضع خوب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شيعيان در همه جا گسترده اند و امكانات بسيار زياد است كه منتهی می شود به مسئله ولايت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دوران هارون،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تقيّه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كوشش و تلاش را داشتند، حركت را داشتند، تماس را داشتند، منتهی با پوشش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دعبل خزاعی كه درباره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ولايت عهدی آن طور حرف می زند دفعتاً از زير سنگ بيرون نيامده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ای كه دعبل خزاعی را می پرورد يا ابراهيم بن عباس را كه جزو مداحان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ديگران و ديگران؛ اين جامعه بايستی در فرهنگ ارادت به خاندان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دوران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عهدی پيش آمد، نشان دهنده علاقه مردم و جوشش محبت های آنان نسبت به اهل بيت 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همه اينها موجب شد كه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كار وسيعی بكنند كه اوج آن به مسئله ولايت عهدی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در اين دوران، بدی اوضاع ميان امين و مأمون به امام كمک كرد تا بار سنگين رسالت خويش را بر دوش كشد، بر تلاش های خود بيفزايد، و فعاليت های خود را دوچندان كند؛ چه در اين زمان زمينه آن فراهم گشت كه شيعيان با او تماس گيرند و از رهنمود های او بهره جويند و همين امر در كنار برخوردار بودن امام از ويژگی های منحصر به فرد و رفتار آرمانی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در پيش گرفته بود سرانجام به تحكيم پايگاه و گسترش نفوذ امام در سرزمين های مختلف حكومت اسلامی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يكبار زمانی كه درباره ولايت عهدی سخن می گويد، به مأمون چنين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كه بدان وارد شده ام هيچ چيز بر آن نعمتی كه داشته ام نيفزوده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اين در مدينه بودم و از همان جا نامه ها و فرمان هايم در شرق و غرب اجرا می شد و گاه نيز بر الاغ خود می نشستم و از كوچه های مدينه می گذشتم، در حالي كه در اين شهر عزيزتر از من كسي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بسنده است سخن ابن مونس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 كه به مأمون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مؤمنان، اين كه اكنون در كنار توست، بتی است كه به جای خدا پرستش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شرايطی و پس از آن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مسئوليت رهبری و امامت را به عهده گرفت، در جهان اسلام به سفر پرداخت و نخستين مسافرت را از مدينه به بصره آغاز فرمود، تا بتواند به طور مستقيم با پايگاه های مردمی خود ديدار كند و درباره همه كارها به گفتگو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چنين بود كه پيش از آن كه به منطقه ای حركت كند، نماينده اي به ديار گسيل می داشت تا مردم را از ورود خويش آگاه كند تا وقتي وارد شهر می شود مردم آماده استقبال و ديدار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گروه های بسيار بزرگ مردم اجتماع بر پا می كرد و در باره امامت و رهبری خود با آنان گفتگو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می خواست تا از او پرسش كنند تا پاسخ آنان را در زمينه های گوناگون معارف اسلامی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خواست كه با دانشمندان علم كلام و اهل بحث و سخنگويان، هم چنين با دانشمندان غير مسلمان ملاقات كند تا در همه باب مناقشه به عمل آورند و با او به بحث و مناظره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 فعاليت های آشكار مبادرت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شخصاً به مسافرت نمی رفتند تا بتوانند مستقيم و آشكار با پايگاه های مردمی خود تماس حاصل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امری طبيعي بود، چرا كه پايگاه های مردمی بسيار شده و نفوذ مكتب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روحی و فكری و اجتماعی در دل مسلمانان كه با امام آگاهانه همياری می كردند افزايش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امام مسئوليت امامت را به عهده گرفت همه توانايی خود را در آن دوره، در توسعه ی پايگاه های مردمی خود صرف كرد اما رشد و گسترش آن پايگاه ها و همدلی آنان با كار امام به اين معنی نبود كه او زمام كارها را به دست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آن پيشرفت ها و افزايش پايگاه های مردمی، امام به خوبی می دانست و اوضاع و احوال اجتماعی نشان می داد كه جنبش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نيست كه حكومت را در دست گيرد، زيرا با پايگاه های گسترده ای كه حضرت داشت، گرچه از او حمايت و پشتيبانی مي كردند، اما اين پايگاه ها نمی توانستند پايه حكومت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پيوند آنها با امام پيوند فكری پيچيده و عمومی بود و از قهرمانی عاطفی نشانی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احساس های آتشين بود كه روزگاری پايه و اساسی بود كه بنی عباس بر آن تكيه كردند و برای رسيدن به حكومت بر امواج آن عواطف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طبيعت آن پايگاه ها و مانند های آن به درد آن نمی خورد كه راه را برای حكومت او و در دست گرفتن قدرت سياسی اش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خود را آماده آن می كرد تا مهار حكومت را به دست گيرد، اما با شكلی كه خود مطرح كرده بود و می خواست، نه در شكلی كه مأمون اراده می كرد و در آن شكل، ولايت عهدی را به او عرضه داشت و او آن را رد كرد و نخواست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تصويری است از دوران امام كه می تواند در تفسير دو رخداد مهم يعنی مسئله ولايت عهدی و نيز مسئله پيشنهاد خلافت به امام از سوی مأمون براي ما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تعبيری ديگر، می توان گفت تنش های موجود در آن زمان هنوز باقيمانده هايی از طوفانی </w:t>
      </w:r>
      <w:r>
        <w:rPr>
          <w:rFonts w:eastAsia="IRNazanin" w:cs="IRNazanin"/>
          <w:color w:val="111111"/>
          <w:sz w:val="28"/>
          <w:szCs w:val="28"/>
          <w:rtl w:val="true"/>
          <w:lang w:bidi="fa-IR"/>
        </w:rPr>
        <w:t xml:space="preserve">- </w:t>
      </w:r>
      <w:bookmarkStart w:id="1000" w:name="pg20869_233948"/>
    </w:p>
    <w:p>
      <w:pPr>
        <w:pStyle w:val="BookText"/>
        <w:rPr/>
      </w:pPr>
      <w:bookmarkEnd w:id="1000"/>
      <w:r>
        <w:rPr>
          <w:rFonts w:ascii="IRNazanin" w:hAnsi="IRNazanin" w:eastAsia="IRNazanin"/>
          <w:color w:val="111111"/>
          <w:sz w:val="28"/>
          <w:sz w:val="28"/>
          <w:szCs w:val="28"/>
          <w:rtl w:val="true"/>
          <w:lang w:bidi="fa-IR"/>
        </w:rPr>
        <w:t>بود كه از چند دهه قبل عليه حكومت اموی و از سوی دو خاندان مهم علوی و عباسی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چنين طوفانی بود كه قدرت طلبان خاندان عباسی بر اسب های لجام گسيخته خود می نشستند و هرگونه كه می خواستند به سوی هدف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ديدگاه كه هدف وسيله را توجيه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راندند و گاه هم در اين هياهو و در غياب ديده های مردم، خنجري هم از پشت به خاندان علوی می زدند و پس از آن ميوه ای را كه در دست مجروح اين خاندان بود، به زور و به چنگال نيزه می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عباسی از سويی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 كرد، چندان كه گاه به خاطر نزديكی طرز كار يا تبليغاتشان با آل علی، در مناطق دور از حجاز اين گونه وانمود می كردند كه همان خط آل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سياه بر تن می كردند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سياه لباس ماتم شهيدان كربلا و زيد و يحيی است و حتی عده ای از سرانشان، خيال می كردند كه دارند برای آل علی كار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سويی ديگر نيز همين خلفای خاندان عباسی از همان روزهای نخست سلطه خود، كاملاً ميزان نفوذ علويان را می دانستند و از آن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سختگيری هايی كه از همان دوران آغازين حكومت عباسی عليه ياران ايشان به عمل آمد، گواهی بر اين ترس و وحشت عباسيان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مردم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ديگر آن كه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هنگامی كه به جنگ با محمد بن عبدالله و برادرش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شب ها را نمی خوابيد، حتی در همين زمان دو كنيز برای او آوردند كه آنها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زنان نيست و مرا با آنان كاری نه، تا آن زمان كه بدانم سر ابراهيم از آن من و يا سر من از آن ابراهيم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جنگ ها پنجاه روز جامه از تن نكند و از فزونی اندوه نمی توانست درست سخن خود را پی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نگرانی در دوران پس از منصور نيز ادامه يافت و نگرانی مهدی و هارون عباسی بيش از منصور بود، چندان كه در همين دوران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 های سخت خود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نوبت به مأمون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مأمون مسئله دشوارتر و بزرگ تر و مشكل آفرين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شورش ها و فتنه های فراواني سر تا سر ولايت ها و شهر های بزرگ اسلامی را در برگرفته بود تا جايی كه مأمون نمی دانست چگونه آغاز كند و چه سان به حل مسئله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ديد و از اين رنج می برد كه سر نوشتش و سر نوشت خلافتش در معرض تند باد هايی قرار گرفته كه از هر سو بر آن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كنار اين ترس و نگرانی از هوشی سرشار، فهمی قوی، درايتی بی سابقه، شجاعتی كم نظير و جديتی راهگشا بهره مند بود و اينها همه در كنار هم، او را بدان رهنمون شد كه ابتكاری تازه بر روی صحنه آورد و امام هشتم را باتجربه ای بزرگ روياروی سازد و مسئله ولايت عهدی را پيش آورد، هرچند در اين زمينه نيز، تدبير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ناكام ساخت</w:t>
      </w:r>
      <w:r>
        <w:rPr>
          <w:rFonts w:eastAsia="IRNazanin" w:cs="IRNazanin"/>
          <w:color w:val="111111"/>
          <w:sz w:val="28"/>
          <w:szCs w:val="28"/>
          <w:rtl w:val="true"/>
          <w:lang w:bidi="fa-IR"/>
        </w:rPr>
        <w:t>.</w:t>
      </w:r>
    </w:p>
    <w:p>
      <w:pPr>
        <w:pStyle w:val="Heading3"/>
        <w:numPr>
          <w:ilvl w:val="2"/>
          <w:numId w:val="1"/>
        </w:numPr>
        <w:rPr/>
      </w:pPr>
      <w:bookmarkStart w:id="1001" w:name="__RefHeading___Toc3110870_3531895371"/>
      <w:bookmarkStart w:id="1002" w:name="_Toc395"/>
      <w:bookmarkEnd w:id="1001"/>
      <w:r>
        <w:rPr/>
        <w:t>18</w:t>
      </w:r>
      <w:r>
        <w:rPr>
          <w:rtl w:val="true"/>
        </w:rPr>
        <w:t xml:space="preserve">- </w:t>
      </w:r>
      <w:r>
        <w:rPr>
          <w:rtl w:val="true"/>
        </w:rPr>
        <w:t>امامت علي بن موسي الرضا عليه السلام</w:t>
      </w:r>
      <w:bookmarkEnd w:id="1002"/>
    </w:p>
    <w:p>
      <w:pPr>
        <w:pStyle w:val="Heading4"/>
        <w:numPr>
          <w:ilvl w:val="3"/>
          <w:numId w:val="1"/>
        </w:numPr>
        <w:rPr/>
      </w:pPr>
      <w:bookmarkStart w:id="1003" w:name="__RefHeading___Toc3110872_3531895371"/>
      <w:bookmarkStart w:id="1004" w:name="_Toc396"/>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زندگی و شخصيت امامان شيعه، دو جنبه ارزشی متمايز و با اين حال مرتبط به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عملی و علمی و اخلاقی و اجتماعی آنان كه در طول زندگي ايشان، در منظر همگان شكل گرفته است و فهم و ادراک آن نياز به پيش زمينه های اعتقادی و مذهبی خاص ندارد، بلكه هر بيننده فهيم و دارای شعور و انصاف می تواند، ارزش ها و امتياز های آنان را دريابد و بشناسد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معنوی و الهی آنان كه ريشه در عنايت ويژه خداوند نسبت به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بعد از شخصيت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معرفت های پيشين دارد؛ يعنی نخست بايد به رسالت پيامبر ايمان داشت و براساس رهنمود های آن حضرت، ولايت عترت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پذيرفت و براي شناخت جايگاه عترت به روايات و راويان معتبر اعتماد كرد و كوتاه سخن اين كه بينش های مذهبی مختلف، می تواند مانع شناخت اين بعد از شخصيت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ارزشگذاری برای هريک از اين دو بعد شخصيت امامان و ترجيح يكی بر ديگری كار آسانی نيست، زيرا چنان كه گفته شد، ميان آن دو ارتباطی وثيق وجود دارد، ولی از آن جا كه امامت و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ترين ويژگی آنان به شمار می آيد، محققان تاريخ و سيره، فصل مستقلی را به اين امر اختصاص داده اند و به نقل نصوص و روايات معتبر و مستند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اين نصوص، درباره برخی امامان از اهميت بيشتری برخوردار بوده است و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زيرا پس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شيعيان آن حضرت پراكندگی و اختلاف نظر پديد آمد و در قبال معتقدان به امامت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جريان ديگری تحت عنوان واقفيه شكل گرفت كه خط امامت را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يافته می دانست و بدين سان اثبات امامت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خط ولايت، از اهميت خاصی برخوردار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آينه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تمامی روايات در اين زمينه، فراتر از گنجايش اين نوشته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چند روايت گزيده اشاره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زمينه به سه دسته تقسيم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رواياتی كه از پيامبر نقل شده و در آنها بر اسامی امامان دوازده گانه تصريح شده و نام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رواياتی كه از برخی امامان شيعه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رواياتی كه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امام بعد از آن حضرت،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دسته نخست می توان به روايتی اشاره داشت كه مرحوم صدوق از چند طريق به استناد سخن جابربن عبدالله انصاری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ولادت حسين بن علی بر فاطمه وارد شدم تا به او تهنيت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فاطمه، صحيفه ای ديدم،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چيست؟</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امامانی است كه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بانوی مكرمه اجازه خواستم تا در آن بنگرم و چون نگريستم، نام تمام امامان را با ذكر مشخصات اسمی هريک در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جابر جزئيات آن چه را كه در آن لوح يا صحيفه ديده بود،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بيان داشت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گونه احاديث كه در زمره امامان معصوم،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آن حضرت تصريح شده باشد، در منابع حديثی و متون روايی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دسته دوم می توان به اين حديث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الغيبه، تأليف شيخ طوسی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تأويل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عَدَّهُ الشُّهُورِ عندالله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امام نفس عميقی </w:t>
      </w:r>
      <w:r>
        <w:rPr>
          <w:rFonts w:eastAsia="IRNazanin" w:cs="IRNazanin"/>
          <w:color w:val="111111"/>
          <w:sz w:val="28"/>
          <w:szCs w:val="28"/>
          <w:rtl w:val="true"/>
          <w:lang w:bidi="fa-IR"/>
        </w:rPr>
        <w:t xml:space="preserve">- </w:t>
      </w:r>
      <w:bookmarkStart w:id="1005" w:name="pg20869_233950"/>
    </w:p>
    <w:p>
      <w:pPr>
        <w:pStyle w:val="BookText"/>
        <w:rPr/>
      </w:pPr>
      <w:bookmarkEnd w:id="1005"/>
      <w:r>
        <w:rPr>
          <w:rFonts w:ascii="IRNazanin" w:hAnsi="IRNazanin" w:eastAsia="IRNazanin"/>
          <w:color w:val="111111"/>
          <w:sz w:val="28"/>
          <w:sz w:val="28"/>
          <w:szCs w:val="28"/>
          <w:rtl w:val="true"/>
          <w:lang w:bidi="fa-IR"/>
        </w:rPr>
        <w:t>كشيده،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ماه،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در اين حديث از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بخش در باب نص بر امامت امام دسته سوم از روايات است كه در آن امام پيشين، مژده آمدن امام بعد از خود را داده و با ذكر مشخصات، جانشين پس از خود را معرفی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 و به مناسبت های گوناگون به شناساندن امام بعد از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كثير رقی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اكنون پير شده ام و آن نيروی گذشته را ندارم، چه بسا نتوانم مثل گذشته به ديدار شما نايل آيم، از امام پس از خود، مرا آگاه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فصل دلايل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هشت روايت را نقل كرده است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و جانشين بعد از خود معرفی كرده است</w:t>
      </w:r>
      <w:r>
        <w:rPr>
          <w:rFonts w:eastAsia="IRNazanin" w:cs="IRNazanin"/>
          <w:color w:val="111111"/>
          <w:sz w:val="28"/>
          <w:szCs w:val="28"/>
          <w:rtl w:val="true"/>
          <w:lang w:bidi="fa-IR"/>
        </w:rPr>
        <w:t>.</w:t>
      </w:r>
    </w:p>
    <w:p>
      <w:pPr>
        <w:pStyle w:val="Heading4"/>
        <w:numPr>
          <w:ilvl w:val="3"/>
          <w:numId w:val="1"/>
        </w:numPr>
        <w:rPr/>
      </w:pPr>
      <w:bookmarkStart w:id="1006" w:name="__RefHeading___Toc3110874_3531895371"/>
      <w:bookmarkStart w:id="1007" w:name="_Toc397"/>
      <w:bookmarkEnd w:id="1006"/>
      <w:r>
        <w:rPr>
          <w:rtl w:val="true"/>
        </w:rPr>
        <w:t>پيدايش واقفيه</w:t>
      </w:r>
      <w:bookmarkEnd w:id="1007"/>
    </w:p>
    <w:p>
      <w:pPr>
        <w:pStyle w:val="BookText"/>
        <w:rPr/>
      </w:pPr>
      <w:r>
        <w:rPr>
          <w:rFonts w:ascii="IRNazanin" w:hAnsi="IRNazanin" w:eastAsia="IRNazanin"/>
          <w:color w:val="111111"/>
          <w:sz w:val="28"/>
          <w:sz w:val="28"/>
          <w:szCs w:val="28"/>
          <w:rtl w:val="true"/>
          <w:lang w:bidi="fa-IR"/>
        </w:rPr>
        <w:t xml:space="preserve">با وجود رواياتی كه به آنها اشاره شد و علی رغم آشكار بودن نشانه های امامت در سيره و سيمای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امامت حضرت را نپذيرفتند و 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شدند و اعتقاد يافتند كه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امت بوده و هم چنان در قيد حيات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واقفيه همانند ديگر مردم، حتماً از زبان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سخنانی را درباره امام پس از خود شنيده بودند و حتی روايات فراوانی كه در معرفی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و نيز از شخص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مجالی برای انحراف نمی گذاشت، ولی انگيزه های خاص به اين انحراف منتهی شد و بدان دامن زد</w:t>
      </w:r>
      <w:r>
        <w:rPr>
          <w:rFonts w:eastAsia="IRNazanin" w:cs="IRNazanin"/>
          <w:color w:val="111111"/>
          <w:sz w:val="28"/>
          <w:szCs w:val="28"/>
          <w:rtl w:val="true"/>
          <w:lang w:bidi="fa-IR"/>
        </w:rPr>
        <w:t>.</w:t>
      </w:r>
    </w:p>
    <w:p>
      <w:pPr>
        <w:pStyle w:val="Heading4"/>
        <w:numPr>
          <w:ilvl w:val="3"/>
          <w:numId w:val="1"/>
        </w:numPr>
        <w:rPr/>
      </w:pPr>
      <w:bookmarkStart w:id="1008" w:name="__RefHeading___Toc3110876_3531895371"/>
      <w:bookmarkStart w:id="1009" w:name="_Toc398"/>
      <w:bookmarkEnd w:id="1008"/>
      <w:r>
        <w:rPr>
          <w:rtl w:val="true"/>
        </w:rPr>
        <w:t>انگيزه های پنهان</w:t>
      </w:r>
      <w:bookmarkEnd w:id="100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واقفيه و طراحان اين طرز فكر و انديشه، در زمان حيات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كارگزاران بوده و خزانه داری اموال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امام سرمايه بسياری،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نزد ابی حمزه بطائنی سی هزار دينار، نزد زياد بن مروان قندی، هفتاد هزار دينار و نزد عثمان بن عيسی رواسی نيز سی هزار دينار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امور را برای دوران پس از حيات خود، به فرزندشان،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كرده بود، ولی خزانه داران چاره ای انديشيدند، تا از واگذاري اموال بر جا مانده، به ولی امر يعنی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چنين وانمود كردند كه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است و هم چنان زنده است و آنان هم چنان نمايندگان اويند</w:t>
      </w:r>
      <w:r>
        <w:rPr>
          <w:rFonts w:eastAsia="IRNazanin" w:cs="IRNazanin"/>
          <w:color w:val="111111"/>
          <w:sz w:val="28"/>
          <w:szCs w:val="28"/>
          <w:rtl w:val="true"/>
          <w:lang w:bidi="fa-IR"/>
        </w:rPr>
        <w:t xml:space="preserve">. </w:t>
      </w:r>
      <w:bookmarkStart w:id="1010" w:name="pg20869_233951"/>
    </w:p>
    <w:p>
      <w:pPr>
        <w:pStyle w:val="BookText"/>
        <w:rPr/>
      </w:pPr>
      <w:bookmarkEnd w:id="1010"/>
      <w:r>
        <w:rPr>
          <w:rFonts w:ascii="IRNazanin" w:hAnsi="IRNazanin" w:eastAsia="IRNazanin"/>
          <w:color w:val="111111"/>
          <w:sz w:val="28"/>
          <w:sz w:val="28"/>
          <w:szCs w:val="28"/>
          <w:rtl w:val="true"/>
          <w:lang w:bidi="fa-IR"/>
        </w:rPr>
        <w:t>احمدبن حماد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عيسی رواسی، از جمله كارگزاران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مصر انجام وظيفه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 و كنيزانی چند، نزد او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پدرشان، به عثمان بن عيسی نوشتند كه آن اموال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أَبَاكِ لَمْ 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 از دنيا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ديگر بار به او نامه نوشتند و رحلت پدر بزرگوارشان را يادآور شدند و بر رحلت ايشان دليل آوردند، ولی او هم چنان بر نظر خود پافشاری كرده، از بازگرداندن اموال، سرپيچی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توجه، اين است كه ارتحال هفتمين امام، در شمار روشن ترين رخداد های تاريخ امامان است، بويژه آن كه دستگاه خلافت، چند روز، جسد امام را كنار پل بغداد، به نمايش گذارد و از بزرگان قوم نيز گواه گرفت كه حضرت به مرگ طبيعی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چنين جريانی پيش آمد و تعدادی به نام واقفيه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ياد است كه شخص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پيدايش چنين حركتی را پيش بينی كرده و در سخنانی به محمدبن سنان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سال حركتی پديد خواهد آمد، از آن اندوهگين مباش كه جای نگرانی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حق فرزندم ستم روا دارد و پس از من امامت او را انكار كند، مانند كسی است كه در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كرده و جانشينی و امامت او پس از پيامبر را انكار كرده است</w:t>
      </w:r>
      <w:r>
        <w:rPr>
          <w:rFonts w:eastAsia="IRNazanin" w:cs="IRNazanin"/>
          <w:color w:val="111111"/>
          <w:sz w:val="28"/>
          <w:szCs w:val="28"/>
          <w:rtl w:val="true"/>
          <w:lang w:bidi="fa-IR"/>
        </w:rPr>
        <w:t>».</w:t>
      </w:r>
    </w:p>
    <w:p>
      <w:pPr>
        <w:pStyle w:val="Heading3"/>
        <w:numPr>
          <w:ilvl w:val="2"/>
          <w:numId w:val="1"/>
        </w:numPr>
        <w:rPr/>
      </w:pPr>
      <w:bookmarkStart w:id="1011" w:name="__RefHeading___Toc3110878_3531895371"/>
      <w:bookmarkStart w:id="1012" w:name="_Toc399"/>
      <w:bookmarkEnd w:id="1011"/>
      <w:r>
        <w:rPr/>
        <w:t>19</w:t>
      </w:r>
      <w:r>
        <w:rPr>
          <w:rtl w:val="true"/>
        </w:rPr>
        <w:t xml:space="preserve">- </w:t>
      </w:r>
      <w:r>
        <w:rPr>
          <w:rtl w:val="true"/>
        </w:rPr>
        <w:t>شخصيت معنوی امام رضا عليه السلام</w:t>
      </w:r>
      <w:bookmarkEnd w:id="1012"/>
    </w:p>
    <w:p>
      <w:pPr>
        <w:pStyle w:val="Heading4"/>
        <w:numPr>
          <w:ilvl w:val="3"/>
          <w:numId w:val="1"/>
        </w:numPr>
        <w:rPr/>
      </w:pPr>
      <w:bookmarkStart w:id="1013" w:name="__RefHeading___Toc3110880_3531895371"/>
      <w:bookmarkStart w:id="1014" w:name="_Toc400"/>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بررسی هريک از ابعاد معنوی، علمی، اجتماعی و اخلاقی شخصيت علی بن موسی، اهميت خاص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گروهی شيفته جنبه علمی و مناظرات و مباحثات آن حضرت باشند و در شناختن و نماياندن چهره علمی آن امام، اهتمام فزونتری داشته باشند، ولی توجه به اين حقيقت كه علم، اخلاق و شخصيت اجتماعي و سياسی امامان، تحت تأثير شخصيت معنوی و عبادی ايشان قرار داشته است و آنان هر كمالی را از اين رهگذر كسب كرده اند و خدا محوری، منش و كنش آنان به ايشان عزت و امتياز بخشيده است، اين باور را تقويت خواهد كرد كه بررسی اين جنبه از زندگی امام شايسته تقدم و توجه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جلوه های عبوديت و بندگی آن حضرت در آينه اخبار و نقل های تاريخی به ياد مانده، در بيان فهرست گونه زير می توان شاهد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 كم می خوابيد و بيشتر شب را به عبادت سپری می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بسياری از روزها را روزه داشت و بويژه روزهای اول، نيمه و آخر هر ماه را روزه می گرفت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صَوْمُ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كسی اين چند روز را روزه گيرد، به شخصي ماند كه تمام عمر، روزه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هايش بسيار طولانی بود، به گونه ای كه اگر پس از نماز صبح در برابر حضرت حق، به خاک می افتاد، تا دميدن آفتاب صبحگاهی، هم چنان در سجده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بسيار تلاوت می كرد و انس امام با قرآن چنان بود كه جز از قرآن نمی گفت، پاسخ او به هر پرسشی،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های او نيز برگرفته از قرآن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در بستر خواب قرار می گرفت، به ياد خدا و تلاوت قرآن مشغول می شد</w:t>
      </w:r>
      <w:r>
        <w:rPr>
          <w:rFonts w:eastAsia="IRNazanin" w:cs="IRNazanin"/>
          <w:color w:val="111111"/>
          <w:sz w:val="28"/>
          <w:szCs w:val="28"/>
          <w:rtl w:val="true"/>
          <w:lang w:bidi="fa-IR"/>
        </w:rPr>
        <w:t xml:space="preserve">. </w:t>
      </w:r>
      <w:bookmarkStart w:id="1015" w:name="pg20869_233952"/>
    </w:p>
    <w:p>
      <w:pPr>
        <w:pStyle w:val="BookText"/>
        <w:rPr/>
      </w:pPr>
      <w:bookmarkEnd w:id="10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تلاوت آيات نورانی قرآن، اگر به آيه ای می رسيد كه در آن سخن از دوزخ و كيفر الهی بود، سخت می گريست و از آن به خدا پناهنده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نماز در اول وقت اهتمام داشت، روزهايی نيز كه روزه داشتند، هنگام افطار، نخست نماز می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نوافل، بويژه نماز شب را حتی در سفر رها نمی كرد و چون ثلث آخر شب فرا می رسيد، از بستر بر می خاست، در حالي كه ذكر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وضو رفته، مسواک می كرد، وضو می گرفت، به نماز می ايستاد و هر شب، علاوه بر نافله شب، نماز جعفر طيار را نيز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نماز صبح و پس از انجام فريضه صبح، به تعقيبات ادامه داده، با طلوع خورشيد، سجده شكر می كرد و اين مرحله عبادي را به انجام می 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ذكر خدا را بر زبان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سخت می ترسيد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غير نماز نيز به مناجات با خدا، انس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بسياری وقت ها، به خواندن نماز اشتغال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بن ابی ضحاک، مأمور شد تا حضرت را از مدينه به مرو، همراهی كند، خليفه به وی دستور داد، در تمام شبانه روز و در طول سفر، ملازم و همراه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سفر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كسی را نيافتم كه از او پرهيزكارتر باشد و بيش از آن گرامی به ياد خدا و در خوف از خدا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وی به جلوه های مختلف عبادت امام نيز اشاره می كند، كه در اين مختصر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عبادت، حضوری انزوا طلبانه نبود و عبادت و بندگی به درگاه خدا را وسيله رها كردن مسؤوليت های اجتماعی و پرداختن به واقعيت های زندگی قرار نداده بود، بلكه آن گرامی در اوج زهد و تقوا، شخصيتی سازنده و حاضر در ميدان های علمی و اجتماعی بود</w:t>
      </w:r>
      <w:r>
        <w:rPr>
          <w:rFonts w:eastAsia="IRNazanin" w:cs="IRNazanin"/>
          <w:color w:val="111111"/>
          <w:sz w:val="28"/>
          <w:szCs w:val="28"/>
          <w:rtl w:val="true"/>
          <w:lang w:bidi="fa-IR"/>
        </w:rPr>
        <w:t>.</w:t>
      </w:r>
    </w:p>
    <w:p>
      <w:pPr>
        <w:pStyle w:val="Heading4"/>
        <w:numPr>
          <w:ilvl w:val="3"/>
          <w:numId w:val="1"/>
        </w:numPr>
        <w:rPr/>
      </w:pPr>
      <w:bookmarkStart w:id="1016" w:name="__RefHeading___Toc3110882_3531895371"/>
      <w:bookmarkStart w:id="1017" w:name="_Toc401"/>
      <w:bookmarkEnd w:id="1016"/>
      <w:r>
        <w:rPr>
          <w:rtl w:val="true"/>
        </w:rPr>
        <w:t>هارون، نگران آينده</w:t>
      </w:r>
      <w:bookmarkEnd w:id="1017"/>
    </w:p>
    <w:p>
      <w:pPr>
        <w:pStyle w:val="BookText"/>
        <w:rPr/>
      </w:pPr>
      <w:r>
        <w:rPr>
          <w:rFonts w:ascii="IRNazanin" w:hAnsi="IRNazanin" w:eastAsia="IRNazanin"/>
          <w:color w:val="111111"/>
          <w:sz w:val="28"/>
          <w:sz w:val="28"/>
          <w:szCs w:val="28"/>
          <w:rtl w:val="true"/>
          <w:lang w:bidi="fa-IR"/>
        </w:rPr>
        <w:t>هارون در سال های پايانی عمر خود، به حكومت عباسيان و آينده آن می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فرزندش محمد امين را كه هنوز بيش از پنج سال از عمرش نگذشته بود، برای جانشينی پس از خود معرفی كرد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سال بعد، يعني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معرفی عبدالله مأمون به جانشينی امين، در تثبيت حكومت عباسی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فرزندانش، امين، مأمون و مؤتمن،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عهدنامه ای را در حضور شخصيت ها و رجال سياسی، قضايی و نظامی به امضای دو فرزندش امين و مأمون رساند و نسخه ای از آن را درون كعبه به ديوار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قرارداد، ضمن معرفی فرزندانش برای اداره دستگاه خلافت، يكی پس از ديگری، از آنان پيمان گرفت كه نقض عهد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هارون </w:t>
      </w:r>
      <w:r>
        <w:rPr>
          <w:rFonts w:eastAsia="IRNazanin" w:cs="IRNazanin"/>
          <w:color w:val="111111"/>
          <w:sz w:val="28"/>
          <w:szCs w:val="28"/>
          <w:rtl w:val="true"/>
          <w:lang w:bidi="fa-IR"/>
        </w:rPr>
        <w:t xml:space="preserve">- </w:t>
      </w:r>
      <w:bookmarkStart w:id="1018" w:name="pg20869_233953"/>
    </w:p>
    <w:p>
      <w:pPr>
        <w:pStyle w:val="BookText"/>
        <w:rPr/>
      </w:pPr>
      <w:bookmarkEnd w:id="1018"/>
      <w:r>
        <w:rPr>
          <w:rFonts w:ascii="IRNazanin" w:hAnsi="IRNazanin" w:eastAsia="IRNazanin"/>
          <w:color w:val="111111"/>
          <w:sz w:val="28"/>
          <w:sz w:val="28"/>
          <w:szCs w:val="28"/>
          <w:rtl w:val="true"/>
          <w:lang w:bidi="fa-IR"/>
        </w:rPr>
        <w:t>دستور داد تا متن آن را، برای حاضران در موسم حج بخوانند تا پس از بازگشت حاجيان، موضوع جانشينی امين و مأمون ميان همه مردم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اين اقدام، هارون ضمن تقسيم هدايا و عطايای فراوان ميان مردم مدينه، دستور داد، تا به موجب سندی، كشور پهناور اسلامی آن روز را ميان امين، مأمون و مؤتمن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كه هرگاه حكومت با قدرت طلبی و حرص و آز و بی تقوايی همراه گردد، همه عهد ها و ارزش ها ناديده گرفته می شود، تدابير هارون در جهت همسازی امين و مأمون و هماهنگی آنان در سيطره بر ممالک اسلامی چندان دوام نيافت و برادری آنان به دشمنی كشيده شد</w:t>
      </w:r>
      <w:r>
        <w:rPr>
          <w:rFonts w:eastAsia="IRNazanin" w:cs="IRNazanin"/>
          <w:color w:val="111111"/>
          <w:sz w:val="28"/>
          <w:szCs w:val="28"/>
          <w:rtl w:val="true"/>
          <w:lang w:bidi="fa-IR"/>
        </w:rPr>
        <w:t>.</w:t>
      </w:r>
    </w:p>
    <w:p>
      <w:pPr>
        <w:pStyle w:val="Heading4"/>
        <w:numPr>
          <w:ilvl w:val="3"/>
          <w:numId w:val="1"/>
        </w:numPr>
        <w:rPr/>
      </w:pPr>
      <w:bookmarkStart w:id="1019" w:name="__RefHeading___Toc3110884_3531895371"/>
      <w:bookmarkStart w:id="1020" w:name="_Toc402"/>
      <w:bookmarkEnd w:id="1019"/>
      <w:r>
        <w:rPr>
          <w:rtl w:val="true"/>
        </w:rPr>
        <w:t>سرنوشت امين</w:t>
      </w:r>
      <w:bookmarkEnd w:id="1020"/>
    </w:p>
    <w:p>
      <w:pPr>
        <w:pStyle w:val="BookText"/>
        <w:rPr/>
      </w:pPr>
      <w:r>
        <w:rPr>
          <w:rFonts w:ascii="IRNazanin" w:hAnsi="IRNazanin" w:eastAsia="IRNazanin"/>
          <w:color w:val="111111"/>
          <w:sz w:val="28"/>
          <w:sz w:val="28"/>
          <w:szCs w:val="28"/>
          <w:rtl w:val="true"/>
          <w:lang w:bidi="fa-IR"/>
        </w:rPr>
        <w:t>فرمانده سپاه مأمون به درخواست های امين، وقعی ننهاد و سرانجام وی را دستگير كرد و در حادثه حمله چند مرد مسلح با ضرباتی چند، امين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طومار زندگی امين برچيده شد و بغداد سقوط كرد و اين آغازی بود بر سلطه مأمون بر بغداد و ديگر بلاد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مأمون در اين نبرد به پيروزی بزرگی دست يافت، ولی بدون شک، حكومتی پرفراز و نشيب را پيش روی داشت، زيرا از نظر عباسيان و هوا دارانشان، امين خليفه قانونی پس از هارون بود و آنان او را به عنوان ولی امر، شناخته و اطاعت او را بی چون و چرا بر خود لازم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ديگر، امين از امتياز ديگری نيز برخوردار بود، زيرا او فرزند زبيده بود و زبيده، نزد هارون و در نظر مردم، منزلت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نظامی مأمون نمی توانست پشتوانه لازم مردمی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هنگامی كه سر بريده امين را نزد مأمون آوردند، فضل بن سهل كه نقشی اساسی در زمينه سازی و هدايت نبرد خونين بغداد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شمشيرها و زبان های مردم عليه ما به كار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اين سخن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كار از كار، گذشته است، براي نجات از اين باتلاق و پوزش از آن چاره ای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هنگامی كه نامه زبيده، به دست مأمون رسيد،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همان سخن را می گويم كه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عثمان گفت، كه سوگند به خدا من او را نكشتم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سوگند می خورم كه كشنده امين نيستم؛ نه گفته ام، نه به اين قتل راضی بوده و نه به انجام آن فرمان داده ام</w:t>
      </w:r>
      <w:r>
        <w:rPr>
          <w:rFonts w:eastAsia="IRNazanin" w:cs="IRNazanin"/>
          <w:color w:val="111111"/>
          <w:sz w:val="28"/>
          <w:szCs w:val="28"/>
          <w:rtl w:val="true"/>
          <w:lang w:bidi="fa-IR"/>
        </w:rPr>
        <w:t>».</w:t>
      </w:r>
    </w:p>
    <w:p>
      <w:pPr>
        <w:pStyle w:val="Heading4"/>
        <w:numPr>
          <w:ilvl w:val="3"/>
          <w:numId w:val="1"/>
        </w:numPr>
        <w:rPr/>
      </w:pPr>
      <w:bookmarkStart w:id="1021" w:name="__RefHeading___Toc3110886_3531895371"/>
      <w:bookmarkStart w:id="1022" w:name="_Toc403"/>
      <w:bookmarkEnd w:id="1021"/>
      <w:r>
        <w:rPr>
          <w:rtl w:val="true"/>
        </w:rPr>
        <w:t>ويژگی های مأمون</w:t>
      </w:r>
      <w:bookmarkEnd w:id="1022"/>
    </w:p>
    <w:p>
      <w:pPr>
        <w:pStyle w:val="BookText"/>
        <w:rPr/>
      </w:pPr>
      <w:r>
        <w:rPr>
          <w:rFonts w:ascii="IRNazanin" w:hAnsi="IRNazanin" w:eastAsia="IRNazanin"/>
          <w:color w:val="111111"/>
          <w:sz w:val="28"/>
          <w:sz w:val="28"/>
          <w:szCs w:val="28"/>
          <w:rtl w:val="true"/>
          <w:lang w:bidi="fa-IR"/>
        </w:rPr>
        <w:t>وی هفتمين خليفه عباسی است و نسبت به برادرش و نيز در مقايسه با ديگر خلفای عباسی، از ويژگی هايی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اين مطلب، ديدگاه های بسياری را از نظرتان می 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سيوطی در شرح حال او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از نظر دورانديشی، اراده استوار، بردباری، دانش، زيركی، بزرگی، شجاعت و جوانمردی، بر تمام خلفای عباسی برتری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امين مصری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در عين حال كه در مجالس عيش و نوش شركت می جست، به كتاب و فلسفه و بحث و جدل و مناظره علمی و مباحث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 داشت</w:t>
      </w:r>
      <w:r>
        <w:rPr>
          <w:rFonts w:eastAsia="IRNazanin" w:cs="IRNazanin"/>
          <w:color w:val="111111"/>
          <w:sz w:val="28"/>
          <w:szCs w:val="28"/>
          <w:rtl w:val="true"/>
          <w:lang w:bidi="fa-IR"/>
        </w:rPr>
        <w:t xml:space="preserve">». </w:t>
      </w:r>
      <w:bookmarkStart w:id="1023" w:name="pg20869_233954"/>
    </w:p>
    <w:p>
      <w:pPr>
        <w:pStyle w:val="BookText"/>
        <w:rPr/>
      </w:pPr>
      <w:bookmarkEnd w:id="10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النديم از مأمون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خلفا به فقه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زيرک بود و چهره ای بس پيچيده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چونان دينداری دلسوز ظاهر می شد، مردم را به علت كوتاهی در امر اقامه نماز و فرو رفتن در لذات و پيروی از شهوات نكوهش می كرد و آنان را از عذاب الهی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خودش در بزم عيش و نوش و مجلس لهو و لعب، شركت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ادعای تشيع می كرد و وجودش را لبريز از دوستی و عشق به علی نشان می داد و در فاصله اندكی، نقاب از چهره برگرفته، تا آن جا پيش رفت كه حاضر نبود حتی از حجاج بن يوسف، آن عنصر تبهكار و جلاد، خرده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شناخت شرايط سياسی عصر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تنگاتنگی با شناخت ويژگی های حاكمان آن عصر دارد، ناگزير بايد توجه بيشتری را در اين باره معطوف داريم</w:t>
      </w:r>
      <w:r>
        <w:rPr>
          <w:rFonts w:eastAsia="IRNazanin" w:cs="IRNazanin"/>
          <w:color w:val="111111"/>
          <w:sz w:val="28"/>
          <w:szCs w:val="28"/>
          <w:rtl w:val="true"/>
          <w:lang w:bidi="fa-IR"/>
        </w:rPr>
        <w:t>.</w:t>
      </w:r>
    </w:p>
    <w:p>
      <w:pPr>
        <w:pStyle w:val="Heading4"/>
        <w:numPr>
          <w:ilvl w:val="3"/>
          <w:numId w:val="1"/>
        </w:numPr>
        <w:rPr/>
      </w:pPr>
      <w:bookmarkStart w:id="1024" w:name="__RefHeading___Toc3110888_3531895371"/>
      <w:bookmarkStart w:id="1025" w:name="_Toc404"/>
      <w:bookmarkEnd w:id="1024"/>
      <w:r>
        <w:rPr>
          <w:rtl w:val="true"/>
        </w:rPr>
        <w:t>افسانه تشيع مأمون</w:t>
      </w:r>
      <w:bookmarkEnd w:id="1025"/>
    </w:p>
    <w:p>
      <w:pPr>
        <w:pStyle w:val="BookText"/>
        <w:rPr/>
      </w:pPr>
      <w:r>
        <w:rPr>
          <w:rFonts w:ascii="IRNazanin" w:hAnsi="IRNazanin" w:eastAsia="IRNazanin"/>
          <w:color w:val="111111"/>
          <w:sz w:val="28"/>
          <w:sz w:val="28"/>
          <w:szCs w:val="28"/>
          <w:rtl w:val="true"/>
          <w:lang w:bidi="fa-IR"/>
        </w:rPr>
        <w:t xml:space="preserve">از جمله تدابير مأمون در جهت ايجاد فضای جديد سياسی و بر هم زدن معادلات پيشين و مبهم ساختن مسائل در نگاه توده مسلمانان، اظهار تشيع و ارادت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مأمون را علاقه مند به خاندان پيامبر معرفی كرده اند، بيشتر به اظهارات وی در سخنرانی ها، مناظره ها، قصيده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جسته اند كه در مواردی چند، او به برتری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يا مؤلفان شيعه را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برخی عملكرد های وی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با علويان، بازگرداندن فدک يا تفويض ولايت عهدی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مؤيد اظهارات خليفه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همواره اظهار تشيع می كرد و خود را شيعه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قصيده ای از مأمون آورده است كه در آن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 عَلِيِّ حُبُّ الْوَصِيِّ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خَيْرِ النَّاسِ وَ الاول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عِنْدِي مِنْ عَجَائِبِ ذِي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السروالعلن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به خاطر دوستی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 می شوم، در حالی كه سرزنش از شگفتی هاي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جاشين بهترين مردم است و او نخستين شخصی است كه پيامبر را در نهان و آشكار، ياری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ديگری از مأمون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التوبه مِنْ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رَسُولِ اللَّهِ حَلَفَ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جَمْعاً فِي الْفَضْلِ يَوْماً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الْهَادِي فِي فَضْلِهِ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مَالِ ذُو النُّصُبِ الي جَانِبٍ</w:t>
      </w:r>
      <w:r>
        <w:rPr>
          <w:rFonts w:eastAsia="Amiri" w:cs="Amiri" w:ascii="Amiri" w:hAnsi="Amiri"/>
          <w:color w:val="111111"/>
          <w:sz w:val="28"/>
          <w:szCs w:val="28"/>
          <w:rtl w:val="true"/>
          <w:lang w:bidi="ar-SA"/>
        </w:rPr>
        <w:t xml:space="preserve">. </w:t>
      </w:r>
      <w:bookmarkStart w:id="1026" w:name="pg20869_233955"/>
    </w:p>
    <w:p>
      <w:pPr>
        <w:pStyle w:val="BookText"/>
        <w:rPr/>
      </w:pPr>
      <w:bookmarkEnd w:id="1026"/>
      <w:r>
        <w:rPr>
          <w:rFonts w:ascii="Amiri" w:hAnsi="Amiri" w:eastAsia="Amiri" w:cs="Amiri"/>
          <w:color w:val="111111"/>
          <w:sz w:val="28"/>
          <w:sz w:val="28"/>
          <w:szCs w:val="28"/>
          <w:rtl w:val="true"/>
          <w:lang w:bidi="ar-SA"/>
        </w:rPr>
        <w:t>أَكُونُ فِي آلِ نَبِيِّ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حُبَّهُمْ فَرَضَ نُؤَدِّيَ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بَحْثِ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 فَوْقَ الْخَلُّ وَ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 أَخُوهُ رغبه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مِنْ اللائم وَ العائب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مِلَّةَ مَعَ الشِّيعِيِّ فِي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نَبِيٍّ مِنْ بَنِي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حَجَّ لَازِمُ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هيچ توبه كننده ای پذيرفته نيست، مگر به خاطر محبت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پيمان او در هدايتگری، و اين در حالی است كه برادر، برتر از دوست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هم برادر و دوست، در فضيلت مقايسه شوند، برادر تفوق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شخصيت هدايتگر را در فضيلت مقدم دار، تا از ملامتگران و عيبجويان در امان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ناصبيان و دشنام دهندگان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جانبی تمايل يابند، من همراه با شيعيان به جانب ديگر متمايل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آل پيامبر خواهم بود، او كه بهترين پيامبر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آنان واجب است، به آن وفادار خواهيم بود، چونان حج كه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قصيده های بسياری از اين دست، به نام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قصيده ای، درباره متصديان خلافت،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بأيه خَطَّهُ وَ باي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أَعْظَمَ الثَّقَلَيْنِ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تَفْضُلُ ملحدين عَلِيِّ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أَفْضَلَهُمْ سَوِيُّ حَقُّ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چه مبنا و منطقی بايد آن دو ملحد برتر از علی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براستي كه از ميان دو يادگار گرانبهای پيامبر بزرگترين است و جز بر پيامبر بر همه ايشان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دليل سخنانی چند، از اين قبيل، مورد لعن بعضی مورخان و عالمان اهل سنت، قرار گرفته است و از اين گونه اظهارات او به عنوان گناه بزرگ و نابخشودنی، ياد كرده اند</w:t>
      </w:r>
      <w:r>
        <w:rPr>
          <w:rFonts w:eastAsia="IRNazanin" w:cs="IRNazanin"/>
          <w:color w:val="111111"/>
          <w:sz w:val="28"/>
          <w:szCs w:val="28"/>
          <w:rtl w:val="true"/>
          <w:lang w:bidi="fa-IR"/>
        </w:rPr>
        <w:t>.</w:t>
      </w:r>
    </w:p>
    <w:p>
      <w:pPr>
        <w:pStyle w:val="Heading4"/>
        <w:numPr>
          <w:ilvl w:val="3"/>
          <w:numId w:val="1"/>
        </w:numPr>
        <w:rPr/>
      </w:pPr>
      <w:bookmarkStart w:id="1027" w:name="__RefHeading___Toc3110890_3531895371"/>
      <w:bookmarkStart w:id="1028" w:name="_Toc405"/>
      <w:bookmarkEnd w:id="1027"/>
      <w:r>
        <w:rPr>
          <w:rtl w:val="true"/>
        </w:rPr>
        <w:t>رد فدک</w:t>
      </w:r>
      <w:bookmarkEnd w:id="102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يعقوبی در اين مورد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مأمون آمده، مدعی شدند كه فدک،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ماست، رسول خدا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هديه در زمان حيات خود، به دخترشان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ابوبكر، در نخستين روز های حكومت خود، حق مالكيت را از مادر ما سلب، و فدک را جز اموال عمومي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در مقام احقاق </w:t>
      </w:r>
      <w:r>
        <w:rPr>
          <w:rFonts w:eastAsia="IRNazanin" w:cs="IRNazanin"/>
          <w:color w:val="111111"/>
          <w:sz w:val="28"/>
          <w:szCs w:val="28"/>
          <w:rtl w:val="true"/>
          <w:lang w:bidi="fa-IR"/>
        </w:rPr>
        <w:t xml:space="preserve">- </w:t>
      </w:r>
      <w:bookmarkStart w:id="1029" w:name="pg20869_233956"/>
    </w:p>
    <w:p>
      <w:pPr>
        <w:pStyle w:val="BookText"/>
        <w:rPr/>
      </w:pPr>
      <w:bookmarkEnd w:id="1029"/>
      <w:r>
        <w:rPr>
          <w:rFonts w:ascii="IRNazanin" w:hAnsi="IRNazanin" w:eastAsia="IRNazanin"/>
          <w:color w:val="111111"/>
          <w:sz w:val="28"/>
          <w:sz w:val="28"/>
          <w:szCs w:val="28"/>
          <w:rtl w:val="true"/>
          <w:lang w:bidi="fa-IR"/>
        </w:rPr>
        <w:t>حق خويش برآمد، خليفه از او درخواست گواه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ايمن را گواه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نپذيرفت و بدين صورت، فرزندان زهرا از حق مسلم خود محروم شدند و ديگران از منافع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برای مطالبه حق خود نزد تو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تا اجلاسی با حضور فقيهان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اثبات حقانيت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نوشت و فدک را به اين خاندان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يحيی بن حسين بن زيدبن علی بن 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بن حسن بن علی بن 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معتزلی، شارح نهج البلاغه نيز داستان بازگرداندن فدک را با نقل ديگری بيان كرده، و بازگشت آن را به خاندان رسالت از ابتكارهای مأمون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مأمون دستور داد تا سند آن را برای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دعبل خزاعی برخاست و قصيده معروف خود را خواند كه با بيت زير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زمان خندان شد، آن گاه كه مأمون فدک را به بنی هاشم باز گرداند</w:t>
      </w:r>
      <w:r>
        <w:rPr>
          <w:rFonts w:eastAsia="IRNazanin" w:cs="IRNazanin"/>
          <w:color w:val="111111"/>
          <w:sz w:val="28"/>
          <w:szCs w:val="28"/>
          <w:rtl w:val="true"/>
          <w:lang w:bidi="fa-IR"/>
        </w:rPr>
        <w:t>.</w:t>
      </w:r>
    </w:p>
    <w:p>
      <w:pPr>
        <w:pStyle w:val="Heading4"/>
        <w:numPr>
          <w:ilvl w:val="3"/>
          <w:numId w:val="1"/>
        </w:numPr>
        <w:rPr/>
      </w:pPr>
      <w:bookmarkStart w:id="1030" w:name="__RefHeading___Toc3110892_3531895371"/>
      <w:bookmarkStart w:id="1031" w:name="_Toc406"/>
      <w:bookmarkEnd w:id="1030"/>
      <w:r>
        <w:rPr>
          <w:rtl w:val="true"/>
        </w:rPr>
        <w:t>موضع گيری دوگانه</w:t>
      </w:r>
      <w:bookmarkEnd w:id="1031"/>
    </w:p>
    <w:p>
      <w:pPr>
        <w:pStyle w:val="BookText"/>
        <w:rPr/>
      </w:pPr>
      <w:r>
        <w:rPr>
          <w:rFonts w:ascii="IRNazanin" w:hAnsi="IRNazanin" w:eastAsia="IRNazanin"/>
          <w:color w:val="111111"/>
          <w:sz w:val="28"/>
          <w:sz w:val="28"/>
          <w:szCs w:val="28"/>
          <w:rtl w:val="true"/>
          <w:lang w:bidi="fa-IR"/>
        </w:rPr>
        <w:t>بسيار اتفاق افتاده است كه مأمون در مورد افرادی، موضع گيری متفاوت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فضل بن سهل،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مورد حب خليفه و زمانی مورد غضب او بوده اند و اين دوستی ها و دشمنی ها چندان پايدار نبوده، بلكه به موقعيت حكومتي و شرايط سياسي اجتماعي خليفه بستگي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صادق اين سخن، مقايسه ميان موضع گيری هاي مأمون در خراسان و سياست او به هنگام رسيدن به بغداد است كه در هر مورد با مقتضيات و مصالح موجود هماهنگ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مرو بشدت اظهار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 قرار داده و خلفا را مورد لعن قرار می دهد، ولی هنگامی كه به بغداد می آيد، با خواندن قصيده هايی، موضع گيری تازه ای را به نمايش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دِينِيَ الَّذِي أَدِينُ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بَعْدَ النَّبِيِّ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 عَفَّانَ فِي الْجِنَانِ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لَا اشتم الزُّبَيْرِ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عايشه الام لَسْتُ اشتمها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الغداه مُعْتَذِراً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 صَدِيقاً وَ لَا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الابرار ذَاكَ الْقَتِيلِ مصطبراً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طلحه انَّ قَالَ قَائِلُ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يفتريها فَنَحْنُ مِنْهُ بَرَاءُ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دينی كه بدان معتقدم و روز قيامت هيچ گاه از آن پوزش نخواهم خواست، آن است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پيامبر دوست می دارم و ابوبكر و عمر را دشنام نخواهم گفت و نه عثمان بن عفان را كه كشته شد با شكيبايی و اكنون در بهشت با نيكان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طلحه را نيز دشنام نخواهم داد، هرچند گويند كه آنان عهد شكنی كردند و سرانجام عايشه ام المؤمنين را نيز مورد دشنام قرار نمی دهم و از كسی كه به او بهتان زند، ما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محتوای اين قصيده با گرايش به تشيع سازگار است؟ چگونه است كه حتی با طلحه و زبير به عنوان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چنين متواضعانه برخورد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كه مأمون نسبت به حجاج بن يوسف ثقفی كه عصاره جنايت ها بود، حاضر نيست اشكالی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استجيز انَّ انْتَقَصَ الْحَجَّاجِ بْنِ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 اجازه نمی دهم تا بر حجاج بن يوسف ثقفی خرده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هايی از اين قبيل در تاريخ زندگانی مأمون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است كه برخی تاريخ نگاران، اگر در مورد خاصی، خليفه، فردی از علويان را مورد عفو قرار داده است، آن را مورد تجزيه و تحليل قرار داده، اين اقدام مأمون را نشان شيعه بودن خليفه بدانند، ولی تعدادی از علويان را كه به دستور خليفه به قتل رسيده اند، ناديده انگاشته و اين كشتار ها را ناسازگار با اعتقاد و ديانت خليفه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اظهارات زبانی او در مورد خاندان پيامبر ميل او به تشيع را اثبات می كند، ولی برخورد ناخوشايند او با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شهادت رسانيدن امام، ضديت او با تشيع را روشن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كه يكی از علويان مشهور عصر مأمون است و همواره با خليفه در حال مبارزه بوده است، از مكان مخفی خود نامه شديد اللحني به مأمون دارد و در قسمتی از نامه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انديشه بودم كه كدام يک از دشمنان زيانش برای اسلام زيادتر است تا به جنگ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دقيق نگريستم، تو را چنين يافتم، زيرا كفار دشمنان شناخته شده اسلام بوده و مسلمانان با آنان می جنگند، ولی تو به اسلام تظاهر می نمايی و همين سبب شده است تا مردم از جنگ با تو منصرف گردند، در حالی كه تو در باطن تيشه به دست گرفته و ريشه های اسلام را يک يک قطع می 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زيان تو براي اسلام از هر دشمن خطرناكی، سخت تر و مؤثرتر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بازگرداندن فدک نيز بايد گفت كه اين اقدام اختصاص به مأمون نداشته است، بلكه قبل از او، ديگرانی نيز فدک را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اند كه قطعاً شيعه به شمار نمی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فدک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در رديف اموال عمومی قرار گرفت و مصرف عوايد آن تا زمان معاويه تقريباً يكنواخت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تصميم جديدی گرفت بدين صورت كه يک سوم منافع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قسمت ديگر را به عمروبن عثمان می داد، تا آن كه پس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در اختيار مروان قرار داد</w:t>
      </w:r>
      <w:r>
        <w:rPr>
          <w:rFonts w:eastAsia="IRNazanin" w:cs="IRNazanin"/>
          <w:color w:val="111111"/>
          <w:sz w:val="28"/>
          <w:szCs w:val="28"/>
          <w:rtl w:val="true"/>
          <w:lang w:bidi="fa-IR"/>
        </w:rPr>
        <w:t xml:space="preserve">. </w:t>
      </w:r>
      <w:bookmarkStart w:id="1032" w:name="pg20869_233958"/>
    </w:p>
    <w:p>
      <w:pPr>
        <w:pStyle w:val="BookText"/>
        <w:rPr/>
      </w:pPr>
      <w:bookmarkEnd w:id="1032"/>
      <w:r>
        <w:rPr>
          <w:rFonts w:ascii="IRNazanin" w:hAnsi="IRNazanin" w:eastAsia="IRNazanin"/>
          <w:color w:val="111111"/>
          <w:sz w:val="28"/>
          <w:sz w:val="28"/>
          <w:szCs w:val="28"/>
          <w:rtl w:val="true"/>
          <w:lang w:bidi="fa-IR"/>
        </w:rPr>
        <w:t>مروان آن را به فرزندش عبدالعزيز و او به فرزند خود عمربن عبدالعزيز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عبدالعزيز چون به خلافت رسيد، برای نخستين بار آن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با روي كار آمدن يزيد بن عاتكه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فدک از تصرف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در طول دوران حكومت امويان در اختيار آنان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انقراض دولت امويان و روی كار آمدن عباسيان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اولين خليفه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فدک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آن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سال بعد آن را موسی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تا عصر مأمون اين گونه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رفاعی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رجال سياسي، برای جلب توجه عامه و پيشبرد اهداف سياسی و حكومتی خود، به دينی گرايش پيدا می كنند، ولی بعد از رسيدن به مقاصد خود، دين را به دينداران وا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مأمون از همين روش استفاده كرده باشد و اين نظريه در مذهب مأمون قابل تأييد است</w:t>
      </w:r>
      <w:r>
        <w:rPr>
          <w:rFonts w:eastAsia="IRNazanin" w:cs="IRNazanin"/>
          <w:color w:val="111111"/>
          <w:sz w:val="28"/>
          <w:szCs w:val="28"/>
          <w:rtl w:val="true"/>
          <w:lang w:bidi="fa-IR"/>
        </w:rPr>
        <w:t>».</w:t>
      </w:r>
    </w:p>
    <w:p>
      <w:pPr>
        <w:pStyle w:val="Heading4"/>
        <w:numPr>
          <w:ilvl w:val="3"/>
          <w:numId w:val="1"/>
        </w:numPr>
        <w:rPr/>
      </w:pPr>
      <w:bookmarkStart w:id="1033" w:name="__RefHeading___Toc3110894_3531895371"/>
      <w:bookmarkStart w:id="1034" w:name="_Toc407"/>
      <w:bookmarkEnd w:id="1033"/>
      <w:r>
        <w:rPr>
          <w:rtl w:val="true"/>
        </w:rPr>
        <w:t>انديشه خلق قرآن</w:t>
      </w:r>
      <w:bookmarkEnd w:id="1034"/>
    </w:p>
    <w:p>
      <w:pPr>
        <w:pStyle w:val="BookText"/>
        <w:rPr/>
      </w:pPr>
      <w:r>
        <w:rPr>
          <w:rFonts w:ascii="IRNazanin" w:hAnsi="IRNazanin" w:eastAsia="IRNazanin"/>
          <w:color w:val="111111"/>
          <w:sz w:val="28"/>
          <w:sz w:val="28"/>
          <w:szCs w:val="28"/>
          <w:rtl w:val="true"/>
          <w:lang w:bidi="fa-IR"/>
        </w:rPr>
        <w:t xml:space="preserve">يكی از رخدادهای عصر مأمون را كه نشانه ای بر گرايش اعتزالی وي دانسته اند،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مقطعی از عهد عباسيان، بحث اعتقادی، سياسی روز شده بود، تا آن جا كه برخی به دليل مخالفت با آن محكوم به مرگ، تبعيد و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افرادی كه اين انديشه را نشر داده و از آن حمايت و تبليغ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مريسی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وی را تهديد به قتل كرد و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شد، تا زمان حيات هارون، متواری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مأمون اين بحث به صورت جدی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محافل علمی از آن ياد می كرد، ولی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مردم را به پذيرش آن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از اين حركت مأمون به گرمی استقبال كرده و او را بر اين اقدام ستودند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مريسی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عهد هارون از ترس تهديدات او متواری بود، در ستايش از مأمون كه با عقيده خلق قرآن موافق بود،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قَالَ مأموننا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أَعْنِي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نَبِيِّ الْهَدْيِ وَ 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فِي الْكُتُبِ تَصْدِيقُ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مَنْ قَدْ أَقَلَّتِ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أَعْمالُنا وَ الْقِرَانُ مَخْلُوقٍ</w:t>
      </w:r>
      <w:r>
        <w:rPr>
          <w:rFonts w:eastAsia="Amiri" w:cs="Amiri" w:ascii="Amiri" w:hAnsi="Amiri"/>
          <w:color w:val="111111"/>
          <w:sz w:val="28"/>
          <w:szCs w:val="28"/>
          <w:rtl w:val="true"/>
          <w:lang w:bidi="ar-SA"/>
        </w:rPr>
        <w:t xml:space="preserve">. </w:t>
      </w:r>
      <w:bookmarkStart w:id="1035" w:name="pg20869_233959"/>
    </w:p>
    <w:p>
      <w:pPr>
        <w:pStyle w:val="BookText"/>
        <w:rPr/>
      </w:pPr>
      <w:bookmarkEnd w:id="1035"/>
      <w:r>
        <w:rPr>
          <w:rFonts w:ascii="IRNazanin" w:hAnsi="IRNazanin" w:eastAsia="IRNazanin"/>
          <w:color w:val="111111"/>
          <w:sz w:val="28"/>
          <w:sz w:val="28"/>
          <w:szCs w:val="28"/>
          <w:rtl w:val="true"/>
          <w:lang w:bidi="fa-IR"/>
        </w:rPr>
        <w:t xml:space="preserve">براستی كه مأمون ما و آقای ما سخنی گفته است كه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ابوالحسن علی، پس از پيامبر كه هادی مردم است، برتر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 كه اعمال ما برای خود ماست و قرآن حادث 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قصيده، يكی از شاعران اهل سنت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لَا قَوْلَ وَ 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ذَاكَ ابوبكر وَ 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يَقُلْ ذَاكَ الاكل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أَرَادَ بِهِ امحاق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أَصْبَحَ عَقَلَ مِنْ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يَقُولُ كَلَامَ اللَّهِ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انبي وَ لَمْ يَذْكُرْهُ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الرَّسُولِ وَ عندالله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دِينِهِمْ وَ اللَّهِ مَمْحُوقُ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وَ هُوَ فِي الاغلال مَوْثُوقٍ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آن كس كه كلام خدا را مخلوق داند، نامه عملش از گفتار و كردار تهی است و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ابوبكر، نه عمر،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راستگويی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رأی، سخن بدعتگذاران بر خدا و پيامبر است كه اينان نزد خدا زنديق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خواسته است، با گفتارش دين آنان را از ميان ببرد، زيرا دين آنان به خدا سوگند از بين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انديشه خليفه با زنجير های محكمی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مهم ترين گواه معتزلی بودن مأمون، همان نظريه خلق قرآن است كه در عهد مأمون گسترش يافت، ولی نكته ديگری نيز در تأييد معتزلی بودن او قابل توجه است و آن اين كه معتزليان،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سزاوارتر از ديگران به حكومت می دانستند و مأمون نيز از آن جهت كه به اعتزال گرايش داشت، در اشعارش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ستايش می كرد و نه از آن جهت كه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يكی از سخنانش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مردم از آن جهت كه ما برتری اميرمؤمنان را بر ساير صحابه، عنوان نموده ايم، بر ما خرده می گيرند و چنين پنداشته اند كه برتر دانستن علی بر ديگر خلفا به معنای كوچک شمردن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اجازه نخواهم داد، كسی حتی از حجاج بن يوسف عيب جويی كند و او را مورد لعن و طعن قرار دهد، تا چه رسد به سلف طيب</w:t>
      </w:r>
      <w:r>
        <w:rPr>
          <w:rFonts w:eastAsia="IRNazanin" w:cs="IRNazanin"/>
          <w:color w:val="111111"/>
          <w:sz w:val="28"/>
          <w:szCs w:val="28"/>
          <w:rtl w:val="true"/>
          <w:lang w:bidi="fa-IR"/>
        </w:rPr>
        <w:t>».</w:t>
      </w:r>
    </w:p>
    <w:p>
      <w:pPr>
        <w:pStyle w:val="Heading4"/>
        <w:numPr>
          <w:ilvl w:val="3"/>
          <w:numId w:val="1"/>
        </w:numPr>
        <w:rPr/>
      </w:pPr>
      <w:bookmarkStart w:id="1036" w:name="__RefHeading___Toc3110896_3531895371"/>
      <w:bookmarkStart w:id="1037" w:name="_Toc408"/>
      <w:bookmarkEnd w:id="1036"/>
      <w:r>
        <w:rPr>
          <w:rtl w:val="true"/>
        </w:rPr>
        <w:t>مأمون و ديانت سياسی</w:t>
      </w:r>
      <w:bookmarkEnd w:id="103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بعضی معتقدند كه اصولاً زمامداران خود سر و دنيا طلب، در حقيقت به هيچ دين يا مسلكی پايبند حقيقی نيستند و همه دفاع و ستيز آنان بر محور منافع سياسی آنان می چرخد و دينداری آنان در واقع نوعی ديانت سياسی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يک </w:t>
      </w:r>
      <w:r>
        <w:rPr>
          <w:rFonts w:eastAsia="IRNazanin" w:cs="IRNazanin"/>
          <w:color w:val="111111"/>
          <w:sz w:val="28"/>
          <w:szCs w:val="28"/>
          <w:rtl w:val="true"/>
          <w:lang w:bidi="fa-IR"/>
        </w:rPr>
        <w:t xml:space="preserve">- </w:t>
      </w:r>
      <w:bookmarkStart w:id="1038" w:name="pg20869_233960"/>
    </w:p>
    <w:p>
      <w:pPr>
        <w:pStyle w:val="BookText"/>
        <w:rPr/>
      </w:pPr>
      <w:bookmarkEnd w:id="1038"/>
      <w:r>
        <w:rPr>
          <w:rFonts w:ascii="IRNazanin" w:hAnsi="IRNazanin" w:eastAsia="IRNazanin"/>
          <w:color w:val="111111"/>
          <w:sz w:val="28"/>
          <w:sz w:val="28"/>
          <w:szCs w:val="28"/>
          <w:rtl w:val="true"/>
          <w:lang w:bidi="fa-IR"/>
        </w:rPr>
        <w:t>جامعه دينی اظهار به دينداریی شرط سياست و حاكميت است و مأمون كسی نبود كه اين شرط را نداند و با ناديده گرفتن آن، حكومتش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صاحب نظران در اين باره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هایی سياسی، هزاران راه را می پيمايند تا عواطف مردم را جلب نمايند و برای عقايد مردم، احترام خاصی قايل می شوند، هرچند جز اهداف سياسی خود منظوری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سرزمين اسلامی آن روز از يک سو و نشر افكار و آراء از سوی ديگر، مأمون به اين نتيجه رسيده است كه بايد چندگانه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زمامداری با تدبير و انديشه بود كه كوله باری از تجربه های تلخ و شيرين زمامداران قبل را نيز مورد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اظهارات اعتقادی وی نيز بيشتر جنبه سياسی داشته و او براساس مصالح حكومتی سخن گفته و عمل می كرده است، نه براساس اصول اعتقادی و باورهای دينی</w:t>
      </w:r>
      <w:r>
        <w:rPr>
          <w:rFonts w:eastAsia="IRNazanin" w:cs="IRNazanin"/>
          <w:color w:val="111111"/>
          <w:sz w:val="28"/>
          <w:szCs w:val="28"/>
          <w:rtl w:val="true"/>
          <w:lang w:bidi="fa-IR"/>
        </w:rPr>
        <w:t>.</w:t>
      </w:r>
    </w:p>
    <w:p>
      <w:pPr>
        <w:pStyle w:val="Heading3"/>
        <w:numPr>
          <w:ilvl w:val="2"/>
          <w:numId w:val="1"/>
        </w:numPr>
        <w:rPr/>
      </w:pPr>
      <w:bookmarkStart w:id="1039" w:name="__RefHeading___Toc3110898_3531895371"/>
      <w:bookmarkStart w:id="1040" w:name="_Toc409"/>
      <w:bookmarkEnd w:id="1039"/>
      <w:r>
        <w:rPr/>
        <w:t>20</w:t>
      </w:r>
      <w:r>
        <w:rPr>
          <w:rtl w:val="true"/>
        </w:rPr>
        <w:t xml:space="preserve">- </w:t>
      </w:r>
      <w:r>
        <w:rPr>
          <w:rtl w:val="true"/>
        </w:rPr>
        <w:t>شخصيت اخلاقي امام رضا عليه السلام</w:t>
      </w:r>
      <w:bookmarkEnd w:id="1040"/>
    </w:p>
    <w:p>
      <w:pPr>
        <w:pStyle w:val="Heading4"/>
        <w:numPr>
          <w:ilvl w:val="3"/>
          <w:numId w:val="1"/>
        </w:numPr>
        <w:rPr/>
      </w:pPr>
      <w:bookmarkStart w:id="1041" w:name="__RefHeading___Toc3110900_3531895371"/>
      <w:bookmarkStart w:id="1042" w:name="_Toc410"/>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 xml:space="preserve">می دانيم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نمونه بود، تا جايی كه خدايش در مقام ستايش پيامبر او را به خلق نيكو و عظيمش ياد كرده، رمز موفقيت او را نيز اخلاق ارزنده 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نيز تجلي اخلاق پيامبر بودند، به گونه ای كه هركس آنان را می ديد، بی اختيار به ياد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زندگی فردی و اجتماعی چنين بود كه خلق والای پيامبر را حكايت می كرد 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يُمَثَّلُ النَّبِيُّ فِي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كرامات وَ 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شُهُودُ صَدَقَ لسمو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النَّابِتِ مِنْ اعراقه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صَفَحَاتِ الدَّهْرِ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النَّبِيُّ فِي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اخلاق او پيامبر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برخاسته از ريشه های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نشانه هايی اعجاز آميز و ارزش هايی در اوراق تاريخ و بستر روزگاران، متجلی است و گواهانی راستين بر بزرگی او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آينه تمام نمای اخلاق و صفات پيامبر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كه از ديرزمان محضر امام را درک كرده و از آن منبع فيض الهی، بهره ها برده بود، درباره روش اخلاقي امام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نديدم آن حضرت، با سخن خود كسی را مورد اهانت و آزار قرار دهد و يا آن كه كلام كسي را قبل از آن كه سخن او پايان يابد،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نيازمندان را برآورده می ساخت، هرگز در حضور ديگران به چيزی تكيه نمی داد، پای خود را نزد كسی دراز نمی كرد، با خدمتكاران به نرمی سخن می گفت، در جمع، با صدای بلند نمی خنديد و در حضور ديگران آب دهان را </w:t>
      </w:r>
      <w:r>
        <w:rPr>
          <w:rFonts w:eastAsia="IRNazanin" w:cs="IRNazanin"/>
          <w:color w:val="111111"/>
          <w:sz w:val="28"/>
          <w:szCs w:val="28"/>
          <w:rtl w:val="true"/>
          <w:lang w:bidi="fa-IR"/>
        </w:rPr>
        <w:t xml:space="preserve">- </w:t>
      </w:r>
      <w:bookmarkStart w:id="1043" w:name="pg20869_233961"/>
    </w:p>
    <w:p>
      <w:pPr>
        <w:pStyle w:val="BookText"/>
        <w:rPr/>
      </w:pPr>
      <w:bookmarkEnd w:id="1043"/>
      <w:r>
        <w:rPr>
          <w:rFonts w:ascii="IRNazanin" w:hAnsi="IRNazanin" w:eastAsia="IRNazanin"/>
          <w:color w:val="111111"/>
          <w:sz w:val="28"/>
          <w:sz w:val="28"/>
          <w:szCs w:val="28"/>
          <w:rtl w:val="true"/>
          <w:lang w:bidi="fa-IR"/>
        </w:rPr>
        <w:t>بيرون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عباد، وزير مأمون، شيوه زندگی امام را چنين يادآور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روی حصير می نشست و فرش او در زمستان نوعی پلاس بود، دور از چشم مردم جامه خشن می پوشيد و هنگام رويارويی با مردم، لباس معمولي می پوشيد تا خودنمايی به زهد، تلقی نشود</w:t>
      </w:r>
      <w:r>
        <w:rPr>
          <w:rFonts w:eastAsia="IRNazanin" w:cs="IRNazanin"/>
          <w:color w:val="111111"/>
          <w:sz w:val="28"/>
          <w:szCs w:val="28"/>
          <w:rtl w:val="true"/>
          <w:lang w:bidi="fa-IR"/>
        </w:rPr>
        <w:t>».</w:t>
      </w:r>
    </w:p>
    <w:p>
      <w:pPr>
        <w:pStyle w:val="Heading4"/>
        <w:numPr>
          <w:ilvl w:val="3"/>
          <w:numId w:val="1"/>
        </w:numPr>
        <w:rPr/>
      </w:pPr>
      <w:bookmarkStart w:id="1044" w:name="__RefHeading___Toc3110902_3531895371"/>
      <w:bookmarkStart w:id="1045" w:name="_Toc411"/>
      <w:bookmarkEnd w:id="1044"/>
      <w:r>
        <w:rPr>
          <w:rtl w:val="true"/>
        </w:rPr>
        <w:t>عطر اخلاق امام، در نسيم شعر شاعران</w:t>
      </w:r>
      <w:bookmarkEnd w:id="1045"/>
    </w:p>
    <w:p>
      <w:pPr>
        <w:pStyle w:val="BookText"/>
        <w:rPr/>
      </w:pPr>
      <w:r>
        <w:rPr>
          <w:rFonts w:ascii="IRNazanin" w:hAnsi="IRNazanin" w:eastAsia="IRNazanin"/>
          <w:color w:val="111111"/>
          <w:sz w:val="28"/>
          <w:sz w:val="28"/>
          <w:szCs w:val="28"/>
          <w:rtl w:val="true"/>
          <w:lang w:bidi="fa-IR"/>
        </w:rPr>
        <w:t xml:space="preserve">ابو نواس، از اديبان و شعرای معروف عصر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كه در ادبيات و شعر، شهره و نامدار زمان خود بوده است، با تمام توان ادبی كه داشت، از ستودن امام اظهار ناتوانی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اصحاب به ابو نواس اعتراض داشته،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شراب، كوه و دشت، موسيقی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سروده ای، تو را چه شده است كه درباره موضوعی مهم، يعني شخصيت والای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چيزی نگفته و شعری نسروده ای؟ با آن كه معاصر امام نيز هستی و او را بخوبی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در پاسخ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تركت ذلك الا اعظاما له و ليس يقدر مثلي ان يقول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بزرگی او مانع اين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كسی چون من، درباره شخصيتی چون او مدح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ابيات زير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لِي أَنْتَ أُوَحِّدُ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جَوْهَرِ الْكَلَامِ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فَعَلَامَ تَرَكَتْ مَدَحَ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أَهْتَدِي لمدح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 فِي فُنُونِ مِنَ الْكَلَامِ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الَّتِي تَجْمَعَنَّ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كَانَ جِبْرِيلَ خَادِماً لابيه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 سخن او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نخواهيد او را بستايم، مرا توان آن نيست تا از كسی كه جبرئيل خدمتگزار آستان پدر اوست مدح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ای به او منسوب است كه در مرو چون چشمش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 را سرود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مُطَهَّرُونَ نقيات ثِيَابُهُمْ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فانتم الْمَلَأُ الاعلي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عَلَيْهِمْ أَيْنَمَا ذَكَرُوا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فَمَالُهُ فِي قَدِيمِ الدَّهْرِ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r>
        <w:rPr>
          <w:rFonts w:eastAsia="Amiri" w:cs="Amiri" w:ascii="Amiri" w:hAnsi="Amiri"/>
          <w:color w:val="111111"/>
          <w:sz w:val="28"/>
          <w:szCs w:val="28"/>
          <w:rtl w:val="true"/>
          <w:lang w:bidi="ar-SA"/>
        </w:rPr>
        <w:t xml:space="preserve">. </w:t>
      </w:r>
      <w:bookmarkStart w:id="1046" w:name="pg20869_233962"/>
    </w:p>
    <w:p>
      <w:pPr>
        <w:pStyle w:val="BookText"/>
        <w:rPr/>
      </w:pPr>
      <w:bookmarkEnd w:id="1046"/>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پاكيزگان و پاكدامنان هستند كه هرگاه نامی از ايشان به ميان آيد، بر آنان درود و تحيت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كه انتسابش به سلاله پاک علی نرسد، در روزگاران دارای مجد و افتخار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كه شما در جايگاه بلندی قرار داريد و علم كتاب و مضامين سوره های قرآن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مالكي درباره حضرتش می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از مناقبي والا و صفاتي پسنديده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شريفش پاک، هاشمی نسب و از نژاد پاک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جريان ولايتعهدی، روزی عبدالله بن مطرف بن هامان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رو به عبدالله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ابوالحسن علی بن موسی الرضا چه می گويی؟</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كسی كه طينت او با آب رسالت سرشته شده و ريشه در گوارای وحی دوانيده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چنين ذاتی جز مشک هدايت و عنبر تقوا می تواند ظاهر شود؟</w:t>
      </w:r>
      <w:r>
        <w:rPr>
          <w:rFonts w:eastAsia="IRNazanin" w:cs="IRNazanin"/>
          <w:color w:val="111111"/>
          <w:sz w:val="28"/>
          <w:szCs w:val="28"/>
          <w:rtl w:val="true"/>
          <w:lang w:bidi="fa-IR"/>
        </w:rPr>
        <w:t>».</w:t>
      </w:r>
    </w:p>
    <w:p>
      <w:pPr>
        <w:pStyle w:val="Heading4"/>
        <w:numPr>
          <w:ilvl w:val="3"/>
          <w:numId w:val="1"/>
        </w:numPr>
        <w:rPr/>
      </w:pPr>
      <w:bookmarkStart w:id="1047" w:name="__RefHeading___Toc3110904_3531895371"/>
      <w:bookmarkStart w:id="1048" w:name="_Toc412"/>
      <w:bookmarkEnd w:id="1047"/>
      <w:r>
        <w:rPr>
          <w:rtl w:val="true"/>
        </w:rPr>
        <w:t>اخلاق امام در بيان روايات</w:t>
      </w:r>
      <w:bookmarkEnd w:id="10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بسيار به مستمندان رسيدگی می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دادن صدقه بويژه در شب های تار و به صورت پنهانی بسيار مبادرت می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خدمتگزارانش كنار يک سفره می نشست و غذا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فرقی ميان غلامان و اشراف و اقوام و بيگانگان نمی گذارد، مگر براساس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متبسم و خوش رو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بخش غذای خود را قبل از تناول، برای گرسنگان جدا 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فقرا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تشييع جنازه شركت می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خدمتكاری را كه مشغول خوردن غذا بود، به خدمت فرا نمی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بلند و با قهقهه هرگز نمی خنديد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نياز مؤمنان و گره‌گشايی از ايشان را بر ديگر كارها مقدم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حصير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زياد تلاوت می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گفتارش دل كسي را نرنجانيد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هيچ‌كس را ناتمام نمی گذاشت و نمی شكست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نيازمندی را تا حد امكان رد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خود را هنگام نشستن در حضور ديگران دراز نمی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ديگران همواره از ديوار فاصله داشت و هيچ‌گاه تكيه نزد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ياد خدا بر زبان جاری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اسراف و تبذير سخت پرهيز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مسافري كه پول خود را تمام و يا گم كرده بود، بدون چشمداشت، هزينه سفر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دادن افطاری به روزه داران كوشا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عيادت بيماران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معابر عمومی، آب دهان خود را نمی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ميهمان شخصاً پذيرايی می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كه بر جمعي كنار سفره وارد می شد، اجازه نمی داد تا براي احترام وی از جای برخيزند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 ديگران كه وی را مورد خطاب قرار داده، از او پرسشی داشتند، با دقت كامل گوش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 را به بوی خوش معطر می كرد، بخصوص برای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نظافت جسم و لباس بويژه موی سر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غذا دست ها را می شست و با چيزی خشک نمی كرد، بعد از غذا نيز آنها را می شست و با حوله ای خشک می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غذايی از حد نياز زياد می آمد، آن را هرگز دور نمی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ديگران به تنهايی چيزی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بردبار و شكيبا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كارگری را كه به مبلغ معين اجير می كرد، در پايان افزون بر مزدش به او عطا می كرد</w:t>
      </w:r>
      <w:r>
        <w:rPr>
          <w:rFonts w:eastAsia="IRNazanin" w:cs="IRNazanin"/>
          <w:color w:val="111111"/>
          <w:sz w:val="28"/>
          <w:szCs w:val="28"/>
          <w:rtl w:val="true"/>
          <w:lang w:bidi="fa-IR"/>
        </w:rPr>
        <w:t xml:space="preserve">. </w:t>
      </w:r>
      <w:bookmarkStart w:id="1049" w:name="pg20869_233964"/>
    </w:p>
    <w:p>
      <w:pPr>
        <w:pStyle w:val="BookText"/>
        <w:rPr/>
      </w:pPr>
      <w:bookmarkEnd w:id="10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همگان با رأفت و خوشرويی روبرو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 فروتن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فقرا و بيچارگان بسيار می بخشيد و آن را برای خود پس انداز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كه ياد شد، بی گمان خوشه ای از خرمن شخصيت اخلاقی آن امام بزرگ است و نه تمام آن</w:t>
      </w:r>
      <w:r>
        <w:rPr>
          <w:rFonts w:eastAsia="IRNazanin" w:cs="IRNazanin"/>
          <w:color w:val="111111"/>
          <w:sz w:val="28"/>
          <w:szCs w:val="28"/>
          <w:rtl w:val="true"/>
          <w:lang w:bidi="fa-IR"/>
        </w:rPr>
        <w:t>.</w:t>
      </w:r>
    </w:p>
    <w:p>
      <w:pPr>
        <w:pStyle w:val="Heading3"/>
        <w:numPr>
          <w:ilvl w:val="2"/>
          <w:numId w:val="1"/>
        </w:numPr>
        <w:rPr/>
      </w:pPr>
      <w:bookmarkStart w:id="1050" w:name="__RefHeading___Toc3110906_3531895371"/>
      <w:bookmarkStart w:id="1051" w:name="_Toc413"/>
      <w:bookmarkEnd w:id="1050"/>
      <w:r>
        <w:rPr/>
        <w:t>21</w:t>
      </w:r>
      <w:r>
        <w:rPr>
          <w:rtl w:val="true"/>
        </w:rPr>
        <w:t xml:space="preserve">- </w:t>
      </w:r>
      <w:r>
        <w:rPr>
          <w:rtl w:val="true"/>
        </w:rPr>
        <w:t>رفتار امام رضا عليه السلام</w:t>
      </w:r>
      <w:bookmarkEnd w:id="1051"/>
    </w:p>
    <w:p>
      <w:pPr>
        <w:pStyle w:val="BookText"/>
        <w:rPr/>
      </w:pPr>
      <w:r>
        <w:rPr>
          <w:rFonts w:ascii="IRNazanin" w:hAnsi="IRNazanin" w:eastAsia="IRNazanin"/>
          <w:color w:val="111111"/>
          <w:sz w:val="28"/>
          <w:sz w:val="28"/>
          <w:szCs w:val="28"/>
          <w:rtl w:val="true"/>
          <w:lang w:bidi="fa-IR"/>
        </w:rPr>
        <w:t xml:space="preserve">امامان پاک ما در ميان مردم و با مردم می زيستند، و عملا به مردم درس زندگی و پاکی و فضيلت می آموختند، آنان الگو و سرمشق ديگران بودند، و با آنکه مقام رفيع امامت آنان را از مردم ممتاز می ساخت، و برگزيده ی خدا و حجت او در زمين بودند در عين حال در جامعه حريمی نمی گرفتند، و خود را از مردم جدا نمی کردند، و به روش جباران انحصار و اختصاصی براي خود قائل نمی شدند،و هرگز مردم را به بردگی و پستی نمی کشاندند و تحقير نمی کردند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نديدم که امام رضا عليه السلام در سخن بر کسی جفا ورزد، و نيز نديدم که سخن کسی را پيش از تمام شدن قطع کند، هرگز نيازمندی را که می توانست نيازش را بر آورده سازد رد نمی کرد،در حضور ديگری پايش را دراز نمی فرمود، هرگز نديدم به کسی از خدمتکاران و غلامانشان بدگوئی کند، خنده ی او قهقهه نبود بلکه تبسم بود، چون سفره ی غذا به ميان می آمد همه ی افراد خانه حتی دربان و مهتر را نيز بر سفره ی خويش می نشاند و آنان همراه با امام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کم می خوابيد و بيشتر بيدار بود، و بسياری از شب ها تا صبح بيدار می ماند و به عبادت می گذراند، بسيار روزه می داشت و روزه ی سه روز در هر ماه را ترک نمی کرد، </w:t>
      </w:r>
      <w:r>
        <w:rPr>
          <w:rStyle w:val="FootnoteAnchor"/>
          <w:rtl w:val="true"/>
        </w:rPr>
        <w:footnoteReference w:id="320"/>
      </w:r>
      <w:r>
        <w:rPr>
          <w:rFonts w:ascii="IRNazanin" w:hAnsi="IRNazanin" w:eastAsia="IRNazanin"/>
          <w:color w:val="111111"/>
          <w:sz w:val="28"/>
          <w:sz w:val="28"/>
          <w:szCs w:val="28"/>
          <w:rtl w:val="true"/>
          <w:lang w:bidi="fa-IR"/>
        </w:rPr>
        <w:t>کار خير و انفاق پنهان بسيار داشت، وبيشتر در شب های تاريک مخفيانه به فقرا کمک می کرد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آن حضرت در تابستان حصير و در زمستان پلاسي بود لباس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و خشن بود، اما هنگامی که در مجالس عمومی شرکت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خوب و متعارف می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می آراست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شبی امام ميهمان داشت، در ميان صحبت چراغ نقصي پيدا کرد، ميهمان امام دست پيش آورد تا چراغ را درست کند، امام نگذاشت و خود اين کار را انجام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هستيم که ميهمانان خود را بکار نمی گيريم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يکبار شخصی که امام را نمی شناخت در حمام از امام خواست تا او را کيسه بکشد، امام عليه السلام پذيرفت و مشغول شد، ديگران امام را بدان شخص معرفي کردند، و او با شرمندگی به عذرخواهی پرداخت ولی امام بی توجه به عذر خواهي او هم چنان او را کيسه می کشيد و او را دلداري می داد که طوری نشده است</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کس در روی زمين از جهت برتری و شرافت پدران به شما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به آنان شرافت داد و اطاعت پروردگارآنان را بزرگوار ساخت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مردي از اهالی بلخ 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خراسان با امام رضا عليه السلام همراه بودم، روزی سفره گسترده بودند و امام همه ی خدمتگزاران و غلامان حتی سياهان را بر آن سفره نشاند تا همراه او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اينان بر سفره ایی جداگانه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پروردگار همه يکی است، پدر و مادر همه يکی است، و پاداش هم باعمال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ما فرموده بود اگر بالای سرتان ايستادم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براي کاری 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غذا خوردن مشغول بوديد برنخيزيد تا غذايتان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بسيار اتفاق می افتاد که امام ما را صدا می کرد،و در پاسخ او می گفتند به غذا خوردن مشغولند، و آن گرامی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غذايشان تمام 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يکبار غريبی خدمت امام رسيد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 و پدران و اجدادتان هستم، از حج باز گشته ام و خرجی راه تمام کرده ام، اگر مايليد مبلغي به من مرحمت کنيد تا خود را بوطنم برسانم، و در آنجا از جانب شما معادل همان مبلغ را به مستمندان صدقه خواهم داد، زيرا من در شهر خويش فقير نيستم و اينک در سفر نيازمند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به اطاقي ديگر رفت، و دويست دينار آورد و از بالاي در دست خويش را فراز آورد، و آن شخص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دويست دينار را بگير و توشه ی راه کن، و به آن تبرک بجوی، و لازم نيست که از جانب من معادل آن صدقه بدهی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شخص دينارها را گرفت و رفت، امام از آن اطاق به جای اول بازگشت، از ايشان پرسيدند چرا چنين کرديد که شما را هنگام گرفتن دينار ها نبيند؟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شرمندگی نياز و سؤال را در او نبينم </w:t>
      </w:r>
      <w:r>
        <w:rPr>
          <w:rFonts w:eastAsia="IRNazanin" w:cs="IRNazanin"/>
          <w:color w:val="111111"/>
          <w:sz w:val="28"/>
          <w:szCs w:val="28"/>
          <w:rtl w:val="true"/>
          <w:lang w:bidi="fa-IR"/>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امامان معصوم و گرامی ما در تربيت پيروان و راهنمائی ايشان تنها به گفتار اکتفا نمی کردند، و در مورد اعمال آنان توجه و مراقبت ويژه ا‌يی مبذول می داشتند، و در مسير زندگی اشتباهاتشان را گوشزد می فرمودند تا هم آنان از بيراهه به راه آيند، و هم ديگران و آيندگان بياموزند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امام رضا عليه السلام 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برخی کارها خدمت امام بودم، چون کارم انجام شد، خواستم مرخص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امام به خانه ی او رفتم، هنگام غروب بود، غلامان حضرت مشغول بنائی بودند، امام در ميان آنها غريبه ايی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کيست؟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 کند و به او چيزی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تعيين کرده‌ايد؟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بدهيم می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بر آشفت و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خود را ناراحت نکنيد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اينها گفته ام که هيچ کس را برای کاری نياوريد مگر آنکه قبلا مزدش را تعيين کنيد و قرار داد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بدون قرار داد و تعيين مزد کاری انجام دهد اگر سه برابر مزدش را بدهي باز گمان می کند مزدش را کم داده ای، ولی اگر قرار داد ببندی و به مقدار معين شده بپردازی از تو خشنود خواهد بود که طبق قرار عمل کرده ا‌ی، و در اين صورت اگر بيش از مقدار تعيين شده چيزی به او بدهی هر چند کم و ناچيز باشد می فهمد که بيشتر پرداخته ا‌ی و سپاسگزار خواهد بود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اصحاب امام رضا عليه السلام محسوب می شود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تن ديگر از ياران امام خدمتش شرفياب شديم، و ساعتی نزد امام نشستيم، چون خواستيم باز گرديم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رفتند و من خدمت امام ماندم، و سؤالاتي داشتم بعرض رساندم و امام پاسخ می فرمودند، تا پاسی از شب گذشت، خواستم مرخص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يا نزد ما می مانی؟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بفرمائيد، اگر بفرمائيد بمان می مانم و اگر بفرمائيد برو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و اين هم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لحافی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برخاست و به اطاق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شوق به سجده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حجت خدا و وارث علوم پيامبران در ميان ما چند نفر که خدمتش شرفياب شديم تا اين حد به من محبت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سجده بودم که متوجه شدم امام به اطاق من باز گشته است،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فشرد و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عيادت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ياران ويژه 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چون خواست برخيزد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اينکه به عيادت تو آمده ام به برادران خود افتخار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من باعث نشود که خود را از آنان برتر بداني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پرهيزگار باش، براي خدا تواضع و فروتني کن، خدا ترا رفعت می بخشد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امام عليه السلام با اين عمل و سخن خويش هشدار داده است که هيچ عاملی جای خود سازی و تربيت نفس و عمل صالح را نمی گيرد، و به هيچ امتيازی نبايد مغرور شد، حتی نزديکی به امام و عنايت و لطف آن بزرگوار نيز نبايد وسيله ی فخر و مباهات و احساس برتری بر ديگران گردد</w:t>
      </w:r>
      <w:r>
        <w:rPr>
          <w:rFonts w:eastAsia="IRNazanin" w:cs="IRNazanin"/>
          <w:color w:val="111111"/>
          <w:sz w:val="28"/>
          <w:szCs w:val="28"/>
          <w:rtl w:val="true"/>
          <w:lang w:bidi="fa-IR"/>
        </w:rPr>
        <w:t xml:space="preserve">. </w:t>
      </w:r>
      <w:bookmarkStart w:id="1052" w:name="pg20869_233967"/>
    </w:p>
    <w:p>
      <w:pPr>
        <w:pStyle w:val="Heading3"/>
        <w:numPr>
          <w:ilvl w:val="2"/>
          <w:numId w:val="1"/>
        </w:numPr>
        <w:rPr/>
      </w:pPr>
      <w:bookmarkStart w:id="1053" w:name="__RefHeading___Toc3110908_3531895371"/>
      <w:bookmarkStart w:id="1054" w:name="_Toc414"/>
      <w:bookmarkEnd w:id="1052"/>
      <w:bookmarkEnd w:id="1053"/>
      <w:r>
        <w:rPr>
          <w:rtl w:val="true"/>
        </w:rPr>
        <w:t>پی نوشت ها</w:t>
      </w:r>
      <w:bookmarkEnd w:id="10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کلینى، محمد بن یعقوب،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اکبر، آخوندى،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مجلسى، محمد باقر، مرآة العقول فی شرح أخبار آل الرسول،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محلاتى، هاشم،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دار الکتب الإسلامیة، تهران،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شیخ مفید، الإرشاد فی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خصیبى، حسین بن حمدان، الهدایة الکبرى،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اربلى، على بن عیسى، کشف الغمة فی معرفة الأئمة،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محلاتى، هاشم،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بنى هاشمى،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احمد بن على، الاحتجاج على أهل اللجاج،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نشر 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شیخ مفید، الاختصاص،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 محسن، سیره معصومان، ترجمه حجتی کرمانی، علی،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نشر سروش،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قرشی، باقر شریف، پژوهشى دقیق در زندگانى امام رضا علیه السلام، ترجمه صالحی، سید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اسلامیة،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فکرى و سیاسى امامان شیعه علیهم السلام،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انصاریان، قم، چاپ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دقیق در زندگانى امام 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نشر آل البیت،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امین عاملى، سید محسن، أعیان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أخبار الرضا علیه السلام،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نشر جهان،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مازندرانی، ابن شهر آشوب،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نشر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أعیان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شمس الدین محمد بن طولون، الأئمة الاثنا عشر،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نشر رضی، قم، بی تا؛ المرعشى التستری، القاضی نورالله، إحقاق الحق و إزهاق الباطل،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مکتبة آیة الله المرعشى النجفى،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دار إحیاء التراث العربی، بیروت،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محدث اربلی، کشف الغمة فی معرفة الأئمة،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نشر رضی،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شبراوى، جمال الدین،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دار الکتاب، قم،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حَمَوى، محمد بن اسحاق، أنیس المؤمنین،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بنیاد بعثت،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حسینى عاملى، سید تاج الدین، التتمة فی تواریخ الأئمة علیهم السلام،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نشر بعثت، قم،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فَاطِمَةُ بِنْتُ عَلِیِّ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عیون أخبار الرضا علیه السلام،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فی معرفة حجج الله على العباد،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مَضَى الرِّضَا عَلِیُّ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یَتْرُکْ وَلَداً نَعْلَمُهُ إِلَّا ابْنَهُ الْإِمَامَ بَعْدَهُ أَبَاجَعْفَرٍ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وَلَدُهُ مُحَمَّدٌ الْإِمَامُ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للرضا علیه السلام من الولد ابنه أبو جعفر محمد بن علیّ الجواد علیه السلام لا غیر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الاثنا عشر،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ابن ابى الثلج، تاریخ أهل البیت،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 محمدرضا،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آل البیت،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الإرشاد فی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أنیس المؤمنین،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طبرسی، فضل بن حسن، تاج الموالید،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دار القار،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التتمة فی تواریخ الأئمة علیهم السلام،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نیشابورى، روضة الواعظین و بصیرة المتعظین،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نشر دلیل ما، قم،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التتمة فی تواریخ الأئمة علیهم السلام،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الأئمة الاثنا عشر،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أنیس المؤمنین،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سیاسی هشتمین امام، جعفر مرتضی حسینی، ترجمه خلیل خلیلیان، دفتر نشر فرهنگ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سرچشمه دانش، عبدالکریم پاک‌نیا، مبلغان،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معصومان، سید محسن امین، ترجمه علی حجتی کرمانی، سروش،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شیعه، مدخل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نام مادر امام رضا علیه‌السلام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كنيزى بود كه خيزران مرسى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نام وى را شقراء نوبيه، ذكر كرده اند كه اروى اسم او و شقراء لقب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است که نام ایشان نجمه بوده و به وى ام‌البنين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منظور روزه‌ي پنجشنبه اول ماه و چهار شنبه‌ي وسط ماه و پنجشنبه‌ي آخر ماه است که پيشوايان معصوم فرموده‌اند کسي که اضافه بر روزه ی ماه مبارک رمضان در هر ماه اين سه روز را روزه بگيرد مانند آنست که همه ی سال روزه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کافي،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کشي،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islamquest.net</w:t>
      </w:r>
      <w:r>
        <w:rPr>
          <w:rFonts w:eastAsia="Times New Roman" w:cs="Times New Roman" w:ascii="Times New Roman" w:hAnsi="Times New Roman"/>
          <w:color w:val="111111"/>
          <w:sz w:val="28"/>
          <w:szCs w:val="28"/>
          <w:rtl w:val="true"/>
          <w:lang w:val="en-US" w:bidi="en-US"/>
        </w:rPr>
        <w:t xml:space="preserve"> </w:t>
      </w:r>
      <w:bookmarkStart w:id="1055" w:name="pg20869_233970"/>
    </w:p>
    <w:p>
      <w:pPr>
        <w:pStyle w:val="Heading2"/>
        <w:numPr>
          <w:ilvl w:val="1"/>
          <w:numId w:val="1"/>
        </w:numPr>
        <w:rPr/>
      </w:pPr>
      <w:bookmarkStart w:id="1056" w:name="__RefHeading___Toc3110910_3531895371"/>
      <w:bookmarkStart w:id="1057" w:name="_Toc415"/>
      <w:bookmarkEnd w:id="1055"/>
      <w:bookmarkEnd w:id="1056"/>
      <w:r>
        <w:rPr>
          <w:rtl w:val="true"/>
        </w:rPr>
        <w:t>فصل یازدهم</w:t>
      </w:r>
      <w:r>
        <w:rPr>
          <w:rtl w:val="true"/>
        </w:rPr>
        <w:t xml:space="preserve">: </w:t>
      </w:r>
      <w:r>
        <w:rPr>
          <w:rtl w:val="true"/>
        </w:rPr>
        <w:t>زندگینامه امام جواد علیه السلام</w:t>
      </w:r>
      <w:bookmarkEnd w:id="1057"/>
    </w:p>
    <w:p>
      <w:pPr>
        <w:pStyle w:val="Heading3"/>
        <w:numPr>
          <w:ilvl w:val="2"/>
          <w:numId w:val="1"/>
        </w:numPr>
        <w:rPr/>
      </w:pPr>
      <w:bookmarkStart w:id="1058" w:name="__RefHeading___Toc3110912_3531895371"/>
      <w:bookmarkStart w:id="1059" w:name="_Toc416"/>
      <w:bookmarkEnd w:id="1058"/>
      <w:r>
        <w:rPr>
          <w:rtl w:val="true"/>
        </w:rPr>
        <w:t>اشاره</w:t>
      </w:r>
      <w:bookmarkEnd w:id="1059"/>
    </w:p>
    <w:p>
      <w:pPr>
        <w:pStyle w:val="BookText"/>
        <w:rPr/>
      </w:pPr>
      <w:r>
        <w:rPr>
          <w:rtl w:val="true"/>
        </w:rPr>
        <mc:AlternateContent>
          <mc:Choice Requires="wps">
            <w:drawing>
              <wp:inline distT="0" distB="0" distL="0" distR="0">
                <wp:extent cx="5334000" cy="3390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01"/>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پسر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دختر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60" w:name="pg20869_233971"/>
    </w:p>
    <w:p>
      <w:pPr>
        <w:pStyle w:val="BookText"/>
        <w:rPr/>
      </w:pPr>
      <w:bookmarkEnd w:id="1060"/>
      <w:r>
        <w:rPr>
          <w:rFonts w:ascii="IRNazanin" w:hAnsi="IRNazanin" w:eastAsia="IRNazanin"/>
          <w:color w:val="111111"/>
          <w:sz w:val="28"/>
          <w:sz w:val="28"/>
          <w:szCs w:val="28"/>
          <w:rtl w:val="true"/>
          <w:lang w:bidi="fa-IR"/>
        </w:rPr>
        <w:t xml:space="preserve">محمد بن علی بن موسی مشهور به امام جواد و امام محمدِ تقی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نهم شیعیان 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جعفر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امامان شیعه، وی جوان ترین امام در هنگام شهادت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کمِ او در هنگام شهادت پدر، سبب شد تا شماری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امامت او تردید کنند؛ برخی، عبدالله بن موسی، را امام خواندند و برخی دیگر به واقفیه پیوستند، اما بیشتر آنان امامت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شیعیان بیشتر از طریق وکلاء و نامه نگاری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امامت جواد الائمه، فرقه های اهل حدیث، زیدیه، واقفیه و غلات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شیعیان را از عقاید آنان آگاه می‌کرد و از نماز خواندن پشت سر آن ها نهی و غالیان را لعن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علمی جواد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فرقه های اسلامی در مسائل کلامی هم چون جایگاه شیخین و مسئله های فقهی مانند حکم قطع کردن دست دزد و احکام حج، از مناظرات معروف امامان معصوم است</w:t>
      </w:r>
      <w:r>
        <w:rPr>
          <w:rFonts w:eastAsia="IRNazanin" w:cs="IRNazanin"/>
          <w:color w:val="111111"/>
          <w:sz w:val="28"/>
          <w:szCs w:val="28"/>
          <w:rtl w:val="true"/>
          <w:lang w:bidi="fa-IR"/>
        </w:rPr>
        <w:t>.</w:t>
      </w:r>
    </w:p>
    <w:p>
      <w:pPr>
        <w:pStyle w:val="Heading3"/>
        <w:numPr>
          <w:ilvl w:val="2"/>
          <w:numId w:val="1"/>
        </w:numPr>
        <w:rPr/>
      </w:pPr>
      <w:bookmarkStart w:id="1061" w:name="__RefHeading___Toc3110914_3531895371"/>
      <w:bookmarkStart w:id="1062" w:name="_Toc417"/>
      <w:bookmarkEnd w:id="1061"/>
      <w:r>
        <w:rPr/>
        <w:t>1</w:t>
      </w:r>
      <w:r>
        <w:rPr>
          <w:rtl w:val="true"/>
        </w:rPr>
        <w:t xml:space="preserve">- </w:t>
      </w:r>
      <w:r>
        <w:rPr>
          <w:rtl w:val="true"/>
        </w:rPr>
        <w:t>نسب، کنیه و لقب ها</w:t>
      </w:r>
      <w:bookmarkEnd w:id="1062"/>
    </w:p>
    <w:p>
      <w:pPr>
        <w:pStyle w:val="BookText"/>
        <w:rPr/>
      </w:pPr>
      <w:r>
        <w:rPr>
          <w:rFonts w:ascii="IRNazanin" w:hAnsi="IRNazanin" w:eastAsia="IRNazanin"/>
          <w:color w:val="111111"/>
          <w:sz w:val="28"/>
          <w:sz w:val="28"/>
          <w:szCs w:val="28"/>
          <w:rtl w:val="true"/>
          <w:lang w:bidi="fa-IR"/>
        </w:rPr>
        <w:t>محمد بن علی بن موسی بن جعفر، امام نهم شیعیان اثناعشری است که به جواد الائمه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با شش واسطه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اول شیعیان،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هشتم شیعیان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مادر او کنیز بود و سَبیکَه نوبیه نام داشت</w:t>
      </w:r>
      <w:r>
        <w:rPr>
          <w:rFonts w:eastAsia="IRNazanin" w:cs="IRNazanin"/>
          <w:color w:val="111111"/>
          <w:sz w:val="28"/>
          <w:szCs w:val="28"/>
          <w:rtl w:val="true"/>
          <w:lang w:bidi="fa-IR"/>
        </w:rPr>
        <w:t xml:space="preserve">. </w:t>
      </w:r>
      <w:r>
        <w:rPr>
          <w:rStyle w:val="FootnoteAnchor"/>
          <w:rtl w:val="true"/>
        </w:rPr>
        <w:footnoteReference w:id="332"/>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کُنیه وی ابوجعفر و ابوعلی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در منابع روایی، از وی با عنوان ابوجعفر ثانی یاد می شود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تا با ابوجعفر اول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لقب وی جواد و ابن الرضا </w:t>
      </w:r>
      <w:r>
        <w:rPr>
          <w:rStyle w:val="FootnoteAnchor"/>
          <w:rtl w:val="true"/>
        </w:rPr>
        <w:footnoteReference w:id="3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تقی، زکی، قانع، رضی، مختار، متوکل، </w:t>
      </w:r>
      <w:r>
        <w:rPr>
          <w:rStyle w:val="FootnoteAnchor"/>
          <w:rtl w:val="true"/>
        </w:rPr>
        <w:footnoteReference w:id="338"/>
      </w:r>
      <w:r>
        <w:rPr>
          <w:rFonts w:ascii="IRNazanin" w:hAnsi="IRNazanin" w:eastAsia="IRNazanin"/>
          <w:color w:val="111111"/>
          <w:sz w:val="28"/>
          <w:sz w:val="28"/>
          <w:szCs w:val="28"/>
          <w:rtl w:val="true"/>
          <w:lang w:bidi="fa-IR"/>
        </w:rPr>
        <w:t xml:space="preserve">مرتضی و منتجب، </w:t>
      </w:r>
      <w:r>
        <w:rPr>
          <w:rStyle w:val="FootnoteAnchor"/>
          <w:rtl w:val="true"/>
        </w:rPr>
        <w:footnoteReference w:id="339"/>
      </w:r>
      <w:r>
        <w:rPr>
          <w:rFonts w:ascii="IRNazanin" w:hAnsi="IRNazanin" w:eastAsia="IRNazanin"/>
          <w:color w:val="111111"/>
          <w:sz w:val="28"/>
          <w:sz w:val="28"/>
          <w:szCs w:val="28"/>
          <w:rtl w:val="true"/>
          <w:lang w:bidi="fa-IR"/>
        </w:rPr>
        <w:t>را نیز برای او برشمرده اند</w:t>
      </w:r>
      <w:r>
        <w:rPr>
          <w:rFonts w:eastAsia="IRNazanin" w:cs="IRNazanin"/>
          <w:color w:val="111111"/>
          <w:sz w:val="28"/>
          <w:szCs w:val="28"/>
          <w:rtl w:val="true"/>
          <w:lang w:bidi="fa-IR"/>
        </w:rPr>
        <w:t>.</w:t>
      </w:r>
    </w:p>
    <w:p>
      <w:pPr>
        <w:pStyle w:val="Heading3"/>
        <w:numPr>
          <w:ilvl w:val="2"/>
          <w:numId w:val="1"/>
        </w:numPr>
        <w:rPr/>
      </w:pPr>
      <w:bookmarkStart w:id="1063" w:name="__RefHeading___Toc3110916_3531895371"/>
      <w:bookmarkStart w:id="1064" w:name="_Toc418"/>
      <w:bookmarkEnd w:id="1063"/>
      <w:r>
        <w:rPr/>
        <w:t>2</w:t>
      </w:r>
      <w:r>
        <w:rPr>
          <w:rtl w:val="true"/>
        </w:rPr>
        <w:t xml:space="preserve">- </w:t>
      </w:r>
      <w:r>
        <w:rPr>
          <w:rtl w:val="true"/>
        </w:rPr>
        <w:t xml:space="preserve">گاهشمار زندگی امام جواد </w:t>
      </w:r>
      <w:r>
        <w:rPr>
          <w:rtl w:val="true"/>
        </w:rPr>
        <w:t>(</w:t>
      </w:r>
      <w:r>
        <w:rPr>
          <w:rtl w:val="true"/>
        </w:rPr>
        <w:t>علیه السلام</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امامت جواد الائمه</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موسی مبرقع</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ام الفضل</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مأمون و آغاز خلافت معتصم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توسط معتصم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ذ‌ی القعده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روز و ماه ولادت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منابع تولد او را در ماه رمضان دانسته اند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برخی روز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Style w:val="FootnoteAnchor"/>
          <w:rtl w:val="true"/>
        </w:rPr>
        <w:footnoteReference w:id="349"/>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Style w:val="FootnoteAnchor"/>
          <w:rtl w:val="true"/>
        </w:rPr>
        <w:footnoteReference w:id="350"/>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شیخ طوسی در مِصْباحُ الْمُتَهَجِّد، تاریخ ولادت او 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ذکر کرده است</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برخی روایات برمی‌آید که قبل از تولد جواد الائمه، برخی از واقفیان می گفتند علی بن موسی نسلی از خود باقی نمی گذارد و با مرگ او سلسله امامت قطع می شود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از این رو وقتی که جواد الأئمه به دنیا آمد،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مولودی بابرکت برای شیعیان توصیف کرد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با این حال حتی پس از تولد او نیز، برخی از واقفیان، انتساب او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جواد الأئمه از نظر چهره به پدرش شباهت ندارد، تا این که قیافه شناسان را حاضر کردند و آنان نسبت بین امام جواد و امام رضا را تأیید نمودند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درباره زندگی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چندانی در منابع تاریخی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محدودیت های سیاسی حکومت عباسی، تقیه و عمر کوتاه او دانسته اند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او در مدینه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ابن بیهق، یک بار برای دیدار پدر به خراسان سفر کرد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پس از امامت نیز چندین بار از سوی خلفای عباسی به بغداد احضار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05"/>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406" o:detectmouseclick="t"/>
                <v:stroke color="#3465a4" joinstyle="round" endcap="flat"/>
                <w10:wrap type="none"/>
              </v:shape>
            </w:pict>
          </mc:Fallback>
        </mc:AlternateContent>
      </w:r>
      <w:bookmarkStart w:id="1065" w:name="pg20869_233973"/>
    </w:p>
    <w:p>
      <w:pPr>
        <w:pStyle w:val="Heading3"/>
        <w:numPr>
          <w:ilvl w:val="2"/>
          <w:numId w:val="1"/>
        </w:numPr>
        <w:rPr/>
      </w:pPr>
      <w:bookmarkStart w:id="1066" w:name="__RefHeading___Toc3110918_3531895371"/>
      <w:bookmarkStart w:id="1067" w:name="_Toc419"/>
      <w:bookmarkEnd w:id="1065"/>
      <w:bookmarkEnd w:id="1066"/>
      <w:r>
        <w:rPr/>
        <w:t>3</w:t>
      </w:r>
      <w:r>
        <w:rPr>
          <w:rtl w:val="true"/>
        </w:rPr>
        <w:t xml:space="preserve">- </w:t>
      </w:r>
      <w:r>
        <w:rPr>
          <w:rtl w:val="true"/>
        </w:rPr>
        <w:t>ولادت</w:t>
      </w:r>
      <w:bookmarkEnd w:id="1067"/>
    </w:p>
    <w:p>
      <w:pPr>
        <w:pStyle w:val="BookText"/>
        <w:rPr/>
      </w:pPr>
      <w:r>
        <w:rPr>
          <w:rFonts w:ascii="IRNazanin" w:hAnsi="IRNazanin" w:eastAsia="IRNazanin"/>
          <w:color w:val="111111"/>
          <w:sz w:val="28"/>
          <w:sz w:val="28"/>
          <w:szCs w:val="28"/>
          <w:rtl w:val="true"/>
          <w:lang w:bidi="fa-IR"/>
        </w:rPr>
        <w:t>نهمین امام شیعیان نام مبارکش محمد است و القاب و کنیه های فراوانی دارد؛ مشهور ترین لقبش جواد و هادی است و معروف ترین کنیه اش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ولادت آن امام از زبان پدر بزرگوارش چندین بار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جواد هم چون ولادت سایر ائمه معصومین علیهم السلام با ویژگی های مخصوصی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امام جواد علیه السلام خیزران نام دارد؛ زنی از خاندان ماریه قبطیّه یکی از همسران رسول خدا صلی الله علیه و آله</w:t>
      </w:r>
      <w:r>
        <w:rPr>
          <w:rFonts w:eastAsia="IRNazanin" w:cs="IRNazanin"/>
          <w:color w:val="111111"/>
          <w:sz w:val="28"/>
          <w:szCs w:val="28"/>
          <w:rtl w:val="true"/>
          <w:lang w:bidi="fa-IR"/>
        </w:rPr>
        <w:t>.</w:t>
      </w:r>
    </w:p>
    <w:p>
      <w:pPr>
        <w:pStyle w:val="Heading3"/>
        <w:numPr>
          <w:ilvl w:val="2"/>
          <w:numId w:val="1"/>
        </w:numPr>
        <w:rPr/>
      </w:pPr>
      <w:bookmarkStart w:id="1068" w:name="__RefHeading___Toc3110920_3531895371"/>
      <w:bookmarkStart w:id="1069" w:name="_Toc420"/>
      <w:bookmarkEnd w:id="1068"/>
      <w:r>
        <w:rPr/>
        <w:t>4</w:t>
      </w:r>
      <w:r>
        <w:rPr>
          <w:rtl w:val="true"/>
        </w:rPr>
        <w:t xml:space="preserve">- </w:t>
      </w:r>
      <w:r>
        <w:rPr>
          <w:rtl w:val="true"/>
        </w:rPr>
        <w:t>ازدواج</w:t>
      </w:r>
      <w:bookmarkEnd w:id="1069"/>
    </w:p>
    <w:p>
      <w:pPr>
        <w:pStyle w:val="BookText"/>
        <w:rPr/>
      </w:pPr>
      <w:r>
        <w:rPr>
          <w:rFonts w:ascii="IRNazanin" w:hAnsi="IRNazanin" w:eastAsia="IRNazanin"/>
          <w:color w:val="111111"/>
          <w:sz w:val="28"/>
          <w:sz w:val="28"/>
          <w:szCs w:val="28"/>
          <w:rtl w:val="true"/>
          <w:lang w:bidi="fa-IR"/>
        </w:rPr>
        <w:t xml:space="preserve">مأمون عباسی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5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359"/>
      </w:r>
      <w:r>
        <w:rPr>
          <w:rFonts w:ascii="IRNazanin" w:hAnsi="IRNazanin" w:eastAsia="IRNazanin"/>
          <w:color w:val="111111"/>
          <w:sz w:val="28"/>
          <w:sz w:val="28"/>
          <w:szCs w:val="28"/>
          <w:rtl w:val="true"/>
          <w:lang w:bidi="fa-IR"/>
        </w:rPr>
        <w:t xml:space="preserve">دختر خود ام فضل را به عقد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دیداری که جواد الأئمه با پدر در طوس داشت، </w:t>
      </w:r>
      <w:r>
        <w:rPr>
          <w:rStyle w:val="FootnoteAnchor"/>
          <w:rtl w:val="true"/>
        </w:rPr>
        <w:footnoteReference w:id="360"/>
      </w:r>
      <w:r>
        <w:rPr>
          <w:rFonts w:ascii="IRNazanin" w:hAnsi="IRNazanin" w:eastAsia="IRNazanin"/>
          <w:color w:val="111111"/>
          <w:sz w:val="28"/>
          <w:sz w:val="28"/>
          <w:szCs w:val="28"/>
          <w:rtl w:val="true"/>
          <w:lang w:bidi="fa-IR"/>
        </w:rPr>
        <w:t>مأمون، ام الفضل را به عقد او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بر این باور است که خطبه عقد او با دختر مأمون در زمان حیات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اما ازدواج آنها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تکریت بوده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ازدواج جواد الأئمه با ام الفضل، به درخواست مأمون صورت گرفت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مأمون هدف خود را این می دانست که پدر بزرگ کودکی 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شیخ مفید در کتاب الارشاد آورده است، مأمون به دلیل شخصیت علمی محمد بن علی و شوق و شعفی که نسبت به او داشت، ام الفضل دختر خود را به ازدواج آن حضرت درآورد؛ </w:t>
      </w:r>
      <w:r>
        <w:rPr>
          <w:rStyle w:val="FootnoteAnchor"/>
          <w:rtl w:val="true"/>
        </w:rPr>
        <w:footnoteReference w:id="364"/>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اما برخی از پژوهشگران بر این باورند که این ازدواج با انگیزه و اهداف سیاسی انجام شده است از جمله اینکه مأمون می‌خواست از این راه، امام جواد و ارتباط او با شیعیان را کنترل کند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یا خود را علاقمند به علویان نشان دهد و آنان را از قیام علیه خود باز دارد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این ازدواج اعتراض برخی اطرافیان مأمون را در پی داشت زیرا بیم آن داشتند که خلافت از عباسیان به علویان منتقل شود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ام الفضل را معادل 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دیگر جواد الأئمه، سمانه مغربیه است </w:t>
      </w:r>
      <w:r>
        <w:rPr>
          <w:rStyle w:val="FootnoteAnchor"/>
          <w:rtl w:val="true"/>
        </w:rPr>
        <w:footnoteReference w:id="370"/>
      </w:r>
      <w:r>
        <w:rPr>
          <w:rFonts w:ascii="IRNazanin" w:hAnsi="IRNazanin" w:eastAsia="IRNazanin"/>
          <w:color w:val="111111"/>
          <w:sz w:val="28"/>
          <w:sz w:val="28"/>
          <w:szCs w:val="28"/>
          <w:rtl w:val="true"/>
          <w:lang w:bidi="fa-IR"/>
        </w:rPr>
        <w:t>که کنیز بود و به دستور خود ایشان خریداری شد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امام جواد، از ام فضل صاحب فرزندی نشد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همه فرزندان او از سمانه بودند</w:t>
      </w:r>
      <w:r>
        <w:rPr>
          <w:rFonts w:eastAsia="IRNazanin" w:cs="IRNazanin"/>
          <w:color w:val="111111"/>
          <w:sz w:val="28"/>
          <w:szCs w:val="28"/>
          <w:rtl w:val="true"/>
          <w:lang w:bidi="fa-IR"/>
        </w:rPr>
        <w:t xml:space="preserve">. </w:t>
      </w:r>
      <w:r>
        <w:rPr>
          <w:rStyle w:val="FootnoteAnchor"/>
          <w:rtl w:val="true"/>
        </w:rPr>
        <w:footnoteReference w:id="373"/>
      </w:r>
      <w:bookmarkStart w:id="1070" w:name="pg20869_233974"/>
    </w:p>
    <w:p>
      <w:pPr>
        <w:pStyle w:val="BookText"/>
        <w:rPr/>
      </w:pPr>
      <w:bookmarkEnd w:id="1070"/>
      <w:r>
        <w:rPr>
          <w:rtl w:val="true"/>
        </w:rPr>
        <mc:AlternateContent>
          <mc:Choice Requires="wps">
            <w:drawing>
              <wp:inline distT="0" distB="0" distL="0" distR="0">
                <wp:extent cx="5334000" cy="3810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09"/>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410" o:detectmouseclick="t"/>
                <v:stroke color="#3465a4" joinstyle="round" endcap="flat"/>
                <w10:wrap type="none"/>
              </v:shape>
            </w:pict>
          </mc:Fallback>
        </mc:AlternateContent>
      </w:r>
    </w:p>
    <w:p>
      <w:pPr>
        <w:pStyle w:val="Heading3"/>
        <w:numPr>
          <w:ilvl w:val="2"/>
          <w:numId w:val="1"/>
        </w:numPr>
        <w:rPr/>
      </w:pPr>
      <w:bookmarkStart w:id="1071" w:name="__RefHeading___Toc3110922_3531895371"/>
      <w:bookmarkStart w:id="1072" w:name="_Toc421"/>
      <w:bookmarkEnd w:id="1071"/>
      <w:r>
        <w:rPr/>
        <w:t>5</w:t>
      </w:r>
      <w:r>
        <w:rPr>
          <w:rtl w:val="true"/>
        </w:rPr>
        <w:t xml:space="preserve">- </w:t>
      </w:r>
      <w:r>
        <w:rPr>
          <w:rtl w:val="true"/>
        </w:rPr>
        <w:t>فرزندان</w:t>
      </w:r>
      <w:bookmarkEnd w:id="1072"/>
    </w:p>
    <w:p>
      <w:pPr>
        <w:pStyle w:val="BookText"/>
        <w:rPr/>
      </w:pPr>
      <w:r>
        <w:rPr>
          <w:rFonts w:ascii="IRNazanin" w:hAnsi="IRNazanin" w:eastAsia="IRNazanin"/>
          <w:color w:val="111111"/>
          <w:sz w:val="28"/>
          <w:sz w:val="28"/>
          <w:szCs w:val="28"/>
          <w:rtl w:val="true"/>
          <w:lang w:bidi="fa-IR"/>
        </w:rPr>
        <w:t xml:space="preserve">بنابر نقل شیخ مفید،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نام های علی، موسی، فاطمه و امامه داشت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برخی دختران امام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نام های حکیمه، خدیجه و ام کلثوم می دانند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در برخی از منابع متأخر از ام محمد و زینب نیز به عنوان دختران آن حضرت یاد شده است</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1073" w:name="__RefHeading___Toc3110924_3531895371"/>
      <w:bookmarkStart w:id="1074" w:name="_Toc422"/>
      <w:bookmarkEnd w:id="1073"/>
      <w:r>
        <w:rPr/>
        <w:t>6</w:t>
      </w:r>
      <w:r>
        <w:rPr>
          <w:rtl w:val="true"/>
        </w:rPr>
        <w:t xml:space="preserve">- </w:t>
      </w:r>
      <w:r>
        <w:rPr>
          <w:rtl w:val="true"/>
        </w:rPr>
        <w:t>دوران امامت</w:t>
      </w:r>
      <w:bookmarkEnd w:id="1074"/>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امامت رسید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دوران امامت او با خلافت دو تن از خلفای عباسی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امامت او در خلافت مأمون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خلافت 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جواد الائمه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Style w:val="FootnoteAnchor"/>
          <w:rtl w:val="true"/>
        </w:rPr>
        <w:footnoteReference w:id="379"/>
      </w:r>
      <w:r>
        <w:rPr>
          <w:rFonts w:ascii="IRNazanin" w:hAnsi="IRNazanin" w:eastAsia="IRNazanin"/>
          <w:color w:val="111111"/>
          <w:sz w:val="28"/>
          <w:sz w:val="28"/>
          <w:szCs w:val="28"/>
          <w:rtl w:val="true"/>
          <w:lang w:bidi="fa-IR"/>
        </w:rPr>
        <w:t xml:space="preserve">و با شهادت او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امامت به فرزندش،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دوران کودکی امام جواد علیه السلام از دوران شیرخوارگی تا زمانی که در سن هفت سالگی به امامت رسید، با حوادث گوناگون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رضا علیه السلام و به امامت رسیدن امام جواد در سن کودکی، یکی از موضوعاتی که حتی برخی از یاران امام هشتم را دچار شک و تردید کرد، کم سن و سالی امام جواد جهت مقام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مواردی امام رضا علیه السلام و در موارد دیگری، خود امام جواد به تبیین آن پرداختند و به شبهه ها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امام جواد علیه السلام نسبت به سایر امامان در سن بسیار کمی به امامت رسید، اما دوران هفده ساله ی امامت او، دورانی نسبتاً طولانی و پر حادثه است</w:t>
      </w:r>
      <w:r>
        <w:rPr>
          <w:rFonts w:eastAsia="IRNazanin" w:cs="IRNazanin"/>
          <w:color w:val="111111"/>
          <w:sz w:val="28"/>
          <w:szCs w:val="28"/>
          <w:rtl w:val="true"/>
          <w:lang w:bidi="fa-IR"/>
        </w:rPr>
        <w:t>.</w:t>
      </w:r>
    </w:p>
    <w:p>
      <w:pPr>
        <w:pStyle w:val="Heading3"/>
        <w:numPr>
          <w:ilvl w:val="2"/>
          <w:numId w:val="1"/>
        </w:numPr>
        <w:rPr/>
      </w:pPr>
      <w:bookmarkStart w:id="1075" w:name="__RefHeading___Toc3110926_3531895371"/>
      <w:bookmarkStart w:id="1076" w:name="_Toc423"/>
      <w:bookmarkEnd w:id="1075"/>
      <w:r>
        <w:rPr/>
        <w:t>7</w:t>
      </w:r>
      <w:r>
        <w:rPr>
          <w:rtl w:val="true"/>
        </w:rPr>
        <w:t xml:space="preserve">- </w:t>
      </w:r>
      <w:r>
        <w:rPr>
          <w:rtl w:val="true"/>
        </w:rPr>
        <w:t>جایگاه امام نزد خدا</w:t>
      </w:r>
      <w:bookmarkEnd w:id="107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به دلیل قابلیت و لیاقت و بهره مندی از موهبت الهی از جایگاهی رفیع در پیشگاه خداوند، پیامبر اکرم، پدر بزرگوارش و تمام کسانی که بهره ای از شناخت امام دارند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دشمنان دین و حاکمان معاصر امامان معصوم </w:t>
      </w:r>
      <w:r>
        <w:rPr>
          <w:rFonts w:eastAsia="IRNazanin" w:cs="IRNazanin"/>
          <w:color w:val="111111"/>
          <w:sz w:val="28"/>
          <w:szCs w:val="28"/>
          <w:rtl w:val="true"/>
          <w:lang w:bidi="fa-IR"/>
        </w:rPr>
        <w:t xml:space="preserve">- </w:t>
      </w:r>
      <w:bookmarkStart w:id="1077" w:name="pg20869_233975"/>
    </w:p>
    <w:p>
      <w:pPr>
        <w:pStyle w:val="BookText"/>
        <w:rPr/>
      </w:pPr>
      <w:bookmarkEnd w:id="1077"/>
      <w:r>
        <w:rPr>
          <w:rFonts w:ascii="IRNazanin" w:hAnsi="IRNazanin" w:eastAsia="IRNazanin"/>
          <w:color w:val="111111"/>
          <w:sz w:val="28"/>
          <w:sz w:val="28"/>
          <w:szCs w:val="28"/>
          <w:rtl w:val="true"/>
          <w:lang w:bidi="fa-IR"/>
        </w:rPr>
        <w:t>علیهم السلام همواره در مقام توطئه و سرکوب و تحقیر آنان بوده اند، اما حقانیت و صداقت و نورانیت امامان شیعه پیوسته نقشه های دشمنان را خنثی و بی تأثیر می ساخته است و در برخی موارد، حتی دشمنان تحت تاثیر وجود پر برکت آنان قرار می گرفته اند</w:t>
      </w:r>
      <w:r>
        <w:rPr>
          <w:rFonts w:eastAsia="IRNazanin" w:cs="IRNazanin"/>
          <w:color w:val="111111"/>
          <w:sz w:val="28"/>
          <w:szCs w:val="28"/>
          <w:rtl w:val="true"/>
          <w:lang w:bidi="fa-IR"/>
        </w:rPr>
        <w:t>.</w:t>
      </w:r>
    </w:p>
    <w:p>
      <w:pPr>
        <w:pStyle w:val="Heading3"/>
        <w:numPr>
          <w:ilvl w:val="2"/>
          <w:numId w:val="1"/>
        </w:numPr>
        <w:rPr/>
      </w:pPr>
      <w:bookmarkStart w:id="1078" w:name="__RefHeading___Toc3110928_3531895371"/>
      <w:bookmarkStart w:id="1079" w:name="_Toc424"/>
      <w:bookmarkEnd w:id="1078"/>
      <w:r>
        <w:rPr/>
        <w:t>8</w:t>
      </w:r>
      <w:r>
        <w:rPr>
          <w:rtl w:val="true"/>
        </w:rPr>
        <w:t xml:space="preserve">- </w:t>
      </w:r>
      <w:r>
        <w:rPr>
          <w:rtl w:val="true"/>
        </w:rPr>
        <w:t>حاکمان زمان امام جواد علیه السلام</w:t>
      </w:r>
      <w:bookmarkEnd w:id="10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080" w:name="__RefHeading___Toc3110930_3531895371"/>
      <w:bookmarkStart w:id="1081" w:name="_Toc425"/>
      <w:bookmarkEnd w:id="1080"/>
      <w:r>
        <w:rPr/>
        <w:t>9</w:t>
      </w:r>
      <w:r>
        <w:rPr>
          <w:rtl w:val="true"/>
        </w:rPr>
        <w:t xml:space="preserve">- </w:t>
      </w:r>
      <w:r>
        <w:rPr>
          <w:rtl w:val="true"/>
        </w:rPr>
        <w:t>آگاهی های تاریخی درباره زندگی</w:t>
      </w:r>
      <w:bookmarkEnd w:id="1081"/>
    </w:p>
    <w:p>
      <w:pPr>
        <w:pStyle w:val="BookText"/>
        <w:rPr/>
      </w:pPr>
      <w:r>
        <w:rPr>
          <w:rFonts w:ascii="IRNazanin" w:hAnsi="IRNazanin" w:eastAsia="IRNazanin"/>
          <w:color w:val="111111"/>
          <w:sz w:val="28"/>
          <w:sz w:val="28"/>
          <w:szCs w:val="28"/>
          <w:rtl w:val="true"/>
          <w:lang w:bidi="fa-IR"/>
        </w:rPr>
        <w:t xml:space="preserve">آگاهی های تاریخی درباره زندگی امام جواد علیه السلام چندان گسترده نیست؛ زیرا افزون بر آن که محدودیت های سیاسی همواره مانع از انتشار اخبار مربوط به امامان معصوم علیه السلام می گردید، تقیه و شیوه های پنهانی مبارزه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امام و شیعیان از فشار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عامل مؤثری در عدم نقل اخبار در منابع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زندگی امام جواد علیه السلام چندان طولانی نبوده است که اخبار فراوانی هم از آن در دسترس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گفتنی است، زمانی که امام رضا علیه السلام به خراسان برده شد، هیچ یک از اعضای خانواده خود را به همراه نبرد و در آنجا تنها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مربوط به شهادت امام رضا علیه السلام چنین بر می آید که امام جواد علیه السلام آن هنگام در مدینه اقامت داشت و تنها برای غسل پدر و اقامه نماز به آن حضرت در طوس حضور یافت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مأمون بعد از شهادت امام رضا علیه السلام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بازگشت، از ناحیه حضرتش اطمینان خاطر پیدا کرده بود، ولی این را می دانست که شیعیان پس از امام رضا علیه السلام فرزند او را به امامت خواهند پذیرفت و در این صورت خطر هم چنان بر جای خود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کنترل امام کاظم علیه السلام توسط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بغداد آورده و زندانی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یادداشت و با الهام از این سیاست، همین رفتار را با امام رضا علیه السلام در پیش گرفت، ولی با ظاهری آراسته و فریبکارانه، به گونه ای که می کوشید نه تنها در ظاهر امر مسأله زندان و مانند آن در کار نباشد، بلکه با برخورد دوستانه، چنین تبلیغ شود که او علاقه و محبت ویژه نیز به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امام جواد علیه السلام فرا رسیده بود تا به نحوی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انجام این هدف، دختر خود را به عقد وی درآورد و او را داماد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رهگذر بود که مأمون به راحتی می توانست از طرفی امام را در کنترل خود داشته باشد و از طرف دیگر آمد و شد شیعیان و تماس های آنان را با آن حضرت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نقل ها، مأمون پس از ورود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امام جواد علیه السلام را از مدینه به بغداد فراخواند</w:t>
      </w:r>
      <w:r>
        <w:rPr>
          <w:rFonts w:eastAsia="IRNazanin" w:cs="IRNazanin"/>
          <w:color w:val="111111"/>
          <w:sz w:val="28"/>
          <w:szCs w:val="28"/>
          <w:rtl w:val="true"/>
          <w:lang w:bidi="fa-IR"/>
        </w:rPr>
        <w:t xml:space="preserve">. </w:t>
      </w:r>
      <w:r>
        <w:rPr>
          <w:rStyle w:val="FootnoteAnchor"/>
          <w:rtl w:val="true"/>
        </w:rPr>
        <w:footnoteReference w:id="381"/>
      </w:r>
      <w:bookmarkStart w:id="1082" w:name="pg20869_233976"/>
    </w:p>
    <w:p>
      <w:pPr>
        <w:pStyle w:val="BookText"/>
        <w:rPr/>
      </w:pPr>
      <w:bookmarkEnd w:id="1082"/>
      <w:r>
        <w:rPr>
          <w:rFonts w:ascii="IRNazanin" w:hAnsi="IRNazanin" w:eastAsia="IRNazanin"/>
          <w:color w:val="111111"/>
          <w:sz w:val="28"/>
          <w:sz w:val="28"/>
          <w:szCs w:val="28"/>
          <w:rtl w:val="true"/>
          <w:lang w:bidi="fa-IR"/>
        </w:rPr>
        <w:t>افزون بر این، مأمون متهم بود که امام رضا علیه السلام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بایست با فرزند وی به گونه ای رفتار کند که از آن اتهام نیز مبرّی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شیخ مفید از ریان بن شبیب نقل کرده، چنین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مأمون تصمیم به ازدواج ام فضل با امام جواد علیه السلام گرفت، عباسیان برآشفتند؛ زیرا ترس آن داشتند که پس از مأمون، خلافت به خاندان علوی برگردد، چنانکه درباره امام رضا علیه السلام هم به سختی دچار همین نگرانی شده بودند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ولی به طوری که از دو روایت فوق برمی آید، آنان مخالفت خود را به گونه دیگری وانمود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را به ازدواج کودکی درمی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یتَفَقَّهُ فی دینِ اللَّهِ وَ لَا یعرف حَلَالَهُ مِنْ حَرَامِهِ وَ لَا فَرْضاً مِنْ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تفقه در دین خدا ندارد، حلال را از حرام تشخیص نمی دهد و واجب را از مستحب باز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مقابل این برخورد، مجلسی برپا کرد و امام جواد علیه السلام را به مناظره علمی با یحیی بن اکثم، بزرگترین دانشمند و فقیه سنی آن عصر، فراخواند تا بدین وسیله مخالفان و اعتراض کنندگان عباسی را به اشتباه خود آگاه کند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این در حالی بود که بنا به این دو روایت، هنگام عقد ازدواج ام فضل با امام جواد علیه السلام هنوز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شده است</w:t>
      </w:r>
      <w:r>
        <w:rPr>
          <w:rFonts w:eastAsia="IRNazanin" w:cs="IRNazanin"/>
          <w:color w:val="111111"/>
          <w:sz w:val="28"/>
          <w:szCs w:val="28"/>
          <w:rtl w:val="true"/>
          <w:lang w:bidi="fa-IR"/>
        </w:rPr>
        <w:t>.</w:t>
      </w:r>
    </w:p>
    <w:p>
      <w:pPr>
        <w:pStyle w:val="Heading3"/>
        <w:numPr>
          <w:ilvl w:val="2"/>
          <w:numId w:val="1"/>
        </w:numPr>
        <w:rPr/>
      </w:pPr>
      <w:bookmarkStart w:id="1083" w:name="__RefHeading___Toc3110932_3531895371"/>
      <w:bookmarkStart w:id="1084" w:name="_Toc426"/>
      <w:bookmarkEnd w:id="1083"/>
      <w:r>
        <w:rPr/>
        <w:t>10</w:t>
      </w:r>
      <w:r>
        <w:rPr>
          <w:rtl w:val="true"/>
        </w:rPr>
        <w:t xml:space="preserve">- </w:t>
      </w:r>
      <w:r>
        <w:rPr>
          <w:rtl w:val="true"/>
        </w:rPr>
        <w:t>مكتب علمى امام جواد علیه السلام</w:t>
      </w:r>
      <w:bookmarkEnd w:id="1084"/>
    </w:p>
    <w:p>
      <w:pPr>
        <w:pStyle w:val="BookText"/>
        <w:rPr/>
      </w:pPr>
      <w:r>
        <w:rPr>
          <w:rFonts w:ascii="IRNazanin" w:hAnsi="IRNazanin" w:eastAsia="IRNazanin"/>
          <w:color w:val="111111"/>
          <w:sz w:val="28"/>
          <w:sz w:val="28"/>
          <w:szCs w:val="28"/>
          <w:rtl w:val="true"/>
          <w:lang w:bidi="fa-IR"/>
        </w:rPr>
        <w:t>مى دانیم كه یكى از ابعاد بزرگ زندگى ائمه ما، بعد فرهنگى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بزرگ هركدام درعصر خود فعالیت فرهنگى داشته در مكتب خویش شاگردانى تربیت مى كردند و علوم و دانش هاى خود را توسط آنان در جامعه منتشر مى كردند، اما شرائط اجتماعى و سیاسى زمان آنان یكسان نبوده است، مثلا در زمان امام باقر علیه السلام و امام صادق علیه السلام شرائط اجتماعى مساعد بود و به همین جهت دیدیم كه تعداد شاگردان و راویان حضرت صادق علیه السلام بالغ برچهار هزار نفر مى شد، ولى از دوره امام جواد تا امام عسكرى علیه السلام به دلیل فشار هاى سیاسى و كنترل شدید، فعالیت آنان از طرف دربار خلافت، شعاع فعالیت آنان بسیار محدود بود و ازاین نظر تعداد راویان و پرورش یافتگان مكتب آنان نسبت به زمان حضرت صادق علیه السلام كاهش بسیار چشمگیرى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مى خوانیم كه تعداد راویان و اصحاب حضرت جواد علیه السلام قریب صد و ده نفر بوده اند </w:t>
      </w:r>
      <w:r>
        <w:rPr>
          <w:rStyle w:val="FootnoteAnchor"/>
          <w:rtl w:val="true"/>
        </w:rPr>
        <w:footnoteReference w:id="384"/>
      </w:r>
      <w:r>
        <w:rPr>
          <w:rFonts w:ascii="IRNazanin" w:hAnsi="IRNazanin" w:eastAsia="IRNazanin"/>
          <w:color w:val="111111"/>
          <w:sz w:val="28"/>
          <w:sz w:val="28"/>
          <w:szCs w:val="28"/>
          <w:rtl w:val="true"/>
          <w:lang w:bidi="fa-IR"/>
        </w:rPr>
        <w:t xml:space="preserve">و جمعا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حضرت نقل شده</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نباید تعجب كنیم، زیرا از یک سو، آن حضرت شدیدا تحت مراقبت و كنترل سیاسى بود و از طرف دیگر، زود به شهادت رسید و به اتفاق نظر دانشمندان بیش از بیست و پنج سال عمر نكرد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 حال، باید توجه داشت كه در میان همین تعداد محدود اصحاب و راویان آن حضرت، چهره هاى درخشان و شخصیت هاى برجسته 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احمد بن محمد بن ابى نصر بزنطى، زكریا بن آدم، محمد بن اسماعیل بن بزیع، حسین بن سعید اهوازى، احمد بن محمد بن خالد برقى بودند كه هركدام در صحنه علمى و فقهى وزنه خاصى به شمار مى‌رفتند، و برخى داراى تالیفات متعدد بودند</w:t>
      </w:r>
      <w:r>
        <w:rPr>
          <w:rFonts w:eastAsia="IRNazanin" w:cs="IRNazanin"/>
          <w:color w:val="111111"/>
          <w:sz w:val="28"/>
          <w:szCs w:val="28"/>
          <w:rtl w:val="true"/>
          <w:lang w:bidi="fa-IR"/>
        </w:rPr>
        <w:t xml:space="preserve">. </w:t>
      </w:r>
      <w:bookmarkStart w:id="1085" w:name="pg20869_233977"/>
    </w:p>
    <w:p>
      <w:pPr>
        <w:pStyle w:val="BookText"/>
        <w:rPr/>
      </w:pPr>
      <w:bookmarkEnd w:id="1085"/>
      <w:r>
        <w:rPr>
          <w:rFonts w:ascii="IRNazanin" w:hAnsi="IRNazanin" w:eastAsia="IRNazanin"/>
          <w:color w:val="111111"/>
          <w:sz w:val="28"/>
          <w:sz w:val="28"/>
          <w:szCs w:val="28"/>
          <w:rtl w:val="true"/>
          <w:lang w:bidi="fa-IR"/>
        </w:rPr>
        <w:t>از طرف دیگر، روایان احادیث امام جواد علیه السلام تنها در محدثان شیعه خلاصه نمى شوند، بلكه محدثان و دانشمندان اهل تسنن نیز معارف و حقایقى از اسلام را از آن حضرت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احادیثى با سند خود ازآن حضرت نقل كرده است</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هم چنین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اخضر جنابذى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الطاهرة</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مؤلفانى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احمد بن ثابت، ابواسحاق ثعلبى، و محمد بن مندة بن مهربذ در كتب تاریخ و تفسیر خویش روایاتى از آن حضرت نقل كرده‌اند</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1086" w:name="__RefHeading___Toc3110934_3531895371"/>
      <w:bookmarkStart w:id="1087" w:name="_Toc427"/>
      <w:bookmarkEnd w:id="1086"/>
      <w:r>
        <w:rPr/>
        <w:t>11</w:t>
      </w:r>
      <w:r>
        <w:rPr>
          <w:rtl w:val="true"/>
        </w:rPr>
        <w:t xml:space="preserve">- </w:t>
      </w:r>
      <w:r>
        <w:rPr>
          <w:rtl w:val="true"/>
        </w:rPr>
        <w:t>امامت امام جواد علیه السلام</w:t>
      </w:r>
      <w:bookmarkEnd w:id="1087"/>
    </w:p>
    <w:p>
      <w:pPr>
        <w:pStyle w:val="BookText"/>
        <w:rPr/>
      </w:pPr>
      <w:r>
        <w:rPr>
          <w:rFonts w:ascii="IRNazanin" w:hAnsi="IRNazanin" w:eastAsia="IRNazanin"/>
          <w:color w:val="111111"/>
          <w:sz w:val="28"/>
          <w:sz w:val="28"/>
          <w:szCs w:val="28"/>
          <w:rtl w:val="true"/>
          <w:lang w:bidi="fa-IR"/>
        </w:rPr>
        <w:t xml:space="preserve">امام جواد عليه السلام از يک سو، در كودكى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رسيد؛ از سوى ديگر، تصدّى امامت در چنين سنّی، با ذوق و عقل كوتاه مردم و عرف اجتماع سازگار نبود؛ تا جایی که عده ای هنگامی که ایشان به امامت رسید گفتند چون ایشان بالغ نیست نمی تواند امام باشد و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 الهى، يكى از راه هاى اثبات حقّانيّت، استخدام و استفاده از نيرو هاى غيبى است كه در فرهنگ دينى به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نیز در چنین شرایطی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بارها از اين وسيله خدادادى استفاده نمود و مردمان متحيّر و سرگردان را از انحراف و توقف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مدینه بودند خبر از شهادت پدر بزرگوارشان در خراسان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الارض، ورود ازدرهای بسته، به سخن درآمدن عصای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سری مناظرات علمی از طرف برخی از کسانی که امامت ایشان به خاطر سن کم آن بزرگوار، برایشان کاملا اثبات نشده بود نیز در زمان ایشان صورت می گرفت که امام در مواجهه با همه آنها پاسخ هایی کاملا روشن و قاطع به مسائل و پرسش های مطرح شده ارائه می دادند و اصل امامت و نیز امامت خویش را ثابت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يک مجلس از آن حضرت سى هزار مسأله پرسيده شد و ایشان همه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امام جواد در آن هنگام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نشانگر علم سرشار و دانش گسترده آن حضرت است</w:t>
      </w:r>
      <w:r>
        <w:rPr>
          <w:rFonts w:eastAsia="IRNazanin" w:cs="IRNazanin"/>
          <w:color w:val="111111"/>
          <w:sz w:val="28"/>
          <w:szCs w:val="28"/>
          <w:rtl w:val="true"/>
          <w:lang w:bidi="fa-IR"/>
        </w:rPr>
        <w:t>.</w:t>
      </w:r>
    </w:p>
    <w:p>
      <w:pPr>
        <w:pStyle w:val="Heading3"/>
        <w:numPr>
          <w:ilvl w:val="2"/>
          <w:numId w:val="1"/>
        </w:numPr>
        <w:rPr/>
      </w:pPr>
      <w:bookmarkStart w:id="1088" w:name="__RefHeading___Toc3110936_3531895371"/>
      <w:bookmarkStart w:id="1089" w:name="_Toc428"/>
      <w:bookmarkEnd w:id="1088"/>
      <w:r>
        <w:rPr/>
        <w:t>12</w:t>
      </w:r>
      <w:r>
        <w:rPr>
          <w:rtl w:val="true"/>
        </w:rPr>
        <w:t xml:space="preserve">- </w:t>
      </w:r>
      <w:r>
        <w:rPr>
          <w:rtl w:val="true"/>
        </w:rPr>
        <w:t>اخلاق و فضایل امام جواد علیه السلام</w:t>
      </w:r>
      <w:bookmarkEnd w:id="108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نهمين پيشواى ما را به خاطر دست بخشنده و گستردگی جود و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وقتی خبر بیماری کسی را می شنید، به عیادتش می شتافت و از او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امام جواد علیه السلام همانند جد بزرگوارش امیر مؤمنان علیه السلام خیلی ساده و به دور از تشریفات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همانند فقیران جامعه غذا می خورد و با دیگران هم غذا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bookmarkStart w:id="1090" w:name="pg20869_233978"/>
    </w:p>
    <w:p>
      <w:pPr>
        <w:pStyle w:val="BookText"/>
        <w:rPr/>
      </w:pPr>
      <w:bookmarkEnd w:id="1090"/>
      <w:r>
        <w:rPr>
          <w:rFonts w:ascii="IRNazanin" w:hAnsi="IRNazanin" w:eastAsia="IRNazanin"/>
          <w:color w:val="111111"/>
          <w:sz w:val="28"/>
          <w:sz w:val="28"/>
          <w:szCs w:val="28"/>
          <w:rtl w:val="true"/>
          <w:lang w:bidi="fa-IR"/>
        </w:rPr>
        <w:t>بسيارى از احاديث آمده است كه آن حضرت از آن چه در درون ضماير مردم مى گذشته و يا رويداد هايى كه در آينده براى آنها پيش مى آمده، مطّلع بوده و از آنها خبر 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احاديث رساننده اين مفهوم است كه اين امامان بزرگوار از راه الهام يا به وسيله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سبحان مرتبط بوده اند و از اين طريق، به گونه مستقيم، از منبع علم و معرفت سيراب مى شدند؛ در حالى كه ساير مردم مثلاً از راه حواس و تجارب به علم و دانش نايل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مواردی از جود و احسان حضرتش را به نظاره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می گوید که دیدم حضرت امام جواد علیه السلام نماز واجب و غیر واجب خود را در یک قبای خز طارونی به جای آورد و به من هم قبای خز دیگری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را هنگام نماز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اهدایی را هنگام نماز خواندن بپوش</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محمد بن سهل بن الیسع قمی از افرادی است که به افتخار دریافت لباس متبرک از امام نهم علیه السلام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 که من در شهر مکه،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مدینه آمدم و به حضور حضرت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داشتم که از آن امام عالیقدر درخواست کنم که به من لباسی به عنوان تبرک عنایت کند؛ اما فرصت نشد و از محضرش خداحافظی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مدینه منوره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که به راه افتاده بودم، پیکی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لباسی را به همراه داشت که در بقچه ای پیچیده بود و از اهل کاروان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تا این که به من رسید و من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برایت هدیه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اعطایی امام علیه السلام دو لباس نرم و نازک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سهل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غسل دادم و در آن دو لباس اهدایی امام علیه السلام او را کفن کردم</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1091" w:name="__RefHeading___Toc3110938_3531895371"/>
      <w:bookmarkStart w:id="1092" w:name="_Toc429"/>
      <w:bookmarkEnd w:id="1091"/>
      <w:r>
        <w:rPr/>
        <w:t>13</w:t>
      </w:r>
      <w:r>
        <w:rPr>
          <w:rtl w:val="true"/>
        </w:rPr>
        <w:t xml:space="preserve">- </w:t>
      </w:r>
      <w:r>
        <w:rPr>
          <w:rtl w:val="true"/>
        </w:rPr>
        <w:t>اوضاع سیاسی زمان امام جواد علیه السلام</w:t>
      </w:r>
      <w:bookmarkEnd w:id="109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جواد علیه السلام با حکومت مأمون و معتصم عباسی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مامون، معتصم زمام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وسيله ممكن درجهت تثبيت پايه هاى حكومت خويش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قدرت شیعیان و جایگاه والای امام جواد علیه السلام در نزد مردم آگاه بود، بنابراين گمان کرد که از ناحيه ایشان خطرى متوجّه حكومت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 </w:t>
      </w:r>
      <w:r>
        <w:rPr>
          <w:rFonts w:eastAsia="IRNazanin" w:cs="IRNazanin"/>
          <w:color w:val="111111"/>
          <w:sz w:val="28"/>
          <w:szCs w:val="28"/>
          <w:rtl w:val="true"/>
          <w:lang w:bidi="fa-IR"/>
        </w:rPr>
        <w:t xml:space="preserve">- </w:t>
      </w:r>
      <w:bookmarkStart w:id="1093" w:name="pg20869_233979"/>
    </w:p>
    <w:p>
      <w:pPr>
        <w:pStyle w:val="BookText"/>
        <w:rPr/>
      </w:pPr>
      <w:bookmarkEnd w:id="1093"/>
      <w:r>
        <w:rPr>
          <w:rFonts w:ascii="IRNazanin" w:hAnsi="IRNazanin" w:eastAsia="IRNazanin"/>
          <w:color w:val="111111"/>
          <w:sz w:val="28"/>
          <w:sz w:val="28"/>
          <w:szCs w:val="28"/>
          <w:rtl w:val="true"/>
          <w:lang w:bidi="fa-IR"/>
        </w:rPr>
        <w:t>را از مدينه به بغداد آورد؛ تنها به اين علّت كه آن حضرت را تحت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این زمان کمتر از یک سال در بغداد بودند و سپس به دستور معتصم به شهادت رسیدند</w:t>
      </w:r>
      <w:r>
        <w:rPr>
          <w:rFonts w:eastAsia="IRNazanin" w:cs="IRNazanin"/>
          <w:color w:val="111111"/>
          <w:sz w:val="28"/>
          <w:szCs w:val="28"/>
          <w:rtl w:val="true"/>
          <w:lang w:bidi="fa-IR"/>
        </w:rPr>
        <w:t>.</w:t>
      </w:r>
    </w:p>
    <w:p>
      <w:pPr>
        <w:pStyle w:val="Heading3"/>
        <w:numPr>
          <w:ilvl w:val="2"/>
          <w:numId w:val="1"/>
        </w:numPr>
        <w:rPr/>
      </w:pPr>
      <w:bookmarkStart w:id="1094" w:name="__RefHeading___Toc3110940_3531895371"/>
      <w:bookmarkStart w:id="1095" w:name="_Toc430"/>
      <w:bookmarkEnd w:id="1094"/>
      <w:r>
        <w:rPr/>
        <w:t>14</w:t>
      </w:r>
      <w:r>
        <w:rPr>
          <w:rtl w:val="true"/>
        </w:rPr>
        <w:t xml:space="preserve">- </w:t>
      </w:r>
      <w:r>
        <w:rPr>
          <w:rtl w:val="true"/>
        </w:rPr>
        <w:t>نحوه شهادت حضرت امام جواد علیه السلام</w:t>
      </w:r>
      <w:bookmarkEnd w:id="1095"/>
    </w:p>
    <w:p>
      <w:pPr>
        <w:pStyle w:val="BookText"/>
        <w:rPr/>
      </w:pPr>
      <w:r>
        <w:rPr>
          <w:rFonts w:ascii="IRNazanin" w:hAnsi="IRNazanin" w:eastAsia="IRNazanin"/>
          <w:color w:val="111111"/>
          <w:sz w:val="28"/>
          <w:sz w:val="28"/>
          <w:szCs w:val="28"/>
          <w:rtl w:val="true"/>
          <w:lang w:bidi="fa-IR"/>
        </w:rPr>
        <w:t>درباره آمد و شد امام در مدینه و احترام مردم نسبت به آن حضرت، اطلاعات مختصری در پاره ای از روایات آمده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فراخوانی آن حضرت به بغداد،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توسط معتصم عباسی، آن هم درست در همان اولین سال حکومت خود، نمی توانست بی ارتباط با جنبه های سیاسی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درست همان سال که حضرت جواد علیه السلام به بغداد آمد، رحلت کرد؛ این در حالی بود که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عباسیان با آل علی علیه السلام به ویژه با امام شیعیان که در آن زمان جمعیت متنابهی تابعیت مستقل آنها را پذیرفته بودند، شاهدی است بر توطئه حکومت در شهادت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خواستن آن حضرت به بغداد و درگذشت وی در همان سال در بغداد، همگی شواهد غیرقابل انکاری بر شهادت آن بزرگوار به دست عوامل عباسی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با اشاره به روایتی درباره مسمومیت و شهادت امام جواد علیه السلام، رحلت آن حضرت را مشکوک دانسته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بنا به روایت مستوفی، عقیده شیعه بر این است که معتصم آن حضرت را مسموم نموده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پاره ای از منابع اهل تسنن، اشاره بر این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به میل خود و برای دیداری از معتصم عازم بغداد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منابع دیگر، حاکی از آنند که معتصم به ابن زیات مأموریت داد تا کسی را برای آوردن امام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نیز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المعتصم له من المدینة</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این مطلب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روایتی نقل کرده که بنابر آن، شهادت آن حضرت به دست ام فضل، در زمانی رخ داده که امام از مدینه به بغداد نزد معتصم آمده بود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ام فضل پس از شهادت امام، به پاس این عمل خود به حرم خلیفه پیوست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این نکته را نباید از نظر دور داشت که ام فضل در زندگی مشترک خود با امام جواد علیه السلام از دو جهت ناکام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از آن حضرت دارای فرزندی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امام نیز چندان توجهی به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فضل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نگاشت و از امام نزد مأمون شکایت کرد و از این که امام چند کنیز دارد گله نمود، ولی مأمون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عقد ابو جعفر درنیاوردیم که حلالی را بر او حرام کنیم، دیگر از این شکایت ها نکن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به هر حال، ام فضل پس از مرگ پدر، امام را در بغداد مسموم کرد و راه یافتن او به حرم خلیفه و برخورداری از مواهب موجود در آن، نشانی از آن است که این عمل به دستور معتصم انجام شده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بالاخره امام جواد علیه السلام به شهادت رسید و حرم مطهر ایشان در کاظمین عراق قرار دارد که ملجا و پناهگاه عاشقان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منوّره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ایشان محمّد، كنيه ایشان ابوجعفر و از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قانع، مرتضى، نجيب،ابن الرضا، تقىّ، جوادالأئمه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ایشان امام على بن موسى الرضا علیه السلام می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ایشان به چند نام و لقب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سبيكه، ريحانه، خيزران؛ که به نظر برخی از خانواده ماريه قبطیه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پنجم ماه ذى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معتصم عباسی و به دستور او، در </w:t>
      </w:r>
      <w:r>
        <w:rPr>
          <w:rFonts w:eastAsia="IRNazanin" w:cs="IRNazanin"/>
          <w:color w:val="111111"/>
          <w:sz w:val="28"/>
          <w:szCs w:val="28"/>
          <w:rtl w:val="true"/>
          <w:lang w:bidi="fa-IR"/>
        </w:rPr>
        <w:t xml:space="preserve">- </w:t>
      </w:r>
      <w:bookmarkStart w:id="1096" w:name="pg20869_233980"/>
    </w:p>
    <w:p>
      <w:pPr>
        <w:pStyle w:val="BookText"/>
        <w:rPr/>
      </w:pPr>
      <w:bookmarkEnd w:id="1096"/>
      <w:r>
        <w:rPr>
          <w:rFonts w:ascii="IRNazanin" w:hAnsi="IRNazanin" w:eastAsia="IRNazanin"/>
          <w:color w:val="111111"/>
          <w:sz w:val="28"/>
          <w:sz w:val="28"/>
          <w:szCs w:val="28"/>
          <w:rtl w:val="true"/>
          <w:lang w:bidi="fa-IR"/>
        </w:rPr>
        <w:t xml:space="preserve">بغداد به وسيله زهری که توسّط همسرشان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خورانده شد، مسموم شده 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 ایشان در قبرستان بنى هاشم كنار قبر مقدّس جدّش، امام موسى کاظم عليه السلام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بعدها به کاظمین مشهور شد</w:t>
      </w:r>
      <w:r>
        <w:rPr>
          <w:rFonts w:eastAsia="IRNazanin" w:cs="IRNazanin"/>
          <w:color w:val="111111"/>
          <w:sz w:val="28"/>
          <w:szCs w:val="28"/>
          <w:rtl w:val="true"/>
          <w:lang w:bidi="fa-IR"/>
        </w:rPr>
        <w:t>.</w:t>
      </w:r>
    </w:p>
    <w:p>
      <w:pPr>
        <w:pStyle w:val="Heading3"/>
        <w:numPr>
          <w:ilvl w:val="2"/>
          <w:numId w:val="1"/>
        </w:numPr>
        <w:rPr/>
      </w:pPr>
      <w:bookmarkStart w:id="1097" w:name="__RefHeading___Toc3110942_3531895371"/>
      <w:bookmarkStart w:id="1098" w:name="_Toc431"/>
      <w:bookmarkEnd w:id="1097"/>
      <w:r>
        <w:rPr/>
        <w:t>15</w:t>
      </w:r>
      <w:r>
        <w:rPr>
          <w:rtl w:val="true"/>
        </w:rPr>
        <w:t xml:space="preserve">- </w:t>
      </w:r>
      <w:r>
        <w:rPr>
          <w:rtl w:val="true"/>
        </w:rPr>
        <w:t>خلاصه ایی از زندگی امام جواد علیه السلام</w:t>
      </w:r>
      <w:bookmarkEnd w:id="1098"/>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کمِ او در هنگام شهادت پدر، سبب شد تا شماری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امامت او تردید کنند؛ برخی عبدالله بن موسی را امام خواندند و برخی دیگر به واقفیه پیوستند، اما بیشتر آنان امامت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شیعیان، بیشتر از طریق وکیلانش و به شکل نامه نگاری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امامت امام نهم شیعیان، فرقه های اهل حدیث، زیدیه، واقفیه و غلات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علمی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فرقه های اسلامی در مسائل کلامی، هم چون جایگاه شیخین و مسئله های فقهی مانند حکم قطع کردن دست دزد و احکام حج، از مناظرات معروف امامان معصوم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پیشوای نهم شیعیان را به عنوان یک عالم دینی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شخصیت علمی جواد الأئمه را ممتاز دانسته و شیفتگی مأمون به او را به دلیل شخصیت علمی و معنوی او در کودکی دانسته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60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17"/>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و ماه ولادت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منابع، تولد او را در ماه رمضان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روز آن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برخی دیگر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مِصْباحُ الْمُتَهَجِّد، تاریخ ولادت </w:t>
      </w:r>
      <w:r>
        <w:rPr>
          <w:rFonts w:eastAsia="IRNazanin" w:cs="IRNazanin"/>
          <w:color w:val="111111"/>
          <w:sz w:val="28"/>
          <w:szCs w:val="28"/>
          <w:rtl w:val="true"/>
          <w:lang w:bidi="fa-IR"/>
        </w:rPr>
        <w:t xml:space="preserve">- </w:t>
      </w:r>
      <w:bookmarkStart w:id="1099" w:name="pg20869_233981"/>
    </w:p>
    <w:p>
      <w:pPr>
        <w:pStyle w:val="BookText"/>
        <w:rPr/>
      </w:pPr>
      <w:bookmarkEnd w:id="1099"/>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چندانی در منابع تاریخی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محدودیت های سیاسی حکومت عباسی، تقیه و عمر کوتاه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ابن بیهق، یک بار برای دیدار پدر به خراسان سفر کرد؛ و پس از امامت نیز چندین بار از سوی خلفای عباسی به بغداد احضار شد</w:t>
      </w:r>
      <w:r>
        <w:rPr>
          <w:rFonts w:eastAsia="IRNazanin" w:cs="IRNazanin"/>
          <w:color w:val="111111"/>
          <w:sz w:val="28"/>
          <w:szCs w:val="28"/>
          <w:rtl w:val="true"/>
          <w:lang w:bidi="fa-IR"/>
        </w:rPr>
        <w:t>.</w:t>
      </w:r>
    </w:p>
    <w:p>
      <w:pPr>
        <w:pStyle w:val="Heading3"/>
        <w:numPr>
          <w:ilvl w:val="2"/>
          <w:numId w:val="1"/>
        </w:numPr>
        <w:rPr/>
      </w:pPr>
      <w:bookmarkStart w:id="1100" w:name="__RefHeading___Toc3110944_3531895371"/>
      <w:bookmarkStart w:id="1101" w:name="_Toc432"/>
      <w:bookmarkEnd w:id="1100"/>
      <w:r>
        <w:rPr>
          <w:rtl w:val="true"/>
        </w:rPr>
        <w:t>پی نوشت ها</w:t>
      </w:r>
      <w:bookmarkEnd w:id="1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دلائل الامامه،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مسعودی، اثبات الوصیه،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نشر علامه،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کشف الغمه،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ابی‌طالب، نشر علامه،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مجلسی، بحارالانوار،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مصباح المتهجد، المکتبه الاسلامیه، ص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اعلام الوری،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عوالم العلوم و المعارف، قم،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اثبات الوصیه،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الامم و الملوک،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المقالات و الفرق،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طبرسی، اعلام الوری،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المقالات و الفرق،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کشف الغمه،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مسعودی، اثبات الوصیه،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فتال، روضه الواعظین،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مصباح المتهجد، المکتبه الاسلامیه، ص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حیات فکری و سیاسی امامان شیعه،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تاریخ بیهق،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الامم و الملوک،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اثبات الوصیه،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تاریخ بیهق،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البدایه و النهایه،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تاریخ الیعقوبی، دارصادر،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حیات فکری و سیاسی امامان شیعه،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سیره پیشوایان،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ابن شهرآشوب، مناقب آل ابی‌طالب، نشر علامه،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منتهی الامال،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حسّون، أعلام النساء المؤمنات،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ابی‌طالب، نشر علامه،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منتهی الامال،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ابی‌طالب، نشر علامه،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طبری، دلائل الامامه،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ریاحین الشریعه،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شیخ عباس قمی، منتهی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دلائل الامامه،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پیشوایی، سیره پیشوایان،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السیاسیة للامام الجوادعلیه السلام،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طوسى، رجال، الطبعة الاولى، نجف، منشورات المكتبة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و شاگردان امام جواد را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شیخ عزیز الله، مسند الامام الجواد، مشهد، المؤتمر العالمی للامام الرضاعلیه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قزوینى آنها را جمعا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 كاظم، الامام الجواد من المهد الى اللحد، الطبعة الاولى، بیروت، مؤسسة البلاغ،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عطاردى در مسند الامام الجواد با احصائى كه كرده مجموع احادیث منقول از پیشواى نهم را در زمینه‌هاى مختلف فقهى، عقیدتى، اخلاقى،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مذكور در فوق ضبط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بیروت، دارالكتاب العربی،ج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الشیعة، بیروت، دارالتعارف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شهرآشوب،قم،المطبعة العلمیة،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الائمة الاثنی عشر، ابن طولون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خواهرزاده معتصم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گزیده ، صص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الائمه الاثنی عشر، ابن طولون،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اسلامی</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مادر امام جواد، از خاندان ماریه قبطیه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دلائل الامامه،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الارشاد،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و مریسیه نیز برای او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حیاه الامام محمد الجواد،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102" w:name="pg20869_233985"/>
    </w:p>
    <w:p>
      <w:pPr>
        <w:pStyle w:val="Heading2"/>
        <w:numPr>
          <w:ilvl w:val="1"/>
          <w:numId w:val="1"/>
        </w:numPr>
        <w:rPr/>
      </w:pPr>
      <w:bookmarkStart w:id="1103" w:name="__RefHeading___Toc3110946_3531895371"/>
      <w:bookmarkStart w:id="1104" w:name="_Toc433"/>
      <w:bookmarkEnd w:id="1102"/>
      <w:bookmarkEnd w:id="1103"/>
      <w:r>
        <w:rPr>
          <w:rtl w:val="true"/>
        </w:rPr>
        <w:t>فصل دوازدهم</w:t>
      </w:r>
      <w:r>
        <w:rPr>
          <w:rtl w:val="true"/>
        </w:rPr>
        <w:t xml:space="preserve">: </w:t>
      </w:r>
      <w:r>
        <w:rPr>
          <w:rtl w:val="true"/>
        </w:rPr>
        <w:t>زندگینامه امام هادی علیه السلام</w:t>
      </w:r>
      <w:bookmarkEnd w:id="1104"/>
    </w:p>
    <w:p>
      <w:pPr>
        <w:pStyle w:val="Heading3"/>
        <w:numPr>
          <w:ilvl w:val="2"/>
          <w:numId w:val="1"/>
        </w:numPr>
        <w:rPr/>
      </w:pPr>
      <w:bookmarkStart w:id="1105" w:name="__RefHeading___Toc3110948_3531895371"/>
      <w:bookmarkStart w:id="1106" w:name="_Toc434"/>
      <w:bookmarkEnd w:id="1105"/>
      <w:r>
        <w:rPr>
          <w:rtl w:val="true"/>
        </w:rPr>
        <w:t>اشاره</w:t>
      </w:r>
      <w:bookmarkEnd w:id="1106"/>
    </w:p>
    <w:p>
      <w:pPr>
        <w:pStyle w:val="BookText"/>
        <w:rPr/>
      </w:pPr>
      <w:r>
        <w:rPr>
          <w:rtl w:val="true"/>
        </w:rPr>
        <mc:AlternateContent>
          <mc:Choice Requires="wps">
            <w:drawing>
              <wp:inline distT="0" distB="0" distL="0" distR="0">
                <wp:extent cx="5334000" cy="3327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2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حضرت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امامت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نقی، نجیب، مرتضی، عالم، فقیه، امین و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بزگوارشا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مکرمه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،محمد،حسین و جعفر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دوسال</w:t>
      </w:r>
      <w:r>
        <w:rPr>
          <w:rFonts w:eastAsia="IRNazanin" w:cs="IRNazanin"/>
          <w:color w:val="111111"/>
          <w:sz w:val="28"/>
          <w:szCs w:val="28"/>
          <w:rtl w:val="true"/>
          <w:lang w:bidi="fa-IR"/>
        </w:rPr>
        <w:t xml:space="preserve">. </w:t>
      </w:r>
      <w:bookmarkStart w:id="1107" w:name="pg20869_233986"/>
    </w:p>
    <w:p>
      <w:pPr>
        <w:pStyle w:val="Heading3"/>
        <w:numPr>
          <w:ilvl w:val="2"/>
          <w:numId w:val="1"/>
        </w:numPr>
        <w:rPr/>
      </w:pPr>
      <w:bookmarkStart w:id="1108" w:name="__RefHeading___Toc3110950_3531895371"/>
      <w:bookmarkStart w:id="1109" w:name="_Toc435"/>
      <w:bookmarkEnd w:id="1107"/>
      <w:bookmarkEnd w:id="1108"/>
      <w:r>
        <w:rPr/>
        <w:t>1</w:t>
      </w:r>
      <w:r>
        <w:rPr>
          <w:rtl w:val="true"/>
        </w:rPr>
        <w:t xml:space="preserve">- </w:t>
      </w:r>
      <w:r>
        <w:rPr>
          <w:rtl w:val="true"/>
        </w:rPr>
        <w:t>تولد و القاب</w:t>
      </w:r>
      <w:bookmarkEnd w:id="1109"/>
    </w:p>
    <w:p>
      <w:pPr>
        <w:pStyle w:val="BookText"/>
        <w:rPr/>
      </w:pPr>
      <w:r>
        <w:rPr>
          <w:rFonts w:ascii="IRNazanin" w:hAnsi="IRNazanin" w:eastAsia="IRNazanin"/>
          <w:color w:val="111111"/>
          <w:sz w:val="28"/>
          <w:sz w:val="28"/>
          <w:szCs w:val="28"/>
          <w:rtl w:val="true"/>
          <w:lang w:bidi="fa-IR"/>
        </w:rPr>
        <w:t xml:space="preserve">ابوالحسن على النقى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پیشواى دهم شیعیان، بنابر نظر مشهور در نیمۀ ذیحجه </w:t>
      </w:r>
      <w:r>
        <w:rPr>
          <w:rStyle w:val="FootnoteAnchor"/>
          <w:rtl w:val="true"/>
        </w:rPr>
        <w:footnoteReference w:id="39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نام آن حضرت؛ علی، کنیه اش ابوالحسن و داراى القاب زیادى چون هادی، </w:t>
      </w:r>
      <w:r>
        <w:rPr>
          <w:rStyle w:val="FootnoteAnchor"/>
          <w:rtl w:val="true"/>
        </w:rPr>
        <w:footnoteReference w:id="401"/>
      </w:r>
      <w:r>
        <w:rPr>
          <w:rFonts w:ascii="IRNazanin" w:hAnsi="IRNazanin" w:eastAsia="IRNazanin"/>
          <w:color w:val="111111"/>
          <w:sz w:val="28"/>
          <w:sz w:val="28"/>
          <w:szCs w:val="28"/>
          <w:rtl w:val="true"/>
          <w:lang w:bidi="fa-IR"/>
        </w:rPr>
        <w:t xml:space="preserve">نقى، عالم، فقیه، امین، طیّب، </w:t>
      </w:r>
      <w:r>
        <w:rPr>
          <w:rStyle w:val="FootnoteAnchor"/>
          <w:rtl w:val="true"/>
        </w:rPr>
        <w:footnoteReference w:id="402"/>
      </w:r>
      <w:r>
        <w:rPr>
          <w:rFonts w:ascii="Amiri" w:hAnsi="Amiri" w:eastAsia="Amiri" w:cs="Amiri"/>
          <w:color w:val="111111"/>
          <w:sz w:val="28"/>
          <w:sz w:val="28"/>
          <w:szCs w:val="28"/>
          <w:rtl w:val="true"/>
          <w:lang w:bidi="ar-SA"/>
        </w:rPr>
        <w:t xml:space="preserve">و مؤتَمَن </w:t>
      </w:r>
      <w:r>
        <w:rPr>
          <w:rStyle w:val="FootnoteAnchor"/>
          <w:rtl w:val="true"/>
        </w:rPr>
        <w:footnoteReference w:id="4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القاب آن حضرت، هادی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آن جناب را ابوالحسن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در منابع تاریخی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همسر ذکر شده است که برایش نام‌هایی؛ چون حدیث و یا سوسن </w:t>
      </w:r>
      <w:r>
        <w:rPr>
          <w:rStyle w:val="FootnoteAnchor"/>
          <w:rtl w:val="true"/>
        </w:rPr>
        <w:footnoteReference w:id="407"/>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درباره شمایل و صفات ظاهری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گزارش دست یافتیم که حضرتشان چهره ای گندمگون </w:t>
      </w:r>
      <w:r>
        <w:rPr>
          <w:rStyle w:val="FootnoteAnchor"/>
          <w:rtl w:val="true"/>
        </w:rPr>
        <w:footnoteReference w:id="409"/>
      </w:r>
      <w:r>
        <w:rPr>
          <w:rFonts w:ascii="IRNazanin" w:hAnsi="IRNazanin" w:eastAsia="IRNazanin"/>
          <w:color w:val="111111"/>
          <w:sz w:val="28"/>
          <w:sz w:val="28"/>
          <w:szCs w:val="28"/>
          <w:rtl w:val="true"/>
          <w:lang w:bidi="fa-IR"/>
        </w:rPr>
        <w:t xml:space="preserve">و تیره </w:t>
      </w:r>
      <w:r>
        <w:rPr>
          <w:rStyle w:val="FootnoteAnchor"/>
          <w:rtl w:val="true"/>
        </w:rPr>
        <w:footnoteReference w:id="410"/>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Heading3"/>
        <w:numPr>
          <w:ilvl w:val="2"/>
          <w:numId w:val="1"/>
        </w:numPr>
        <w:rPr/>
      </w:pPr>
      <w:bookmarkStart w:id="1110" w:name="__RefHeading___Toc3110952_3531895371"/>
      <w:bookmarkStart w:id="1111" w:name="_Toc436"/>
      <w:bookmarkEnd w:id="1110"/>
      <w:r>
        <w:rPr/>
        <w:t>2</w:t>
      </w:r>
      <w:r>
        <w:rPr>
          <w:rtl w:val="true"/>
        </w:rPr>
        <w:t>-</w:t>
      </w:r>
      <w:r>
        <w:rPr>
          <w:rtl w:val="true"/>
        </w:rPr>
        <w:t xml:space="preserve">امامت امام هادی </w:t>
      </w:r>
      <w:r>
        <w:rPr>
          <w:rtl w:val="true"/>
        </w:rPr>
        <w:t>(</w:t>
      </w:r>
      <w:r>
        <w:rPr>
          <w:rtl w:val="true"/>
        </w:rPr>
        <w:t>علیه السلام</w:t>
      </w:r>
      <w:r>
        <w:rPr>
          <w:rtl w:val="true"/>
        </w:rPr>
        <w:t>)</w:t>
      </w:r>
      <w:bookmarkEnd w:id="1111"/>
    </w:p>
    <w:p>
      <w:pPr>
        <w:pStyle w:val="BookText"/>
        <w:rPr/>
      </w:pPr>
      <w:r>
        <w:rPr>
          <w:rFonts w:ascii="IRNazanin" w:hAnsi="IRNazanin" w:eastAsia="IRNazanin"/>
          <w:color w:val="111111"/>
          <w:sz w:val="28"/>
          <w:sz w:val="28"/>
          <w:szCs w:val="28"/>
          <w:rtl w:val="true"/>
          <w:lang w:bidi="fa-IR"/>
        </w:rPr>
        <w:t xml:space="preserve">پس از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فرزندش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بیش از هشت سال نداشت،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شیعیان به استثناى معدودى مشکل بلوغ امام دربارۀ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گذاشته بودند، در زمینۀ امامت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خاصى براى بزرگان آنها به وجود نیامد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در امامت آن جناب، دلائل عام و خاصی وجود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آن اسامی دوازده امام آمده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نیز به صورت خاص به امامت آن حضرت تصریح شده است؛ مانند احادیث زیر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به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خواهد شد، در صورتى که او پسر بچه‌اى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کمتر از هفت ساله، چنان که حضرت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هم 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پسرم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و سخنش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از او فرمان بردارى از من است و امامت پس از او در فرزندش حسن خواهد بود</w:t>
      </w:r>
      <w:r>
        <w:rPr>
          <w:rFonts w:eastAsia="IRNazanin" w:cs="IRNazanin"/>
          <w:color w:val="111111"/>
          <w:sz w:val="28"/>
          <w:szCs w:val="28"/>
          <w:rtl w:val="true"/>
          <w:lang w:bidi="fa-IR"/>
        </w:rPr>
        <w:t xml:space="preserve">...». </w:t>
      </w:r>
      <w:r>
        <w:rPr>
          <w:rStyle w:val="FootnoteAnchor"/>
          <w:rtl w:val="true"/>
        </w:rPr>
        <w:footnoteReference w:id="414"/>
      </w:r>
      <w:bookmarkStart w:id="1112" w:name="pg20869_233987"/>
    </w:p>
    <w:p>
      <w:pPr>
        <w:pStyle w:val="Heading3"/>
        <w:numPr>
          <w:ilvl w:val="2"/>
          <w:numId w:val="1"/>
        </w:numPr>
        <w:rPr/>
      </w:pPr>
      <w:bookmarkStart w:id="1113" w:name="__RefHeading___Toc3110954_3531895371"/>
      <w:bookmarkStart w:id="1114" w:name="_Toc437"/>
      <w:bookmarkEnd w:id="1112"/>
      <w:bookmarkEnd w:id="1113"/>
      <w:r>
        <w:rPr/>
        <w:t>3</w:t>
      </w:r>
      <w:r>
        <w:rPr>
          <w:rtl w:val="true"/>
        </w:rPr>
        <w:t xml:space="preserve">- </w:t>
      </w:r>
      <w:r>
        <w:rPr>
          <w:rtl w:val="true"/>
        </w:rPr>
        <w:t xml:space="preserve">علم امام هادی </w:t>
      </w:r>
      <w:r>
        <w:rPr>
          <w:rtl w:val="true"/>
        </w:rPr>
        <w:t>(</w:t>
      </w:r>
      <w:r>
        <w:rPr>
          <w:rtl w:val="true"/>
        </w:rPr>
        <w:t>علیه السلام</w:t>
      </w:r>
      <w:r>
        <w:rPr>
          <w:rtl w:val="true"/>
        </w:rPr>
        <w:t>)</w:t>
      </w:r>
      <w:bookmarkEnd w:id="1114"/>
    </w:p>
    <w:p>
      <w:pPr>
        <w:pStyle w:val="BookText"/>
        <w:rPr/>
      </w:pPr>
      <w:r>
        <w:rPr>
          <w:rFonts w:ascii="IRNazanin" w:hAnsi="IRNazanin" w:eastAsia="IRNazanin"/>
          <w:color w:val="111111"/>
          <w:sz w:val="28"/>
          <w:sz w:val="28"/>
          <w:szCs w:val="28"/>
          <w:rtl w:val="true"/>
          <w:lang w:bidi="fa-IR"/>
        </w:rPr>
        <w:t xml:space="preserve">علم و دانش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آباء و اجداد گرامی اش، علم لدنّی بود؛ یعنی مستقیماً از طریق غیب و هم چنین از علوم و معارف قرآن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بزرگوارش دریافت می نمود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آن حضرت در ردّ معتقدان به جبر و تفویض و اثبات عدل و امر بین الامرین که در تحف العقول آمده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هاى آن حضرت به سؤالات یحیى بن اکثم، که آن نیز در تحف العقول نقل شده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گوشه‌اى از احکام دین، که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حکومت بنی عباس از طرف خلفا به مسائل علمی و فرهنگی تمایل نشان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بسیاری از کتب سایر ملل به عربی ترجمه شد و همین امر موجب شد افکار مردم و اوضاع علمی جامعه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مکاتب کلامی مانند اشاعره و معتزله رونق گرفته بود و شبهاتی مانند جسمیت خداوند، جبرگرایی مطلق یا اختیار مطلق، حادث یا قدیم بودن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 که موضع گیری امام هادی علیه السلام و پاسخ ایشان به چنین شبهاتی، اولا اصالت و حقانیت مواضع شیعه را نشان می داد و ثانیا مسلمین را از گرفتاری در دام چنین شبهاتی حفظ می کرد</w:t>
      </w:r>
    </w:p>
    <w:p>
      <w:pPr>
        <w:pStyle w:val="Heading3"/>
        <w:numPr>
          <w:ilvl w:val="2"/>
          <w:numId w:val="1"/>
        </w:numPr>
        <w:rPr/>
      </w:pPr>
      <w:bookmarkStart w:id="1115" w:name="__RefHeading___Toc3110956_3531895371"/>
      <w:bookmarkStart w:id="1116" w:name="_Toc438"/>
      <w:bookmarkEnd w:id="1115"/>
      <w:r>
        <w:rPr/>
        <w:t>4</w:t>
      </w:r>
      <w:r>
        <w:rPr>
          <w:rtl w:val="true"/>
        </w:rPr>
        <w:t xml:space="preserve">- </w:t>
      </w:r>
      <w:r>
        <w:rPr>
          <w:rtl w:val="true"/>
        </w:rPr>
        <w:t xml:space="preserve">امام هادی </w:t>
      </w:r>
      <w:r>
        <w:rPr>
          <w:rtl w:val="true"/>
        </w:rPr>
        <w:t>(</w:t>
      </w:r>
      <w:r>
        <w:rPr>
          <w:rtl w:val="true"/>
        </w:rPr>
        <w:t>علیه السلام</w:t>
      </w:r>
      <w:r>
        <w:rPr>
          <w:rtl w:val="true"/>
        </w:rPr>
        <w:t xml:space="preserve">) </w:t>
      </w:r>
      <w:r>
        <w:rPr>
          <w:rtl w:val="true"/>
        </w:rPr>
        <w:t>و زیارت جامعۀ کبیره</w:t>
      </w:r>
      <w:bookmarkEnd w:id="111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ماندگار و ارزشمند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است که متقن ترین متن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دارای مضامین بسیار عالی از زبان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پاسخ به خواستۀ یکی از ارادتمندان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صحت صدور و ارزش سندی این زیارت چنان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سخن دربارۀ زیارت جامعه، اندکی به درازا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حق آن را به جهت پرهیز از طولانی شدن ادا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است که این زیارت، صحیح ترین زیارت ها از جهت سند و فراگیر ترین آنها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مقایسه با دیگر زیارت ها از فصاحت، بلاغت و منزلت بیشتری برخوردار است</w:t>
      </w:r>
      <w:r>
        <w:rPr>
          <w:rFonts w:eastAsia="IRNazanin" w:cs="IRNazanin"/>
          <w:color w:val="111111"/>
          <w:sz w:val="28"/>
          <w:szCs w:val="28"/>
          <w:rtl w:val="true"/>
          <w:lang w:bidi="fa-IR"/>
        </w:rPr>
        <w:t xml:space="preserve">». </w:t>
      </w:r>
      <w:r>
        <w:rPr>
          <w:rStyle w:val="FootnoteAnchor"/>
          <w:rtl w:val="true"/>
        </w:rPr>
        <w:footnoteReference w:id="421"/>
      </w:r>
      <w:bookmarkStart w:id="1117" w:name="pg20869_233988"/>
    </w:p>
    <w:p>
      <w:pPr>
        <w:pStyle w:val="Heading3"/>
        <w:numPr>
          <w:ilvl w:val="2"/>
          <w:numId w:val="1"/>
        </w:numPr>
        <w:rPr/>
      </w:pPr>
      <w:bookmarkStart w:id="1118" w:name="__RefHeading___Toc3110958_3531895371"/>
      <w:bookmarkStart w:id="1119" w:name="_Toc439"/>
      <w:bookmarkEnd w:id="1117"/>
      <w:bookmarkEnd w:id="1118"/>
      <w:r>
        <w:rPr/>
        <w:t>5</w:t>
      </w:r>
      <w:r>
        <w:rPr>
          <w:rtl w:val="true"/>
        </w:rPr>
        <w:t xml:space="preserve">- </w:t>
      </w:r>
      <w:r>
        <w:rPr>
          <w:rtl w:val="true"/>
        </w:rPr>
        <w:t xml:space="preserve">از اصحاب و شاگردان مکتب امام هادی </w:t>
      </w:r>
      <w:r>
        <w:rPr>
          <w:rtl w:val="true"/>
        </w:rPr>
        <w:t>(</w:t>
      </w:r>
      <w:r>
        <w:rPr>
          <w:rtl w:val="true"/>
        </w:rPr>
        <w:t>علیه السلام</w:t>
      </w:r>
      <w:r>
        <w:rPr>
          <w:rtl w:val="true"/>
        </w:rPr>
        <w:t>)</w:t>
      </w:r>
      <w:bookmarkEnd w:id="1119"/>
    </w:p>
    <w:p>
      <w:pPr>
        <w:pStyle w:val="BookText"/>
        <w:rPr/>
      </w:pPr>
      <w:r>
        <w:rPr>
          <w:rFonts w:ascii="IRNazanin" w:hAnsi="IRNazanin" w:eastAsia="IRNazanin"/>
          <w:color w:val="111111"/>
          <w:sz w:val="28"/>
          <w:sz w:val="28"/>
          <w:szCs w:val="28"/>
          <w:rtl w:val="true"/>
          <w:lang w:bidi="fa-IR"/>
        </w:rPr>
        <w:t xml:space="preserve">دوران زندگی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عصر اختناق و استبداد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فعالیت فرهنگی، علمی و سیاسی، آزادی عمل نداشت و از این نظر فضای جامعه با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فراوان داشت، اما آن حضرت در همان شرایط نامساعد، علاوه بر فعالیت‌های فرهنگی؛ نظیر مناظرات، مکاتبات، پاسخ گویی به شبهات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راویان و محدّثان و بزرگانی از شیعه را تربیت کرد، علوم و معارف اسلامی را به آنان آموزش داد تا آنان، هم جامعۀ زمان خود را از آسیب های فرهنگی اعتقادی حفظ نمایند و هم این میراث بزرگ را به نسل های بعدی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نامدار اسلامی، تعداد شاگردان و اصحاب آن حضرت را در زمینه های مختلف علوم اسلامی،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داند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در میان شاگردان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های درخشان علمی و معنوی و شخصیت های برجسته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حسین بن سعید اهوازی، على بن مهزیار اهوازى دورقى، ایوب بن نوح، 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مکنّى به ابو على غلام آل هلب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بن عیسى اشعرى قمى و عثمان بن سعید عمری، به چشم می‌خورند که برخی از ایشان شاگرد ائمه دیگر نیز بوده و دارای آثار و تألیفات ارزشمند در زمینه های مختلف علوم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متکلمان بزرگ شیعه در قرن سوم هجری است که از اصحاب امام هادی علیه السلام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جلیل القدری است که نسب شریفش به امام حسن مجتبی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علمی و عقیدتی مورد تایید امام هادی علیه السلام بود</w:t>
      </w:r>
      <w:r>
        <w:rPr>
          <w:rFonts w:eastAsia="IRNazanin" w:cs="IRNazanin"/>
          <w:color w:val="111111"/>
          <w:sz w:val="28"/>
          <w:szCs w:val="28"/>
          <w:rtl w:val="true"/>
          <w:lang w:bidi="fa-IR"/>
        </w:rPr>
        <w:t>.</w:t>
      </w:r>
    </w:p>
    <w:p>
      <w:pPr>
        <w:pStyle w:val="Heading3"/>
        <w:numPr>
          <w:ilvl w:val="2"/>
          <w:numId w:val="1"/>
        </w:numPr>
        <w:rPr/>
      </w:pPr>
      <w:bookmarkStart w:id="1120" w:name="__RefHeading___Toc3110960_3531895371"/>
      <w:bookmarkStart w:id="1121" w:name="_Toc440"/>
      <w:bookmarkEnd w:id="1120"/>
      <w:r>
        <w:rPr/>
        <w:t>6</w:t>
      </w:r>
      <w:r>
        <w:rPr>
          <w:rtl w:val="true"/>
        </w:rPr>
        <w:t xml:space="preserve">- </w:t>
      </w:r>
      <w:r>
        <w:rPr>
          <w:rtl w:val="true"/>
        </w:rPr>
        <w:t>فعالیت های امام علیه السلام</w:t>
      </w:r>
      <w:bookmarkEnd w:id="112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با این که شدیدا تحت نظر بود، اما از پای ننشست و فعالیت های خود را به شیوه ای مطابق اوضاع زمان خویش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فعالیت های ایشان این بود که به مردم از راه های گوناگون آگاهی داده و منصب امامت و مقام علمی خود را در طی سخنان خویش و در مناظرات و پرسش و پاسخ های علمی، آشکار کرده و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مشروعیت حکومت بنی عباس را تبیین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محورهای فعالیت امام، آماده کردن مردم و شیعیان نسبت به غیبت حضرت مهدی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با نهایت احتیاط و جلوگیری از حساس شدن حکومت، این موضوع را به طور سربسته در ضمن سخنان خویش ذکر می فرمودند</w:t>
      </w:r>
      <w:r>
        <w:rPr>
          <w:rFonts w:eastAsia="IRNazanin" w:cs="IRNazanin"/>
          <w:color w:val="111111"/>
          <w:sz w:val="28"/>
          <w:szCs w:val="28"/>
          <w:rtl w:val="true"/>
          <w:lang w:bidi="fa-IR"/>
        </w:rPr>
        <w:t xml:space="preserve">. </w:t>
      </w:r>
      <w:bookmarkStart w:id="1122" w:name="pg20869_233989"/>
    </w:p>
    <w:p>
      <w:pPr>
        <w:pStyle w:val="Heading3"/>
        <w:numPr>
          <w:ilvl w:val="2"/>
          <w:numId w:val="1"/>
        </w:numPr>
        <w:rPr/>
      </w:pPr>
      <w:bookmarkStart w:id="1123" w:name="__RefHeading___Toc3110962_3531895371"/>
      <w:bookmarkStart w:id="1124" w:name="_Toc441"/>
      <w:bookmarkEnd w:id="1122"/>
      <w:bookmarkEnd w:id="1123"/>
      <w:r>
        <w:rPr/>
        <w:t>7</w:t>
      </w:r>
      <w:r>
        <w:rPr>
          <w:rtl w:val="true"/>
        </w:rPr>
        <w:t xml:space="preserve">- </w:t>
      </w:r>
      <w:r>
        <w:rPr>
          <w:rtl w:val="true"/>
        </w:rPr>
        <w:t xml:space="preserve">سیرۀ عملی امام هادی </w:t>
      </w:r>
      <w:r>
        <w:rPr>
          <w:rtl w:val="true"/>
        </w:rPr>
        <w:t>(</w:t>
      </w:r>
      <w:r>
        <w:rPr>
          <w:rtl w:val="true"/>
        </w:rPr>
        <w:t>علیه السلام</w:t>
      </w:r>
      <w:r>
        <w:rPr>
          <w:rtl w:val="true"/>
        </w:rPr>
        <w:t>)</w:t>
      </w:r>
      <w:bookmarkEnd w:id="1124"/>
    </w:p>
    <w:p>
      <w:pPr>
        <w:pStyle w:val="Heading4"/>
        <w:numPr>
          <w:ilvl w:val="3"/>
          <w:numId w:val="1"/>
        </w:numPr>
        <w:rPr/>
      </w:pPr>
      <w:bookmarkStart w:id="1125" w:name="__RefHeading___Toc3110964_3531895371"/>
      <w:bookmarkStart w:id="1126" w:name="_Toc442"/>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در این جا به منظور سرمشق گرفتن از اخلاق کریمه و رفتار سازنده آن حضرت، نمونه هایی را یادآور می شویم</w:t>
      </w:r>
      <w:r>
        <w:rPr>
          <w:rFonts w:eastAsia="IRNazanin" w:cs="IRNazanin"/>
          <w:color w:val="111111"/>
          <w:sz w:val="28"/>
          <w:szCs w:val="28"/>
          <w:rtl w:val="true"/>
          <w:lang w:bidi="fa-IR"/>
        </w:rPr>
        <w:t>:</w:t>
      </w:r>
    </w:p>
    <w:p>
      <w:pPr>
        <w:pStyle w:val="Heading4"/>
        <w:numPr>
          <w:ilvl w:val="3"/>
          <w:numId w:val="1"/>
        </w:numPr>
        <w:rPr/>
      </w:pPr>
      <w:bookmarkStart w:id="1127" w:name="__RefHeading___Toc3110966_3531895371"/>
      <w:bookmarkStart w:id="1128" w:name="_Toc443"/>
      <w:bookmarkEnd w:id="1127"/>
      <w:r>
        <w:rPr>
          <w:rtl w:val="true"/>
        </w:rPr>
        <w:t>الف</w:t>
      </w:r>
      <w:r>
        <w:rPr>
          <w:rtl w:val="true"/>
        </w:rPr>
        <w:t xml:space="preserve">. </w:t>
      </w:r>
      <w:r>
        <w:rPr>
          <w:rtl w:val="true"/>
        </w:rPr>
        <w:t>انس با پروردگار</w:t>
      </w:r>
      <w:bookmarkEnd w:id="1128"/>
    </w:p>
    <w:p>
      <w:pPr>
        <w:pStyle w:val="BookText"/>
        <w:rPr/>
      </w:pPr>
      <w:r>
        <w:rPr>
          <w:rFonts w:ascii="IRNazanin" w:hAnsi="IRNazanin" w:eastAsia="IRNazanin"/>
          <w:color w:val="111111"/>
          <w:sz w:val="28"/>
          <w:sz w:val="28"/>
          <w:szCs w:val="28"/>
          <w:rtl w:val="true"/>
          <w:lang w:bidi="fa-IR"/>
        </w:rPr>
        <w:t xml:space="preserve">با مطالعه در سیرۀ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صفتى را در آنها برجسته تر از همه صفات مى‌بینیم و آن توجّه به خدا و ارتباط با او و شب زنده دارى به عبادت و مناجات با خدا و تلاوت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دعا به یادگار مانده است و این دعاها نمونه حدّ انقطاع او از غیر و نهایت اتّصال به حق تعالى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هاى کرامت و بزرگواری ات با بخشش های فراوانت مملوّ است و درهاى مناجات به روى آرزومندان باز است، و توجّهات تو براى کسى که در پیشگاهت خاضع است گسستنى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 بسته شده است، درماندگى شدید گشته، و منتظران از صبر و بردبارى ناتوان مانده اند، و تو اى خداوند در کمین گاهى، اى خدایى که با وجود تأخیر بندگان در اداى وظیفه سخت گیرى نمى کنى، و پناهندۀ به تو در امان است، و آن را که از مردم کناره گرفته و رو به تو آورده تکیه‌گاه سودمندى، خدایا نزدیکان به تو در امانند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پارسایی و انس با پروردگار، آن چنان نمودی در زندگی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برخی از شرح حال‌نویسان در مقام بیان برجستگی‌ها و صفات والای آن گرامی به ذکر این ویژگی 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عابدی وارسته و زاهد بود</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1129" w:name="__RefHeading___Toc3110968_3531895371"/>
      <w:bookmarkStart w:id="1130" w:name="_Toc444"/>
      <w:bookmarkEnd w:id="1129"/>
      <w:r>
        <w:rPr>
          <w:rtl w:val="true"/>
        </w:rPr>
        <w:t>ب</w:t>
      </w:r>
      <w:r>
        <w:rPr>
          <w:rtl w:val="true"/>
        </w:rPr>
        <w:t xml:space="preserve">. </w:t>
      </w:r>
      <w:r>
        <w:rPr>
          <w:rtl w:val="true"/>
        </w:rPr>
        <w:t>حلم و بردباری</w:t>
      </w:r>
      <w:bookmarkEnd w:id="113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نیاکان خود در برابر ناملایمات بردبار بود و تا جایی که مصلحت اسلام ایجاب می‌کرد، با دشمنان و ناسزاگویان و اهانت کنندگان به ساحت مقدس آن حضرت، با بردباری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بریحه عباسى که مسئول نظارت بر اقامه نماز در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دربارۀ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مکه و مدینه نیاز داری، علی بن محمد را از این دو شهر بیرون ببر؛ زیرا او مردم را به سوی خود خوانده و گروه زیادی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سخن چینی‌ها و بدگویی های پی درپی بریحه؛ متوکّل،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کنار حرم جدّ بزرگوارش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 بریحه نیز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بریحه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عامل تبعید تو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سوگندهای محکم و استوار، سوگند می‌خورم که چنانچه شکایت مرا نزد حاکم عباسی یا یکی از درباریان و فرزندان او ببری، تمامی درختانت را در مدینه آتش می‌زنم و بردگان و خدمت کارانت را می‌کشم و چشمه های مزارعت </w:t>
      </w:r>
      <w:r>
        <w:rPr>
          <w:rFonts w:eastAsia="IRNazanin" w:cs="IRNazanin"/>
          <w:color w:val="111111"/>
          <w:sz w:val="28"/>
          <w:szCs w:val="28"/>
          <w:rtl w:val="true"/>
          <w:lang w:bidi="fa-IR"/>
        </w:rPr>
        <w:t xml:space="preserve">- </w:t>
      </w:r>
      <w:bookmarkStart w:id="1131" w:name="pg20869_233990"/>
    </w:p>
    <w:p>
      <w:pPr>
        <w:pStyle w:val="BookText"/>
        <w:rPr/>
      </w:pPr>
      <w:bookmarkEnd w:id="1131"/>
      <w:r>
        <w:rPr>
          <w:rFonts w:ascii="IRNazanin" w:hAnsi="IRNazanin" w:eastAsia="IRNazanin"/>
          <w:color w:val="111111"/>
          <w:sz w:val="28"/>
          <w:sz w:val="28"/>
          <w:szCs w:val="28"/>
          <w:rtl w:val="true"/>
          <w:lang w:bidi="fa-IR"/>
        </w:rPr>
        <w:t>را کور خواهم کرد و بدان‌که این کارها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راه برای شکایت از تو این بود که دیشب شکایت تو را نزد خدا بردم و چون شکایت تو را بر خدا عرضه کردم، پس نزد غیر او از بندگانش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بریحه چون این سخن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به دامن آن حضرت افتاد و تضرّع کرد و از او تقاضای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1132" w:name="__RefHeading___Toc3110970_3531895371"/>
      <w:bookmarkStart w:id="1133" w:name="_Toc445"/>
      <w:bookmarkEnd w:id="1132"/>
      <w:r>
        <w:rPr/>
        <w:t>8</w:t>
      </w:r>
      <w:r>
        <w:rPr>
          <w:rtl w:val="true"/>
        </w:rPr>
        <w:t xml:space="preserve">- </w:t>
      </w:r>
      <w:r>
        <w:rPr>
          <w:rtl w:val="true"/>
        </w:rPr>
        <w:t xml:space="preserve">سیرۀ سیاسی امام هادی </w:t>
      </w:r>
      <w:r>
        <w:rPr>
          <w:rtl w:val="true"/>
        </w:rPr>
        <w:t>(</w:t>
      </w:r>
      <w:r>
        <w:rPr>
          <w:rtl w:val="true"/>
        </w:rPr>
        <w:t>علیه السلام</w:t>
      </w:r>
      <w:r>
        <w:rPr>
          <w:rtl w:val="true"/>
        </w:rPr>
        <w:t>)</w:t>
      </w:r>
      <w:bookmarkEnd w:id="1133"/>
    </w:p>
    <w:p>
      <w:pPr>
        <w:pStyle w:val="BookText"/>
        <w:rPr/>
      </w:pPr>
      <w:r>
        <w:rPr>
          <w:rFonts w:ascii="IRNazanin" w:hAnsi="IRNazanin" w:eastAsia="IRNazanin"/>
          <w:color w:val="111111"/>
          <w:sz w:val="28"/>
          <w:sz w:val="28"/>
          <w:szCs w:val="28"/>
          <w:rtl w:val="true"/>
          <w:lang w:bidi="fa-IR"/>
        </w:rPr>
        <w:t xml:space="preserve">دوران آخرین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اختناق شدید از سوى خلفاى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همین دوران، شیعه در سرتاسر بلاد اسلامى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کمّى شیعه در این دوران، از فعالیت‌هاى ضد شیعى که از این دوره بر جاى مانده و هم چنین از اقدامات سیاسى و نظامى حاکمان به منظور جلوگیرى از گسترش روزافزون تشیّع به خوبى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عراق، یمن، مصر و نواحى دیگر نیز رابطه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سیستمى که ضامن پیدایش و دوام و استحکام این ارتباط بود مسئلۀ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به عنوان وکالت از طرف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امام جواد 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ایجاد و تنظیم ارتباط میان امام و شیعیان را بر عهده داشتند علاوه بر جمع آورى خمس و ارسال آن براى امام، در معضلات کلامى و فقهى نیز، نقش سازنده‌اىداشته و در جا انداختن امامت امام بعدى، موقعیت محورى در منطقه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از این وکلا دستخوش انحراف از خط امام شده و مورد تکذیب آن حضرات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کسان دیگرى جایگزین آنها مى شدند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به هر روى نظام وکالت، نقشى اساسى در تثبیت موقعیت سیاسى و فرهنگى شیعه ایفا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سازمان، جمع‌آوری خمس، زکات، نذور و هدایا از مناطق مختلف توسط وکلا و تحویل آن به امام، و نیز پاسخ‌گویی امام به سؤالات و مشکلات فقهی و عقیدتی شیعیان و توجیه سیاسی آنان توسط وکیل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کاربرد مؤثّری در پیشبرد مقاصد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وسیلۀ نامه، آن هم توسط افراد مطمئن با امام در رابطه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معارف فقهى و کلامى آن بزرگواران، طىّ نامه هایى به شیعیانشان مى رسید که به نقل از نامه ها در مصادر حدیثى آمده و امروزه در دسترس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یکى از وکلاى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اهالى همینیا از روستا های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وى گزارش‌هایى به متوکّل رسیده بود که به دنبال آن او را بازداشت و زندانى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گذراندن دورۀ طولانى زندان، به دستور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مکه گشت و تا آخر عمر در آن جا ماندگار شد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خلاصه این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سامرا تحت نظر و کنترل شدیدی قرار گرفته بود، برنامه تعیین کارگزاران و نمایندگان را که پدرش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کرده بود، ادامه داد و نمایندگان و وکلایی در مناطق و </w:t>
      </w:r>
      <w:r>
        <w:rPr>
          <w:rFonts w:eastAsia="IRNazanin" w:cs="IRNazanin"/>
          <w:color w:val="111111"/>
          <w:sz w:val="28"/>
          <w:szCs w:val="28"/>
          <w:rtl w:val="true"/>
          <w:lang w:bidi="fa-IR"/>
        </w:rPr>
        <w:t xml:space="preserve">- </w:t>
      </w:r>
      <w:bookmarkStart w:id="1134" w:name="pg20869_233991"/>
    </w:p>
    <w:p>
      <w:pPr>
        <w:pStyle w:val="BookText"/>
        <w:rPr/>
      </w:pPr>
      <w:bookmarkEnd w:id="1134"/>
      <w:r>
        <w:rPr>
          <w:rFonts w:ascii="IRNazanin" w:hAnsi="IRNazanin" w:eastAsia="IRNazanin"/>
          <w:color w:val="111111"/>
          <w:sz w:val="28"/>
          <w:sz w:val="28"/>
          <w:szCs w:val="28"/>
          <w:rtl w:val="true"/>
          <w:lang w:bidi="fa-IR"/>
        </w:rPr>
        <w:t>شهر های مختلف منصوب کرد و بدین وسیله یک سازمان ارتباطی هدایت شده و هماهنگ به وجود آورد که هدف های یاد شده را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النقی الهادی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ایشان در مدینه بودند و در آنجا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وظایف امامت خود را انجام می دادند؛ مردم از این سرچشمه ی حیات معنوی و علمی و فکری سیراب می شدند و ایشان نیز به همه ی امور شیعیان رسیدگی می کردند تا این که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دشمنی با ائمه اطهار علیه السلام مشهور بود؛ به خاطر هراسی که از نفوذ و محبوبیت امام علیه السلام در جامعه داشت ایشان را از مدینه به سامرا فراخواند زیرا احساس می کرد که باید امام را از نزدیک تحت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امام به سامرا، اگرچه ایشان ظاهرا آزاد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منزلشان را طوری انتخاب کرده بود که همواره تحت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مرتب دستور تفتیش منزل ایشان را صادر می کرد و تمام دیدارها و رفت و آمد ها توسط نیروهای حکومتی کنترل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 بسیار خفقان آمیزی را بر جامعه حکمفرما کرده بود و سختگیری و فشار زیادی را بر شیعیان اعمال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علویان را در محاصره ی اقتصادی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شاعران درباری مال فراوانی می داد تا در اشعار خود به ائمه علیه السلام بی احترامی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اکثر سادات جلیل القدر آن زمان را دستگیر و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هولناک ترین اقدامات او در دوره ی حکومتش، انهدام و تخریب مرقد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معیشتی مردم و خصوصا علویان در زمان خلفای عباسی مخصوصا متوکل و بقیه ی خلفای هم عصر امام هادی علیه السلام، بسیار دشوار بود زیرا آنان بیت المال مسلمین را صرف خوشگذرانی هایی می کردند که به گواهی تاریخ، هزینه های مربوط به آ نها بی سابقه بوده است</w:t>
      </w:r>
      <w:r>
        <w:rPr>
          <w:rFonts w:eastAsia="IRNazanin" w:cs="IRNazanin"/>
          <w:color w:val="111111"/>
          <w:sz w:val="28"/>
          <w:szCs w:val="28"/>
          <w:rtl w:val="true"/>
          <w:lang w:bidi="fa-IR"/>
        </w:rPr>
        <w:t>.</w:t>
      </w:r>
    </w:p>
    <w:p>
      <w:pPr>
        <w:pStyle w:val="Heading3"/>
        <w:numPr>
          <w:ilvl w:val="2"/>
          <w:numId w:val="1"/>
        </w:numPr>
        <w:rPr/>
      </w:pPr>
      <w:bookmarkStart w:id="1135" w:name="__RefHeading___Toc3110972_3531895371"/>
      <w:bookmarkStart w:id="1136" w:name="_Toc446"/>
      <w:bookmarkEnd w:id="1135"/>
      <w:r>
        <w:rPr/>
        <w:t>9</w:t>
      </w:r>
      <w:r>
        <w:rPr>
          <w:rtl w:val="true"/>
        </w:rPr>
        <w:t xml:space="preserve">- </w:t>
      </w:r>
      <w:r>
        <w:rPr>
          <w:rtl w:val="true"/>
        </w:rPr>
        <w:t xml:space="preserve">خلفای عباسی معاصر با امام هادی </w:t>
      </w:r>
      <w:r>
        <w:rPr>
          <w:rtl w:val="true"/>
        </w:rPr>
        <w:t>(</w:t>
      </w:r>
      <w:r>
        <w:rPr>
          <w:rtl w:val="true"/>
        </w:rPr>
        <w:t>علیه السلام</w:t>
      </w:r>
      <w:r>
        <w:rPr>
          <w:rtl w:val="true"/>
        </w:rPr>
        <w:t>)</w:t>
      </w:r>
      <w:bookmarkEnd w:id="1136"/>
    </w:p>
    <w:p>
      <w:pPr>
        <w:pStyle w:val="BookText"/>
        <w:rPr/>
      </w:pPr>
      <w:r>
        <w:rPr>
          <w:rFonts w:ascii="IRNazanin" w:hAnsi="IRNazanin" w:eastAsia="IRNazanin"/>
          <w:color w:val="111111"/>
          <w:sz w:val="28"/>
          <w:sz w:val="28"/>
          <w:szCs w:val="28"/>
          <w:rtl w:val="true"/>
          <w:lang w:bidi="fa-IR"/>
        </w:rPr>
        <w:t xml:space="preserve">دورۀ امامت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چند تن از خلفای عباسی بود که به ترتیب زمان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برادر مأمون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 پسر معتصم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برادر واثق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منتصر، پسر متوکل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مستعین، پسر عموی منتصر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 پسر دیگر متوکل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زمان خلفای قبل از متوکّل، ایشان در مدینه بودند که فعالیت های مختلفی از جمله ارتباط با شیعیان و مطلع کردن آنها از جریانات سیاسی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متوکّل و به اجبار او وارد سامرّا شد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آن حضرت به هنگام ورود به سامرا، با استقبال مردم مواجه شد و در خانۀ خزیمة بن حازم سکنا داده شد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اما به نقل شیخ مفید، نخستین روزى که امام وارد سامرّا شد، متوکل دستور داد تا او را یک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صعالیک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فرود کاروان ها، مسافر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داشتند و روز بعد به خانه‌اى که براى اسکان آن حضرت در نظر گرفته شده بود، بردند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یحیى بن هرثمه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سر راهمان وارد بغداد شدیم، اسحاق بن ابراهیم طاهرى را که والى بغداد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امام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فرزند رسول خداست؛ با توجه به وضعیت اخلاقى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بدان آشنایى کامل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او گزارش تحریک آمیزى به خلیفه بدهى او را مى‌کشد؛ و اگر چنین شود، در روز قیامت کارت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سامرّا رسیدیم نخست وصیف ترکى را دیدم و خبر ورود امام را به اطلاعوى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 از سر این مرد کم شود، بازخواست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متوکل رفتم و گزارشى دادم که حاکى از حسن سیرت و ورع و زهد امام بود و بدو گفتم که در جریان تفتیش از منزل او، چیزى جز چند کتاب علمى و مصحف نیافتم</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اشاره به اقامت اجبارى امام در سامرّا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ظاهر مورد احترام خلیفه بود، ولى در باطن به وسیله متوکل دسیسه هایى علیه آن حضرت مى‌شد که هیچ یک از این نقشه ها در عمل موفق نبود</w:t>
      </w:r>
      <w:r>
        <w:rPr>
          <w:rFonts w:eastAsia="IRNazanin" w:cs="IRNazanin"/>
          <w:color w:val="111111"/>
          <w:sz w:val="28"/>
          <w:szCs w:val="28"/>
          <w:rtl w:val="true"/>
          <w:lang w:bidi="fa-IR"/>
        </w:rPr>
        <w:t xml:space="preserve">». </w:t>
      </w:r>
      <w:r>
        <w:rPr>
          <w:rStyle w:val="FootnoteAnchor"/>
          <w:rtl w:val="true"/>
        </w:rPr>
        <w:footnoteReference w:id="433"/>
      </w:r>
      <w:bookmarkStart w:id="1137" w:name="pg20869_233993"/>
    </w:p>
    <w:p>
      <w:pPr>
        <w:pStyle w:val="Heading3"/>
        <w:numPr>
          <w:ilvl w:val="2"/>
          <w:numId w:val="1"/>
        </w:numPr>
        <w:rPr/>
      </w:pPr>
      <w:bookmarkStart w:id="1138" w:name="__RefHeading___Toc3110974_3531895371"/>
      <w:bookmarkStart w:id="1139" w:name="_Toc447"/>
      <w:bookmarkEnd w:id="1137"/>
      <w:bookmarkEnd w:id="1138"/>
      <w:r>
        <w:rPr/>
        <w:t>10</w:t>
      </w:r>
      <w:r>
        <w:rPr>
          <w:rtl w:val="true"/>
        </w:rPr>
        <w:t xml:space="preserve">- </w:t>
      </w:r>
      <w:r>
        <w:rPr>
          <w:rtl w:val="true"/>
        </w:rPr>
        <w:t xml:space="preserve">شهادت امام هادی </w:t>
      </w:r>
      <w:r>
        <w:rPr>
          <w:rtl w:val="true"/>
        </w:rPr>
        <w:t>(</w:t>
      </w:r>
      <w:r>
        <w:rPr>
          <w:rtl w:val="true"/>
        </w:rPr>
        <w:t>علیه السلام</w:t>
      </w:r>
      <w:r>
        <w:rPr>
          <w:rtl w:val="true"/>
        </w:rPr>
        <w:t>)</w:t>
      </w:r>
      <w:bookmarkEnd w:id="1139"/>
    </w:p>
    <w:p>
      <w:pPr>
        <w:pStyle w:val="BookText"/>
        <w:rPr/>
      </w:pPr>
      <w:r>
        <w:rPr>
          <w:rFonts w:ascii="IRNazanin" w:hAnsi="IRNazanin" w:eastAsia="IRNazanin"/>
          <w:color w:val="111111"/>
          <w:sz w:val="28"/>
          <w:sz w:val="28"/>
          <w:szCs w:val="28"/>
          <w:rtl w:val="true"/>
          <w:lang w:bidi="fa-IR"/>
        </w:rPr>
        <w:t xml:space="preserve">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434"/>
      </w:r>
      <w:r>
        <w:rPr>
          <w:rFonts w:ascii="IRNazanin" w:hAnsi="IRNazanin" w:eastAsia="IRNazanin"/>
          <w:color w:val="111111"/>
          <w:sz w:val="28"/>
          <w:sz w:val="28"/>
          <w:szCs w:val="28"/>
          <w:rtl w:val="true"/>
          <w:lang w:bidi="fa-IR"/>
        </w:rPr>
        <w:t>در شهر سامرا به وسیله زهری که به ایشان خورانده شد به شهادت رسیدند</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1140" w:name="__RefHeading___Toc3110976_3531895371"/>
      <w:bookmarkStart w:id="1141" w:name="_Toc448"/>
      <w:bookmarkEnd w:id="1140"/>
      <w:r>
        <w:rPr/>
        <w:t>11</w:t>
      </w:r>
      <w:r>
        <w:rPr>
          <w:rtl w:val="true"/>
        </w:rPr>
        <w:t xml:space="preserve">- </w:t>
      </w:r>
      <w:r>
        <w:rPr>
          <w:rtl w:val="true"/>
        </w:rPr>
        <w:t>برخی از سخنان امام هادی علیه السلام</w:t>
      </w:r>
      <w:bookmarkEnd w:id="114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الدُّنْياسُوقٌ رَبِحَ فيها قَوْمٌ وَ خَسِرَ آخَرُونَ؛ دنيا همانند بازارى است كه عدّه اى در آن سود مى برند و عدّه اى ديگر ضرر و خسارت متحمّل مى شوند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فِى الدُّنْيا بِالاْمْوالِ وَ فِى الاَّخِرَةِ بِالاْعْمالِ؛ مردم در دنيا به وسيله ثروت و تجملات شهرت مى يابند ولى در آخرت به وسيله اعمال محاسبه و پاداش داده خواهند شد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رَضِىَ عَنْ نَفْسِهِ كَثُرَ السّاخِطُونَ عَلَيْهِ؛ هر كه از خود راضى باشد بدگويان او زياد خواهند 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الدّنيا دارَ بَلْوى وَالاْخِرَةَ دارَ عُقْبى، وَ جَعَلَ بَلْوى الدّنيا لِثوابِ الاْخِرَةِ سَبَباً وَ ثَوابَ الاْخِرَةِ مِنْ بَلْوَى الدّنيا عِوَضا؛ همانا خداوند، دنيا را جايگاه بلاها و امتحانات و مشكلات قرار داد؛ و آخرت را جايگاه نتيجه گيرى زحمات، پس بلاها و زحمات و سختى هاى دنيا را وسيله رسيدن به مقامات آخرت قرار داد و اجر و پاداش زحمات دنيا را در آخرت عطا مى فرمايد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صارِفٌ عَنْ طلب الْعِلْمِ، داعٍ إلىَ الْغَمْطِ وَالْجَهْلِ؛ خودبينى و غرور، انسان را از تحصيل علوم باز مى دارد و به سمت حقارت و نادانى مى كشاند</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3"/>
        <w:numPr>
          <w:ilvl w:val="2"/>
          <w:numId w:val="1"/>
        </w:numPr>
        <w:rPr/>
      </w:pPr>
      <w:bookmarkStart w:id="1142" w:name="__RefHeading___Toc3110978_3531895371"/>
      <w:bookmarkStart w:id="1143" w:name="_Toc449"/>
      <w:bookmarkEnd w:id="1142"/>
      <w:r>
        <w:rPr/>
        <w:t>12</w:t>
      </w:r>
      <w:r>
        <w:rPr>
          <w:rtl w:val="true"/>
        </w:rPr>
        <w:t xml:space="preserve">- </w:t>
      </w:r>
      <w:r>
        <w:rPr>
          <w:rtl w:val="true"/>
        </w:rPr>
        <w:t xml:space="preserve">خلاصه ایی اززندگينامه امام هادي </w:t>
      </w:r>
      <w:r>
        <w:rPr>
          <w:rtl w:val="true"/>
        </w:rPr>
        <w:t>(</w:t>
      </w:r>
      <w:r>
        <w:rPr>
          <w:rtl w:val="true"/>
        </w:rPr>
        <w:t>علیه السلام</w:t>
      </w:r>
      <w:r>
        <w:rPr>
          <w:rtl w:val="true"/>
        </w:rPr>
        <w:t>)</w:t>
      </w:r>
      <w:bookmarkEnd w:id="114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امام دهم شيعيان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نيمه ذيحجه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حضرت، امام محمد تقی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سمانه از زنان درست کردار پاکدامنی بود که دست قدرت الهی او را برای تربيت مقام ولايت و امامت مأمور کرده بود، و چه نيکو وظيفه مادری را به انجام رسانيد و بدين مأموريت خدايی قيام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های مشهور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بزرگوارش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مقام امامت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امامت ایشان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یعنی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شهادت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شهر سامرا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عسکری علیه السلام بر پیکر مطهر پدر خویش نماز گزارد و پس از تشییع جنازه، ایشان را در منزل خویش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شهادت امام هادی علیه السلام و قاتل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معتمد عباسی را قاتل آن حضرت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واقعه در زمان خلافت معتمد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ی برخی دیگر معتز عباسی، فرمان قتل آن بزرگوار را صادر و معتمد آن را اجرا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واقعه در زمان خلافت معتز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حضرت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نشر احکام اسلام و آموزش و پرورش و شناساندن مکتب و مذهب جعفری و تربيت شاگردان و اصحاب گرانقدر گام های بلند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تعليم و تعلم و نگاهبانی فرهنگ اسلامی را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عهده دار بود، و لحظه ای از آگاهانيدن مردم و آشنا کردن آنها به حقايق مذهبی نمي آسود، بلکه در امر به معروف و نهی از منکر و مبارزه پنهان و آشکار با خليفه ستمگر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متوکل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آسايش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بود که عبدالله بن عمر والی مدينه بنا بر دشمنی ديرينه و بدخواهی درونی ، به متوکل خليفه زمان خود نامه ای خصومت آميز نوشت ، و به آن امام بزرگوار تهمت ها زد، و نسبت های ناروا داد و آن حضرت را مرکز فتنه انگيزی و حتی ستمکاری وانمود کرد و در حقيقت آنچه در شأن خودش و خليفه زمانش بود به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نمود، و اين همه به جهت آن بود که جاذبه امامت و ولايت و علم و فضيلتش مردم را از اطراف جهان اسلام به مدينه مي کشانيد و اين کوته نظران دون همت که طالب رياست ظاهری و حکومت مادی دنيای فريبنده بودند ، نمي توانستند فروغ معنويت امام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و محدثان نوشته اند که امام جماعت 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دستگاه خلافت، به متوکل عباسی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به مکه و مدينه حاجتی است،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ديار بيرون بر، که بيشتر اين ناحيه را مظيع و منقاد خود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نامه و نامه حاکم مدينه نشان دهنده نفوذ معنوی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مبارزه عليه دستگاه جبار عباسی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چهار هزار نفری آن دوران پربار، شاگردانی در قلمرو اسلامی تربيت شدند که هريک مشعلدار فقه جعفری و دانش های زمان بودند ، و بدين سان پايه های دانشگاه جعفری و موضع فرهنگ اسلامی، نسل به نسل نگهبانی شد و امامان شيعه ، از دوره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جهت نشر معارف جعفری آسوده خاطر بودند، و اگر اين فرصت مغتنم در زمان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نيامده بود، معلوم نبود سرنوشت اين معارف مذهبی به کجا مي رسيد؟ به خصوص که از دوره زندانی شدن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ديگر چنين فرصت های وسيعی برای تعليم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نشر برای امامان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دستگاه عباسی دچار محدوديت بودند و تحت نظر حاکمان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بايد و شايد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دوستداران اين مکتب و ياوران و هواخواهان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ها به هر وسيله ممکن، برای رفع اشکالات و حل مسائل دينی خود، و گرفتن دستور عمل و 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فشرده تر کردن صف مبارزه و پيشرفت مقصود و در هم شکستن قدرت ظاهری خلافت به حضور امامان والاقدر مي رسيدند و از سرچشمه دانش و بينش آنها، بهره مند مي شدند و اين دستگاه ستمگر حاکم و کارگزارانش بودند که از موضع فرهنگی و انقلابی امام پيوسته هراس داشتند و نامه حاکم مدينه و مانند آن، نشان دهنده اين هراس هميشگی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حاکم، کم کم متوجه شده بود که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فرمانبری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درآيند و سر از اطاعت خليفه وقت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پيک در پيک و نامه در پی نامه نوشتند ، تا متوکل عباسی دستور داد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مدينه به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حکومت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امر کرد حاجب مخصوص وی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خود زندانی کند و سپس آن حضرت را در محله عسکر سال ها نگاه دارد تا همواره زندگی امام، تحت نظر دستگاه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مدت اين زندانی و تحت نظر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متوکل و به همراه يحيی بن هرثمه که مأمور بردن حضرت از مدينه بود ، به سامرا وارد شد ، والی بغداد اسحاق بن ابراهيم طاهری از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 خبر شد، و به يحيی بن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اين امام هادی فرزند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مي دانی متوکل نسبت به او توجهی ندارد اگر او را کشت،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از تو بازخواست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متوکل نظر بدی نسبت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سامرا، متوکل کارگزاری ترک داشت به نام وصيف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يحيی سفارش کرد در حق امام مدارا و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وصيف خبر ورود حضرت هادی را به متوکل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شنيدن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خود لرزيد و هراسی ناشناخته بر دلش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مطالب که از قول يحيی بن هرثمه مأمور جلب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درجه عظمت و نفوذ معنوی امام در متوکل و مردان درباری به خوبی آشکار مي گردد، و نيز اين مطالب دليل است بر هراسی که دستگاه ستمگر بغداد و سامرا از موقعيت امام و موضع خاص او در بين هواخواهان و شيعيان آن حضرت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پس از ورود به خانه ای که قبلا در نظر گرفته شده بود، متوکل از يحيی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چگونه در مدينه مي زيست؟ يحيی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حسن سيرت و سلامت نفس و طريقه ورع و پرهيزگاری و بي اعتنايی به دنيا و مراقبت بر مسجد و نماز و روزه از او چيزی نديدم، و چون خانه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دستور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کردم، جز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مجيد و کتاب های علمی چيزی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شنيدن اين خبر خوشحال شد، و احساس آرامش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متوکل از دشمنان سرسخت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بنا به دستور او بر قبر منور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بستند و زيارت کنندگان آن مرقد مطهر را از زيارت مانع شدند، و دشمنی يزيد و يزيديان را نسبت به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گردانيدند، با اين همه در برابر شکوه و هيبت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بيمناک و خاشع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متوکل نسبت به مقام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مريض شد و جراحتی پيدا کرد که اطباء از علاجش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متوکل نذر کرد اگر خليفه شفا يابد مال فراوانی خدمت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فتح بن خاقان که از نزديکان متوکل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را بفرست که از علی بن محمد درمان بخواهد شايد بهبودی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را خدمت آن حضرت فرستاد امام هادی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دارو را بر جراحت او بگذاريد به اذن خدا بهبودی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کردند، آن جراحت بهبودی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متوکل هزار دينار در يک کيسه چرمی سر به مهر 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روزی از اين ماجرا نگذشته بود که يکی از بدخواهان به متوکل خبر داد دينار فراوانی در منزل علی بن محمد النقی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سعيد حاجب را به خانه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بالای بام با نردبان به خانه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متوجه شد، فرمود همان جا باش چراغ بياورند تا آسيبی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هادی به نماز شب مشغول است و بر روی سجاده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اختيار توست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خانه را تفتيش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جز آن کيسه ای که مادر متوکل به خانه امام فرستاده بود و کيسه ديگری سر به مهر در خانه وی نيافت، که مهر مادر خليفه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حصير شمشيری است آن را با اين دو کيسه بردار و به نزد متوکل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متوکل و بدخواهان را سخت شرمنده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به دنيا و مال دنيا اعتنايی نداشت پيوسته با لباس پشمينه و کلاه پشمی روی حصيری که زير آن شن بود مانند جد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مي کرد و آنچه داشت در راه خدا انفاق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متوکل هميشه از اينکه مبادا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خروج کند و خلافت و رياست ظاهری بر وی به سر آيد بيمناک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و سخن چينان نيز در اين امر نقشی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متوکل خبر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بن محمد در خانه خود اسلحه و اموال بسيار جمع کرده و کاغذهای زياد است که شيعيان او، از اهل قم، برای او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اين خبر وحشت کرد و به سعيد حاجب که از نزديکان او بود دستور داد تا بي خبر وارد خانه امام شود و به تفتيش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قبيل مراقبت ها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 که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عباسی سپاه خود را که نود هزار تن بودند از اتراک و در سامرا اقامت داشتند امر کرد که هر کدام توبره اسب خود را از گل سرخ پر کنند، و در ميان بيابان وسيعی، در موضعی روی هم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به منزله کوهی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را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آنگاه خليفه بر آن تل بالا رفت و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آنجا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اينجا خواستم تا مشاهده کنيد سپاهيان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 امر کرده بود که لشکريان با آرايش های نظامی و اسلحه تمام و کمال حاضر شوند، و غرض او آن بود که شوکت و اقتدار خود را بنماياند ، تا مبادا آن حضرت يا يکی از اهل بيت او اراده خروج بر او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به صورت های مختلف کارگزاران حکومت عباسی، مستقيم و غير مستقيم، چشم مراقبت بر حوادث زندگی امام و رفت و آمد هايی که در اقامتگاه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شد، داشتند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جماعتی از بنی عباس، به هنگام فوت فرزند امام دهم، حضرت 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 مطهر وی در نزديکی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نيز می رساند که افرادی از بستگان و مأموران خلافت، همواره به منزل امام سر می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اصحاب امام دهم، برمی خوريم به چهره هايی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ميناوی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او را به زندان انداخت و می 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اديب معروف، ابن سکيت که متوکل او را شهيد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را چنين نوشته اند که دو فرزند متوکل خليفه عباسی در نزد ابن سکيت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طريق فرزندان خود کم کم، متوجه شد که ابن سکيت از هواخواهان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که از دشمنان سرسخت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ابن سکيت را به حضور خود خواست و از وی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فرزندان من شرف و فضيلت بيشتر دارند يا حسن و حسين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سکيت که از شيعيان و دوستداران باوفای خاندان علوی بود، بدون ترس و ملاحظه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تو 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نوگل باغ بهشت و دو سيد جنت ابدی الهي اند قابل قياس و نسبت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تو کجا و آن دو نور چشم ديده مصطفی کجا؟ آنها را با قنبر غلام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اين پاسخ گستاخانه سخت برآشفت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دم دستور داد زبان ابن سکيت را از پشت سر درآوردند و بدين صورت آن شيعی خالص و يار راستين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ياران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محدث قمی در منتهی الآمال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 شريفش به چهار واسطه به حضرت امام حسن مجتبی عليه السلام منتهی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محدثين و اعاظم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علماء و زاهدان و عابدان روزگار خود بوده است و از اصحاب و ياران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رساله ای مختصر در شرح حال آن جناب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عبدالعظيم از خليفه زمان خويش هراسيد و در شهرها به عنوان قاصد و پيک گردش مي کرد تا به ری آمد و در خانه مردی از شيعيان مخفی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عبدالعظيم ، اعتقاد راسخی به اصل امامت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استنباط مي شود که ترس اين عالم محدث زاهد از قدرت زمان، به خاطر زاهد بودن و حديث گفتن وی نبوده است، بلکه به علت فرهنگ سياسی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ديگر داعيان بزرگ و مجاهد حق و عدالت ، برای نشر فرهنگ سياسی صحيح و تصحيح اصول رهبری در اجتماع اسلامی مي کوشيده است، و چه بسا از ناحيه امام، به نوعی برای اين کار مأموريت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که نمي شود کسی با اين قدر و منزلت و ديانت و تقوا، کسی که حتی عقايد خود را بر امام عرضه مي کند تا از درست بودن آن عقايد، اطمينان حاصل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حديث آن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 به ويژه اعمال اجتماعی و موضعی او، بر خلاف نظر و رضای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به اين رضايت تصريح شده باشد ، يا خود حضرت عبدالعظيم با فرهنگ دينی و فقه سياسی بدان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قامتی نه بلند و نه کوتاه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هايش اندکی برآمده و سرخ و سفيد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فراخ و ابروانش گشاده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بسيار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چنان شکوه و هيبتی داشت که وقتی بر متوکل خليفه جبار عباسی وارد مي شد او و درباريانش بي درنگ به پاس خاطر وی و احترامش برمي خاستند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خلفايی که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واثق، متوکل، منتصر، مستعين، معتز، همه به جهت شيفتگی نسبت به قدرت ظاهری و دنيای فريبنده با خاندان علوی و امام همام حضرت هادی دشمنی ديرينه داشتند و کم و بيش دشمنی خود را ظاهر مي کردند ولی همه، به خصال پسنديده و مراتب زهد و دانش امام اقرار داشتند، و اين فضيلت ها و قدرت های علمی و تسلط وی را بر مسائل فقهی و اسلامی به تجربه، آزموده و مانند نياکان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مناظره و احتجاج ، وسعت دانش وی را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اوقات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نماز و طاعت و تلاوت قرآن و راز و نياز با معبود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وی جبه ای بود خشن که بر تن مي پوشيد و زير پای خود حصيری پهن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غمگينی که بر وی نظر مي کرد شاد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 لبانش تبسم بود، با اين حال هيبتش در دلهای مردم بسيار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دهم ،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وسيله زهر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خانه ای که تنها فقط فرزندش امام حسن عسکری بر بالين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امام دهم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امام حسن عسکری پيشوای حق شد و بار تعهد امامت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خانه ای که در آن بيست سال زندانی و تحت نظر بود، سرانجام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زن به نام سوسن يا سليل و پنج فرزند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اختر تابناک ولايت و امامت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که يک سال قبل از پدر بزرگوارش فوت کرد، جوانی بود آراسته و پرهيزگار که بسياری گمان می کردند مقام ولايت به وی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مطهرش که مزار شيعيان است در نزديکی سامرا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يا به نقل شادروان شيخ عباس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چندین دعا و زیارت نامه برجای مانده است که از مشهورترین آنها زیارت جامعه ی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دارای سند صحیح بوده و از نظر بلاغت نیز در بالاترین درجه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متعددی به فارسی و عربی بر این زیارت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ی کبیره متضمن مفاهیمی بسیار عالی و مطالبی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زیارات برجای مانده از امام هادی علیه السلام، زیارت غدیر است که در آن هم خصوصیات و ویژگی های حضرت علی علیه السلام و هم حادثه ی غدیر ذکر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86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40"/>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پیشواى دهم شیعیان، بنابر نظر مشهور در نیمۀ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پیشواى نهم،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کنیزى با فضیلت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القاب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آباء و اجداد گرامی‌اش، علم </w:t>
      </w:r>
      <w:r>
        <w:rPr>
          <w:rFonts w:eastAsia="IRNazanin" w:cs="IRNazanin"/>
          <w:color w:val="111111"/>
          <w:sz w:val="28"/>
          <w:szCs w:val="28"/>
          <w:rtl w:val="true"/>
          <w:lang w:bidi="fa-IR"/>
        </w:rPr>
        <w:t xml:space="preserve">- </w:t>
      </w:r>
      <w:bookmarkStart w:id="1144" w:name="pg20869_234000"/>
    </w:p>
    <w:p>
      <w:pPr>
        <w:pStyle w:val="BookText"/>
        <w:rPr/>
      </w:pPr>
      <w:bookmarkEnd w:id="1144"/>
      <w:r>
        <w:rPr>
          <w:rFonts w:ascii="IRNazanin" w:hAnsi="IRNazanin" w:eastAsia="IRNazanin"/>
          <w:color w:val="111111"/>
          <w:sz w:val="28"/>
          <w:sz w:val="28"/>
          <w:szCs w:val="28"/>
          <w:rtl w:val="true"/>
          <w:lang w:bidi="fa-IR"/>
        </w:rPr>
        <w:t xml:space="preserve">لدنّی بود؛ یعنی مستقیماً از طریق غیب و هم چنین از علوم و معارف قرآن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بزرگوارش دریافت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یازدهمین امام شیعیان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کوتاه و بسیار سختی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تنها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 و در اکثر مواقع تحت نظر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سامرا به وسیله زهری که به ایشان خورانده شد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کتاب های معتبر دینی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یا دهم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های ما روز هشتم ربیع الثانی به عنوان تاریخ تولد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بانویی به نام حدیثه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امام یازدهم به این شرح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گندمگون، بدنی در حد اعتدال، ابروهای سیاه کمانی، شچمانی درشت، پیشانی گشاده، دندان های درشت و سفید، خالی بر گونه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توسط حاکم وقت به عراق فراخوانده شد و در شهر سامرا آن ها را تحت نظر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عمر خود را در این شهر به سر برد و تنها امامی است که نتوانست در طول عمر خود به 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خود ازدواج نکرد و نسل او تنها از طریق کنیزی ادامه پیدا کرد که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مختلفی را برای این کنیز در کتاب های تاریخی ذکر کرده اند که مشهورترین این نام ها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اولاد این امام همام نیز نقل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شیعی تنها فرزند ایشان را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علاوه بر این نام دو دختر را هم برای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پسری به نام موسی را هم به ایشان نسبت داده اند و منابع اهل سنت معتقدند که ایشان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وصیت ایشان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امام یازدهم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دوران امامت ایشان سه خلیفه عباسی به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عباسی، مهتدی و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معتز به زندان افتاد و دو سال زندانی بود اما معتمد که آغاز خلافتش با قیام های شیعیان مواجه شد امام را آزاد کرد، ولی مجددا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ایشان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ماه بعد مجددا آزاد شد اما تحت نظر قرار گرفته شد</w:t>
      </w:r>
      <w:r>
        <w:rPr>
          <w:rFonts w:eastAsia="IRNazanin" w:cs="IRNazanin"/>
          <w:color w:val="111111"/>
          <w:sz w:val="28"/>
          <w:szCs w:val="28"/>
          <w:rtl w:val="true"/>
          <w:lang w:bidi="fa-IR"/>
        </w:rPr>
        <w:t xml:space="preserve">. </w:t>
      </w:r>
      <w:r>
        <w:rPr>
          <w:rStyle w:val="FootnoteAnchor"/>
          <w:rtl w:val="true"/>
        </w:rPr>
        <w:footnoteReference w:id="441"/>
      </w:r>
    </w:p>
    <w:p>
      <w:pPr>
        <w:pStyle w:val="Heading3"/>
        <w:numPr>
          <w:ilvl w:val="2"/>
          <w:numId w:val="1"/>
        </w:numPr>
        <w:rPr/>
      </w:pPr>
      <w:bookmarkStart w:id="1145" w:name="__RefHeading___Toc3110980_3531895371"/>
      <w:bookmarkStart w:id="1146" w:name="_Toc450"/>
      <w:bookmarkEnd w:id="1145"/>
      <w:r>
        <w:rPr>
          <w:rtl w:val="true"/>
        </w:rPr>
        <w:t>پی نوشت ها</w:t>
      </w:r>
      <w:bookmarkEnd w:id="114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ولادت آن حضرت این گونه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سوم، پنجم، سیزدهم، ماه رجب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حسینى عاملى، سید تاج الدین، التتمة فی تواریخ الأئمة علیهم السلام،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بعثت،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جمال الدین یوسف بن حاتم، الدر النظیم فی مناقب الأئمة اللهامیم، ص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جامعه مدرسین،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عاملی کفعمى، ابراهیم بن على،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ابن طولون، الأئمة الاثنا عشر، شمس الدین محمد،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منشورات الرضی، قم، بی تا؛ جعفریان، رسول، حیات فکرى و سیاسى ائمه،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انصاریان، قم، چاپ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فی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کنگره شیخ مفید،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کلینى، محمد بن یعقوب، الکافی،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اکبر، آخوندى،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طبرسی، فضل بن حسن، 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مؤسسه آل البیت،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طبری، عماد الدین حسن بن على، تحفة الأبرار فی مناقب الأئمة الأطهار علیهم السلام،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دفتر نشر میراث مکتوب،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شیعى سبزوارى، حسن بن حسین، راحة الأرواح در شرح زندگانى، فضائل و معجزات ائمه اطهار علیهم السلام،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اهل قلم،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شیخ عباس قمى، منتهى الآمال فی تواریخ النبی و الآل،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دلیل ما،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بن رستم، دلائل الإمامة،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مازندرانى،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التتمة فی تواریخ الأئمة علیهم السلام،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راویان شیعه، مقصود از ابوالحسن اول،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ابوالحسن ثانی،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ابوالحسن ثالث،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امین عاملی، سید محسن، أعیان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خزعلی، ابوالقاسم، موسوعة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مؤسسة ولى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علامه شوشتری، محمد تقی، رسالة فی تواریخ النبی و الآل،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جامعه مدرسین، قم،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مالکى، على بن محمد، الفصول المهمة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قم، دار الحدیث،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بن رستم، دلائل الإمامة،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قم، بعثت،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فکرى و سیاسى ائمه، ص </w:t>
      </w:r>
      <w:r>
        <w:rPr>
          <w:rFonts w:eastAsia="IRNazanin" w:cs="IRNazanin"/>
          <w:color w:val="111111"/>
          <w:sz w:val="28"/>
          <w:szCs w:val="28"/>
          <w:lang w:bidi="fa-IR"/>
        </w:rPr>
        <w:t>501</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متواتر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على بن حسین، اثبات الوصیّة،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انصاریان، قم،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شیخ حر عاملى، إثبات الهداة بالنصوص و المعجزات،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اعلمى،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کمال الدین و تمام النعمة،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اکبر،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دار الکتب الاسلامیة،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علم خدا و معصومین به غیب با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3024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عاملى، سید محسن، أعیان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حسن بن على، تحف العقول عن آل الرسول صلى الله علیه و آله،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على اکبر، 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ابی 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 مِنْ عِنْدِ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خَمْسٍ وَ خَمْسِینَ وَ مِائَتَینِ کِتَابُ تَرْجَمَةٍ فِی جِهَةِ رِسَالَةِ الْمُقْنِعَةِ یشْتَمِلُ عَلَى أَکْثَرِ عِلْمِ الْحَلَالِ وَ الْحَرَامِ وَ أَوَّلُهُ أَخْبَرَنِی عَلِی بْنُ مُحَمَّدِ بْنِ مُوسَى وَ ذَکَرَ الْحِمْیرِی فِی کِتَابٍ سَمَّاهُ مُکَاتَبَاتِ الرِّجَالِ عَنِ الْعَسْکَرِیینِ مِنْ قِطْعَةٍ وَ مِنْ أَحْکَامِ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جامعه و کفر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فرازی از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4330.23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مؤسسة الوفاء، بیروت،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 رجال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جامعه مدرسین،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 مهج الدعوات و منهج العبادات،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کرمانى، ابوطالب، محرر، محمد حسن،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دار الذخائر،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عابدا زاهدا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دمشقى، عماد الدین، البدایة و النهایة،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دار الفکر، بیروت،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على بن حسین، إثبات الوصیة للإمام علی بن أبی طالب،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انصاریان، قم، چاپ سوم،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حیات فکرى و سیاسى ائمه،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انصاریان، قم، چاپ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پیشوایی، مهدی، سیرۀ پیشوایان،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مؤسسه تحقیقاتی و تعلیماتی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حیات فکرى و سیاسى ائمه، ص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الوصیة للإمام علی بن أبی طالب،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أبو الحسن على بن الحسین بن على،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داغر،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دار الهجرة،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سبط بن جوزی، تذکرة الخواص،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منشورات الشریف الرضى،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مُقَامِهِ بِسُرَّمَنْ‌رَأَى مُکَرَّماً فِی ظَاهِرِ حَالِهِ یجْتَهِدُ الْمُتَوَکِّلُ فِی إِیقَاعِ حِیلَةٍ بِهِ فَلَا یتَمَکَّنُ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إعلام الورى بأعلام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گنجى شافعى، محمد بن یوسف، کفایة الطالب فی مناقب على بن أبى طالب،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دار إحیاء تراث أهل البیت علیهم السلام،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اسکافی، محمد بن همام بن سهیل، منتخب الأنوار فی تاریخ الأئمة الأطهار علیهم السلام، تحقیق و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علی رضا،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دلیل ما، قم،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دلائل الإمامة،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 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اسلامی</w:t>
      </w:r>
      <w:r>
        <w:rPr>
          <w:rFonts w:eastAsia="IRNazanin" w:cs="IRNazanin"/>
          <w:color w:val="111111"/>
          <w:sz w:val="28"/>
          <w:szCs w:val="28"/>
          <w:rtl w:val="true"/>
          <w:lang w:bidi="fa-IR"/>
        </w:rPr>
        <w:t xml:space="preserve">. </w:t>
      </w:r>
      <w:bookmarkStart w:id="1147" w:name="pg20869_234004"/>
    </w:p>
    <w:p>
      <w:pPr>
        <w:pStyle w:val="Heading2"/>
        <w:numPr>
          <w:ilvl w:val="1"/>
          <w:numId w:val="1"/>
        </w:numPr>
        <w:rPr/>
      </w:pPr>
      <w:bookmarkStart w:id="1148" w:name="__RefHeading___Toc3110982_3531895371"/>
      <w:bookmarkStart w:id="1149" w:name="_Toc451"/>
      <w:bookmarkEnd w:id="1147"/>
      <w:bookmarkEnd w:id="1148"/>
      <w:r>
        <w:rPr>
          <w:rtl w:val="true"/>
        </w:rPr>
        <w:t>فصل سیزدهم</w:t>
      </w:r>
      <w:r>
        <w:rPr>
          <w:rtl w:val="true"/>
        </w:rPr>
        <w:t xml:space="preserve">: </w:t>
      </w:r>
      <w:r>
        <w:rPr>
          <w:rtl w:val="true"/>
        </w:rPr>
        <w:t>زندگینامه امام حسن عسکری علیه السلام</w:t>
      </w:r>
      <w:bookmarkEnd w:id="1149"/>
    </w:p>
    <w:p>
      <w:pPr>
        <w:pStyle w:val="Heading3"/>
        <w:numPr>
          <w:ilvl w:val="2"/>
          <w:numId w:val="1"/>
        </w:numPr>
        <w:rPr/>
      </w:pPr>
      <w:bookmarkStart w:id="1150" w:name="__RefHeading___Toc3110984_3531895371"/>
      <w:bookmarkStart w:id="1151" w:name="_Toc452"/>
      <w:bookmarkEnd w:id="1150"/>
      <w:r>
        <w:rPr>
          <w:rtl w:val="true"/>
        </w:rPr>
        <w:t>اشاره</w:t>
      </w:r>
      <w:bookmarkEnd w:id="1151"/>
    </w:p>
    <w:p>
      <w:pPr>
        <w:pStyle w:val="BookText"/>
        <w:rPr/>
      </w:pPr>
      <w:r>
        <w:rPr>
          <w:rtl w:val="true"/>
        </w:rPr>
        <mc:AlternateContent>
          <mc:Choice Requires="wps">
            <w:drawing>
              <wp:inline distT="0" distB="0" distL="0" distR="0">
                <wp:extent cx="5334000" cy="28321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47"/>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زادروز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ربیع الثانی </w:t>
      </w:r>
      <w:r>
        <w:rPr>
          <w:rStyle w:val="FootnoteAnchor"/>
          <w:rtl w:val="true"/>
        </w:rPr>
        <w:footnoteReference w:id="442"/>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پدرش 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Style w:val="FootnoteAnchor"/>
          <w:rtl w:val="true"/>
        </w:rPr>
        <w:footnoteReference w:id="444"/>
      </w:r>
      <w:r>
        <w:rPr>
          <w:rFonts w:ascii="IRNazanin" w:hAnsi="IRNazanin" w:eastAsia="IRNazanin"/>
          <w:color w:val="111111"/>
          <w:sz w:val="28"/>
          <w:sz w:val="28"/>
          <w:szCs w:val="28"/>
          <w:rtl w:val="true"/>
          <w:lang w:bidi="fa-IR"/>
        </w:rPr>
        <w:t>در برخی از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کنیه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ابومحمداز القاب حضرت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زکی و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با برکتشان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52" w:name="pg20869_234005"/>
    </w:p>
    <w:p>
      <w:pPr>
        <w:pStyle w:val="Heading3"/>
        <w:numPr>
          <w:ilvl w:val="2"/>
          <w:numId w:val="1"/>
        </w:numPr>
        <w:rPr/>
      </w:pPr>
      <w:bookmarkStart w:id="1153" w:name="__RefHeading___Toc3110986_3531895371"/>
      <w:bookmarkStart w:id="1154" w:name="_Toc453"/>
      <w:bookmarkEnd w:id="1152"/>
      <w:bookmarkEnd w:id="1153"/>
      <w:r>
        <w:rPr/>
        <w:t>1</w:t>
      </w:r>
      <w:r>
        <w:rPr>
          <w:rtl w:val="true"/>
        </w:rPr>
        <w:t xml:space="preserve">- </w:t>
      </w:r>
      <w:r>
        <w:rPr>
          <w:rtl w:val="true"/>
        </w:rPr>
        <w:t xml:space="preserve">تولد حضرت امام عسکری، القاب و </w:t>
      </w:r>
      <w:r>
        <w:rPr>
          <w:rtl w:val="true"/>
        </w:rPr>
        <w:t>...</w:t>
      </w:r>
      <w:bookmarkEnd w:id="1154"/>
    </w:p>
    <w:p>
      <w:pPr>
        <w:pStyle w:val="BookText"/>
        <w:rPr/>
      </w:pPr>
      <w:r>
        <w:rPr>
          <w:rFonts w:ascii="IRNazanin" w:hAnsi="IRNazanin" w:eastAsia="IRNazanin"/>
          <w:color w:val="111111"/>
          <w:sz w:val="28"/>
          <w:sz w:val="28"/>
          <w:szCs w:val="28"/>
          <w:rtl w:val="true"/>
          <w:lang w:bidi="fa-IR"/>
        </w:rPr>
        <w:t>نام یازدهمین امام شیعیان حسن و کنیه ایشان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ایشان می‌توان به عسکری، زکی و تقی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امام علی النقی الهادی دهمین امام شیعیان و مادر گرامی آن حضرت بانویی به نام سوسن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متولد شدند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آغازین زندگی پربرکت خود را در مدینه گذرانده سپس بقیه‌ی عمر شریف خویش را در سامرا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ایشان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معتمد عباسی ایشان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پدرشان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خلیفه وقت به سامرا به جور آورده شد، ایشان نیز به همراه پدر به آن شهر رفته و تا زمان شهادت در همانجا زیر نظر مأموران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خلیفه عباسی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زندگی کوتاه حضرتشان حکومت را در اختیار داشته و در نهایت، ایشان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تاریخ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معتمد به شهادت رسیده و در همان شهر سامرا و در کنار مزار پدرشان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حضرت، آکنده از تلاش و جهاد در راه تبلیغ معارف دینی بود و شاگردان بسیاری در مکتب او تربیت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حضرتشان با دختری از رومیان ازدواج کرد که حاصل این وصلت،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اکنون امام زنده شیعیان است و آنان در انتظار ظهور اویند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90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50"/>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بنابر نقلی،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تمام امامان و از جمله امام یازدهم خبر داده و حضرتشان را چنین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صلب امام هادی نطفه ای قرار داد که او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او را همچون نوری در شهرها قرار داد، در زمین، خلیفه و مایه عزّت امّت جدّش نمود و هادی و راهنمای شیعیانش کرده نزد پروردگارش او را شفیع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مایه نقمت و عذاب مخالفان قرار داد و برای دوستانش و کسانی که او را امام خود بدانند، حجّت و برهان گرداند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پدربزرگشان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حالی که دوسال بیشتر نداشتند به همراه پدر با فراخوان متوکّل، به سامرّا رفتند و بالاجبار تا آخر عمر بابرکتشان در همان شهر سکونت گزیدند</w:t>
      </w:r>
      <w:r>
        <w:rPr>
          <w:rFonts w:eastAsia="IRNazanin" w:cs="IRNazanin"/>
          <w:color w:val="111111"/>
          <w:sz w:val="28"/>
          <w:szCs w:val="28"/>
          <w:rtl w:val="true"/>
          <w:lang w:bidi="fa-IR"/>
        </w:rPr>
        <w:t xml:space="preserve">. </w:t>
      </w:r>
      <w:r>
        <w:rPr>
          <w:rStyle w:val="FootnoteAnchor"/>
          <w:rtl w:val="true"/>
        </w:rPr>
        <w:footnoteReference w:id="449"/>
      </w:r>
      <w:bookmarkStart w:id="1155" w:name="pg20869_234006"/>
    </w:p>
    <w:p>
      <w:pPr>
        <w:pStyle w:val="BookText"/>
        <w:rPr/>
      </w:pPr>
      <w:bookmarkEnd w:id="1155"/>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یشوعا، پسر قیصر روم که مادرش از اولاد حواریّون و نسبش به شمعون وصیّ حضرت عیسی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فرزند داشت که او همان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امام شیعیان می باشد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tl w:val="true"/>
        </w:rPr>
        <mc:AlternateContent>
          <mc:Choice Requires="wps">
            <w:drawing>
              <wp:inline distT="0" distB="0" distL="0" distR="0">
                <wp:extent cx="5334000" cy="39497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53"/>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54" o:detectmouseclick="t"/>
                <v:stroke color="#3465a4" joinstyle="round" endcap="flat"/>
                <w10:wrap type="none"/>
              </v:shape>
            </w:pict>
          </mc:Fallback>
        </mc:AlternateContent>
      </w:r>
    </w:p>
    <w:p>
      <w:pPr>
        <w:pStyle w:val="Heading3"/>
        <w:numPr>
          <w:ilvl w:val="2"/>
          <w:numId w:val="1"/>
        </w:numPr>
        <w:rPr/>
      </w:pPr>
      <w:bookmarkStart w:id="1156" w:name="__RefHeading___Toc3110988_3531895371"/>
      <w:bookmarkStart w:id="1157" w:name="_Toc454"/>
      <w:bookmarkEnd w:id="1156"/>
      <w:r>
        <w:rPr/>
        <w:t>2</w:t>
      </w:r>
      <w:r>
        <w:rPr>
          <w:rtl w:val="true"/>
        </w:rPr>
        <w:t xml:space="preserve">- </w:t>
      </w:r>
      <w:r>
        <w:rPr>
          <w:rtl w:val="true"/>
        </w:rPr>
        <w:t xml:space="preserve">صورت و سیرت امام حسن عسکری </w:t>
      </w:r>
      <w:r>
        <w:rPr>
          <w:rtl w:val="true"/>
        </w:rPr>
        <w:t>(</w:t>
      </w:r>
      <w:r>
        <w:rPr>
          <w:rtl w:val="true"/>
        </w:rPr>
        <w:t>علیه السلام</w:t>
      </w:r>
      <w:r>
        <w:rPr>
          <w:rtl w:val="true"/>
        </w:rPr>
        <w:t>)</w:t>
      </w:r>
      <w:bookmarkEnd w:id="1157"/>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شیرین و جذاب و شخصیتی الهی باشکوه و وقار و مفسری بی نظیر برای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عترت و شیوه صحیح تفسیر قرآن رابه مردم و به ویژه برای اصحاب بزرگوارش – در ایام عمر کوتاه خود – روشن کرد</w:t>
      </w:r>
      <w:r>
        <w:rPr>
          <w:rFonts w:eastAsia="IRNazanin" w:cs="IRNazanin"/>
          <w:color w:val="111111"/>
          <w:sz w:val="28"/>
          <w:szCs w:val="28"/>
          <w:rtl w:val="true"/>
          <w:lang w:bidi="fa-IR"/>
        </w:rPr>
        <w:t>.</w:t>
      </w:r>
    </w:p>
    <w:p>
      <w:pPr>
        <w:pStyle w:val="Heading3"/>
        <w:numPr>
          <w:ilvl w:val="2"/>
          <w:numId w:val="1"/>
        </w:numPr>
        <w:rPr/>
      </w:pPr>
      <w:bookmarkStart w:id="1158" w:name="__RefHeading___Toc3110990_3531895371"/>
      <w:bookmarkStart w:id="1159" w:name="_Toc455"/>
      <w:bookmarkEnd w:id="1158"/>
      <w:r>
        <w:rPr/>
        <w:t>3</w:t>
      </w:r>
      <w:r>
        <w:rPr>
          <w:rtl w:val="true"/>
        </w:rPr>
        <w:t xml:space="preserve">- </w:t>
      </w:r>
      <w:r>
        <w:rPr>
          <w:rtl w:val="true"/>
        </w:rPr>
        <w:t>دوران امامت امام حسن عسکری علیه السلام</w:t>
      </w:r>
      <w:bookmarkEnd w:id="1159"/>
    </w:p>
    <w:p>
      <w:pPr>
        <w:pStyle w:val="BookText"/>
        <w:rPr/>
      </w:pPr>
      <w:r>
        <w:rPr>
          <w:rFonts w:ascii="IRNazanin" w:hAnsi="IRNazanin" w:eastAsia="IRNazanin"/>
          <w:color w:val="111111"/>
          <w:sz w:val="28"/>
          <w:sz w:val="28"/>
          <w:szCs w:val="28"/>
          <w:rtl w:val="true"/>
          <w:lang w:bidi="fa-IR"/>
        </w:rPr>
        <w:t xml:space="preserve">بطور کلی دوران عمر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دوره تقسیم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زندگی ان حضرت در مدینه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سامرا قبل از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نزدیک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ان حضرت می باشد</w:t>
      </w:r>
      <w:r>
        <w:rPr>
          <w:rFonts w:eastAsia="IRNazanin" w:cs="IRNazanin"/>
          <w:color w:val="111111"/>
          <w:sz w:val="28"/>
          <w:szCs w:val="28"/>
          <w:rtl w:val="true"/>
          <w:lang w:bidi="fa-IR"/>
        </w:rPr>
        <w:t xml:space="preserve">. </w:t>
      </w:r>
      <w:bookmarkStart w:id="1160" w:name="pg20869_234007"/>
    </w:p>
    <w:p>
      <w:pPr>
        <w:pStyle w:val="BookText"/>
        <w:rPr/>
      </w:pPr>
      <w:bookmarkEnd w:id="11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امامت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ظاهری بنی عباس رو در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خلفایی که به تقلید هارون در نشان دادن نیروی خود بلند پروازی هایی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سال دوران اقامتش، سه سال را در زندان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زندانبان ان حضرت صالح بن وصیف دو غلام ستمکار را بر امام گماشته بود، تا بتواند ان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 دو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بیشتری دهد، اما ان دو غلام که خود از نزدیک ناظر حال و حرکات امام بودند تحت تأثیر ان امام بزرگوار قرار گرفته به صلاح و خوش رفتاری گراییده بودند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75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56"/>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457" o:detectmouseclick="t"/>
                <v:stroke color="#3465a4" joinstyle="round" endcap="flat"/>
                <w10:wrap type="none"/>
              </v:shape>
            </w:pict>
          </mc:Fallback>
        </mc:AlternateContent>
      </w:r>
    </w:p>
    <w:p>
      <w:pPr>
        <w:pStyle w:val="Heading3"/>
        <w:numPr>
          <w:ilvl w:val="2"/>
          <w:numId w:val="1"/>
        </w:numPr>
        <w:rPr/>
      </w:pPr>
      <w:bookmarkStart w:id="1161" w:name="__RefHeading___Toc3110992_3531895371"/>
      <w:bookmarkStart w:id="1162" w:name="_Toc456"/>
      <w:bookmarkEnd w:id="1161"/>
      <w:r>
        <w:rPr/>
        <w:t>4</w:t>
      </w:r>
      <w:r>
        <w:rPr>
          <w:rtl w:val="true"/>
        </w:rPr>
        <w:t xml:space="preserve">- </w:t>
      </w:r>
      <w:r>
        <w:rPr>
          <w:rtl w:val="true"/>
        </w:rPr>
        <w:t>همسر امام حسن عسکری علیه السلام</w:t>
      </w:r>
      <w:bookmarkEnd w:id="116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همسر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نرگس خاتون، مادر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امپراطوری بیزانس بوده است که پیرو توصیه اي که به او در عالم رویا شده، خودش رابه بردگی فروخته تا در عراق به سفارش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،خریداری شده و به ازدواج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bookmarkStart w:id="1163" w:name="pg20869_234008"/>
    </w:p>
    <w:p>
      <w:pPr>
        <w:pStyle w:val="Heading3"/>
        <w:numPr>
          <w:ilvl w:val="2"/>
          <w:numId w:val="1"/>
        </w:numPr>
        <w:rPr/>
      </w:pPr>
      <w:bookmarkStart w:id="1164" w:name="__RefHeading___Toc3110994_3531895371"/>
      <w:bookmarkStart w:id="1165" w:name="_Toc457"/>
      <w:bookmarkEnd w:id="1163"/>
      <w:bookmarkEnd w:id="1164"/>
      <w:r>
        <w:rPr/>
        <w:t>5</w:t>
      </w:r>
      <w:r>
        <w:rPr>
          <w:rtl w:val="true"/>
        </w:rPr>
        <w:t xml:space="preserve">- </w:t>
      </w:r>
      <w:r>
        <w:rPr>
          <w:rtl w:val="true"/>
        </w:rPr>
        <w:t>امام حسن عسکری علیه السلام و رسیدگی به محرومان</w:t>
      </w:r>
      <w:bookmarkEnd w:id="1165"/>
    </w:p>
    <w:p>
      <w:pPr>
        <w:pStyle w:val="BookText"/>
        <w:rPr/>
      </w:pPr>
      <w:r>
        <w:rPr>
          <w:rFonts w:ascii="IRNazanin" w:hAnsi="IRNazanin" w:eastAsia="IRNazanin"/>
          <w:color w:val="111111"/>
          <w:sz w:val="28"/>
          <w:sz w:val="28"/>
          <w:szCs w:val="28"/>
          <w:rtl w:val="true"/>
          <w:lang w:bidi="fa-IR"/>
        </w:rPr>
        <w:t xml:space="preserve">امام حسن علیه السلام در طول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پربار خویش، علاوه بر این که در تداوم راه نبوت و امامت، نهایت تلاش خود رابه کار گرفت و با تربیت شاگردان ممتاز و رهنمود های خردمندانه خویش شایسته ترین خدمات رابه امت اسلامی عرضه نمود، بعنوان امام امت و غم خوار ملت نیز از هیچ کوششی در راه رفع گرفتاری ها و مشکلات مسلمانان به ویژه شیعیان فرو گذاری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از شاگردان ان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فشار زندگی و فقر مادی به ان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اش خطی بر روی زمین کشید و یک شمش طلا از ان بیرون آورد که درحدود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ما را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تمامى محدودیت ها و نظارت هایى که از طرف دستگاه خلافت به عمل می آمد، یک سلسله فعالیت هاى سرّى سیاسى را رهبرى مى کرد که با گزینش شیوه هاى بسیار ظریف پنهان کارى، از چشم بیدار و مراقب جاسوسان دربار، بدور مى ماند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03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59"/>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60" o:detectmouseclick="t"/>
                <v:stroke color="#3465a4" joinstyle="round" endcap="flat"/>
                <w10:wrap type="none"/>
              </v:shape>
            </w:pict>
          </mc:Fallback>
        </mc:AlternateContent>
      </w:r>
    </w:p>
    <w:p>
      <w:pPr>
        <w:pStyle w:val="Heading3"/>
        <w:numPr>
          <w:ilvl w:val="2"/>
          <w:numId w:val="1"/>
        </w:numPr>
        <w:rPr/>
      </w:pPr>
      <w:bookmarkStart w:id="1166" w:name="__RefHeading___Toc3110996_3531895371"/>
      <w:bookmarkStart w:id="1167" w:name="_Toc458"/>
      <w:bookmarkEnd w:id="1166"/>
      <w:r>
        <w:rPr/>
        <w:t>6</w:t>
      </w:r>
      <w:r>
        <w:rPr>
          <w:rtl w:val="true"/>
        </w:rPr>
        <w:t xml:space="preserve">- </w:t>
      </w:r>
      <w:r>
        <w:rPr>
          <w:rtl w:val="true"/>
        </w:rPr>
        <w:t>اتفاقات مهم دردوران امامت امام حسن عسکری</w:t>
      </w:r>
      <w:bookmarkEnd w:id="116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 روزگار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نیز این بود که از طرف خلافت وقت، اموال و اوقات شیعه، به دست کسانی سپرده می شد که دشمن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های شیعی بودند، تا بدین وسیله بنیه مالی نهضت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 اند که احمد بن عبیدالله بن خاقان از جانب خلفا، والی اوقاف و صدقات بود در قم، و او نسبت به اهل بیت رسالت، نهایت مرتبه عداوت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اصحاب امام حسن عسکری، متفرق بودند و امکان تمرکز برای آنان نبود، کسانی، چون ابوعلی احمد بن اسحاق اشعری در قم و ابوسهل اسماعیل نوبختی در بغداد می زیستند، فشار و مراقبتی که دستگاه خلافت عباسی، پس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داشت، چنان دامن گسترده بود که جناح مقابل رابا سخت‌ترین نوع درگیری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نیز طبق ایمان به حق و دعوت به اصول عدالت کلی، این همه ی سختی را تحمل می کرد، و لحظه‌اي از حراست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غفلت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سوی دستگاه خلافت تحت مراقبت شدید و ممنوع از ملاقات با مردم بودند و هم امامان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یاران خاص و کسانی که برای حل مشکلات زندگی مادی و دینی خود به آن ها مراجعه می نمودند کمتر رفت و آمد می کردند به جهت ان بود که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و مردم می بایست کم کم بدان خو گیرند، و جهت سیاسی و حل مشکلات خود را از اصحاب خاص که پرچمداران مرزهای مذهبی بودند بخواهند، و پیش آمدن دوران غیبت در نظر آنان عجیب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یازدهم تعلیمات عالیه قرآنی و نشر احکام الهی و مناظرات کلامی جنبش علمی خاصی را تجدید کرد، و فرهنگ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ان زمان شناخته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هاي دیگر نیز مانند فلسفه و کلام باعث ظهور مردان بزرگی، چون یعقوب بن اسحاق کندی، که خود معاصر امام حسن عسکری بودو تحت تعلیمات ان امام، گردید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38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62"/>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463" o:detectmouseclick="t"/>
                <v:stroke color="#3465a4" joinstyle="round" endcap="flat"/>
                <w10:wrap type="none"/>
              </v:shape>
            </w:pict>
          </mc:Fallback>
        </mc:AlternateContent>
      </w:r>
      <w:bookmarkStart w:id="1168" w:name="pg20869_234010"/>
    </w:p>
    <w:p>
      <w:pPr>
        <w:pStyle w:val="Heading3"/>
        <w:numPr>
          <w:ilvl w:val="2"/>
          <w:numId w:val="1"/>
        </w:numPr>
        <w:rPr/>
      </w:pPr>
      <w:bookmarkStart w:id="1169" w:name="__RefHeading___Toc3110998_3531895371"/>
      <w:bookmarkStart w:id="1170" w:name="_Toc459"/>
      <w:bookmarkEnd w:id="1168"/>
      <w:bookmarkEnd w:id="1169"/>
      <w:r>
        <w:rPr/>
        <w:t>7</w:t>
      </w:r>
      <w:r>
        <w:rPr>
          <w:rtl w:val="true"/>
        </w:rPr>
        <w:t xml:space="preserve">- </w:t>
      </w:r>
      <w:r>
        <w:rPr>
          <w:rtl w:val="true"/>
        </w:rPr>
        <w:t>تلاش هاي علمی امام حسن عسکری علیه السلام</w:t>
      </w:r>
      <w:bookmarkEnd w:id="1170"/>
    </w:p>
    <w:p>
      <w:pPr>
        <w:pStyle w:val="BookText"/>
        <w:rPr/>
      </w:pPr>
      <w:r>
        <w:rPr>
          <w:rFonts w:ascii="IRNazanin" w:hAnsi="IRNazanin" w:eastAsia="IRNazanin"/>
          <w:color w:val="111111"/>
          <w:sz w:val="28"/>
          <w:sz w:val="28"/>
          <w:szCs w:val="28"/>
          <w:rtl w:val="true"/>
          <w:lang w:bidi="fa-IR"/>
        </w:rPr>
        <w:t>اگرچه امام حسن عسکری علیه السلام به حکم اوضاع نامساعد و محدودیت بسیار شدیدی که حکومت عباسیان برقرار کرده بود، موفق به گسترش دامنه دانش خود در سطح جامعه نشد، اما در عین حال، در همان فشار و خفقان شاگردانی تربیت کرد که هر کدام به سهم خود در نشر و گسترش معارف اسلام و رفع شبهات دشمنان نقش موثری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حضرت را متجاوز از صدنفر ثبت کرده است که در بین انها چهره هاي روشن و شخصیت هاي برجسته اي مانند احمد اشعری قمی، عثمان بن سعید عَمْری، علی بن جعفر و محمد بن حسن صفّار به چشم می‌خورند</w:t>
      </w:r>
      <w:r>
        <w:rPr>
          <w:rFonts w:eastAsia="IRNazanin" w:cs="IRNazanin"/>
          <w:color w:val="111111"/>
          <w:sz w:val="28"/>
          <w:szCs w:val="28"/>
          <w:rtl w:val="true"/>
          <w:lang w:bidi="fa-IR"/>
        </w:rPr>
        <w:t>.</w:t>
      </w:r>
    </w:p>
    <w:p>
      <w:pPr>
        <w:pStyle w:val="Heading3"/>
        <w:numPr>
          <w:ilvl w:val="2"/>
          <w:numId w:val="1"/>
        </w:numPr>
        <w:rPr/>
      </w:pPr>
      <w:bookmarkStart w:id="1171" w:name="__RefHeading___Toc3111000_3531895371"/>
      <w:bookmarkStart w:id="1172" w:name="_Toc460"/>
      <w:bookmarkEnd w:id="1171"/>
      <w:r>
        <w:rPr/>
        <w:t>8</w:t>
      </w:r>
      <w:r>
        <w:rPr>
          <w:rtl w:val="true"/>
        </w:rPr>
        <w:t xml:space="preserve">- </w:t>
      </w:r>
      <w:r>
        <w:rPr>
          <w:rtl w:val="true"/>
        </w:rPr>
        <w:t xml:space="preserve">امامت امام حسن عسکری </w:t>
      </w:r>
      <w:r>
        <w:rPr>
          <w:rtl w:val="true"/>
        </w:rPr>
        <w:t>(</w:t>
      </w:r>
      <w:r>
        <w:rPr>
          <w:rtl w:val="true"/>
        </w:rPr>
        <w:t>علیه السلام</w:t>
      </w:r>
      <w:r>
        <w:rPr>
          <w:rtl w:val="true"/>
        </w:rPr>
        <w:t>)</w:t>
      </w:r>
      <w:bookmarkEnd w:id="1172"/>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فرزند من از نظر خلقت و آفرینش، سالم ترین افراد آل محمد، و حجتش از همه محکم تر، و بزرگ ترین فرزند و جانشین من بوده، و رشته امامت و احکام نزد او است، و تو آنچه از من می پرسیدی از او بپرس</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شاهویه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بدین مضمون برایم نگاشتند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خواستی از امام پرسش کنی و نگران این موضوع هستی، ولی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پس از هدایت، سرگردان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شما بعد از من فرزندم ابومحمد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به هر حال بعد از شهادت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امامت شیعیان به مدت شش سال در دستان باکفایت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173" w:name="__RefHeading___Toc3111002_3531895371"/>
      <w:bookmarkStart w:id="1174" w:name="_Toc461"/>
      <w:bookmarkEnd w:id="1173"/>
      <w:r>
        <w:rPr/>
        <w:t>9</w:t>
      </w:r>
      <w:r>
        <w:rPr>
          <w:rtl w:val="true"/>
        </w:rPr>
        <w:t xml:space="preserve">- </w:t>
      </w:r>
      <w:r>
        <w:rPr>
          <w:rtl w:val="true"/>
        </w:rPr>
        <w:t xml:space="preserve">شهادت امام حسن عسکری </w:t>
      </w:r>
      <w:r>
        <w:rPr>
          <w:rtl w:val="true"/>
        </w:rPr>
        <w:t>(</w:t>
      </w:r>
      <w:r>
        <w:rPr>
          <w:rtl w:val="true"/>
        </w:rPr>
        <w:t>علیه السلام</w:t>
      </w:r>
      <w:r>
        <w:rPr>
          <w:rtl w:val="true"/>
        </w:rPr>
        <w:t>)</w:t>
      </w:r>
      <w:bookmarkEnd w:id="1174"/>
    </w:p>
    <w:p>
      <w:pPr>
        <w:pStyle w:val="BookText"/>
        <w:rPr/>
      </w:pPr>
      <w:r>
        <w:rPr>
          <w:rFonts w:ascii="IRNazanin" w:hAnsi="IRNazanin" w:eastAsia="IRNazanin"/>
          <w:color w:val="111111"/>
          <w:sz w:val="28"/>
          <w:sz w:val="28"/>
          <w:szCs w:val="28"/>
          <w:rtl w:val="true"/>
          <w:lang w:bidi="fa-IR"/>
        </w:rPr>
        <w:t xml:space="preserve">بیشتر علمای شیعه بر این اعتقاد هستند که حضرت مسموم شده است </w:t>
      </w:r>
      <w:r>
        <w:rPr>
          <w:rStyle w:val="FootnoteAnchor"/>
          <w:rtl w:val="true"/>
        </w:rPr>
        <w:footnoteReference w:id="454"/>
      </w:r>
      <w:r>
        <w:rPr>
          <w:rFonts w:ascii="IRNazanin" w:hAnsi="IRNazanin" w:eastAsia="IRNazanin"/>
          <w:color w:val="111111"/>
          <w:sz w:val="28"/>
          <w:sz w:val="28"/>
          <w:szCs w:val="28"/>
          <w:rtl w:val="true"/>
          <w:lang w:bidi="fa-IR"/>
        </w:rPr>
        <w:t>و هم چنین پدرش و جدّش و همه امامان دیگر به شهادت رسیده اند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و در این باره به آنچه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استدلال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جز این که شهید می شود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حضرتشان در روز جمعه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بعد از آن بود که شیعیان برای اقامه نماز در خانه آن حضرت جمع شدند و جعفر برادر امام یازدهم، خود را برای پیش افتادن در نماز آماده می کرده که ناگاه حاضران دیدند که نوجوانی آمده و دامن جعفر را گرفته و او را از کنار پیکر امام دور کرده و خود بر ایشان نماز خواند و مردم نیز با او به اقامه نماز پرداختند و سپس محل را ترک کرده و ناپدید شد و مردم نفهمیدند که از کدام سو رفت</w:t>
      </w:r>
      <w:r>
        <w:rPr>
          <w:rFonts w:eastAsia="IRNazanin" w:cs="IRNazanin"/>
          <w:color w:val="111111"/>
          <w:sz w:val="28"/>
          <w:szCs w:val="28"/>
          <w:rtl w:val="true"/>
          <w:lang w:bidi="fa-IR"/>
        </w:rPr>
        <w:t xml:space="preserve">. </w:t>
      </w:r>
      <w:r>
        <w:rPr>
          <w:rStyle w:val="FootnoteAnchor"/>
          <w:rtl w:val="true"/>
        </w:rPr>
        <w:footnoteReference w:id="458"/>
      </w:r>
      <w:bookmarkStart w:id="1175" w:name="pg20869_234011"/>
    </w:p>
    <w:p>
      <w:pPr>
        <w:pStyle w:val="Heading3"/>
        <w:numPr>
          <w:ilvl w:val="2"/>
          <w:numId w:val="1"/>
        </w:numPr>
        <w:rPr/>
      </w:pPr>
      <w:bookmarkStart w:id="1176" w:name="__RefHeading___Toc3111004_3531895371"/>
      <w:bookmarkStart w:id="1177" w:name="_Toc462"/>
      <w:bookmarkEnd w:id="1175"/>
      <w:bookmarkEnd w:id="1176"/>
      <w:r>
        <w:rPr/>
        <w:t>10</w:t>
      </w:r>
      <w:r>
        <w:rPr>
          <w:rtl w:val="true"/>
        </w:rPr>
        <w:t xml:space="preserve">- </w:t>
      </w:r>
      <w:r>
        <w:rPr>
          <w:rtl w:val="true"/>
        </w:rPr>
        <w:t xml:space="preserve">سبب شهادت امام حسن عسکری </w:t>
      </w:r>
      <w:r>
        <w:rPr>
          <w:rtl w:val="true"/>
        </w:rPr>
        <w:t>(</w:t>
      </w:r>
      <w:r>
        <w:rPr>
          <w:rtl w:val="true"/>
        </w:rPr>
        <w:t>علیه السلام</w:t>
      </w:r>
      <w:r>
        <w:rPr>
          <w:rtl w:val="true"/>
        </w:rPr>
        <w:t>)</w:t>
      </w:r>
      <w:bookmarkEnd w:id="1177"/>
    </w:p>
    <w:p>
      <w:pPr>
        <w:pStyle w:val="BookText"/>
        <w:rPr/>
      </w:pPr>
      <w:r>
        <w:rPr>
          <w:rFonts w:ascii="IRNazanin" w:hAnsi="IRNazanin" w:eastAsia="IRNazanin"/>
          <w:color w:val="111111"/>
          <w:sz w:val="28"/>
          <w:sz w:val="28"/>
          <w:szCs w:val="28"/>
          <w:rtl w:val="true"/>
          <w:lang w:bidi="fa-IR"/>
        </w:rPr>
        <w:t>فرزند عبیدالله بن خاقان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پدرم که وزیر معتمد بود خبر آوردند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عجله خبر را به خلیفه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پنج نفر از معتمدانش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نحریر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خانه حضرت را زیر نظر داشته باشند و طبیبی را مقرّر کرد که هر صبح و شام از احوال ایشان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خبر آوردند که بیماری آن حضرت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نزد حضرتشان رفته و به پزشگان دستور داد که از آنجا دور نشوند و از قاضی القضات نیز خواست که ده نفر از دانشمندان سرشناس را پیوسته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به نظر می رسد تمام اینها صحنه سازی هایی بود که مرگ آن حضرت را طبیعی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امام به شهادت رسید و در همان شهر سامرا و در همان خانه ای که پدرشان در آن دفن شده بود به خاک سپرده شد</w:t>
      </w:r>
      <w:r>
        <w:rPr>
          <w:rFonts w:eastAsia="IRNazanin" w:cs="IRNazanin"/>
          <w:color w:val="111111"/>
          <w:sz w:val="28"/>
          <w:szCs w:val="28"/>
          <w:rtl w:val="true"/>
          <w:lang w:bidi="fa-IR"/>
        </w:rPr>
        <w:t xml:space="preserve">. </w:t>
      </w:r>
      <w:r>
        <w:rPr>
          <w:rStyle w:val="FootnoteAnchor"/>
          <w:rtl w:val="true"/>
        </w:rPr>
        <w:footnoteReference w:id="460"/>
      </w:r>
    </w:p>
    <w:p>
      <w:pPr>
        <w:pStyle w:val="Heading3"/>
        <w:numPr>
          <w:ilvl w:val="2"/>
          <w:numId w:val="1"/>
        </w:numPr>
        <w:rPr/>
      </w:pPr>
      <w:bookmarkStart w:id="1178" w:name="__RefHeading___Toc3111006_3531895371"/>
      <w:bookmarkStart w:id="1179" w:name="_Toc463"/>
      <w:bookmarkEnd w:id="1178"/>
      <w:r>
        <w:rPr/>
        <w:t>11</w:t>
      </w:r>
      <w:r>
        <w:rPr>
          <w:rtl w:val="true"/>
        </w:rPr>
        <w:t xml:space="preserve">- </w:t>
      </w:r>
      <w:r>
        <w:rPr>
          <w:rtl w:val="true"/>
        </w:rPr>
        <w:t xml:space="preserve">سیره عملی امام حسن عسکری </w:t>
      </w:r>
      <w:r>
        <w:rPr>
          <w:rtl w:val="true"/>
        </w:rPr>
        <w:t>(</w:t>
      </w:r>
      <w:r>
        <w:rPr>
          <w:rtl w:val="true"/>
        </w:rPr>
        <w:t>علیه السلام</w:t>
      </w:r>
      <w:r>
        <w:rPr>
          <w:rtl w:val="true"/>
        </w:rPr>
        <w:t>)</w:t>
      </w:r>
      <w:bookmarkEnd w:id="1179"/>
    </w:p>
    <w:p>
      <w:pPr>
        <w:pStyle w:val="BookText"/>
        <w:rPr/>
      </w:pPr>
      <w:r>
        <w:rPr>
          <w:rFonts w:ascii="IRNazanin" w:hAnsi="IRNazanin" w:eastAsia="IRNazanin"/>
          <w:color w:val="111111"/>
          <w:sz w:val="28"/>
          <w:sz w:val="28"/>
          <w:szCs w:val="28"/>
          <w:rtl w:val="true"/>
          <w:lang w:bidi="fa-IR"/>
        </w:rPr>
        <w:t>جوانمردی ایشان تا اندازه ای بود که حتی به مخالفان نیازمند خود نیز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تهی دستی مبتلا شده و زندگی برایمان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امامت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حسن بن علی برویم؛ زیرا او را به جوانمردی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که می رفتیم،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ایشان پانصد درهم به من بدهد تا دویست درهم آن را صرف پوشاک و دویست درهم را صرف پرداخت بدهی ها و صد درهم دیگر را هم برای مخارج زندگی به مصرف برسانم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سیصد درهم نیز به من می داد تا صد درهم را برای پوشاک و صد درهم را برای مخارج زندگی و با صد درهم دیگر مرکبی تهیه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حضورشان رسیدیم، ایشان از پدرم پرسیدند چرا تاکنون نزد ما نیامده ای؟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خجالت می کشیدم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مرخص شویم، همان مقدار پول که آرزویش را داشتیم،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روشن تر از این برای امامت ایشان می خواهی؟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آیین خود عادت کردم</w:t>
      </w:r>
      <w:r>
        <w:rPr>
          <w:rFonts w:eastAsia="IRNazanin" w:cs="IRNazanin"/>
          <w:color w:val="111111"/>
          <w:sz w:val="28"/>
          <w:szCs w:val="28"/>
          <w:rtl w:val="true"/>
          <w:lang w:bidi="fa-IR"/>
        </w:rPr>
        <w:t xml:space="preserve">!! </w:t>
      </w:r>
      <w:r>
        <w:rPr>
          <w:rStyle w:val="FootnoteAnchor"/>
          <w:rtl w:val="true"/>
        </w:rPr>
        <w:footnoteReference w:id="461"/>
      </w:r>
      <w:bookmarkStart w:id="1180" w:name="pg20869_234012"/>
    </w:p>
    <w:p>
      <w:pPr>
        <w:pStyle w:val="Heading3"/>
        <w:numPr>
          <w:ilvl w:val="2"/>
          <w:numId w:val="1"/>
        </w:numPr>
        <w:rPr/>
      </w:pPr>
      <w:bookmarkStart w:id="1181" w:name="__RefHeading___Toc3111008_3531895371"/>
      <w:bookmarkStart w:id="1182" w:name="_Toc464"/>
      <w:bookmarkEnd w:id="1180"/>
      <w:bookmarkEnd w:id="1181"/>
      <w:r>
        <w:rPr/>
        <w:t>12</w:t>
      </w:r>
      <w:r>
        <w:rPr>
          <w:rtl w:val="true"/>
        </w:rPr>
        <w:t xml:space="preserve">- </w:t>
      </w:r>
      <w:r>
        <w:rPr>
          <w:rtl w:val="true"/>
        </w:rPr>
        <w:t xml:space="preserve">سیره سیاسی امام حسن عسکری </w:t>
      </w:r>
      <w:r>
        <w:rPr>
          <w:rtl w:val="true"/>
        </w:rPr>
        <w:t>(</w:t>
      </w:r>
      <w:r>
        <w:rPr>
          <w:rtl w:val="true"/>
        </w:rPr>
        <w:t>علیه السلام</w:t>
      </w:r>
      <w:r>
        <w:rPr>
          <w:rtl w:val="true"/>
        </w:rPr>
        <w:t>)</w:t>
      </w:r>
      <w:bookmarkEnd w:id="1182"/>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محدودیت ها و کنترل هایی که از طرف دستگاه خلافت به عمل می آمد، یک سلسله فعالیت های مخفیانه سیاسی را رهبری می کرد که از چشم جاسوسان دربار به دور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خدمتگزار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هیزم کشی و گرم کردن حمام خانه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چوب را بگیر و نزد عثمان بن سعید ببر و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چوب را گرفته روانه شدم، در راه به یک نفر سقّا برخوردم، قاطر او راه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از من خواست حیوان را کنار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بلند کرده و به قاطر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شکست، وقتی محل شکستگی آن را نگاه کردم، چشمم به نامه هایی افتاد که در داخل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چوب را زیر بغل گرفته و برگشتم درحالی که سقا مرا به باد فحش و ناسزا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در خانه امام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امام، کنار در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 زدی و چوب را شکستی؟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داخل چوب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کاری می کنی که مجبور به عذر خواهی شوی؟ مبادا بعد از این چنین کاری کنی، اگر شنیدی کسی به ما ناسزا هم می گوید، راه خود را بگیر و برو و با او مشاجره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و دیار بدی به سر می بریم، تو فقط کار خود را بکن و بدان که گزارش کارهایت به ما می رسد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این قضیه نشان می دهد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 نامه ها و نوشته هایی را که سرّی بوده، در میان چوب، جاسازی کرده و برای عثمان بن سعید، که شخص بسیار مورد اعتماد و راز داری بوده، فرستاده است و این کار را به عهده مأمور حمام که کارش هیزم آوردن و چوب شکستن و امثال اینها بوده و طبعاً سوء ظن کسی را جلب نمی کرده واگذار کرده است، ولی بر اثر بی احتیاطی او، نزدیک بوده این راز فاش شود</w:t>
      </w:r>
      <w:r>
        <w:rPr>
          <w:rFonts w:eastAsia="IRNazanin" w:cs="IRNazanin"/>
          <w:color w:val="111111"/>
          <w:sz w:val="28"/>
          <w:szCs w:val="28"/>
          <w:rtl w:val="true"/>
          <w:lang w:bidi="fa-IR"/>
        </w:rPr>
        <w:t>.</w:t>
      </w:r>
    </w:p>
    <w:p>
      <w:pPr>
        <w:pStyle w:val="Heading3"/>
        <w:numPr>
          <w:ilvl w:val="2"/>
          <w:numId w:val="1"/>
        </w:numPr>
        <w:rPr/>
      </w:pPr>
      <w:bookmarkStart w:id="1183" w:name="__RefHeading___Toc3111010_3531895371"/>
      <w:bookmarkStart w:id="1184" w:name="_Toc465"/>
      <w:bookmarkEnd w:id="1183"/>
      <w:r>
        <w:rPr/>
        <w:t>13</w:t>
      </w:r>
      <w:r>
        <w:rPr>
          <w:rtl w:val="true"/>
        </w:rPr>
        <w:t xml:space="preserve">- </w:t>
      </w:r>
      <w:r>
        <w:rPr>
          <w:rtl w:val="true"/>
        </w:rPr>
        <w:t>حاکمانم جور زمان امام عسگری علیه السلام</w:t>
      </w:r>
      <w:bookmarkEnd w:id="1184"/>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امامت خویش با سه نفر از خلفای عباسی که هریک از دیگری ستمکارتر بودند، معاصر بود، این سه تن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المعتمد</w:t>
      </w:r>
      <w:r>
        <w:rPr>
          <w:rFonts w:eastAsia="IRNazanin" w:cs="IRNazanin"/>
          <w:color w:val="111111"/>
          <w:sz w:val="28"/>
          <w:szCs w:val="28"/>
          <w:rtl w:val="true"/>
          <w:lang w:bidi="fa-IR"/>
        </w:rPr>
        <w:t xml:space="preserve">. </w:t>
      </w:r>
      <w:r>
        <w:rPr>
          <w:rStyle w:val="FootnoteAnchor"/>
          <w:rtl w:val="true"/>
        </w:rPr>
        <w:footnoteReference w:id="463"/>
      </w:r>
      <w:bookmarkStart w:id="1185" w:name="pg20869_234013"/>
    </w:p>
    <w:p>
      <w:pPr>
        <w:pStyle w:val="BookText"/>
        <w:rPr/>
      </w:pPr>
      <w:bookmarkEnd w:id="1185"/>
      <w:r>
        <w:rPr>
          <w:rFonts w:ascii="IRNazanin" w:hAnsi="IRNazanin" w:eastAsia="IRNazanin"/>
          <w:color w:val="111111"/>
          <w:sz w:val="28"/>
          <w:sz w:val="28"/>
          <w:szCs w:val="28"/>
          <w:rtl w:val="true"/>
          <w:lang w:bidi="fa-IR"/>
        </w:rPr>
        <w:t xml:space="preserve">خلفای عباسی که روز نخست به نام طرفداری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گرفتن انتقام آنان از بنی امیه قیام کردند، آنچه را که قبلاً به مردم وعده داده بودند، نادیده گرفته و مانند خلفای بنی امیه و بلکه بدتر از آنان، ستمگری و خودکامگی را آغاز کردند</w:t>
      </w:r>
      <w:r>
        <w:rPr>
          <w:rFonts w:eastAsia="IRNazanin" w:cs="IRNazanin"/>
          <w:color w:val="111111"/>
          <w:sz w:val="28"/>
          <w:szCs w:val="28"/>
          <w:rtl w:val="true"/>
          <w:lang w:bidi="fa-IR"/>
        </w:rPr>
        <w:t>.</w:t>
      </w:r>
    </w:p>
    <w:p>
      <w:pPr>
        <w:pStyle w:val="Heading3"/>
        <w:numPr>
          <w:ilvl w:val="2"/>
          <w:numId w:val="1"/>
        </w:numPr>
        <w:rPr/>
      </w:pPr>
      <w:bookmarkStart w:id="1186" w:name="__RefHeading___Toc3111012_3531895371"/>
      <w:bookmarkStart w:id="1187" w:name="_Toc466"/>
      <w:bookmarkEnd w:id="1186"/>
      <w:r>
        <w:rPr/>
        <w:t>14</w:t>
      </w:r>
      <w:r>
        <w:rPr>
          <w:rtl w:val="true"/>
        </w:rPr>
        <w:t xml:space="preserve">- </w:t>
      </w:r>
      <w:r>
        <w:rPr>
          <w:rtl w:val="true"/>
        </w:rPr>
        <w:t>امام حسن و تربیت شاگردان شایسته</w:t>
      </w:r>
      <w:bookmarkEnd w:id="1187"/>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تربیت شاگرد اهتمام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طوسی، بیش از صد نفر از یاران و شاگردان آن حضرت را یاد کرده است</w:t>
      </w:r>
      <w:r>
        <w:rPr>
          <w:rFonts w:eastAsia="IRNazanin" w:cs="IRNazanin"/>
          <w:color w:val="111111"/>
          <w:sz w:val="28"/>
          <w:szCs w:val="28"/>
          <w:rtl w:val="true"/>
          <w:lang w:bidi="fa-IR"/>
        </w:rPr>
        <w:t xml:space="preserve">. </w:t>
      </w:r>
      <w:r>
        <w:rPr>
          <w:rStyle w:val="FootnoteAnchor"/>
          <w:rtl w:val="true"/>
        </w:rPr>
        <w:footnoteReference w:id="464"/>
      </w:r>
    </w:p>
    <w:p>
      <w:pPr>
        <w:pStyle w:val="Heading3"/>
        <w:numPr>
          <w:ilvl w:val="2"/>
          <w:numId w:val="1"/>
        </w:numPr>
        <w:rPr/>
      </w:pPr>
      <w:bookmarkStart w:id="1188" w:name="__RefHeading___Toc3111014_3531895371"/>
      <w:bookmarkStart w:id="1189" w:name="_Toc467"/>
      <w:bookmarkEnd w:id="1188"/>
      <w:r>
        <w:rPr/>
        <w:t>15</w:t>
      </w:r>
      <w:r>
        <w:rPr>
          <w:rtl w:val="true"/>
        </w:rPr>
        <w:t xml:space="preserve">- </w:t>
      </w:r>
      <w:r>
        <w:rPr>
          <w:rtl w:val="true"/>
        </w:rPr>
        <w:t xml:space="preserve">امام حسن عسکری </w:t>
      </w:r>
      <w:r>
        <w:rPr>
          <w:rtl w:val="true"/>
        </w:rPr>
        <w:t>(</w:t>
      </w:r>
      <w:r>
        <w:rPr>
          <w:rtl w:val="true"/>
        </w:rPr>
        <w:t>علیه السلام</w:t>
      </w:r>
      <w:r>
        <w:rPr>
          <w:rtl w:val="true"/>
        </w:rPr>
        <w:t xml:space="preserve">) </w:t>
      </w:r>
      <w:r>
        <w:rPr>
          <w:rtl w:val="true"/>
        </w:rPr>
        <w:t>و نوشتن کتاب</w:t>
      </w:r>
      <w:bookmarkEnd w:id="1189"/>
    </w:p>
    <w:p>
      <w:pPr>
        <w:pStyle w:val="BookText"/>
        <w:rPr/>
      </w:pP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تربیت شاگردان و تشویق نویسندگان، خود نیز دست به قلم برده و کتاب ها و نامه های فراوانی را برای توسعه علم و دانش و هدایت و راهنمایی جامعه از خود به یادگار گذاشته است که به نمونه هایی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بن خالد برادر محمد بن خالد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امروزه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عالمان رجال و حدیث بر آن نقدها دارند و آن را غیر از نوشته اصلی می دانند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بسیاری از احکام و مسائل حلال و حرام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 تشیع، توسعه علم و دانش، و هدایت و سازندگی، نامه های فراوانی به شهر ها نوشته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آن حضرت به شیعیان قم </w:t>
      </w:r>
      <w:r>
        <w:rPr>
          <w:rStyle w:val="FootnoteAnchor"/>
          <w:rtl w:val="true"/>
        </w:rPr>
        <w:footnoteReference w:id="467"/>
      </w:r>
      <w:r>
        <w:rPr>
          <w:rFonts w:ascii="IRNazanin" w:hAnsi="IRNazanin" w:eastAsia="IRNazanin"/>
          <w:color w:val="111111"/>
          <w:sz w:val="28"/>
          <w:sz w:val="28"/>
          <w:szCs w:val="28"/>
          <w:rtl w:val="true"/>
          <w:lang w:bidi="fa-IR"/>
        </w:rPr>
        <w:t>که متن آن در کتاب ها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نامه ای که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نیشابوری</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bookmarkStart w:id="1190" w:name="pg20869_234014"/>
    </w:p>
    <w:p>
      <w:pPr>
        <w:pStyle w:val="Heading3"/>
        <w:numPr>
          <w:ilvl w:val="2"/>
          <w:numId w:val="1"/>
        </w:numPr>
        <w:rPr/>
      </w:pPr>
      <w:bookmarkStart w:id="1191" w:name="__RefHeading___Toc3111016_3531895371"/>
      <w:bookmarkStart w:id="1192" w:name="_Toc468"/>
      <w:bookmarkEnd w:id="1190"/>
      <w:bookmarkEnd w:id="1191"/>
      <w:r>
        <w:rPr/>
        <w:t>16</w:t>
      </w:r>
      <w:r>
        <w:rPr>
          <w:rtl w:val="true"/>
        </w:rPr>
        <w:t xml:space="preserve">- </w:t>
      </w:r>
      <w:r>
        <w:rPr>
          <w:rtl w:val="true"/>
        </w:rPr>
        <w:t xml:space="preserve">امام حسن عسکری </w:t>
      </w:r>
      <w:r>
        <w:rPr>
          <w:rtl w:val="true"/>
        </w:rPr>
        <w:t>(</w:t>
      </w:r>
      <w:r>
        <w:rPr>
          <w:rtl w:val="true"/>
        </w:rPr>
        <w:t>علیه السلام</w:t>
      </w:r>
      <w:r>
        <w:rPr>
          <w:rtl w:val="true"/>
        </w:rPr>
        <w:t xml:space="preserve">) </w:t>
      </w:r>
      <w:r>
        <w:rPr>
          <w:rtl w:val="true"/>
        </w:rPr>
        <w:t>و تناقض قرآن</w:t>
      </w:r>
      <w:bookmarkEnd w:id="1192"/>
    </w:p>
    <w:p>
      <w:pPr>
        <w:pStyle w:val="BookText"/>
        <w:rPr/>
      </w:pPr>
      <w:r>
        <w:rPr>
          <w:rFonts w:ascii="IRNazanin" w:hAnsi="IRNazanin" w:eastAsia="IRNazanin"/>
          <w:color w:val="111111"/>
          <w:sz w:val="28"/>
          <w:sz w:val="28"/>
          <w:szCs w:val="28"/>
          <w:rtl w:val="true"/>
          <w:lang w:bidi="fa-IR"/>
        </w:rPr>
        <w:t xml:space="preserve">اسحاق کندی که از فیلسوف های زمان خود بود، مخفیانه و با جدیّت به نگارش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او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مرد توانا میان شما وجود ندارد که استادت را از سرگرم شدن به قرآن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این مرد هستیم چطور می توانیم در این مورد یا کار دیگری بر او اعتراض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آن چه به تو می آموزم به او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روی پیش او خیلی به او محبت می کنی و در کاری که اشتغال دارد به او کمک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انس گرفت و با او نزدیک شدی، می گویی یک سؤال برایم پیش آمده اگر اجازه می دهی بپرسم؟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وجود دارد که قرآن پیش تو بیاید و بگوید منظورم از این سخن غیر آن چیزی است که تو گمان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استادت چنین امکانی را تأیید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نکته را به او یادآوری کن که شاید قرآن معنایی غیر از آنچه تو خیال کرده ای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پیش استادش کندی رفت و مدتی با او همساز شد تا بالأخره این پرسش را مطرح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بعد از پذیرفتن اشکال از شاگردش پرسید که این اشکال کار خودت نیست و آن را از که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فهمید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را به شاگردش کرده بود، تمام آنچه نوشته بود را سوزاند</w:t>
      </w:r>
      <w:r>
        <w:rPr>
          <w:rFonts w:eastAsia="IRNazanin" w:cs="IRNazanin"/>
          <w:color w:val="111111"/>
          <w:sz w:val="28"/>
          <w:szCs w:val="28"/>
          <w:rtl w:val="true"/>
          <w:lang w:bidi="fa-IR"/>
        </w:rPr>
        <w:t xml:space="preserve">. </w:t>
      </w:r>
      <w:r>
        <w:rPr>
          <w:rStyle w:val="FootnoteAnchor"/>
          <w:rtl w:val="true"/>
        </w:rPr>
        <w:footnoteReference w:id="470"/>
      </w:r>
    </w:p>
    <w:p>
      <w:pPr>
        <w:pStyle w:val="Heading3"/>
        <w:numPr>
          <w:ilvl w:val="2"/>
          <w:numId w:val="1"/>
        </w:numPr>
        <w:rPr/>
      </w:pPr>
      <w:bookmarkStart w:id="1193" w:name="__RefHeading___Toc3111018_3531895371"/>
      <w:bookmarkStart w:id="1194" w:name="_Toc469"/>
      <w:bookmarkEnd w:id="1193"/>
      <w:r>
        <w:rPr/>
        <w:t>17</w:t>
      </w:r>
      <w:r>
        <w:rPr>
          <w:rtl w:val="true"/>
        </w:rPr>
        <w:t xml:space="preserve">- </w:t>
      </w:r>
      <w:r>
        <w:rPr>
          <w:rtl w:val="true"/>
        </w:rPr>
        <w:t xml:space="preserve">امام حسن عسکری </w:t>
      </w:r>
      <w:r>
        <w:rPr>
          <w:rtl w:val="true"/>
        </w:rPr>
        <w:t>(</w:t>
      </w:r>
      <w:r>
        <w:rPr>
          <w:rtl w:val="true"/>
        </w:rPr>
        <w:t>علیه السلام</w:t>
      </w:r>
      <w:r>
        <w:rPr>
          <w:rtl w:val="true"/>
        </w:rPr>
        <w:t xml:space="preserve">) </w:t>
      </w:r>
      <w:r>
        <w:rPr>
          <w:rtl w:val="true"/>
        </w:rPr>
        <w:t>و امام بعد از او</w:t>
      </w:r>
      <w:bookmarkEnd w:id="1194"/>
    </w:p>
    <w:p>
      <w:pPr>
        <w:pStyle w:val="BookText"/>
        <w:rPr/>
      </w:pPr>
      <w:r>
        <w:rPr>
          <w:rFonts w:ascii="IRNazanin" w:hAnsi="IRNazanin" w:eastAsia="IRNazanin"/>
          <w:color w:val="111111"/>
          <w:sz w:val="28"/>
          <w:sz w:val="28"/>
          <w:szCs w:val="28"/>
          <w:rtl w:val="true"/>
          <w:lang w:bidi="fa-IR"/>
        </w:rPr>
        <w:t>ابو 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کردم و نوشته های او را به شهرها می بردم هنگامی که آن حضرت در بستر بیماری بود به خدمت امام رسیدم، ایشان نامه 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سفرت طول می کشد و روز پانزدهم وارد سامرا می شوی در حالی که از منزل من صدای شیون می شنوی و مرا روی تخته غسل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این اتفاق برای شما بیفتد امام بعد از شما چه کسی خواهد بود؟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جواب نامه های مرا از تو خواست او بعد از من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بیفزائید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من نماز خواند او قائم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دیگر بیفزائید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آنچه در کیسه وجود دارد خبر داد او قائم بعد از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آن حضرت مانع شد که من بپرسم در کیسه چیست؟</w:t>
      </w:r>
    </w:p>
    <w:p>
      <w:pPr>
        <w:pStyle w:val="BookText"/>
        <w:rPr/>
      </w:pPr>
      <w:r>
        <w:rPr>
          <w:rFonts w:ascii="IRNazanin" w:hAnsi="IRNazanin" w:eastAsia="IRNazanin"/>
          <w:color w:val="111111"/>
          <w:sz w:val="28"/>
          <w:sz w:val="28"/>
          <w:szCs w:val="28"/>
          <w:rtl w:val="true"/>
          <w:lang w:bidi="fa-IR"/>
        </w:rPr>
        <w:t>من نامه ها را به مدائن رساندم و جواب آنها را گرفتم و چنانچه فرموده بود روز پانزدهم به سامرا برگشتم و در خانه اش صدای شیون بود و تعدادی از شیعیان مشغول غسل دادن ایشان بودند، ناگهان دیدم جعفر برادر امام بر در خانه است و شیعه گرد او جمع هستند و او را تسلیت می دهند و به امامت تهنیت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است پس امامت باطل است؛ زیرا می دانستم که جعفر شراب می نوشد و قمار می کند و طنبور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و تسلیت گفتم و تهنیت دادم و چیزی از من نپرسید سپس شخصی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برادرت کفن شده است برخیز و بر او نماز بخوان، جعفر بن علی با جمعی از شیعیان که اطرافش بودند وارد حیاط شد و وقتی وارد صحن خانه شدیم جنازه حسن بن علی بر روی تابوت کفن کرده بود، جعفر جلو ایستاد که بر برادر نماز بخواند چون خواست الله اکبر گوید کودکی گندم گون و مجعد مو و پیوسته دندان از اطاق بیرون آمد و ردای جعفر را عقب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به جنازه پدرم نمازگزارم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بایست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با روی درهم و رنگ زرد عقب ایستاد و آن کودک جلو ایستاد و بر او نماز خواند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بیاور که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وی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جعفر رفتم که داشت ناله و فریاد می کرد و از دست آن کودک می نالید، حاجز وشاء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نه او را دیدم و نه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نشسته بودیم که چند نفر از قم آمدند و از رحلت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و به دنبال جانشین او بودند که آنان را به سوی جعفر بن علی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قمیان بر او سلام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 که نامه ها و اموالی با ما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از کیست و چقدر مال در این کیسه ها است؟ جعفر از جا پرید و جامه های خود را تکانید و گفت از ما علم غیب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از میان خانه بیرون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با شما است از فلان و فلان است و در همیان، هزار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 ها و اموال را به دست او سپردند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برای خاطر اینها فرستاده است او امام است</w:t>
      </w:r>
      <w:r>
        <w:rPr>
          <w:rFonts w:eastAsia="IRNazanin" w:cs="IRNazanin"/>
          <w:color w:val="111111"/>
          <w:sz w:val="28"/>
          <w:szCs w:val="28"/>
          <w:rtl w:val="true"/>
          <w:lang w:bidi="fa-IR"/>
        </w:rPr>
        <w:t xml:space="preserve">. </w:t>
      </w:r>
      <w:r>
        <w:rPr>
          <w:rStyle w:val="FootnoteAnchor"/>
          <w:rtl w:val="true"/>
        </w:rPr>
        <w:footnoteReference w:id="471"/>
      </w:r>
      <w:bookmarkStart w:id="1195" w:name="pg20869_234016"/>
    </w:p>
    <w:p>
      <w:pPr>
        <w:pStyle w:val="Heading3"/>
        <w:numPr>
          <w:ilvl w:val="2"/>
          <w:numId w:val="1"/>
        </w:numPr>
        <w:rPr/>
      </w:pPr>
      <w:bookmarkStart w:id="1196" w:name="__RefHeading___Toc3111020_3531895371"/>
      <w:bookmarkStart w:id="1197" w:name="_Toc470"/>
      <w:bookmarkEnd w:id="1195"/>
      <w:bookmarkEnd w:id="1196"/>
      <w:r>
        <w:rPr/>
        <w:t>18</w:t>
      </w:r>
      <w:r>
        <w:rPr>
          <w:rtl w:val="true"/>
        </w:rPr>
        <w:t xml:space="preserve">- </w:t>
      </w:r>
      <w:r>
        <w:rPr>
          <w:rtl w:val="true"/>
        </w:rPr>
        <w:t>هدایتگری شیعیان</w:t>
      </w:r>
      <w:bookmarkEnd w:id="1197"/>
    </w:p>
    <w:p>
      <w:pPr>
        <w:pStyle w:val="BookText"/>
        <w:rPr/>
      </w:pPr>
      <w:r>
        <w:rPr>
          <w:rFonts w:ascii="IRNazanin" w:hAnsi="IRNazanin" w:eastAsia="IRNazanin"/>
          <w:color w:val="111111"/>
          <w:sz w:val="28"/>
          <w:sz w:val="28"/>
          <w:szCs w:val="28"/>
          <w:rtl w:val="true"/>
          <w:lang w:bidi="fa-IR"/>
        </w:rPr>
        <w:t xml:space="preserve">یکی از عمده ترین فعالیت های امام حسن عسکری علیه السلام محکم کردن بنیان های اعتقادی شیعیان بود که دراین راستا برای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و بغض تلاش بسیاری کردند؛ زیرا این امور از ابزارهایی است که همواره به تحکیم عقاید مومنان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امام برای هدایت شیعیان، نوشتن نامه به طور گسترده بود و این کار با توجه به تدابیر شدید امنیتی که در آن زمان بر جامعه حاکم بود بسیار لازم و 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علیه السلام این نامه نگاری ها را در کنار اقداماتی مثل تربیت شاگردان و تشکیل شبکه ای گسترده از نمایندگان خود در سراسر بلاد اسلامی، به انجام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ابزارهایی که حضرت بکار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آگاهی های غیبی و نشان دادن کرامات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تاریخ زندگی ایشان، حاکی از این است که ایشان به خاطر اوضاع خاصی که بر جامعه آن زمان حکفرما بود؛ بیش از سایر ائمه صلی الله علیه و آله از این ابزار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امام حسن عسکری علیه السلام می‌بایست جامعه را طوری برای مواجهه با امر غیبت امام زمان عجل الله تعالی فرجه شریف آماده می‌ساخت که مردم بتوانند با غایب شدن رهبر و امام خود زودتر و راحت‌تر کنار آمده و علاوه بر این که این امر را بپذیرند؛ اعتقادشان به وجود امام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ایشان ارتباط مستقیم خود را با شیعیان محدود ساخته بودند و از طرف دیگر بر تولد حضرت مهدی علیه السلام بسیار تاکید می کردند</w:t>
      </w:r>
      <w:r>
        <w:rPr>
          <w:rFonts w:eastAsia="IRNazanin" w:cs="IRNazanin"/>
          <w:color w:val="111111"/>
          <w:sz w:val="28"/>
          <w:szCs w:val="28"/>
          <w:rtl w:val="true"/>
          <w:lang w:bidi="fa-IR"/>
        </w:rPr>
        <w:t>.</w:t>
      </w:r>
    </w:p>
    <w:p>
      <w:pPr>
        <w:pStyle w:val="Heading3"/>
        <w:numPr>
          <w:ilvl w:val="2"/>
          <w:numId w:val="1"/>
        </w:numPr>
        <w:rPr/>
      </w:pPr>
      <w:bookmarkStart w:id="1198" w:name="__RefHeading___Toc3111022_3531895371"/>
      <w:bookmarkStart w:id="1199" w:name="_Toc471"/>
      <w:bookmarkEnd w:id="1198"/>
      <w:r>
        <w:rPr/>
        <w:t>19</w:t>
      </w:r>
      <w:r>
        <w:rPr>
          <w:rtl w:val="true"/>
        </w:rPr>
        <w:t xml:space="preserve">- </w:t>
      </w:r>
      <w:r>
        <w:rPr>
          <w:rtl w:val="true"/>
        </w:rPr>
        <w:t>اوضاع سیاسی زمان امام عسکری علیه السلام</w:t>
      </w:r>
      <w:bookmarkEnd w:id="119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امامت حضرت امام حسن عسکری علیه السلام شیعیان قدرت یافته بودند و هم چنین امام از یک موقعیت بسیار مهم اجتماعی و معنوی در بین مردم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باعث شد که خلفای معاصر با زمان امامت ایشان یعنی معتز و مهتدی عباسی، در دوره هایی ایشان را زندانی کرده و به فکر قتل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حتی در زندان‌های حکومت عباسی نیز تحت نظر بوده و مراقبان و جاسوسانی مخفی برای زیر نظر داشتن 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دهنده‌ی شدت نفوذ امام و ترس و درماندگی خلفا از حضور و محبوبیت امام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 معتمد عباسى بود كه چون دید زندان و مراقبت اثری ندارد امام را پنهانى مسموم کرده و به شهادت رساند</w:t>
      </w:r>
      <w:r>
        <w:rPr>
          <w:rFonts w:eastAsia="IRNazanin" w:cs="IRNazanin"/>
          <w:color w:val="111111"/>
          <w:sz w:val="28"/>
          <w:szCs w:val="28"/>
          <w:rtl w:val="true"/>
          <w:lang w:bidi="fa-IR"/>
        </w:rPr>
        <w:t xml:space="preserve">. </w:t>
      </w:r>
      <w:bookmarkStart w:id="1200" w:name="pg20869_234017"/>
    </w:p>
    <w:p>
      <w:pPr>
        <w:pStyle w:val="Heading3"/>
        <w:numPr>
          <w:ilvl w:val="2"/>
          <w:numId w:val="1"/>
        </w:numPr>
        <w:rPr/>
      </w:pPr>
      <w:bookmarkStart w:id="1201" w:name="__RefHeading___Toc3111024_3531895371"/>
      <w:bookmarkStart w:id="1202" w:name="_Toc472"/>
      <w:bookmarkEnd w:id="1200"/>
      <w:bookmarkEnd w:id="1201"/>
      <w:r>
        <w:rPr/>
        <w:t>20</w:t>
      </w:r>
      <w:r>
        <w:rPr>
          <w:rtl w:val="true"/>
        </w:rPr>
        <w:t xml:space="preserve">- </w:t>
      </w:r>
      <w:r>
        <w:rPr>
          <w:rtl w:val="true"/>
        </w:rPr>
        <w:t>چند حدیث از امام عسکری علیه السلام</w:t>
      </w:r>
      <w:bookmarkEnd w:id="12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الْعِبادَةُ كَثْرَةُ الصّیامِ وَالصَّلاةِ، وَ إنَّمَا الْعِبادَةُ كَثْرَةُ التَّفَكُّرِ فی امْرِاللّهِ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عبادت در زیاد انجام دادن نماز و روزه نیست بلكه عبادت تفكر و اندیشه در قدرت بى‌منت‌هاى خداوند در امور مختلف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إیّاكَ وَالاْذاعَةَ وَ طَلَبَ الرِّئاسَةِ، فَإنَّهُما یَدْعُوانِ إلَى الْهَلَكَ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این كه بخواهى شایعه و سخن پراكنى نمائى و یا این كه بخواهى دنبال مقام و ریاست باشى و تشنه آن گردى، چون هر دوى آن‌ها انسان را هلاک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الْحَقَّ عَزیزٌ إلاّ ذَلَّ، وَلا أخَذَ بِهِ ذَلیلٌ إلاّ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را هیچ صاحب مقام و عزیزى ترک و رها نكرد، مگر آن كه ذلیل و خوار گردید هم چنین هیچ شخصى حق را به اجراء درنیاورد مگر آن كه عزیز و سربلند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 ذِكْرَ اللهِ وَ ذِكْرَ الْمَوْتِ، وَ تَلاوَةَ الْقُرْآنِ، وَالصَّلاةَ عَلى النَّبىِّ صلى الله علیه و آله و سلم، فَإنَّ الصَّلاةَ عَلى رَسُولِ اللهِ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یاد خداوند متعال، مرگ و حالات آن تلاوت و تدبر قرآن و نیز صلوات و درود فرستاد بر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و به طور مكرر انجام دهید، همانا پاداش صلوات بر آن‌ها، ده حسنه و ثواب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النِّعْمَةَ إلاَّ الشّاكِرُ، وَلا یَشْكُرُ النِّعْمَةَ إلاَّ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قدر نعمتى را نمى داند مگر آن كه شكرگزار باشد و كسى نمى تواند شكر نعمتى را انجام دهد، مگر آن كه اهل معرفت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السَّلامُ عَلى كُلِّ مَنْ تَمُرُّ بِهِ، وَالْجُلُوسُ دُونَ شَرَفِ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نشانه هاى تواضع و فروتنى آن است كه به هركس برخورد نمائى سلام كنى و در هنگام ورود به مجلس هر كجا، جا بود بنشینى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كه به زور و زحمت براى دیگران، جائى را براى خود باز كنى</w:t>
      </w:r>
      <w:r>
        <w:rPr>
          <w:rFonts w:eastAsia="IRNazanin" w:cs="IRNazanin"/>
          <w:color w:val="111111"/>
          <w:sz w:val="28"/>
          <w:szCs w:val="28"/>
          <w:rtl w:val="true"/>
          <w:lang w:bidi="fa-IR"/>
        </w:rPr>
        <w:t xml:space="preserve">). </w:t>
      </w:r>
      <w:bookmarkStart w:id="1203" w:name="pg20869_234018"/>
    </w:p>
    <w:p>
      <w:pPr>
        <w:pStyle w:val="Heading3"/>
        <w:numPr>
          <w:ilvl w:val="2"/>
          <w:numId w:val="1"/>
        </w:numPr>
        <w:rPr/>
      </w:pPr>
      <w:bookmarkStart w:id="1204" w:name="__RefHeading___Toc3111026_3531895371"/>
      <w:bookmarkStart w:id="1205" w:name="_Toc473"/>
      <w:bookmarkEnd w:id="1203"/>
      <w:bookmarkEnd w:id="1204"/>
      <w:r>
        <w:rPr/>
        <w:t>21</w:t>
      </w:r>
      <w:r>
        <w:rPr>
          <w:rtl w:val="true"/>
        </w:rPr>
        <w:t xml:space="preserve">- </w:t>
      </w:r>
      <w:r>
        <w:rPr>
          <w:rtl w:val="true"/>
        </w:rPr>
        <w:t xml:space="preserve">مختصری از زندگی نامه امام حسن عسکری </w:t>
      </w:r>
      <w:r>
        <w:rPr>
          <w:rtl w:val="true"/>
        </w:rPr>
        <w:t>(</w:t>
      </w:r>
      <w:r>
        <w:rPr>
          <w:rtl w:val="true"/>
        </w:rPr>
        <w:t>علیه السلام</w:t>
      </w:r>
      <w:r>
        <w:rPr>
          <w:rtl w:val="true"/>
        </w:rPr>
        <w:t>)</w:t>
      </w:r>
      <w:bookmarkEnd w:id="1205"/>
    </w:p>
    <w:p>
      <w:pPr>
        <w:pStyle w:val="BookText"/>
        <w:rPr/>
      </w:pPr>
      <w:r>
        <w:rPr>
          <w:rtl w:val="true"/>
        </w:rPr>
        <mc:AlternateContent>
          <mc:Choice Requires="wps">
            <w:drawing>
              <wp:inline distT="0" distB="0" distL="0" distR="0">
                <wp:extent cx="5334000" cy="3733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73"/>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زندگی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فراز و نشیب هائی همراه بوده است؟ عسكرى، يازدهمين پيشواى شيعيان،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به جهان گشود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پدرش امام دهم،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بانوى پارسا و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w:t>
      </w:r>
      <w:r>
        <w:rPr>
          <w:rStyle w:val="FootnoteAnchor"/>
          <w:rtl w:val="true"/>
        </w:rPr>
        <w:footnoteReference w:id="473"/>
      </w:r>
      <w:r>
        <w:rPr>
          <w:rFonts w:ascii="Amiri" w:hAnsi="Amiri" w:eastAsia="Amiri" w:cs="Amiri"/>
          <w:color w:val="111111"/>
          <w:sz w:val="28"/>
          <w:sz w:val="28"/>
          <w:szCs w:val="28"/>
          <w:rtl w:val="true"/>
          <w:lang w:bidi="ar-SA"/>
        </w:rPr>
        <w:t xml:space="preserve">كه برخى، از او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اين بانوى گرامى، از زنان نيكو كار و داراى بينش اسلامى بود و در فضيلت او همين بس كه پس از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نقطه اتّكاى شيعيان در آن مقطع زمانى بسيار بحرانى و پر اضطراب بود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از آنجا كه پيشواى يازدهم به دستور خليفه عباسى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از مشهورترين القاب ديگر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پدر ارجمندش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شريفش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رسيد و در خانه خود در سامرّاء در كنار مرقد پدرش به خاک سپرده 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 امامت خويش با سه نفر از خلفاى عباسى كه هريک از ديگرى ستمگرتر بودند، معاصر بود، اين سه تن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المهتدى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بالله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خلفاى عباسى كه روز نخست به نام طرفدارى از علويان و به عنوان گرفتن انتقام آنان از بنى اميه قيام كردند، آنچه را كه قبلاً به مردم وعده داده بودند، ناديده گرفته و مانند خلفاى بنى اميه و بلكه بدتر از آنان ستمگرى و خود كامگى را آغاز كردند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شهادت ان حضرت را روز 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 ان حضرت را سمی می دانند که معتمد عباسی در غذا به ان حضرت خورانید و بعد، از کردار زشت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اطبای مسیحی و یهودی که در ان زمان کار طبابت را در بغداد و سامره به عهده داشتند، به ویژه در مأموریت هایی که توطئه قتل امام بزرگواری مانند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بود، برای معالجه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دلسوزی های ظاهری هدف دیگری داشت، و ان خشنود ساختن مردم و غافل نگه داشتین ان ها از حقیقت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 شدن شیعیان از خبر درگذشت جانگداز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سامره را غبار غم گرفت، و از هر سوی صدای ناله و گریه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آماده عزاداری و تشییع جنازه ان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نحوه به شهادت رساندن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در طول دوران خلفای عباسی چون معتز و مهتدی آنان همواره تلاش هایي را در جهت از میان برداشتن امام انجام دادند که به خواست الهی این تلاش ها بی ثمر ماند، اما در دوران معتمد عباسی بدلیل افزایش نفوذ و محبوبیت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توجه روز افزون مردم به ایشان، معتمد به شدت نگران شده و هنگامی که مشاهده می کند زندان و اختناق نه تنها از عظمت ایشان نمی کاهد بلکه بالعکس به محبوبیت ایشان می افزاید به شیوه دیرینه خود یعنی به شهادت رساندن امام در حالیکه شش سال بیشتر از امامت ایشان سپری نشده بود مبادرت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عبیدالله بن خاقان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 معتمد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آوردند که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شده؛ پدرم به سرعت تمام نزد خلیفه رفت و خبر رابه خلیفه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پنج نفر از معتمدان و یاران مخصوص خودرا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نحریر خادم بود که از محرمان خاص خلیفه بود، خلیفه به انها دستور داد که خانه حضرت را زیر نظر بگیرند، و بر احوال ان حضرت مطلع گردند و طبیبی را مقرر کرد که هر بامداد و پسین نزد ان حضرت برود، و از احوال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روز برای پدرم خبر آوردند که مرض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شده است، و ضعف بر او مستولی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سوار بر مرکب شد و نزد ان حضرت رفت و اطبا را که عموما اطبای مسیحی و یهودی در ان زمان بودند امر کرد که از خدمت ان حضرت دور نشوند و قاضی القضات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گفت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معروف را حاضر گردان که پیوسته نزد ان حضرت باشند و این کارها را برای ان می کردند که ان زهری که به ان حضرت داده بودند بر مردم معلوم نشود و نزد مردم ظاهر سازند که ان حضرت به مرگ خود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که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یارانش در خانه ان حضرت جمع شدند تا بر او نماز بخوانند، جعفر کذّاب هم آمد تا بر ان حضرت نماز بخواند و شیعیان حضور داشتند که ناگهان دیدند جوانى آمد و دامن جعفر را گرفت و وی را از کنار پدرش دور کرد و بر پدرش نماز خواند و مردم نیز با او خواندند و جعفر مبهوت و حیران مانده بود و نمى 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از نماز بر پدرش فارغ شد از میان مردم بیرون آمد و رفت و ناپدید شد و نفهمیدند که از کدام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اقامه نماز بر پیکر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خانه اى که در سامرا پدرش در ان دفن شده بود دفن گردید</w:t>
      </w:r>
      <w:r>
        <w:rPr>
          <w:rFonts w:eastAsia="IRNazanin" w:cs="IRNazanin"/>
          <w:color w:val="111111"/>
          <w:sz w:val="28"/>
          <w:szCs w:val="28"/>
          <w:rtl w:val="true"/>
          <w:lang w:bidi="fa-IR"/>
        </w:rPr>
        <w:t xml:space="preserve">. </w:t>
      </w:r>
      <w:bookmarkStart w:id="1206" w:name="pg20869_234020"/>
    </w:p>
    <w:p>
      <w:pPr>
        <w:pStyle w:val="Heading3"/>
        <w:numPr>
          <w:ilvl w:val="2"/>
          <w:numId w:val="1"/>
        </w:numPr>
        <w:rPr/>
      </w:pPr>
      <w:bookmarkStart w:id="1207" w:name="__RefHeading___Toc3111028_3531895371"/>
      <w:bookmarkStart w:id="1208" w:name="_Toc474"/>
      <w:bookmarkEnd w:id="1206"/>
      <w:bookmarkEnd w:id="1207"/>
      <w:r>
        <w:rPr>
          <w:rtl w:val="true"/>
        </w:rPr>
        <w:t>پی نوشت ها</w:t>
      </w:r>
      <w:bookmarkEnd w:id="1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اعلام الوری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ابن شهر آشوب مازندرانی،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قم، انتشارات علامه،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الإرشاد فی معرفة حجج الله علی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کنگره شیخ مفید،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فرزند، و آن کنیزی است که از مولای خود آبستن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تهران، دار الکتب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الإرشاد فی معرفة حجج الله علی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سید محسن، اعیان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بیروت، دار 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تهران،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هاشم معروف، سیرة الائمة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نجف، المکتبة الحیدریة،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الثلج بغدادی، محمد بن احمد، تاریخ أهل البیت نقلا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خصیبی، حسین بن حمدان، الهدایة الکبری،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بیروت،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کتاب الغیبة،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قم، دار المعارف الإسلامیة،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طبری آملی، محمد بن جریر، دلائل الامامة،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قم، بعثت،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قم، دفتر انتشارات اسلامی،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إعلام الوری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إعلام الوری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تهران، دار الکتب الاسلامیة،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قمی، عباس، منتهی الآمال فی تواریخ النبی و الآل،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قم، دلیل ما،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رجال،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قم، مؤسسة النشر الاسلامی،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الذریعة إلی تصانیف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قم،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صفات الشیعة،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انتشارات زرارة،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قم، دفتر انتشارات 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اصول كافى، تهران، مكتبه الصدوق،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شيخ مفيد، الارشاد، قم، مكتبه بصيرتى،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ابن شهر اشوب، مناقب آل ابى طالب، قم، كتاب فروشى مصطفوى،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طبرسى، أَعلام الورى، الطبعه الثالثه، تهران، دارالكتب الاسلاميه،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و على بن عيسى أَربلى تولد حضرت را در سال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همان كتاب،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طبرسى، همان كتاب،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همان كتاب،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على بن عيسى أَربلى، كشف الغمّه، تبريز مكتبه بنى هاشمى،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الْعَارِفَاتِ الصَّالِحاتِ وَ كَفَى فِى فَضْلِهَا أَنَّهَا كَانَتْ مَفْزَعُ الشيعه بَعْدَ وَفَّاهُ 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شيخ عباس قمى، الأنوار البهيه، مشهد، كتابفروشى جعفرى،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علل الشرايع، قم، مكتبه الطباطبائى،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نيز صدوق، معانى الأخبار، تهران، مكتبه الصدوق، مؤسسه دار العلم،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دلائل الامامه، الطبعه الثالثه، قم، منشورات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قم، مكتبه بصيرتى،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شيخ عبدالله الشبراوى، الاتحاف بحبّ الأشراف،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منشورات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گردآوري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پیشوایان، مهدی پیشوایی،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 </w:t>
      </w:r>
      <w:r>
        <w:rPr>
          <w:rFonts w:eastAsia="IRNazanin" w:cs="IRNazanin"/>
          <w:color w:val="111111"/>
          <w:sz w:val="28"/>
          <w:szCs w:val="28"/>
          <w:lang w:bidi="fa-IR"/>
        </w:rPr>
        <w:t>1391/11/16</w:t>
      </w:r>
      <w:r>
        <w:rPr>
          <w:rFonts w:eastAsia="IRNazanin" w:cs="IRNazanin"/>
          <w:color w:val="111111"/>
          <w:sz w:val="28"/>
          <w:szCs w:val="28"/>
          <w:rtl w:val="true"/>
          <w:lang w:bidi="fa-IR"/>
        </w:rPr>
        <w:t xml:space="preserve">». </w:t>
      </w:r>
      <w:bookmarkStart w:id="1209" w:name="pg20869_234023"/>
    </w:p>
    <w:p>
      <w:pPr>
        <w:pStyle w:val="Heading2"/>
        <w:numPr>
          <w:ilvl w:val="1"/>
          <w:numId w:val="1"/>
        </w:numPr>
        <w:rPr/>
      </w:pPr>
      <w:bookmarkStart w:id="1210" w:name="__RefHeading___Toc3111030_3531895371"/>
      <w:bookmarkStart w:id="1211" w:name="_Toc475"/>
      <w:bookmarkEnd w:id="1209"/>
      <w:bookmarkEnd w:id="1210"/>
      <w:r>
        <w:rPr>
          <w:rtl w:val="true"/>
        </w:rPr>
        <w:t>فصل چهاردهم</w:t>
      </w:r>
      <w:r>
        <w:rPr>
          <w:rtl w:val="true"/>
        </w:rPr>
        <w:t xml:space="preserve">: </w:t>
      </w:r>
      <w:r>
        <w:rPr>
          <w:rtl w:val="true"/>
        </w:rPr>
        <w:t>زندگینامه حضرت امام زمان عجل الله تعالی فرجه الشریف</w:t>
      </w:r>
      <w:bookmarkEnd w:id="1211"/>
    </w:p>
    <w:p>
      <w:pPr>
        <w:pStyle w:val="Heading3"/>
        <w:numPr>
          <w:ilvl w:val="2"/>
          <w:numId w:val="1"/>
        </w:numPr>
        <w:rPr/>
      </w:pPr>
      <w:bookmarkStart w:id="1212" w:name="__RefHeading___Toc3111032_3531895371"/>
      <w:bookmarkStart w:id="1213" w:name="_Toc476"/>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اسم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نام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زمان غیبت نباید ذکر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وکنیه او کنیه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گرامی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عسگری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علیها السلام از نسل شمعون وصی حضرت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و کنیه 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القاب بسیار زیادی دارد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مهدی،قائم، منصور، حجت، صاحب 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مشهورترین لقب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 مصدر هدایت است، به معنی کسی که به وسیله خدا هدایت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مهدی گویند؛ زیرا او مردم را به امری که گم کرده اند،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مهدی نامیدند، برای اینکه به امری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کننده به حق</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قائم را قائم نامیدند، که پس از فراموش شدن نامش قیام می کند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درجواب این پرسش که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بعد ازآن که نامش از خاطره ها فراموش شود واکثر معتقدان به امامتش، از دین خدا برگردند، قیام می کند</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بقیه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 وَ لایسرف فی الْقَتْلِ انْهَ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نامش دراین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 که خداوند احمد و محمد را محمود و عیسی را مسیح خوانده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وی را منتظر می گویند؟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برای مدتی طولانی غیبت می نماید و علاقمندان به وی منتظر ظهورش خواهند بود؛ و آن ها که تردید دارند، انکارمی کنند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آن حضرت خروج نمایند، پشت به کعبه کرده سیصد و سیزده مرد به دورایشان جمع می شوند، و اولین کلامی که می فرمایند،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بقیَّهُ اللهِ خَیرٌ لَکُم اِن کُنتُم مُؤمِنین</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بقیه الله وحجت او وخلیفه او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سلام کننده ای به او سلام نمی کند، مگر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بقیه اللَّهِ فی أَرْضِهِ</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نقش خانم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القاب دیگری چون خلف صالح،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و آرزو برآورده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منتقم، ماه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ظاهر و جاری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الله، صاحب الامر و صاحب الزمان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های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ابوصالح، ابوعبدالله، ابوابراهیم، ابوجعفر و ابوالحسین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وقت طلوع فجر، نیمه شعبان سال دویست و پنجاه و پنج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از شهر های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غیبت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سرداب مقدس</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ظهور و حکومت و سکونت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در مسجد الحرام ظهور می نماید و مدت کوتاهی درآنجا توقف نموده و به مدینه منوره تشریف می آورند و بعد ازمدت کوتاهی به نجف اشرف و شهر کوفه و آنجا را پایگاه و مرکز حکومت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معجزات پیامبران و </w:t>
      </w:r>
      <w:r>
        <w:rPr>
          <w:rFonts w:eastAsia="IRNazanin" w:cs="IRNazanin"/>
          <w:color w:val="111111"/>
          <w:sz w:val="28"/>
          <w:szCs w:val="28"/>
          <w:rtl w:val="true"/>
          <w:lang w:bidi="fa-IR"/>
        </w:rPr>
        <w:t xml:space="preserve">- </w:t>
      </w:r>
      <w:bookmarkStart w:id="1214" w:name="pg20869_234025"/>
    </w:p>
    <w:p>
      <w:pPr>
        <w:pStyle w:val="BookText"/>
        <w:rPr/>
      </w:pPr>
      <w:bookmarkEnd w:id="1214"/>
      <w:r>
        <w:rPr>
          <w:rFonts w:ascii="IRNazanin" w:hAnsi="IRNazanin" w:eastAsia="IRNazanin"/>
          <w:color w:val="111111"/>
          <w:sz w:val="28"/>
          <w:sz w:val="28"/>
          <w:szCs w:val="28"/>
          <w:rtl w:val="true"/>
          <w:lang w:bidi="fa-IR"/>
        </w:rPr>
        <w:t>امامان معصوم علیهم السلام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درمکه قیام می نماید و نخستین کسی که با او بیعت می 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بیعت می کنند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سلطنت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قضاوت او مسجد اعظم کوفه است و محل تقسیم غنایم جنگی مسجد سهله است ومحل خلوت او تپه های سفید ونورانی نجف اشرف می باشد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گوئی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می بینم که با اهل و عیالش در مسجد سهله فرود می آید آنجا منزل حضرت ادریس است و آنجا منزل حضرت ابراهیم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نفرستاد جز اینکه در مسجد سهله نمازگزار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منزل حضرت خضر است</w:t>
      </w:r>
      <w:r>
        <w:rPr>
          <w:rFonts w:eastAsia="IRNazanin" w:cs="IRNazanin"/>
          <w:color w:val="111111"/>
          <w:sz w:val="28"/>
          <w:szCs w:val="28"/>
          <w:rtl w:val="true"/>
          <w:lang w:bidi="fa-IR"/>
        </w:rPr>
        <w:t>.</w:t>
      </w:r>
    </w:p>
    <w:p>
      <w:pPr>
        <w:pStyle w:val="Heading3"/>
        <w:numPr>
          <w:ilvl w:val="2"/>
          <w:numId w:val="1"/>
        </w:numPr>
        <w:rPr/>
      </w:pPr>
      <w:bookmarkStart w:id="1215" w:name="__RefHeading___Toc3111034_3531895371"/>
      <w:bookmarkStart w:id="1216" w:name="_Toc477"/>
      <w:bookmarkEnd w:id="1215"/>
      <w:r>
        <w:rPr/>
        <w:t>1</w:t>
      </w:r>
      <w:r>
        <w:rPr>
          <w:rtl w:val="true"/>
        </w:rPr>
        <w:t xml:space="preserve">- </w:t>
      </w:r>
      <w:r>
        <w:rPr>
          <w:rtl w:val="true"/>
        </w:rPr>
        <w:t>مهدی موعود کیست؟</w:t>
      </w:r>
      <w:bookmarkEnd w:id="1216"/>
    </w:p>
    <w:p>
      <w:pPr>
        <w:pStyle w:val="BookText"/>
        <w:rPr/>
      </w:pPr>
      <w:r>
        <w:rPr>
          <w:rFonts w:ascii="IRNazanin" w:hAnsi="IRNazanin" w:eastAsia="IRNazanin"/>
          <w:color w:val="111111"/>
          <w:sz w:val="28"/>
          <w:sz w:val="28"/>
          <w:szCs w:val="28"/>
          <w:rtl w:val="true"/>
          <w:lang w:bidi="fa-IR"/>
        </w:rPr>
        <w:t xml:space="preserve">مهدی عجّل الله تعالی فرجه الشریف، دوازدهمین جانشین پیامبر صلی الله علیه و آله و سلم و فرزند امام حسن عسکری علیه السلام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1217" w:name="__RefHeading___Toc3111036_3531895371"/>
      <w:bookmarkStart w:id="1218" w:name="_Toc478"/>
      <w:bookmarkEnd w:id="1217"/>
      <w:r>
        <w:rPr/>
        <w:t>2</w:t>
      </w:r>
      <w:r>
        <w:rPr>
          <w:rtl w:val="true"/>
        </w:rPr>
        <w:t xml:space="preserve">- </w:t>
      </w:r>
      <w:r>
        <w:rPr>
          <w:rtl w:val="true"/>
        </w:rPr>
        <w:t>ولادت امام زمان عجّل الله تعالی فرجه الشریف</w:t>
      </w:r>
      <w:bookmarkEnd w:id="1218"/>
    </w:p>
    <w:p>
      <w:pPr>
        <w:pStyle w:val="BookText"/>
        <w:rPr/>
      </w:pPr>
      <w:r>
        <w:rPr>
          <w:rFonts w:ascii="IRNazanin" w:hAnsi="IRNazanin" w:eastAsia="IRNazanin"/>
          <w:color w:val="111111"/>
          <w:sz w:val="28"/>
          <w:sz w:val="28"/>
          <w:szCs w:val="28"/>
          <w:rtl w:val="true"/>
          <w:lang w:bidi="fa-IR"/>
        </w:rPr>
        <w:t xml:space="preserve">ولادت باسعادت منجی عالم بشریّت، مهدی موعود، امام زمان عجّل الله تعالی فرجه الشریف در سحرگاه نیمه شعبان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آن حضرت از مادرش نرجس تولّد یافت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زنده است و چون تولّدش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هم اکنون بیش از هزار سال از عمر او می گذرد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عین این که در حال حیات است از نظرها پنهان می باشد؛ یعنی، با این که از یک زندگی طبیعی برخوردار است، ولی بطور ناشناس در همین جهان زندگی دارد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 مأموریّت دارد به هنگام آمادگی کافی در جهان و عجز و ناتوانی قوانین بشری از اصلاح وضع دنیا، پرچم عدالت را برافرازد و با استمداد از اصول معنوی و ایمان جهانی آباد و مملوّ از صلح و عدالت را بسازد</w:t>
      </w:r>
      <w:r>
        <w:rPr>
          <w:rFonts w:eastAsia="IRNazanin" w:cs="IRNazanin"/>
          <w:color w:val="111111"/>
          <w:sz w:val="28"/>
          <w:szCs w:val="28"/>
          <w:rtl w:val="true"/>
          <w:lang w:bidi="fa-IR"/>
        </w:rPr>
        <w:t xml:space="preserve">. </w:t>
      </w:r>
      <w:r>
        <w:rPr>
          <w:rStyle w:val="FootnoteAnchor"/>
          <w:rtl w:val="true"/>
        </w:rPr>
        <w:footnoteReference w:id="494"/>
      </w:r>
      <w:bookmarkStart w:id="1219" w:name="pg20869_234026"/>
    </w:p>
    <w:p>
      <w:pPr>
        <w:pStyle w:val="Heading3"/>
        <w:numPr>
          <w:ilvl w:val="2"/>
          <w:numId w:val="1"/>
        </w:numPr>
        <w:rPr/>
      </w:pPr>
      <w:bookmarkStart w:id="1220" w:name="__RefHeading___Toc3111038_3531895371"/>
      <w:bookmarkStart w:id="1221" w:name="_Toc479"/>
      <w:bookmarkEnd w:id="1219"/>
      <w:bookmarkEnd w:id="1220"/>
      <w:r>
        <w:rPr/>
        <w:t>3</w:t>
      </w:r>
      <w:r>
        <w:rPr>
          <w:rtl w:val="true"/>
        </w:rPr>
        <w:t xml:space="preserve">- </w:t>
      </w:r>
      <w:r>
        <w:rPr>
          <w:rtl w:val="true"/>
        </w:rPr>
        <w:t>القاب امام زمان عجّل الله تعالی فرجه الشریف</w:t>
      </w:r>
      <w:bookmarkEnd w:id="1221"/>
    </w:p>
    <w:p>
      <w:pPr>
        <w:pStyle w:val="BookText"/>
        <w:rPr/>
      </w:pPr>
      <w:r>
        <w:rPr>
          <w:rFonts w:ascii="IRNazanin" w:hAnsi="IRNazanin" w:eastAsia="IRNazanin"/>
          <w:color w:val="111111"/>
          <w:sz w:val="28"/>
          <w:sz w:val="28"/>
          <w:szCs w:val="28"/>
          <w:rtl w:val="true"/>
          <w:lang w:bidi="fa-IR"/>
        </w:rPr>
        <w:t xml:space="preserve">از جمله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هم چنین یکی از اسامی و نام های مقدّس حضرت مهدی علیه السلام، بقیة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معنای گسترده ای دارد و شامل هر چیزی که باقی بماند و جنبه الهی داشته باشد می‌شود، در واقع هر موجود نافع که از طرف خداوند برای بشر باقی مانده و مایه خیر و سعادت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حضرت مهدی که آخرین پیشوا و بزرگترین رهبر انقلابی پس از قیام پیامبر اسلام صلی الله علیه و آله است، یکی از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از همه به این لقب شایسته تر است، به خصوص که تنها باقیمانده بعد از پیامبران و امامان است و در روایات متعددی به آن اشاره شده است</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1222" w:name="__RefHeading___Toc3111040_3531895371"/>
      <w:bookmarkStart w:id="1223" w:name="_Toc480"/>
      <w:bookmarkEnd w:id="1222"/>
      <w:r>
        <w:rPr/>
        <w:t>4</w:t>
      </w:r>
      <w:r>
        <w:rPr>
          <w:rtl w:val="true"/>
        </w:rPr>
        <w:t xml:space="preserve">- </w:t>
      </w:r>
      <w:r>
        <w:rPr>
          <w:rtl w:val="true"/>
        </w:rPr>
        <w:t>از تولد تا غیبت</w:t>
      </w:r>
      <w:bookmarkEnd w:id="1223"/>
    </w:p>
    <w:p>
      <w:pPr>
        <w:pStyle w:val="BookText"/>
        <w:rPr/>
      </w:pPr>
      <w:r>
        <w:rPr>
          <w:rFonts w:ascii="IRNazanin" w:hAnsi="IRNazanin" w:eastAsia="IRNazanin"/>
          <w:color w:val="111111"/>
          <w:sz w:val="28"/>
          <w:sz w:val="28"/>
          <w:szCs w:val="28"/>
          <w:rtl w:val="true"/>
          <w:lang w:bidi="fa-IR"/>
        </w:rPr>
        <w:t>یازدهمین پیشوای شیعه، حضرت امام حسن عسکری علیه السلام در سال دویست و شصت هجری قمری دیده از دنیا بربست و مقام امامت و رهبری امّت به فرمان خداوند بزرگ به فرزند ارجمند وی حضرت مهدی عجّل الله تعالی فرجه الشریف، موعود جهانیان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پدر ارجمند خود را از دست داد، سنّ مبارک او از شش سال تجاوز نمی کرد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دشمنان امام در هر لحظه در کمین او بودند و تصمیم گرفته بودند که به هر قیمتی باشد به زندگی او خاتمه دهند، وی به فرمان خداوند از دیدگان مردم غایب گردید</w:t>
      </w:r>
      <w:r>
        <w:rPr>
          <w:rFonts w:eastAsia="IRNazanin" w:cs="IRNazanin"/>
          <w:color w:val="111111"/>
          <w:sz w:val="28"/>
          <w:szCs w:val="28"/>
          <w:rtl w:val="true"/>
          <w:lang w:bidi="fa-IR"/>
        </w:rPr>
        <w:t xml:space="preserve">. </w:t>
      </w:r>
      <w:r>
        <w:rPr>
          <w:rStyle w:val="FootnoteAnchor"/>
          <w:rtl w:val="true"/>
        </w:rPr>
        <w:footnoteReference w:id="500"/>
      </w:r>
      <w:bookmarkStart w:id="1224" w:name="pg20869_234027"/>
    </w:p>
    <w:p>
      <w:pPr>
        <w:pStyle w:val="Heading3"/>
        <w:numPr>
          <w:ilvl w:val="2"/>
          <w:numId w:val="1"/>
        </w:numPr>
        <w:rPr/>
      </w:pPr>
      <w:bookmarkStart w:id="1225" w:name="__RefHeading___Toc3111042_3531895371"/>
      <w:bookmarkStart w:id="1226" w:name="_Toc481"/>
      <w:bookmarkEnd w:id="1224"/>
      <w:bookmarkEnd w:id="1225"/>
      <w:r>
        <w:rPr/>
        <w:t>5</w:t>
      </w:r>
      <w:r>
        <w:rPr>
          <w:rtl w:val="true"/>
        </w:rPr>
        <w:t xml:space="preserve">- </w:t>
      </w:r>
      <w:r>
        <w:rPr>
          <w:rtl w:val="true"/>
        </w:rPr>
        <w:t>چهره و شمايل حضرت مهدی علیه السلام</w:t>
      </w:r>
      <w:bookmarkEnd w:id="1226"/>
    </w:p>
    <w:p>
      <w:pPr>
        <w:pStyle w:val="BookText"/>
        <w:rPr/>
      </w:pPr>
      <w:r>
        <w:rPr>
          <w:rFonts w:ascii="IRNazanin" w:hAnsi="IRNazanin" w:eastAsia="IRNazanin"/>
          <w:color w:val="111111"/>
          <w:sz w:val="28"/>
          <w:sz w:val="28"/>
          <w:szCs w:val="28"/>
          <w:rtl w:val="true"/>
          <w:lang w:bidi="fa-IR"/>
        </w:rPr>
        <w:t>چهره و شمايل حضرت مهدی علیه السلام را راويان حديث شيعی و سنی چنين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اش گندمگون، ابروانی هلالی و کشيده، چشمانش سياه و درشت و جذاب، شانه اش پهن، دندان هايش براق و گشاد، بيني اش کشيده و زيبا، پيشاني اش بلند و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بندي اش استوار و صخره سان، دستان و انگشت هايش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هايش کم گوشت و اندکی متمايل به زردی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بيداری شب عارض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راستش خالی مشکين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عضلاتش پيچيده و محکم، موی سرش بر لاله گوش ريخته، اندامش متناسب و زيبا، هياتش خوش منظر و رباينده، رخساره اش در هاله ای از شرم بزرگوارانه و شکوهمند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اش از حشمت و شکوه رهبری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دگرگون کننده، خروشش درياسان، و فريادش همه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توصیف ویژگی های چهره و سجایای اخلاقی و ویژگی های برجسته آن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هایی از نور، چهره زیبای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معتدل و چهره شادابی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ویژگی های جسمی شبیه ترین فرد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خاصّ او آن است که گرچه عمر بسیار طولانی دارد، ولی از سیمای جوانی برخوردار است؛ تا آن جا که هر بیننده ای او را چهل ساله یا کمتر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نشانه های او آن است که تا زمان مرگ با وجود گذشت زمان بسیار طولانی هرگز نشان پیری در چهره او دیده نخواهد شد</w:t>
      </w:r>
      <w:r>
        <w:rPr>
          <w:rFonts w:eastAsia="IRNazanin" w:cs="IRNazanin"/>
          <w:color w:val="111111"/>
          <w:sz w:val="28"/>
          <w:szCs w:val="28"/>
          <w:rtl w:val="true"/>
          <w:lang w:bidi="fa-IR"/>
        </w:rPr>
        <w:t xml:space="preserve">». </w:t>
      </w:r>
      <w:r>
        <w:rPr>
          <w:rStyle w:val="FootnoteAnchor"/>
          <w:rtl w:val="true"/>
        </w:rPr>
        <w:footnoteReference w:id="501"/>
      </w:r>
    </w:p>
    <w:p>
      <w:pPr>
        <w:pStyle w:val="Heading3"/>
        <w:numPr>
          <w:ilvl w:val="2"/>
          <w:numId w:val="1"/>
        </w:numPr>
        <w:rPr/>
      </w:pPr>
      <w:bookmarkStart w:id="1227" w:name="__RefHeading___Toc3111044_3531895371"/>
      <w:bookmarkStart w:id="1228" w:name="_Toc482"/>
      <w:bookmarkEnd w:id="1227"/>
      <w:r>
        <w:rPr/>
        <w:t>6</w:t>
      </w:r>
      <w:r>
        <w:rPr>
          <w:rtl w:val="true"/>
        </w:rPr>
        <w:t xml:space="preserve">- </w:t>
      </w:r>
      <w:r>
        <w:rPr>
          <w:rtl w:val="true"/>
        </w:rPr>
        <w:t xml:space="preserve">دوران زندگی امام زمان حضرت مهدی </w:t>
      </w:r>
      <w:r>
        <w:rPr>
          <w:rtl w:val="true"/>
        </w:rPr>
        <w:t>(</w:t>
      </w:r>
      <w:r>
        <w:rPr>
          <w:rtl w:val="true"/>
        </w:rPr>
        <w:t>عجّل الله تعالی فرجه الشریف</w:t>
      </w:r>
      <w:r>
        <w:rPr>
          <w:rtl w:val="true"/>
        </w:rPr>
        <w:t>)</w:t>
      </w:r>
      <w:bookmarkEnd w:id="1228"/>
    </w:p>
    <w:p>
      <w:pPr>
        <w:pStyle w:val="Heading4"/>
        <w:numPr>
          <w:ilvl w:val="3"/>
          <w:numId w:val="1"/>
        </w:numPr>
        <w:rPr/>
      </w:pPr>
      <w:bookmarkStart w:id="1229" w:name="__RefHeading___Toc3111046_3531895371"/>
      <w:bookmarkStart w:id="1230" w:name="_Toc483"/>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 xml:space="preserve">دوران زندگی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دوره تقسیم می شود</w:t>
      </w:r>
      <w:r>
        <w:rPr>
          <w:rFonts w:eastAsia="IRNazanin" w:cs="IRNazanin"/>
          <w:color w:val="111111"/>
          <w:sz w:val="28"/>
          <w:szCs w:val="28"/>
          <w:rtl w:val="true"/>
          <w:lang w:bidi="fa-IR"/>
        </w:rPr>
        <w:t>:</w:t>
      </w:r>
    </w:p>
    <w:p>
      <w:pPr>
        <w:pStyle w:val="Heading4"/>
        <w:numPr>
          <w:ilvl w:val="3"/>
          <w:numId w:val="1"/>
        </w:numPr>
        <w:rPr/>
      </w:pPr>
      <w:bookmarkStart w:id="1231" w:name="__RefHeading___Toc3111048_3531895371"/>
      <w:bookmarkStart w:id="1232" w:name="_Toc484"/>
      <w:bookmarkEnd w:id="1231"/>
      <w:r>
        <w:rPr/>
        <w:t>1</w:t>
      </w:r>
      <w:r>
        <w:rPr>
          <w:rtl w:val="true"/>
        </w:rPr>
        <w:t xml:space="preserve">- </w:t>
      </w:r>
      <w:r>
        <w:rPr>
          <w:rtl w:val="true"/>
        </w:rPr>
        <w:t xml:space="preserve">از تولد تا غیبت امام زمان حضرت مهدی </w:t>
      </w:r>
      <w:r>
        <w:rPr>
          <w:rtl w:val="true"/>
        </w:rPr>
        <w:t>(</w:t>
      </w:r>
      <w:r>
        <w:rPr>
          <w:rtl w:val="true"/>
        </w:rPr>
        <w:t>عجّل الله تعالی فرجه الشریف</w:t>
      </w:r>
      <w:r>
        <w:rPr>
          <w:rtl w:val="true"/>
        </w:rPr>
        <w:t>)</w:t>
      </w:r>
      <w:bookmarkEnd w:id="123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حدود پنج سال تحت سرپرستی پدر بزرگوارشان امام عسکری علیه السلام به صورت نیمه مخفی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بسیار مهمی که حضرت امام حسن عسکری علیه السلام در این دوره انجام دادند این بود که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بزرگان شیعه معرفی کردند تا در آینده در مسئله امامت دچار اختلاف نشوند</w:t>
      </w:r>
      <w:r>
        <w:rPr>
          <w:rFonts w:eastAsia="IRNazanin" w:cs="IRNazanin"/>
          <w:color w:val="111111"/>
          <w:sz w:val="28"/>
          <w:szCs w:val="28"/>
          <w:rtl w:val="true"/>
          <w:lang w:bidi="fa-IR"/>
        </w:rPr>
        <w:t xml:space="preserve">. </w:t>
      </w:r>
      <w:bookmarkStart w:id="1233" w:name="pg20869_234028"/>
    </w:p>
    <w:p>
      <w:pPr>
        <w:pStyle w:val="Heading4"/>
        <w:numPr>
          <w:ilvl w:val="3"/>
          <w:numId w:val="1"/>
        </w:numPr>
        <w:rPr/>
      </w:pPr>
      <w:bookmarkStart w:id="1234" w:name="__RefHeading___Toc3111050_3531895371"/>
      <w:bookmarkStart w:id="1235" w:name="_Toc485"/>
      <w:bookmarkEnd w:id="1233"/>
      <w:bookmarkEnd w:id="1234"/>
      <w:r>
        <w:rPr/>
        <w:t>2</w:t>
      </w:r>
      <w:r>
        <w:rPr>
          <w:rtl w:val="true"/>
        </w:rPr>
        <w:t xml:space="preserve">- </w:t>
      </w:r>
      <w:r>
        <w:rPr>
          <w:rtl w:val="true"/>
        </w:rPr>
        <w:t xml:space="preserve">غیبت صغری امام زمان حضرت مهدی </w:t>
      </w:r>
      <w:r>
        <w:rPr>
          <w:rtl w:val="true"/>
        </w:rPr>
        <w:t>(</w:t>
      </w:r>
      <w:r>
        <w:rPr>
          <w:rtl w:val="true"/>
        </w:rPr>
        <w:t>عجّل الله تعالی فرجه الشریف</w:t>
      </w:r>
      <w:r>
        <w:rPr>
          <w:rtl w:val="true"/>
        </w:rPr>
        <w:t>)</w:t>
      </w:r>
      <w:bookmarkEnd w:id="1235"/>
    </w:p>
    <w:p>
      <w:pPr>
        <w:pStyle w:val="BookText"/>
        <w:rPr/>
      </w:pPr>
      <w:r>
        <w:rPr>
          <w:rFonts w:ascii="IRNazanin" w:hAnsi="IRNazanin" w:eastAsia="IRNazanin"/>
          <w:color w:val="111111"/>
          <w:sz w:val="28"/>
          <w:sz w:val="28"/>
          <w:szCs w:val="28"/>
          <w:rtl w:val="true"/>
          <w:lang w:bidi="fa-IR"/>
        </w:rPr>
        <w:t xml:space="preserve">پس از شهادت حضرت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دوره غیبت صغری آغاز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چهار نائب به ادامه امور مردم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نايبان خاص، به محضر حضرت مهدی علیه السلام مي رسيدند، و نامه هایی که حاوی پاسخ سؤالات را به مردم مي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نايبان خاص که افتخار رسيدن به محضر امام علیه السلام را داشته اند، چهار تن مي باشند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نايبان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نايب خاص مهدی علیه السلام عثمان بن سعيد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بعد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و در بغداد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از ياران و شاگردان مورد اعتماد امام دهم و امام يازدهم بود و خود در زير سايه امامت پرورش يافته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سفير و نايب امام علیه السلام محمد بن عثمان بن سعيد فرزند عثمان بن سعيد است که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 و در بغداد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و سفارت محمد بن سعيد نزديک چهل سال بطول انجاميد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سفير، حسين بن روح نوبختی بود که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سفير و نايب امام حجه بن الحسن علیه السلام است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 و در بغداد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وی نزديک آرامگاه عالم و محدث بزرگ ثقه الاسلام محمد بن يعقوب کلينی است که آخرین نایب حضرت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یافت و غیبت صغری پایان پذیرفت و به این ترتیب غیبت کبری در نیمه ی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شده است که تاکنون ادامه دارد و هر زمان امر ظهور محقق شود، غیبت کبری نیز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بزرگان و عالمان و روحانيون برجسته و پرهيزگار و زاهد و آگاه در دوره غيبت صغری واسطه ارتباط مردم با امام غايب و حل مشکلات آنها بوسيله حضرت مهدی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علی بن محمد سمری دوره غیبت صغرا یا نیابت خاصه پایان یافت و دومین دوره غیبت آن حضرت، یعنی دوران غیبت کبری،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تا ظهور امام زمان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نامه و دستوری که سمری از امام زمان دریافت نمود به مضمون ذیل نقل شده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 علی بن محمد سمری خدا اجر برادران ترا در مصیبت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شش روز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آماده کن و به احدی برای جانشینی خود وصیت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 تامه آغاز می شود و دیگر ظهوری نخواهد بود مگر به اذن خدای تعالی و آن بعد از طول زمان و قساوت قلب ها و پر شدن زمین از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در بین شیعیان کسانی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بیایند که ادعای مشاهده کنند، هر کس مدعی مشاهده من قبل از خروج سفیانی و صیحة آسمانی بشود کذاب و مفتری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لاحول و لا قوه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الغیبه،طوسی،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دارای دو غیبت بود؛ غیبت صغری و کوتاه مدت که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کبری که با پایان یافتن دوران غیبت صغری آغاز و تا زمان ظهور آن حضرت ادامه خواهد داشت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غیبت صغری از سال دویست و شصت که سال وفات امام عسکری علیه السلام است، آغاز گردید و در سال سیصد و بیست و نه که سال وفات آخرین نماینده اوست پایان یافت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گفتنی است هر چند امام مهدی علیه السلام آشکارا امامت مردم را به عهده نداشت؛ ولی در همان دوران غیبت صغری، به وسیله نوّاب خویش، متکفّل هدایت پیروان مکتب اهل بیت بود و مشکلات علمی و فقهی آنان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 توان به پاسخ امام علیه السلام به پرسش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گوناگون اشاره کرد </w:t>
      </w:r>
      <w:r>
        <w:rPr>
          <w:rStyle w:val="FootnoteAnchor"/>
          <w:rtl w:val="true"/>
        </w:rPr>
        <w:footnoteReference w:id="504"/>
      </w:r>
      <w:r>
        <w:rPr>
          <w:rFonts w:ascii="IRNazanin" w:hAnsi="IRNazanin" w:eastAsia="IRNazanin"/>
          <w:color w:val="111111"/>
          <w:sz w:val="28"/>
          <w:sz w:val="28"/>
          <w:szCs w:val="28"/>
          <w:rtl w:val="true"/>
          <w:lang w:bidi="fa-IR"/>
        </w:rPr>
        <w:t>و هم چنین می توان از توقیع مفصّلی که امام علیه السلام در پاسخ به سؤالات نماینده مردم قم، جناب محمّد بن عبد اللَّه بن جعفر حمیری صادر نمود، یاد کرد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این مسأله نشان می دهد شیعیان خاصّ آن حضرت می توانستند مسائل مورد نیاز خود را به وسیله چهار نماینده خاصّ وی از حضرتش سؤال کنند و پاسخ آنها را بطور کتبی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سال سیصد و بیست و نه هجری قمری ادامه داشت و نمایندگان چهارگانه آن حضرت، یکی پس از دیگری این مقام و منصب را حفظ نموده و با درگذشت آخرین نماینده وی، نیابت و نمایندگی خصوصی پایان یافت و اداره امور شیعیان و بیان حلال و حرام و رسیدگی به خصومات و اختلافات و کلّیّه شؤون زندگی مردم به فقهای بزرگ شیعه که نمایندگان عامّ آن حضرت هستند واگذار گردید و به نیابت خصوصی که فردی بطور معیّن نماینده امام گردد، خاتمه داده شد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نامگذاری به غیبت صغری، روشن است؛ زیرا در قسمت اوّل از غیبت، اگر چه شیعیان از شرفیابی به حضور امام علیه السلام محروم بودند، ولی نمایندگان خصوصی امام می توانستند با او تماس بگیرند و مطالب و وقایع را به عرض امام برسانند و بعلاوه دوران آن نیز کوتاه بود؛ از این نظر، این غیبت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507"/>
      </w:r>
      <w:bookmarkStart w:id="1236" w:name="pg20869_234030"/>
    </w:p>
    <w:p>
      <w:pPr>
        <w:pStyle w:val="Heading3"/>
        <w:numPr>
          <w:ilvl w:val="2"/>
          <w:numId w:val="1"/>
        </w:numPr>
        <w:rPr/>
      </w:pPr>
      <w:bookmarkStart w:id="1237" w:name="__RefHeading___Toc3111052_3531895371"/>
      <w:bookmarkStart w:id="1238" w:name="_Toc486"/>
      <w:bookmarkEnd w:id="1236"/>
      <w:bookmarkEnd w:id="1237"/>
      <w:r>
        <w:rPr/>
        <w:t>7</w:t>
      </w:r>
      <w:r>
        <w:rPr>
          <w:rtl w:val="true"/>
        </w:rPr>
        <w:t xml:space="preserve">- </w:t>
      </w:r>
      <w:r>
        <w:rPr>
          <w:rtl w:val="true"/>
        </w:rPr>
        <w:t xml:space="preserve">زمامداران معاصر امام زمان حضرت مهدی </w:t>
      </w:r>
      <w:r>
        <w:rPr>
          <w:rtl w:val="true"/>
        </w:rPr>
        <w:t>(</w:t>
      </w:r>
      <w:r>
        <w:rPr>
          <w:rtl w:val="true"/>
        </w:rPr>
        <w:t>عجّل الله تعالی فرجه الشریف</w:t>
      </w:r>
      <w:r>
        <w:rPr>
          <w:rtl w:val="true"/>
        </w:rPr>
        <w:t>)</w:t>
      </w:r>
      <w:bookmarkEnd w:id="1238"/>
    </w:p>
    <w:p>
      <w:pPr>
        <w:pStyle w:val="BookText"/>
        <w:rPr/>
      </w:pPr>
      <w:r>
        <w:rPr>
          <w:rFonts w:ascii="IRNazanin" w:hAnsi="IRNazanin" w:eastAsia="IRNazanin"/>
          <w:color w:val="111111"/>
          <w:sz w:val="28"/>
          <w:sz w:val="28"/>
          <w:szCs w:val="28"/>
          <w:rtl w:val="true"/>
          <w:lang w:bidi="fa-IR"/>
        </w:rPr>
        <w:t xml:space="preserve">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و تشكيل حكومت جهانى، با تمام حاكمان و زمامداران كشور هاى اسلامى و غير اسلامى، معاصر بوده و خواهد بود؛ اما خلفاى عباسى كه در ايام غيبت صغراى آن حضرت بر مسلمانان حكومت راندند،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مهتدى عباسى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عباسى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مكتفى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مقتدر عباسى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قاهر عباسى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راضى عباسى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متقى عباسى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عباسیان،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قيام آزادى بخش وى فراگير شود، برخى از سلاطين و حاكمان كشورها در برابر او تواضع نموده و سر تسليم فرود مى آورند و برخى ديگر با آن حضرت، به مقابله و منازعه بر مى‌خيزند و پس از درگيرى، متحمل شكست و اضمحلال خواهند شد و حكومت آن حضرت، از شرق تا غرب كره زمين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روايات فراوانى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براى نمونه، حديثى را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مُؤيّدٌ بالنَّصر، تُطوى له الأرضُ وَتظهَرُ لَهُ الكنوزُ ويبلغُ سُلطانه المشرقَ والمغرِبَ ويُظِهرُ اللَّهُ دينهُ على الدّينِ كُلّه ولو كَرِهَ المُشركون فلا يَبقى على وجهِ الأرضِ خرابٌ إلّا عمّر وينزلُ روحُ‌اللَّهِ عيسى بن مريم فيُصلّي خلفه</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كننده از ما منصور به رعب و مؤيّد به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براى او در نورديده شود و گنج هاى پنهان را براى او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حكومت او شرق و غرب را فرا خواهد گرفت و خداوند منان، به دست او دين خود را بر همه دين ها غالب گرداند، اگرچه مشركان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هيچ خرابى باقى نماند، مگر اين كه آبادش كند و روح اللَّه، عيسى بن مريم از آسمان نازل شده و بر او اقتدا كند و پشت سرش نماز بخواند</w:t>
      </w:r>
      <w:r>
        <w:rPr>
          <w:rFonts w:eastAsia="IRNazanin" w:cs="IRNazanin"/>
          <w:color w:val="111111"/>
          <w:sz w:val="28"/>
          <w:szCs w:val="28"/>
          <w:rtl w:val="true"/>
          <w:lang w:bidi="fa-IR"/>
        </w:rPr>
        <w:t xml:space="preserve">. </w:t>
      </w:r>
      <w:bookmarkStart w:id="1239" w:name="pg20869_234031"/>
    </w:p>
    <w:p>
      <w:pPr>
        <w:pStyle w:val="Heading3"/>
        <w:numPr>
          <w:ilvl w:val="2"/>
          <w:numId w:val="1"/>
        </w:numPr>
        <w:rPr/>
      </w:pPr>
      <w:bookmarkStart w:id="1240" w:name="__RefHeading___Toc3111054_3531895371"/>
      <w:bookmarkStart w:id="1241" w:name="_Toc487"/>
      <w:bookmarkEnd w:id="1239"/>
      <w:bookmarkEnd w:id="1240"/>
      <w:r>
        <w:rPr/>
        <w:t>8</w:t>
      </w:r>
      <w:r>
        <w:rPr>
          <w:rtl w:val="true"/>
        </w:rPr>
        <w:t xml:space="preserve">- </w:t>
      </w:r>
      <w:r>
        <w:rPr>
          <w:rtl w:val="true"/>
        </w:rPr>
        <w:t>نواب خاص حضرت مهدی عجّل الله تعالی فرجه الشریف چه کسانی بودند؟</w:t>
      </w:r>
      <w:bookmarkEnd w:id="1241"/>
    </w:p>
    <w:p>
      <w:pPr>
        <w:pStyle w:val="BookText"/>
        <w:rPr/>
      </w:pPr>
      <w:r>
        <w:rPr>
          <w:rFonts w:ascii="IRNazanin" w:hAnsi="IRNazanin" w:eastAsia="IRNazanin"/>
          <w:color w:val="111111"/>
          <w:sz w:val="28"/>
          <w:sz w:val="28"/>
          <w:szCs w:val="28"/>
          <w:rtl w:val="true"/>
          <w:lang w:bidi="fa-IR"/>
        </w:rPr>
        <w:t>امام زمان عجّل الله تعالی فرجه الشریف در غیبت صغری به وسیله چهار سفیر مخصوص خود با مردم مسلمان در حال تماس بودند و بسیاری از نیازمندی های مردم را از طریق نمایندگان خود برطرف می نمودند که مشخّصات آنان به قرار زیر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سعید عَمْری که منسوب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یازده سالگی افتخار خدمتگزاری به خاندان رسالت را داشت و از اصحاب و یاران امام هادی و حضرت عسکری علیهما السلام به شمار می رفت و وکیل مخصوص امام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مورد وثوق و اطمینان امام بود که حضرت عسکری علیه السلام درباره وی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پدر افتخار نیابت از مهدی را پیدا نمود،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و فرزند او مورد وثوق من هستند؛ هرچه از من برای شما نقل کنند حقیقتی است که از من شنیده اند و نقل می نمایند؛ هر دو نفر ثقه و مورد اعتماد من هستند، به سخنان هردو گوش فرا دهید و هر دو را اجرا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مراقبت های شدیدی که حضرت عسکری نسبت به فرزند خود داشت، کمتر کسی را اجازه می داد که از حضرت مهدی علیه السلام دیدن کند؛ وی از افراد مخصوصی بود که حضرت امام زمان عجّل الله تعالی فرجه الشریف را در دوران حیات حضرت عسکری علیه السلام در خانه اش کراراً زیارت کرده بود؛ شرح زندگی او در کتاب های رجال بطور گسترده بیان شده است </w:t>
      </w:r>
      <w:r>
        <w:rPr>
          <w:rStyle w:val="FootnoteAnchor"/>
          <w:rtl w:val="true"/>
        </w:rPr>
        <w:footnoteReference w:id="510"/>
      </w:r>
      <w:r>
        <w:rPr>
          <w:rFonts w:ascii="IRNazanin" w:hAnsi="IRNazanin" w:eastAsia="IRNazanin"/>
          <w:color w:val="111111"/>
          <w:sz w:val="28"/>
          <w:sz w:val="28"/>
          <w:szCs w:val="28"/>
          <w:rtl w:val="true"/>
          <w:lang w:bidi="fa-IR"/>
        </w:rPr>
        <w:t>و تاریخ دقیق درگذشت وی به دست نیامده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بند سعید، فرزند اوّلین سفیر و خود او دومیّن سفیر و وکیل امام زمان علیه السلام است که زمان امام عسکری علیه السلام را درک کرده و در حدیثی، امام عسکری علیه السلام وی و پدرش را به بهترین وجهی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سفارت او طولانی و گسترده تر بود و همواره نامه های شیعیان را به حضور امام می رسانید و پاسخ کتبی را به آنان باز می گردانید؛ وی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که در جامعه آن روز جهان شیعه به عقل و درایت اشتهار داشت و از نزدیکان محمّد بن عثمان دوّمین سفیر امام و راز دار او بود؛ وی موضوع سفارت را به فرمان امام به حسین بن روح واگذار نمود و در سال سیصد و بیست و شش درگذشت</w:t>
      </w:r>
      <w:r>
        <w:rPr>
          <w:rFonts w:eastAsia="IRNazanin" w:cs="IRNazanin"/>
          <w:color w:val="111111"/>
          <w:sz w:val="28"/>
          <w:szCs w:val="28"/>
          <w:rtl w:val="true"/>
          <w:lang w:bidi="fa-IR"/>
        </w:rPr>
        <w:t xml:space="preserve">. </w:t>
      </w:r>
      <w:r>
        <w:rPr>
          <w:rStyle w:val="FootnoteAnchor"/>
          <w:rtl w:val="true"/>
        </w:rPr>
        <w:footnoteReference w:id="513"/>
      </w:r>
      <w:bookmarkStart w:id="1242" w:name="pg20869_234032"/>
    </w:p>
    <w:p>
      <w:pPr>
        <w:pStyle w:val="BookText"/>
        <w:rPr/>
      </w:pPr>
      <w:bookmarkEnd w:id="12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سمری آخرین سفیر امام عجّل الله تعالی فرجه الشریف است که امام در نامه ای به خود او نوشته و دستور داده است که تو آخرین سفیر مخصوص من هستی، دیگر نباید کسی را به جای خود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شعبان سال سیصد و بیست و نه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43" w:name="__RefHeading___Toc3111056_3531895371"/>
      <w:bookmarkStart w:id="1244" w:name="_Toc488"/>
      <w:bookmarkEnd w:id="1243"/>
      <w:r>
        <w:rPr/>
        <w:t>9</w:t>
      </w:r>
      <w:r>
        <w:rPr>
          <w:rtl w:val="true"/>
        </w:rPr>
        <w:t xml:space="preserve">- </w:t>
      </w:r>
      <w:r>
        <w:rPr>
          <w:rtl w:val="true"/>
        </w:rPr>
        <w:t xml:space="preserve">دوره غیبت کبری امام زمان حضرت مهدی </w:t>
      </w:r>
      <w:r>
        <w:rPr>
          <w:rtl w:val="true"/>
        </w:rPr>
        <w:t>(</w:t>
      </w:r>
      <w:r>
        <w:rPr>
          <w:rtl w:val="true"/>
        </w:rPr>
        <w:t>عجّل الله تعالی فرجه الشریف</w:t>
      </w:r>
      <w:r>
        <w:rPr>
          <w:rtl w:val="true"/>
        </w:rPr>
        <w:t>)</w:t>
      </w:r>
      <w:bookmarkEnd w:id="1244"/>
    </w:p>
    <w:p>
      <w:pPr>
        <w:pStyle w:val="BookText"/>
        <w:rPr/>
      </w:pPr>
      <w:r>
        <w:rPr>
          <w:rFonts w:ascii="IRNazanin" w:hAnsi="IRNazanin" w:eastAsia="IRNazanin"/>
          <w:color w:val="111111"/>
          <w:sz w:val="28"/>
          <w:sz w:val="28"/>
          <w:szCs w:val="28"/>
          <w:rtl w:val="true"/>
          <w:lang w:bidi="fa-IR"/>
        </w:rPr>
        <w:t xml:space="preserve">با درگذشت علی بن محمّد سمری آخرین سفیر امام عجّل الله تعالی فرجه الشریف، باب سفارت خصوصی بسته شد </w:t>
      </w:r>
      <w:r>
        <w:rPr>
          <w:rStyle w:val="FootnoteAnchor"/>
          <w:rtl w:val="true"/>
        </w:rPr>
        <w:footnoteReference w:id="514"/>
      </w:r>
      <w:r>
        <w:rPr>
          <w:rFonts w:ascii="IRNazanin" w:hAnsi="IRNazanin" w:eastAsia="IRNazanin"/>
          <w:color w:val="111111"/>
          <w:sz w:val="28"/>
          <w:sz w:val="28"/>
          <w:szCs w:val="28"/>
          <w:rtl w:val="true"/>
          <w:lang w:bidi="fa-IR"/>
        </w:rPr>
        <w:t xml:space="preserve">و از آن به بعد تا امروز، دوران غیبت کبری می باشد </w:t>
      </w:r>
      <w:r>
        <w:rPr>
          <w:rStyle w:val="FootnoteAnchor"/>
          <w:rtl w:val="true"/>
        </w:rPr>
        <w:footnoteReference w:id="515"/>
      </w:r>
      <w:r>
        <w:rPr>
          <w:rFonts w:ascii="IRNazanin" w:hAnsi="IRNazanin" w:eastAsia="IRNazanin"/>
          <w:color w:val="111111"/>
          <w:sz w:val="28"/>
          <w:sz w:val="28"/>
          <w:szCs w:val="28"/>
          <w:rtl w:val="true"/>
          <w:lang w:bidi="fa-IR"/>
        </w:rPr>
        <w:t xml:space="preserve">و هرگونه ادّعای نیابت خاصّه از طرف آن حضرت مردود شناخته شده، </w:t>
      </w:r>
      <w:r>
        <w:rPr>
          <w:rStyle w:val="FootnoteAnchor"/>
          <w:rtl w:val="true"/>
        </w:rPr>
        <w:footnoteReference w:id="516"/>
      </w:r>
      <w:r>
        <w:rPr>
          <w:rFonts w:ascii="IRNazanin" w:hAnsi="IRNazanin" w:eastAsia="IRNazanin"/>
          <w:color w:val="111111"/>
          <w:sz w:val="28"/>
          <w:sz w:val="28"/>
          <w:szCs w:val="28"/>
          <w:rtl w:val="true"/>
          <w:lang w:bidi="fa-IR"/>
        </w:rPr>
        <w:t xml:space="preserve">و می دانیم در عصر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خط امامت و ولایت به وسیله نواب عام آن حضرت یعنی علما و فقها صورت می گیرد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علّت این نامگذاری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چرا که بر اثر بسته شدن هر نوع تماس های خصوصی و طولانی بودن زمان غیبت،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شد و تا زمانی که خداوند مصلحت بدانند ادامه خواهد داشت در این دوره پاسخ به پرسش ها و احکام مردم بر عهده نایبان عام آن حضرت است و حضرت نایب خاصی برای این دوره معرفی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مدت دوران امتحان و سنجش ايمان و عمل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نيابت عامه ، امام علیه السلام ضابطه و قاعده ای به دست داده است تا در هر عصر ، فرد شاخصی که آن ضابطه و قاعده، در همه ابعاد بر او صدق کند، نايب عام امام علیه السلام باشد و به نيابت از سوی امام، ولی جامعه باشد در امر 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هيچ دوره ای پيوند امام علیه السلام با مردم گسيخته نشده 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 کبری افراد بسیاری ادعای مهدویت کرده اند از جمله غلام احمد قادیانی، موسس فرقه قادیانی هند در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سید علی محمد شیرازی معروف به سید باب، موسس فرقه بابیان در ایران، که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تبریز کشته شد و محمد احمد معروف به مهدی سودانی که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سودان بر ضد استعمارگران انگلیسی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دوری ما از پناهگاه مظلومان و محرومان و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درد آور است، ولی بهر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اينست که حضرت مهدی علیه السلام به قدرت خدا و حفظ او، زنده است و نهان از مردم جهان زندگی مي کند،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ظاهر خواهد شد، و ضمن انقلابی پر شور و حرکتی خونين و پر دامنه، بشريت مظلوم را از چنگ ظالمان نجات خواهد داد، و رسم توحيد و آيين اسلامی را عزت دوباره خواهد بخشيد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منتظران و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دوستانش به نام ابو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برند و معتقد به امامت و رهبری آن حضرت بوده و منتظر ظهور و قیامش هستند، از مردم هرزمانی برترند؛ چراکه خداوند آن ها را آن چنان از عقل و فهم و شناخت برخوردار کرده که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هم چون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در این زمان هم چون مجاهداتی قرار داده که با شمشیر در پیشاپیش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می‌جنگیدند، در حقیقت مردان خالص و شیعیان راستین ما چنین افرادی هستند که در آشکار و پنهان به‌سوی خدا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 تمام النعمه،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تولد نويد بخش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قيام آن حضرت و تشكيل حكومت جهانى، رويداد هاى مهم و فراوانى رخ داده و خواهد داد كه قابل شمارش نيستند و هيچ دفتر و ديوانى گنجايش ثبت و ضبط آنها را ندارد؛ اما در اين جا به برخى از رويدادهاى مهمى كه در زمان ظهور آن حضرت اتفاق خواهد افتاد و در روايات و منابع اسلامى به عنوان علامات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شده است،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دجّالِ يک چشم و ادعاى الوهيت و خون ريزى و فتنه هاى فراوان او در زمين و جنگ با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شكست و نابودى اش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نداى آسمانى براى معرفىِ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شنيدن همه مردم، آن را به زبان رايج خودشان و استقبال آنان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سفيانى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 از اولاد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وادىِ يابس، در سرزمين ميان مكه و شام، و تصرف بسيارى از شهرها و خون ريزى و فتنه در بين مردم، و نبرد او با لشكريان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شدنش در صخره بيت المقدس به دست ياران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سيّد حسنى از شمال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ديلم 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او به مذهب اماميه، و رفع ظلم از مردم و نبردهاى پيروزمندانه او با ستمكاران و فاسقان و پيوستن او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شصت كذّاب كه به دروغ ادعاى پيامبرى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ادعاى دروغين مقام امامت توسط دوازده نفر از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كشته شدن نفس زكيّه، پسرى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الحرام، ما بين ركن و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صورت و سينه و يا كف دست، در چشمه خورشيد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كسوف در نيمه ماه رمضان و خسوف در آخر رمضان</w:t>
      </w:r>
      <w:r>
        <w:rPr>
          <w:rFonts w:eastAsia="Amiri" w:cs="Amiri" w:ascii="Amiri" w:hAnsi="Amiri"/>
          <w:color w:val="111111"/>
          <w:sz w:val="28"/>
          <w:szCs w:val="28"/>
          <w:rtl w:val="true"/>
          <w:lang w:bidi="ar-SA"/>
        </w:rPr>
        <w:t xml:space="preserve">. </w:t>
      </w:r>
      <w:bookmarkStart w:id="1245" w:name="pg20869_234034"/>
    </w:p>
    <w:p>
      <w:pPr>
        <w:pStyle w:val="BookText"/>
        <w:rPr/>
      </w:pPr>
      <w:bookmarkEnd w:id="124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برخاستن ندا هاى متعدد از آسمان در ماه رجب و شنيدن همه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سياهىِ كفر، فسق و معصيت در سراسر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هيأت مردى سى‌سال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كعبه، در مكه معظّمه، و دعوت مردم به اسلام راستين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الهداة بالنصوص والمعجزات،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منتهى الآمال فى تاريخ النبى و الآل،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3"/>
        <w:numPr>
          <w:ilvl w:val="2"/>
          <w:numId w:val="1"/>
        </w:numPr>
        <w:rPr/>
      </w:pPr>
      <w:bookmarkStart w:id="1246" w:name="__RefHeading___Toc3111058_3531895371"/>
      <w:bookmarkStart w:id="1247" w:name="_Toc489"/>
      <w:bookmarkEnd w:id="1246"/>
      <w:r>
        <w:rPr/>
        <w:t>10</w:t>
      </w:r>
      <w:r>
        <w:rPr>
          <w:rtl w:val="true"/>
        </w:rPr>
        <w:t xml:space="preserve">- </w:t>
      </w:r>
      <w:r>
        <w:rPr>
          <w:rtl w:val="true"/>
        </w:rPr>
        <w:t>غیبت</w:t>
      </w:r>
      <w:bookmarkEnd w:id="1247"/>
    </w:p>
    <w:p>
      <w:pPr>
        <w:pStyle w:val="Heading4"/>
        <w:numPr>
          <w:ilvl w:val="3"/>
          <w:numId w:val="1"/>
        </w:numPr>
        <w:rPr/>
      </w:pPr>
      <w:bookmarkStart w:id="1248" w:name="__RefHeading___Toc3111060_3531895371"/>
      <w:bookmarkStart w:id="1249" w:name="_Toc490"/>
      <w:bookmarkEnd w:id="1248"/>
      <w:r>
        <w:rPr>
          <w:rtl w:val="true"/>
        </w:rPr>
        <w:t>اشاره</w:t>
      </w:r>
      <w:bookmarkEnd w:id="1249"/>
    </w:p>
    <w:p>
      <w:pPr>
        <w:pStyle w:val="BookText"/>
        <w:rPr/>
      </w:pPr>
      <w:r>
        <w:rPr>
          <w:rFonts w:ascii="IRNazanin" w:hAnsi="IRNazanin" w:eastAsia="IRNazanin"/>
          <w:color w:val="111111"/>
          <w:sz w:val="28"/>
          <w:sz w:val="28"/>
          <w:szCs w:val="28"/>
          <w:rtl w:val="true"/>
          <w:lang w:bidi="fa-IR"/>
        </w:rPr>
        <w:t xml:space="preserve">پس از اینکه با شخصیت منجی بزرگ عالم و تحقق بخش آرمان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ذخیره الهی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اکنون درباره غیبت آن یگانه دوران که بخش مهمی از زندگی آن حضرت است سخن می گوییم</w:t>
      </w:r>
      <w:r>
        <w:rPr>
          <w:rFonts w:eastAsia="IRNazanin" w:cs="IRNazanin"/>
          <w:color w:val="111111"/>
          <w:sz w:val="28"/>
          <w:szCs w:val="28"/>
          <w:rtl w:val="true"/>
          <w:lang w:bidi="fa-IR"/>
        </w:rPr>
        <w:t>.</w:t>
      </w:r>
    </w:p>
    <w:p>
      <w:pPr>
        <w:pStyle w:val="Heading4"/>
        <w:numPr>
          <w:ilvl w:val="3"/>
          <w:numId w:val="1"/>
        </w:numPr>
        <w:rPr/>
      </w:pPr>
      <w:bookmarkStart w:id="1250" w:name="__RefHeading___Toc3111062_3531895371"/>
      <w:bookmarkStart w:id="1251" w:name="_Toc491"/>
      <w:bookmarkEnd w:id="1250"/>
      <w:r>
        <w:rPr>
          <w:rtl w:val="true"/>
        </w:rPr>
        <w:t>مفهوم غیبت</w:t>
      </w:r>
      <w:bookmarkEnd w:id="1251"/>
    </w:p>
    <w:p>
      <w:pPr>
        <w:pStyle w:val="BookText"/>
        <w:rPr/>
      </w:pPr>
      <w:r>
        <w:rPr>
          <w:rFonts w:ascii="IRNazanin" w:hAnsi="IRNazanin" w:eastAsia="IRNazanin"/>
          <w:color w:val="111111"/>
          <w:sz w:val="28"/>
          <w:sz w:val="28"/>
          <w:szCs w:val="28"/>
          <w:rtl w:val="true"/>
          <w:lang w:bidi="fa-IR"/>
        </w:rPr>
        <w:t xml:space="preserve">اولین نکته قابل طرح آن است که غیبت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بودن 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حاضر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بخش، سخن از دوره ای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مردمان غایب است و آنها او را نمی بینند و این در حالی است که آن بزرگوار در بین مردم حضور دارد و در کنار ایشان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امامان معصوم به عبارات گوناگون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 علی، حجت خدا در میان مردم هست و در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 می دارد؛ به خانه های آنها سر می زند؛ در شرق و غرب زمین رفت و آمد می کند؛ گفتار مردم را می شنود و برایشان سلام می کند؛ می بیند و دیده نمی شود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البته نوع دیگری از غیبت نیز برای آن حضرت بیان 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bookmarkStart w:id="1252" w:name="pg20869_234035"/>
    </w:p>
    <w:p>
      <w:pPr>
        <w:pStyle w:val="BookText"/>
        <w:rPr/>
      </w:pPr>
      <w:bookmarkEnd w:id="1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سنت 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او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 او مردم حجابی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 بینند ولی نمی شناسند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بنابراین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دو گونه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مواردی از دیدگاه پنهان است و در مواردی دیگر دیده می شود ولی شناخته نمی گردد اما در هر حال در میان مردم حضور دارد</w:t>
      </w:r>
      <w:r>
        <w:rPr>
          <w:rFonts w:eastAsia="IRNazanin" w:cs="IRNazanin"/>
          <w:color w:val="111111"/>
          <w:sz w:val="28"/>
          <w:szCs w:val="28"/>
          <w:rtl w:val="true"/>
          <w:lang w:bidi="fa-IR"/>
        </w:rPr>
        <w:t>.</w:t>
      </w:r>
    </w:p>
    <w:p>
      <w:pPr>
        <w:pStyle w:val="Heading4"/>
        <w:numPr>
          <w:ilvl w:val="3"/>
          <w:numId w:val="1"/>
        </w:numPr>
        <w:rPr/>
      </w:pPr>
      <w:bookmarkStart w:id="1253" w:name="__RefHeading___Toc3111064_3531895371"/>
      <w:bookmarkStart w:id="1254" w:name="_Toc492"/>
      <w:bookmarkEnd w:id="1253"/>
      <w:r>
        <w:rPr>
          <w:rtl w:val="true"/>
        </w:rPr>
        <w:t>پیشینه غیبت</w:t>
      </w:r>
      <w:bookmarkEnd w:id="1254"/>
    </w:p>
    <w:p>
      <w:pPr>
        <w:pStyle w:val="BookText"/>
        <w:rPr/>
      </w:pPr>
      <w:r>
        <w:rPr>
          <w:rFonts w:ascii="IRNazanin" w:hAnsi="IRNazanin" w:eastAsia="IRNazanin"/>
          <w:color w:val="111111"/>
          <w:sz w:val="28"/>
          <w:sz w:val="28"/>
          <w:szCs w:val="28"/>
          <w:rtl w:val="true"/>
          <w:lang w:bidi="fa-IR"/>
        </w:rPr>
        <w:t>غیبت و نهان زیستی، پدیده ای نیست که برای اولین بار و تنها درباره آخرین حجت پروردگار روی داده باشد بلکه از روایات فراوان استفاده می شود که تعدادی از پیامبران بزرگ الهی، بخشی از زندگی خود را در پنهانی و غیبت بوده اند و این امر به جهت حکمت و مصلحت خدایی بوده و نه یک خواسته شخصی و یا مصلحت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غیبت یکی از سنت های </w:t>
      </w:r>
      <w:r>
        <w:rPr>
          <w:rStyle w:val="FootnoteAnchor"/>
          <w:rtl w:val="true"/>
        </w:rPr>
        <w:footnoteReference w:id="521"/>
      </w:r>
      <w:r>
        <w:rPr>
          <w:rFonts w:ascii="IRNazanin" w:hAnsi="IRNazanin" w:eastAsia="IRNazanin"/>
          <w:color w:val="111111"/>
          <w:sz w:val="28"/>
          <w:sz w:val="28"/>
          <w:szCs w:val="28"/>
          <w:rtl w:val="true"/>
          <w:lang w:bidi="fa-IR"/>
        </w:rPr>
        <w:t xml:space="preserve">الهی است که در زندگی پیامبرانی هم چون ادریس، نوح، صالح، ابراهیم، یوسف، موسی، شعیب، الیاس، سلیمان، دانیال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یافته است و هر یک از آن سفیران الهی به تناسب شرایط سالهایی را در غیبت به سر برده اند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به همین دلیل است که در روایات از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سنت های پیامبران یاد شده است یکی از دلایل غیبت آن حضرت، اجرا شدن سنت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 غیبتی است که مدت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غیبت چیست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 </w:t>
      </w:r>
      <w:bookmarkStart w:id="1255" w:name="pg20869_234036"/>
    </w:p>
    <w:p>
      <w:pPr>
        <w:pStyle w:val="BookText"/>
        <w:rPr/>
      </w:pPr>
      <w:bookmarkEnd w:id="1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سنت های انبیاء در غیبت هایشان درباره آن حضرت روی دهد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از سخن فوق این نکته نیز آشکار می شود که سخن از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از ولادت آن بزرگوار، مطرح بوده است و پیشوایان اسلامی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آن حضرت و بعضی از خصوصیات آن و آنچه در زمان غیبت اتفاق خواهد افتاد، خبر داده اند و نیز وظایفی را برای مردم مومن در آن زمان بیان داشته 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است و حیرتی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مردمان از دین های خود گمراه شوند، پس در آن زمان می آید، مانند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روشن و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زمین را از عدل و داد پر می کند همانگونه که از ظلم و ستم آکنده باشد</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1256" w:name="__RefHeading___Toc3111066_3531895371"/>
      <w:bookmarkStart w:id="1257" w:name="_Toc493"/>
      <w:bookmarkEnd w:id="1256"/>
      <w:r>
        <w:rPr>
          <w:rtl w:val="true"/>
        </w:rPr>
        <w:t>فلسفه غیبت</w:t>
      </w:r>
      <w:bookmarkEnd w:id="1257"/>
    </w:p>
    <w:p>
      <w:pPr>
        <w:pStyle w:val="Heading5"/>
        <w:numPr>
          <w:ilvl w:val="4"/>
          <w:numId w:val="1"/>
        </w:numPr>
        <w:rPr/>
      </w:pPr>
      <w:bookmarkStart w:id="1258" w:name="__RefHeading___Toc3111068_3531895371"/>
      <w:bookmarkStart w:id="1259" w:name="_Toc494"/>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به راستی چرا امام و حجت خدا در پس پرده غیبت قرار گرفته است و کدام علت سبب گردید تا مردم از برکات ظهور او محروم گردند؟</w:t>
      </w:r>
    </w:p>
    <w:p>
      <w:pPr>
        <w:pStyle w:val="BookText"/>
        <w:rPr/>
      </w:pPr>
      <w:r>
        <w:rPr>
          <w:rFonts w:ascii="IRNazanin" w:hAnsi="IRNazanin" w:eastAsia="IRNazanin"/>
          <w:color w:val="111111"/>
          <w:sz w:val="28"/>
          <w:sz w:val="28"/>
          <w:szCs w:val="28"/>
          <w:rtl w:val="true"/>
          <w:lang w:bidi="fa-IR"/>
        </w:rPr>
        <w:t>درباره این موضوع سخنان فراوانی گفته شده و روایات فراوانی نیز در دست است ولی پیش از پاسخ گفتن به سوال فوق لازم است به نکته اساسی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داریم که خداوند عالم هیچ کار کوچک و بزرگی را جز بر اساس حکمت و مصلحت انجام نمی دهد، خواه این مصلحت ها را بشناسیم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همه رویداد های خرد و کلان جهان با تدبیر پروردگار و به اراده او انجام می پذیرد که یکی از مهم ترین آنها، حادثه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آن سرور نیز مطابق حکمت و مصلحت است اگرچه ما فلسفه آن را ندانیم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هر اهل باطلی در آن به شک می افتد</w:t>
      </w:r>
      <w:r>
        <w:rPr>
          <w:rFonts w:eastAsia="IRNazanin" w:cs="IRNazanin"/>
          <w:color w:val="111111"/>
          <w:sz w:val="28"/>
          <w:szCs w:val="28"/>
          <w:rtl w:val="true"/>
          <w:lang w:bidi="fa-IR"/>
        </w:rPr>
        <w:t xml:space="preserve">». </w:t>
      </w:r>
      <w:bookmarkStart w:id="1260" w:name="pg20869_234037"/>
    </w:p>
    <w:p>
      <w:pPr>
        <w:pStyle w:val="BookText"/>
        <w:rPr/>
      </w:pPr>
      <w:bookmarkEnd w:id="1260"/>
      <w:r>
        <w:rPr>
          <w:rFonts w:ascii="IRNazanin" w:hAnsi="IRNazanin" w:eastAsia="IRNazanin"/>
          <w:color w:val="111111"/>
          <w:sz w:val="28"/>
          <w:sz w:val="28"/>
          <w:szCs w:val="28"/>
          <w:rtl w:val="true"/>
          <w:lang w:bidi="fa-IR"/>
        </w:rPr>
        <w:t>راوی از علت غیبت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به سبب امری است که اجازه نداریم آن را برای شما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سری از اسرار الهی است، ولی چون می دانیم که خداوند بزرگ حکیم است می پذیریم که همه 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و اگرچه علت آن کارها برای ما معلوم نباشد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البته چه بسا انسانی که همه افعال خداوند را حکیمانه می داند و در برابر آنها سر تسلیم فرود می آورد، به دنبال دانستن راز و رمز بعضی از رویدادهای عالم باشد تا به سبب علم به فلسفه یک پدیده، آرامش نفس و اطمینان قلبی بیشتری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بحث و بررسی پیرامون حکمت ها و آثار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به روایات مربوط به آن اشاره می کنیم</w:t>
      </w:r>
      <w:r>
        <w:rPr>
          <w:rFonts w:eastAsia="IRNazanin" w:cs="IRNazanin"/>
          <w:color w:val="111111"/>
          <w:sz w:val="28"/>
          <w:szCs w:val="28"/>
          <w:rtl w:val="true"/>
          <w:lang w:bidi="fa-IR"/>
        </w:rPr>
        <w:t>:</w:t>
      </w:r>
    </w:p>
    <w:p>
      <w:pPr>
        <w:pStyle w:val="Heading5"/>
        <w:numPr>
          <w:ilvl w:val="4"/>
          <w:numId w:val="1"/>
        </w:numPr>
        <w:rPr/>
      </w:pPr>
      <w:bookmarkStart w:id="1261" w:name="__RefHeading___Toc3111070_3531895371"/>
      <w:bookmarkStart w:id="1262" w:name="_Toc495"/>
      <w:bookmarkEnd w:id="1261"/>
      <w:r>
        <w:rPr>
          <w:rtl w:val="true"/>
        </w:rPr>
        <w:t>تأدیب مردم</w:t>
      </w:r>
      <w:bookmarkEnd w:id="1262"/>
    </w:p>
    <w:p>
      <w:pPr>
        <w:pStyle w:val="BookText"/>
        <w:rPr/>
      </w:pPr>
      <w:r>
        <w:rPr>
          <w:rFonts w:ascii="IRNazanin" w:hAnsi="IRNazanin" w:eastAsia="IRNazanin"/>
          <w:color w:val="111111"/>
          <w:sz w:val="28"/>
          <w:sz w:val="28"/>
          <w:szCs w:val="28"/>
          <w:rtl w:val="true"/>
          <w:lang w:bidi="fa-IR"/>
        </w:rPr>
        <w:t>وقتی امت نسبت به پیامبر و امام قدر نشناسند و وظایف خود را در برابر او انجام ندهند، بلکه اوامر او را نافرمانی کنند، رواست که خداوند، پیشوای ایشان را از آنها جدا کند تا به خود آیند و در روزگار غیبت او، ارزش و برکت وجود او را دریابند و در این صورت، غیبت امام به مصلحت امت است گرچه آنها ندانند و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همراهی و همنشینی ما را برای قومی خوش ندارد، ما را از میان آنها بر گیرد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استقلال و نبودن تحت پیمان دیگران</w:t>
      </w:r>
    </w:p>
    <w:p>
      <w:pPr>
        <w:pStyle w:val="BookText"/>
        <w:rPr/>
      </w:pPr>
      <w:r>
        <w:rPr>
          <w:rFonts w:ascii="IRNazanin" w:hAnsi="IRNazanin" w:eastAsia="IRNazanin"/>
          <w:color w:val="111111"/>
          <w:sz w:val="28"/>
          <w:sz w:val="28"/>
          <w:szCs w:val="28"/>
          <w:rtl w:val="true"/>
          <w:lang w:bidi="fa-IR"/>
        </w:rPr>
        <w:t xml:space="preserve">آنها که به دنبال ایجاد یک تحول و انقلاب هستند به ناچار در ابتدای قیام با بعضی از مخالفان، عهد و پیمانی می بندند تا بتوانند اهداف خود را دنبال کنند، ولی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 بزرگی است که در راه برپایی انقلاب و حکومت عدل جهانی با هیچ قدرت ستمگری سازش نخواهد کرد، زیرا که مطابق روایات فراوان او مامور مبارزه قاطع و آشکار با همه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تا آماده شدن شرایط انقلاب، در غیبت می رود تا مجبور نباشد که با دشمنان خدا عهد و پیمانی ببندد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این گونه بیان گردیده است</w:t>
      </w:r>
      <w:r>
        <w:rPr>
          <w:rFonts w:eastAsia="IRNazanin" w:cs="IRNazanin"/>
          <w:color w:val="111111"/>
          <w:sz w:val="28"/>
          <w:szCs w:val="28"/>
          <w:rtl w:val="true"/>
          <w:lang w:bidi="fa-IR"/>
        </w:rPr>
        <w:t xml:space="preserve">: </w:t>
      </w:r>
      <w:bookmarkStart w:id="1263" w:name="pg20869_234038"/>
    </w:p>
    <w:p>
      <w:pPr>
        <w:pStyle w:val="BookText"/>
        <w:rPr/>
      </w:pPr>
      <w:bookmarkEnd w:id="1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آن زمان که با شمشیر قیام می کند، کسی بر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نداشته باشد</w:t>
      </w:r>
      <w:r>
        <w:rPr>
          <w:rFonts w:eastAsia="IRNazanin" w:cs="IRNazanin"/>
          <w:color w:val="111111"/>
          <w:sz w:val="28"/>
          <w:szCs w:val="28"/>
          <w:rtl w:val="true"/>
          <w:lang w:bidi="fa-IR"/>
        </w:rPr>
        <w:t xml:space="preserve">». </w:t>
      </w:r>
      <w:r>
        <w:rPr>
          <w:rStyle w:val="FootnoteAnchor"/>
          <w:rtl w:val="true"/>
        </w:rPr>
        <w:footnoteReference w:id="528"/>
      </w:r>
    </w:p>
    <w:p>
      <w:pPr>
        <w:pStyle w:val="Heading5"/>
        <w:numPr>
          <w:ilvl w:val="4"/>
          <w:numId w:val="1"/>
        </w:numPr>
        <w:rPr/>
      </w:pPr>
      <w:bookmarkStart w:id="1264" w:name="__RefHeading___Toc3111072_3531895371"/>
      <w:bookmarkStart w:id="1265" w:name="_Toc496"/>
      <w:bookmarkEnd w:id="1264"/>
      <w:r>
        <w:rPr>
          <w:rtl w:val="true"/>
        </w:rPr>
        <w:t>آزمایش مردم</w:t>
      </w:r>
      <w:bookmarkEnd w:id="1265"/>
    </w:p>
    <w:p>
      <w:pPr>
        <w:pStyle w:val="BookText"/>
        <w:rPr/>
      </w:pPr>
      <w:r>
        <w:rPr>
          <w:rFonts w:ascii="IRNazanin" w:hAnsi="IRNazanin" w:eastAsia="IRNazanin"/>
          <w:color w:val="111111"/>
          <w:sz w:val="28"/>
          <w:sz w:val="28"/>
          <w:szCs w:val="28"/>
          <w:rtl w:val="true"/>
          <w:lang w:bidi="fa-IR"/>
        </w:rPr>
        <w:t>امتحان کردن مردم یکی از سنت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خود را به اسباب گوناگون می آزماید تا میزان استواریشان در مسیر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امتحان برای خداوند معلوم است ولی در کوره آزمایش ها این بندگان هستند که ساخته می شوند و به جوهر وجود خود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پنجمین فرزندم غایب شد، مواظب دین خود باشید تا کسی شما را از آن بیرون نکند برای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گروهی از پیروان او از اعتقاد خود دست بر می دارند و این غیبت، آزمونی است که خداوند با آن بندگانش را امتحان می کند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حفظ جان امام</w:t>
      </w:r>
    </w:p>
    <w:p>
      <w:pPr>
        <w:pStyle w:val="BookText"/>
        <w:rPr/>
      </w:pPr>
      <w:r>
        <w:rPr>
          <w:rFonts w:ascii="IRNazanin" w:hAnsi="IRNazanin" w:eastAsia="IRNazanin"/>
          <w:color w:val="111111"/>
          <w:sz w:val="28"/>
          <w:sz w:val="28"/>
          <w:szCs w:val="28"/>
          <w:rtl w:val="true"/>
          <w:lang w:bidi="fa-IR"/>
        </w:rPr>
        <w:t>یکی از عواملی که سبب کناره گیری پیامبران از قوم خود می شد، حفظ جان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اینکه بتوانند در فرصتی دیگر رسالت خود را به انجام رسانند در شرایطی که مورد تهدید قرار می گرفتند مخفی می شدند همان گونه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رفت و در غار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به دستور و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غیبت او نیز در روایات متعدد چنین امری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 پیش از قیام خود، مدتی از چشم 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بیمناک است</w:t>
      </w:r>
      <w:r>
        <w:rPr>
          <w:rFonts w:eastAsia="IRNazanin" w:cs="IRNazanin"/>
          <w:color w:val="111111"/>
          <w:sz w:val="28"/>
          <w:szCs w:val="28"/>
          <w:rtl w:val="true"/>
          <w:lang w:bidi="fa-IR"/>
        </w:rPr>
        <w:t xml:space="preserve">». </w:t>
      </w:r>
      <w:r>
        <w:rPr>
          <w:rStyle w:val="FootnoteAnchor"/>
          <w:rtl w:val="true"/>
        </w:rPr>
        <w:footnoteReference w:id="530"/>
      </w:r>
      <w:bookmarkStart w:id="1266" w:name="pg20869_234039"/>
    </w:p>
    <w:p>
      <w:pPr>
        <w:pStyle w:val="BookText"/>
        <w:rPr/>
      </w:pPr>
      <w:bookmarkEnd w:id="1266"/>
      <w:r>
        <w:rPr>
          <w:rFonts w:ascii="IRNazanin" w:hAnsi="IRNazanin" w:eastAsia="IRNazanin"/>
          <w:color w:val="111111"/>
          <w:sz w:val="28"/>
          <w:sz w:val="28"/>
          <w:szCs w:val="28"/>
          <w:rtl w:val="true"/>
          <w:lang w:bidi="fa-IR"/>
        </w:rPr>
        <w:t>هر چند شهادت آرزوی مردان خداست ولی شهادتی مطلوب است که در میدان انجام وظیفه الهی و به صلاح جامعه و دین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کشته شدن فرد به معنی به هدر رفتن و از دست رفتن اهداف باشد ترس از قتل، عقلی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امام دوازدهم که اخرین ذخیره الهی است به معنی فرو ریختن کعبه آمال و آرزوی تمام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نیافتن وعده پروردگار در تشکیل حکومت عدل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روایات نکته های دیگری نیز درباره علت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گردیده است که برای رعایت اختصار از ذکر آنها خودداری می شود ولی آنچه مهم است اینکه همان گونه که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از اسرار الهی است و علت اصلی و اساسی آن پس از ظهور آشکار خواهد شد و آنچه بیان شد عواملی است که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گذار بوده است</w:t>
      </w:r>
      <w:r>
        <w:rPr>
          <w:rFonts w:eastAsia="IRNazanin" w:cs="IRNazanin"/>
          <w:color w:val="111111"/>
          <w:sz w:val="28"/>
          <w:szCs w:val="28"/>
          <w:rtl w:val="true"/>
          <w:lang w:bidi="fa-IR"/>
        </w:rPr>
        <w:t>.</w:t>
      </w:r>
    </w:p>
    <w:p>
      <w:pPr>
        <w:pStyle w:val="Heading4"/>
        <w:numPr>
          <w:ilvl w:val="3"/>
          <w:numId w:val="1"/>
        </w:numPr>
        <w:rPr/>
      </w:pPr>
      <w:bookmarkStart w:id="1267" w:name="__RefHeading___Toc3111074_3531895371"/>
      <w:bookmarkStart w:id="1268" w:name="_Toc497"/>
      <w:bookmarkEnd w:id="1267"/>
      <w:r>
        <w:rPr>
          <w:rtl w:val="true"/>
        </w:rPr>
        <w:t>انواع غیبت</w:t>
      </w:r>
      <w:bookmarkEnd w:id="1268"/>
    </w:p>
    <w:p>
      <w:pPr>
        <w:pStyle w:val="Heading5"/>
        <w:numPr>
          <w:ilvl w:val="4"/>
          <w:numId w:val="1"/>
        </w:numPr>
        <w:rPr/>
      </w:pPr>
      <w:bookmarkStart w:id="1269" w:name="__RefHeading___Toc3111076_3531895371"/>
      <w:bookmarkStart w:id="1270" w:name="_Toc498"/>
      <w:bookmarkEnd w:id="1269"/>
      <w:r>
        <w:rPr>
          <w:rtl w:val="true"/>
        </w:rPr>
        <w:t>اشاره</w:t>
      </w:r>
      <w:bookmarkEnd w:id="1270"/>
    </w:p>
    <w:p>
      <w:pPr>
        <w:pStyle w:val="BookText"/>
        <w:rPr/>
      </w:pPr>
      <w:r>
        <w:rPr>
          <w:rFonts w:ascii="IRNazanin" w:hAnsi="IRNazanin" w:eastAsia="IRNazanin"/>
          <w:color w:val="111111"/>
          <w:sz w:val="28"/>
          <w:sz w:val="28"/>
          <w:szCs w:val="28"/>
          <w:rtl w:val="true"/>
          <w:lang w:bidi="fa-IR"/>
        </w:rPr>
        <w:t xml:space="preserve">با توجه به مطالب گذشته،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لازم و ضروری بود ولی از آنجا که همه حرکت ها و اقدام های پیشوایان بزرگ ما، در راستای تقویت پایه های ایمان و اعتقاد مردم بود وبیم آن بود که غیبت آخرین حجت الهی، آسیب های جدی و غیر قابل جبران به دیانت مسلمین وارد آورد، دوران غیبت با روندی حساب شده و برنامه ریزی دقیق آغاز گردیده و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پیش از ولادت امام دوازدهم، سخن از غیبت آن بزرگوار و ضرورت آن بر سر زبان ها افتاد و نقل محافل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روش ارتباط امام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شیعیان در قالبی جدید و به شکل محدودتری انجام گرفت و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آموختند که در بسیاری از نیازهای مادی و معنوی، مجبور به شرفیابی به محضر امام حاضر نیستند، بلکه می توانند با مراجعه به کسانی که از سوی امامان به عنوان وکیل و فرد مورد اعتماد معرفی شده اند،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دوره غیبت حضرت حجه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رابطه امام و امت به کلی قطع نشد، بلکه مردم به وسیله نائبان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 و مقتدای خویش در ارتباط بودند و در همین دوره بود که شیعیان به رفت و آمد و ارتباط گسترده تر با عالمان دینی، خو گرفتند و دانستند که در شرایط غیبت امام نیز راه شناخت وظایف دینی به روی آن ها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بستر مناسب بود که غیبت طولانی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ارتباطی که بین امام و شیعیان در زمان های گذشته معمول و رایج بود، قطع گردید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درباره ویژگی های دو دوره کوتاه و بلند مدت غیبت، مطالبی را خواهیم آورد</w:t>
      </w:r>
      <w:r>
        <w:rPr>
          <w:rFonts w:eastAsia="IRNazanin" w:cs="IRNazanin"/>
          <w:color w:val="111111"/>
          <w:sz w:val="28"/>
          <w:szCs w:val="28"/>
          <w:rtl w:val="true"/>
          <w:lang w:bidi="fa-IR"/>
        </w:rPr>
        <w:t xml:space="preserve">. </w:t>
      </w:r>
      <w:bookmarkStart w:id="1271" w:name="pg20869_234040"/>
    </w:p>
    <w:p>
      <w:pPr>
        <w:pStyle w:val="Heading5"/>
        <w:numPr>
          <w:ilvl w:val="4"/>
          <w:numId w:val="1"/>
        </w:numPr>
        <w:rPr/>
      </w:pPr>
      <w:bookmarkStart w:id="1272" w:name="__RefHeading___Toc3111078_3531895371"/>
      <w:bookmarkStart w:id="1273" w:name="_Toc499"/>
      <w:bookmarkEnd w:id="1271"/>
      <w:bookmarkEnd w:id="1272"/>
      <w:r>
        <w:rPr>
          <w:rtl w:val="true"/>
        </w:rPr>
        <w:t>غیبت کوتاه مدت</w:t>
      </w:r>
      <w:bookmarkEnd w:id="1273"/>
    </w:p>
    <w:p>
      <w:pPr>
        <w:pStyle w:val="BookText"/>
        <w:rPr/>
      </w:pPr>
      <w:r>
        <w:rPr>
          <w:rFonts w:ascii="IRNazanin" w:hAnsi="IRNazanin" w:eastAsia="IRNazanin"/>
          <w:color w:val="111111"/>
          <w:sz w:val="28"/>
          <w:sz w:val="28"/>
          <w:szCs w:val="28"/>
          <w:rtl w:val="true"/>
          <w:lang w:bidi="fa-IR"/>
        </w:rPr>
        <w:t xml:space="preserve">با شهادت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دوران امامت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از همین زمان، غیبت کوتاه مدت آن گرامی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شروع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ویژگی دوره غیبت صغری آن است که مردم از طریق نایبان خاص با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بودند و به وسیله آنها پیام های آن حضرت را دریافت می کردند و پاسخ سوالات خود را می گرفتند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گاهی نیز به واسطه نائبان امام، توفیق شرفیابی به حضور امام خویش را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نائبان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علما و بزرگان شیعه و برگزیدگان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چهار تن هستند که به ترتیب زمان نیابت خود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سعید عمری؛ وی از آغاز غیبت امام عهده دار نیابت آن حضرت شد و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وکیل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عمری؛ او فرزند نایب اول است که پس از در گذشت پدر به مقام نیابت رسید ودر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روح نوبختی؛ او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نیابت،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سمری؛ وی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با مرگ او دوران غیبت صغری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نائبان خاص همگی توسط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گردیده تو به مردم معرفی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الغیبه خود روایت کرده است که روزی چهل نفر از شیعیان به همراه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آنها نشان داد و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امروز او را نخواهید دید تا عمر او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بپذیرید و از او فرمان برید که او جانشین امام شماست و کارها به دست اوست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روایتی دیگر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جمعی از شیعیان یمن آورده بودند،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شاهد ماجرا بودند به امام گفتند، به خدا قسم عثمان از بهترین شیعیان شماست، ولی با این کار، جایگاه او نزد شما برای ما روشن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گواه باشید که عثمان بن سعید عمری وکیل من است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وکیل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اینها مربوط به دوران قبل از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طول غیبت صغری نیز هر یک از نائبان، پیش از مرگ خود، نائب بعدی را که از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 به مردم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مردان بزرگ به سبب برخورداری از صفات و ویژگی هایی، برای نیابت خاص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پاکدامنی، عدالت در گفتار و رفتار، راز داری و پنهان کرای و پوشاندن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ویژه دوره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مهم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مورد اعتماد و اطمینان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یافتگان مکتب خاندان پاک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از سن یازده سالگی تحت تربیت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علم را در کنار ایمان قوی در وجود خویش به کمال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آنها بر سر زبان ها بود و صبر و بردباری و تحمل مشکلات و مقاومت در برابر سختی ها چنان با وجودشان عجین شده بود که در سخت ترین شرایط نیز از امام خود اطاعت کامل داشتند و در کنار همه این صفات زیبا، از توان مدیریت و رهبری شیعیان برخوردار بودند و با فهم و آگاهی کامل و درک حساسیت زمان و بهره گیری از امکانات موجود، جامعه شیعه را در صراط مستقیم الهی هدایت کردند و آنان را از گذرگاه غیبت صغری به سلامت عبور دادند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دقیق دوره غیبت صغری و نقش مهم نواب اربعه در ایجاد ارتباط بین امت و امام به خوبی اهمیت این دوره از حیات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ارتباط ها و نیز راه یافتن برخی از شیعیان به محضر امام خویش در طول دوران غیبت صغری تاثیر فراوانی در اثبات ولادت امام دوازدهم و آخرین حجت پروردگار داشت و این دستاورد مهم درست در زمانی بود که دشمنان می کوشیدند تا شیعیان را نسبت به تولد فرزندی برای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دوره، زمینه و بستر مناسبی برای شروع غیبت کبری بود که در آن دوران مردم از داشتن هر گونه ارتباط با امام خود توسط افرادی </w:t>
      </w:r>
      <w:r>
        <w:rPr>
          <w:rFonts w:eastAsia="IRNazanin" w:cs="IRNazanin"/>
          <w:color w:val="111111"/>
          <w:sz w:val="28"/>
          <w:szCs w:val="28"/>
          <w:rtl w:val="true"/>
          <w:lang w:bidi="fa-IR"/>
        </w:rPr>
        <w:t xml:space="preserve">- </w:t>
      </w:r>
      <w:bookmarkStart w:id="1274" w:name="pg20869_234042"/>
    </w:p>
    <w:p>
      <w:pPr>
        <w:pStyle w:val="BookText"/>
        <w:rPr/>
      </w:pPr>
      <w:bookmarkEnd w:id="1274"/>
      <w:r>
        <w:rPr>
          <w:rFonts w:ascii="IRNazanin" w:hAnsi="IRNazanin" w:eastAsia="IRNazanin"/>
          <w:color w:val="111111"/>
          <w:sz w:val="28"/>
          <w:sz w:val="28"/>
          <w:szCs w:val="28"/>
          <w:rtl w:val="true"/>
          <w:lang w:bidi="fa-IR"/>
        </w:rPr>
        <w:t>معین، محروم می شدند، ولی با آرامش خاطر و اطمینان به وجود و حضور امام و بهره مندی از برکات او، به روزگار غیبت کامل حضرت، پا نهادند</w:t>
      </w:r>
      <w:r>
        <w:rPr>
          <w:rFonts w:eastAsia="IRNazanin" w:cs="IRNazanin"/>
          <w:color w:val="111111"/>
          <w:sz w:val="28"/>
          <w:szCs w:val="28"/>
          <w:rtl w:val="true"/>
          <w:lang w:bidi="fa-IR"/>
        </w:rPr>
        <w:t>.</w:t>
      </w:r>
    </w:p>
    <w:p>
      <w:pPr>
        <w:pStyle w:val="Heading5"/>
        <w:numPr>
          <w:ilvl w:val="4"/>
          <w:numId w:val="1"/>
        </w:numPr>
        <w:rPr/>
      </w:pPr>
      <w:bookmarkStart w:id="1275" w:name="__RefHeading___Toc3111080_3531895371"/>
      <w:bookmarkStart w:id="1276" w:name="_Toc500"/>
      <w:bookmarkEnd w:id="1275"/>
      <w:r>
        <w:rPr>
          <w:rtl w:val="true"/>
        </w:rPr>
        <w:t>غیبت بلند مدت</w:t>
      </w:r>
      <w:bookmarkEnd w:id="1276"/>
    </w:p>
    <w:p>
      <w:pPr>
        <w:pStyle w:val="BookText"/>
        <w:rPr/>
      </w:pPr>
      <w:r>
        <w:rPr>
          <w:rFonts w:ascii="IRNazanin" w:hAnsi="IRNazanin" w:eastAsia="IRNazanin"/>
          <w:color w:val="111111"/>
          <w:sz w:val="28"/>
          <w:sz w:val="28"/>
          <w:szCs w:val="28"/>
          <w:rtl w:val="true"/>
          <w:lang w:bidi="fa-IR"/>
        </w:rPr>
        <w:t xml:space="preserve">در آخرین روزهای عمر نائب چهارم در نامه ای از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علی بن محمد سمری، خداوند در مصیبت وفات تو، به برادران دینی ات، پاداش بزرگ کرامت فرماید؛ چرا که تو تا شش روز دیگر به سرای باقی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کارهایت رسیدگی کن و درباره جانشین پس از خود به کسی وصیت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دوره غیبت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و از این پس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مگر پس از فرمان الهی و آن پس از گذشت مدتی دراز خواهد بود که دلها را سختی و قساوت فرا گیرد و زمین از ظلم و ستم پر گردد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بنابراین با وفات آخرین نائب خاص امام دوازدهم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قمریف دوره غیبت طولانی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آغاز شد و این دوران همچنان ادامه دارد تا روزی که به خواست خداوند ابرهای غیبت، کنار رود و جهان از پرتو مستقیم خورشید فروزان ولایت، بهره مند گردد</w:t>
      </w:r>
      <w:r>
        <w:rPr>
          <w:rFonts w:eastAsia="IRNazanin" w:cs="IRNazanin"/>
          <w:color w:val="111111"/>
          <w:sz w:val="28"/>
          <w:szCs w:val="28"/>
          <w:rtl w:val="true"/>
          <w:lang w:bidi="fa-IR"/>
        </w:rPr>
        <w:t>.</w:t>
      </w:r>
    </w:p>
    <w:p>
      <w:pPr>
        <w:pStyle w:val="Heading4"/>
        <w:numPr>
          <w:ilvl w:val="3"/>
          <w:numId w:val="1"/>
        </w:numPr>
        <w:rPr/>
      </w:pPr>
      <w:bookmarkStart w:id="1277" w:name="__RefHeading___Toc3111082_3531895371"/>
      <w:bookmarkStart w:id="1278" w:name="_Toc501"/>
      <w:bookmarkEnd w:id="1277"/>
      <w:r>
        <w:rPr>
          <w:rtl w:val="true"/>
        </w:rPr>
        <w:t>وحشت در دل دشمنان حق</w:t>
      </w:r>
      <w:bookmarkEnd w:id="1278"/>
    </w:p>
    <w:p>
      <w:pPr>
        <w:pStyle w:val="BookText"/>
        <w:rPr/>
      </w:pPr>
      <w:r>
        <w:rPr>
          <w:rFonts w:ascii="IRNazanin" w:hAnsi="IRNazanin" w:eastAsia="IRNazanin"/>
          <w:color w:val="111111"/>
          <w:sz w:val="28"/>
          <w:sz w:val="28"/>
          <w:szCs w:val="28"/>
          <w:rtl w:val="true"/>
          <w:lang w:bidi="fa-IR"/>
        </w:rPr>
        <w:t xml:space="preserve">روایات فراوان دیگری در باب پشتیبانی خداوند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ایجاد رعب و وحشت، نیز وجود دارد و این ویژگی یکی از ویژگی های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مانند ویژگی انقلاب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از قرآن کریم، به این مسئله اشاره‌شده است که خداوند با ایجاد ترس و وحشت در دل کافران و مشرکان، به یاری پیامبر اسلام و سپاه او برخاسته و آن ها را بر دشمنانشان غالب ساخته است؛ مانند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آن هنگامی را که پروردگارت به فرشتگان وحی کرد، 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ثابت‌قدم بدارید که همانا من در دل کافران ترس خواهم افکند</w:t>
      </w:r>
      <w:r>
        <w:rPr>
          <w:rFonts w:eastAsia="IRNazanin" w:cs="IRNazanin"/>
          <w:color w:val="111111"/>
          <w:sz w:val="28"/>
          <w:szCs w:val="28"/>
          <w:rtl w:val="true"/>
          <w:lang w:bidi="fa-IR"/>
        </w:rPr>
        <w:t xml:space="preserve">. </w:t>
      </w:r>
      <w:bookmarkStart w:id="1279" w:name="pg20869_234043"/>
    </w:p>
    <w:p>
      <w:pPr>
        <w:pStyle w:val="Heading4"/>
        <w:numPr>
          <w:ilvl w:val="3"/>
          <w:numId w:val="1"/>
        </w:numPr>
        <w:rPr/>
      </w:pPr>
      <w:bookmarkStart w:id="1280" w:name="__RefHeading___Toc3111084_3531895371"/>
      <w:bookmarkStart w:id="1281" w:name="_Toc502"/>
      <w:bookmarkEnd w:id="1279"/>
      <w:bookmarkEnd w:id="1280"/>
      <w:r>
        <w:rPr>
          <w:rtl w:val="true"/>
        </w:rPr>
        <w:t xml:space="preserve">اصحاب و ياران امام زمان حضرت مهدی </w:t>
      </w:r>
      <w:r>
        <w:rPr>
          <w:rtl w:val="true"/>
        </w:rPr>
        <w:t>(</w:t>
      </w:r>
      <w:r>
        <w:rPr>
          <w:rtl w:val="true"/>
        </w:rPr>
        <w:t>عجّل الله تعالی فرجه الشریف</w:t>
      </w:r>
      <w:r>
        <w:rPr>
          <w:rtl w:val="true"/>
        </w:rPr>
        <w:t>)</w:t>
      </w:r>
      <w:bookmarkEnd w:id="1281"/>
    </w:p>
    <w:p>
      <w:pPr>
        <w:pStyle w:val="BookText"/>
        <w:rPr/>
      </w:pPr>
      <w:r>
        <w:rPr>
          <w:rFonts w:ascii="IRNazanin" w:hAnsi="IRNazanin" w:eastAsia="IRNazanin"/>
          <w:color w:val="111111"/>
          <w:sz w:val="28"/>
          <w:sz w:val="28"/>
          <w:szCs w:val="28"/>
          <w:rtl w:val="true"/>
          <w:lang w:bidi="fa-IR"/>
        </w:rPr>
        <w:t xml:space="preserve">در هنگام خروج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يارانش به او پيوسته و نخستين هسته لشكريان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آنان، هزاران نفر در ايام غيبت آن حضرت به اين مقام ارجمند نايل شده‌اند كه بر ديگران پنهان مانده است و پنهان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افراد بسيارى در ايام غيبت به محضرش شرفياب گشته و از عناياتش بهره مند شده اند كه در اين جا به نام برخى از آنان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حسن هرقلى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عباس جبل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عطوه علوى 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اسحاق استرآبادى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بن ابى بغل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عمر بن حمزه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ابوراجح حمامى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تقى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استرآبادى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حسين آل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بن ابى جليس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عبداللَّه كندى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عبداللَّه جنيدى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كلينى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ابراهيم بن مهزيار</w:t>
      </w:r>
      <w:r>
        <w:rPr>
          <w:rFonts w:eastAsia="Amiri" w:cs="Amiri" w:ascii="Amiri" w:hAnsi="Amiri"/>
          <w:color w:val="111111"/>
          <w:sz w:val="28"/>
          <w:szCs w:val="28"/>
          <w:rtl w:val="true"/>
          <w:lang w:bidi="ar-SA"/>
        </w:rPr>
        <w:t xml:space="preserve">. </w:t>
      </w:r>
      <w:bookmarkStart w:id="1282" w:name="pg20869_234044"/>
    </w:p>
    <w:p>
      <w:pPr>
        <w:pStyle w:val="BookText"/>
        <w:rPr/>
      </w:pPr>
      <w:bookmarkEnd w:id="1282"/>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شاذان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احاديث الامام المهدی،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1283" w:name="__RefHeading___Toc3111086_3531895371"/>
      <w:bookmarkStart w:id="1284" w:name="_Toc503"/>
      <w:bookmarkEnd w:id="1283"/>
      <w:r>
        <w:rPr>
          <w:rtl w:val="true"/>
        </w:rPr>
        <w:t>اعتقاد به مهدويت در دوره های گذشته</w:t>
      </w:r>
      <w:bookmarkEnd w:id="1284"/>
    </w:p>
    <w:p>
      <w:pPr>
        <w:pStyle w:val="BookText"/>
        <w:rPr/>
      </w:pPr>
      <w:r>
        <w:rPr>
          <w:rFonts w:ascii="IRNazanin" w:hAnsi="IRNazanin" w:eastAsia="IRNazanin"/>
          <w:color w:val="111111"/>
          <w:sz w:val="28"/>
          <w:sz w:val="28"/>
          <w:szCs w:val="28"/>
          <w:rtl w:val="true"/>
          <w:lang w:bidi="fa-IR"/>
        </w:rPr>
        <w:t>اعتقاد به دوره آخرالزمان و انتظار ظهور منجی در دينهای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يهودی، زردشتی، مسيحی و مدعيان نبوت عموما، و دين مقدس اسلام، خصوصا، به عنوان يک اصل مسلم مورد قبول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حضرت مهدی علیه السلام منحصر به شيعه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ظهور حضرت مهدی علیه السلام فقط مربوط به شيعيان و عالم تشيع نيست، بلکه بسياری از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حنفی، شافعی و حنبلی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اصل اعتقاد دارند و دانشمندان آنها، اين موضوع را در کتاب های فراوان خود آورده اند و احاديث پيغمبر صلی الله علیه و آله را درباره مهدی علیه السلام از حديث های متواتر و صحيح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اعتقاد مهدویت در جهان بینی شیعه بسیار تاثیرگذار بوده است برای اينکه خوانندگان به اهميت وجود امام غايب در جهان بينی تشيع پی برند، به نقل قول پروفسور هانری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با علامه طباطبائی داشته، مي 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عقيده من مذهب تشيع تنها مذهبی است که رابطه هدايت الهيه را ميان خدا و خلق، برای هميشه، نگهداشته و بطور استمرار و پيوستگی ولايت را زنده و پابر جا 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مذهب تشيع است که نبوت را با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مي داند، ولی ولايت را که همان رابطه هدايت و تکميل می باشد، بعد از آنحضرت و برای هميشه زنده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ای که از اتصال عالم انسانی به عالم الوهی کشف نمايد، بواسطه دعوت های دينی قبل از موسی و دعوت دينی موسی و عيسی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حضرت محمد، بواسطه ولايت جانشينان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هست و خواهد بود، او حقيقتی است زنده که هرگز نظر علمی نمي تواند او را از خرافات شمرده از ليست حقايق حذف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تنها مذهب تشيع است که به زندگی اين حقيقت، لباس دوام و استمرار پوشانيده و معتقد است که اين حقيقت ميان عالم انسانی و الوهی، برای هميشه، باقی و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با اعتقاد به امام حی غايب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تشییع،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استاد علامه طباطبایی با هانری کربن</w:t>
      </w:r>
      <w:r>
        <w:rPr>
          <w:rFonts w:eastAsia="IRNazanin" w:cs="IRNazanin"/>
          <w:color w:val="111111"/>
          <w:sz w:val="28"/>
          <w:szCs w:val="28"/>
          <w:rtl w:val="true"/>
          <w:lang w:bidi="fa-IR"/>
        </w:rPr>
        <w:t>)).</w:t>
      </w:r>
    </w:p>
    <w:p>
      <w:pPr>
        <w:pStyle w:val="Heading4"/>
        <w:numPr>
          <w:ilvl w:val="3"/>
          <w:numId w:val="1"/>
        </w:numPr>
        <w:rPr/>
      </w:pPr>
      <w:bookmarkStart w:id="1285" w:name="__RefHeading___Toc3111088_3531895371"/>
      <w:bookmarkStart w:id="1286" w:name="_Toc504"/>
      <w:bookmarkEnd w:id="1285"/>
      <w:r>
        <w:rPr>
          <w:rtl w:val="true"/>
        </w:rPr>
        <w:t>قرآن و حضرت مهدی علیه السلام</w:t>
      </w:r>
      <w:bookmarkEnd w:id="128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کريم درباره حضرت مهدی و ظهور منجی در آخر الزمان و حکومت صالحان و پيروزی نيکان بر ستمگران آياتی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زبور داوود، پس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ايم که سرانجام، زمين را بندگان شايسته ما ميراث برند و صاحب </w:t>
      </w:r>
      <w:r>
        <w:rPr>
          <w:rFonts w:eastAsia="IRNazanin" w:cs="IRNazanin"/>
          <w:color w:val="111111"/>
          <w:sz w:val="28"/>
          <w:szCs w:val="28"/>
          <w:rtl w:val="true"/>
          <w:lang w:bidi="fa-IR"/>
        </w:rPr>
        <w:t xml:space="preserve">- </w:t>
      </w:r>
      <w:bookmarkStart w:id="1287" w:name="pg20869_234045"/>
    </w:p>
    <w:p>
      <w:pPr>
        <w:pStyle w:val="BookText"/>
        <w:rPr/>
      </w:pPr>
      <w:bookmarkEnd w:id="1287"/>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اصحاب حضرت مهدی در آخر 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خواهيم تا به مستضعفان زمين نيکی کنيم،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پيشوايان و ميراث بران زمین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آيه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بروشنی فهميده می شود، در هر سال شبی هست که از هزار ماه به ارزش و فضيلت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احاديثی که در تفسير اين سوره، و تفسير آيات آغاز سوره دخان فهميده می شود، اين است که فرشتگان، در شب قدر، مقدرات يکساله 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و به او تسليم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اکرم صلی الله علیه و آله محل فرشتگان در شب قدر، آستان مصطفی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شناخت قرآنی، به اين نتيجه می رسيم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هست، بايد توجه کنيم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هميشه وجود داشته باشد و گرنه فرشتگان بر چه کسی فرود آيند؟ پس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صاحب شب قدر هست و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زمان جز حضرت ولی عصر علیه السلام کسی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درازی عمر امام علیه السلام با در نظر گرفتن عمر های درازی که قرآن بدان ها گواهی می دهد، و در کتاب های تاريخی نيز افراد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عمر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بوده اند، و در گذشته و حال نيز چنين کسانی بوده و هستند، عمر زياد حضرت مهدی علیه السلام به هيچ دليلی محال نيست، بلکه از نظر عقلی و ديد وسيع علمی و امکان واقع شدن به هيچ صورت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اگر از نظر قدرت الهي، بدان نظر کنيم، امری ناممکن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هر چيز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هايی مانند عمر حضرت نوح علیه السلام و عمر بيشتر از آن حضرت و يا کمتر از آن کاملا امکان دارد</w:t>
      </w:r>
      <w:r>
        <w:rPr>
          <w:rFonts w:eastAsia="IRNazanin" w:cs="IRNazanin"/>
          <w:color w:val="111111"/>
          <w:sz w:val="28"/>
          <w:szCs w:val="28"/>
          <w:rtl w:val="true"/>
          <w:lang w:bidi="fa-IR"/>
        </w:rPr>
        <w:t>.</w:t>
      </w:r>
    </w:p>
    <w:p>
      <w:pPr>
        <w:pStyle w:val="Heading4"/>
        <w:numPr>
          <w:ilvl w:val="3"/>
          <w:numId w:val="1"/>
        </w:numPr>
        <w:rPr/>
      </w:pPr>
      <w:bookmarkStart w:id="1288" w:name="__RefHeading___Toc3111090_3531895371"/>
      <w:bookmarkStart w:id="1289" w:name="_Toc505"/>
      <w:bookmarkEnd w:id="1288"/>
      <w:r>
        <w:rPr>
          <w:rtl w:val="true"/>
        </w:rPr>
        <w:t>دلایل غیبت امام مهدی علیه السلام چیست؟</w:t>
      </w:r>
      <w:bookmarkEnd w:id="1289"/>
    </w:p>
    <w:p>
      <w:pPr>
        <w:pStyle w:val="BookText"/>
        <w:rPr/>
      </w:pPr>
      <w:r>
        <w:rPr>
          <w:rFonts w:ascii="IRNazanin" w:hAnsi="IRNazanin" w:eastAsia="IRNazanin"/>
          <w:color w:val="111111"/>
          <w:sz w:val="28"/>
          <w:sz w:val="28"/>
          <w:szCs w:val="28"/>
          <w:rtl w:val="true"/>
          <w:lang w:bidi="fa-IR"/>
        </w:rPr>
        <w:t>در روایات، به سبب های مختلفی اشاره‌شده است که می‌توان آن ها را به هشت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سنن انبیا علیهم‌السلام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مدت آن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رسول‌الله آن،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می‌خواهد درباره او، سنت های پیامبران علیهم السلام را در غیبت هایشان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که مدت غیبت های آن ها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همه شما پیوسته از حالی به حال دیگر منتقل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سنت های پیشینیان، درباره شما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نمی‌خواهد امام در میان قوم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اگر ناخوش بدارد و دوست نداشته باشد که ما، در مجاورت و کنار قومی باشیم، ما را از میان آن‌ها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خداوند تبارک و تعالی، بر خلقش خشم کند، ما را از میانشان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تنبه مردم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محمد بن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 به جهت تنبیه و تنبه مردم است تا قدرشناس باشند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منتظری است که مردم؛ در ولادتش؛ به شک و تردید می افتند و 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فرزندی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قبل از وفات پدرش؛ متولدشده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عزوجل، محققا، امتحان خلقش را دوست می دارد و در آن هنگام، باطل جویان، شک و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احادیث دیگر وجه غیبت را، امتحان مردم دانسته که مطابق با آیات خداوند و تعلیمات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قتل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و دیگران، از امام صادق علیه السلام نقل می کنند که رسول الله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گریزی از غیبت برای غلام و پسر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قتل است می ترسد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غیبت نعمانی این حدیث، به طریق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و نیز احادیث زیادی در ارتباط با این وجه وجود دارد؛ و در این مرحله صرفاً، به معرفی وجوه مختلف علت غیبت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تحت بیعت هیچ حاکمی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الطبرسی عَنْ الکلینی، عَنْ اسحاق بْنِ یعقوب، انْهَ وَرَدَ علیه مِنْ الناحیة الْمُقَدَّسَةِ علی ید مُحَمَّدِ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عِلَّةُ مَا وَقَعَ مِنَ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أَمِنُوا لَا تسالوا عَنْ اشیاء انَّ تبدلکم تسؤکم انْهَ لَمْ یکن أَحَدُ مِنْ آبائی الَّا وَقَعَتْ فی عُنُقِهِ بیعة لطاغیة زَمَانِهِ وانی اخْرُجْ حین اخْرُجْ ولابیعة لَا حَدُّ مِنْ الطواغیت فی عنقی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طبرسی در کتاب احتجاج از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نیز از اسحاق بن یعقوب نقل می کند که این مطلب از ناحیه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علی بن محمد بن عثمان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علت وقوع غیبت، این است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هایی نپرسید که اگر برای شما آشکار شود، شما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همه پدرانم، بیعت سرکشان زمانه بود، اما وقتی‌که من خروج کنم، بیعت هیچ ظالم سرکشی بر گردن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احْمَدَ بْنِ مُحَمَّدٍ، عَنْ الحسین بْنِ سعید، عَنِ ابْنِ ابی عمیر، عَنْ هِشَامِ بْنِ سَالِمٍ،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ولیس لَا حَدَّ فی عُنُقِهِ عَهْدُ وَ لَا عَقْدُ وَ لَا 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ابن سالم از امام صادق علیه السلام نقل 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 کند، درحالی که پیمان و قرار داد و بیعت هیچ کس در گردنش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در احادیث زیادی مطرح گردیده است، به طوری که شیخ صدوق در کمال الدین باب چهل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را نقل کرده که پنج حدیث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این وجه قرار داده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صلب های کافران از 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حدیث 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عبدالله بْنِ عَامِرٍ، عَنِ ابْنِ ابی عمیر، عَمَّنْ ذکره،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امیر المؤمنین علیه السَّلَامُ لَمْ یقاتل مخالفیه فی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لایة فی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الیما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یعنی بتزایلهم؟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وَدَائِعَ مؤمنین فی أَصْلَابَ قَوْمِ کافرین، وکذالک الْقَائِمِ علیه‌السلام، لَنْ یظهر أَبَداً حتی تَخْرُجُ ودایع اللَّهِ عزوجل، فاذا خَرَجَتْ ظَهَرَ علی مِنْ ظَهَرَ مِنْ أَعْدَاءِ اللَّهِ عزوجل جَلَالُهُ، فَقَتَلَهُمْ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ابی عمیر، از امام صادق علیه السلام نقل می کند که 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 علیه السلام در ابتدای امر، با مخالفان خود کارزار و جنگ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آیه ای که در کتاب خداوند عزوجل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مؤمنان و کفار در مکه از هم جدا می شدند، همانا کافران را عذاب دردناکی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تزایلهم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نطفه های مؤمنانی است که در صلب های کافران به ودیعت گذاشته شده‌اند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همین طور قائم هم مادامی که ودایع خداوند عزوجل آشکار نشده،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مؤمنان از صلب های کافران، آشکار شدند، او نیز ظهور می کند و بر دشمنان خداوند عزوجل غلبه یافته و آنان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علل الشرایع این روایت را به سند دیگر از ابراهیم کرخی،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غیبت معلوم نیست و فقط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جعفر بن محمد علیهم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صاحب این امر را غیبتی است که ناچار از آن است؛ و هر باطل جویی، در آن، به شک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امری که به ما اجازه نداده اند آن را بر شما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حکمتی در غیبت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 حجت های الهی پیش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حکمت غیبت او پس از ظهورش آشکار گردد، هم چنآن که وجه حکمت کار های حضرت 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شکستن کشتی و کشتن پسربچه و به پا داشتن دیوار بر موسی علیه السلام روشن نبود تا آن که وقت جدایی فرا رسید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الهی و سری از اسرار خدا و غیبی از غیب های پروردگار است و چون دانستیم که خداوند، عزوجل، حکیم است، تصدیق می کنیم که تمام کار های او حکیمانه است، هرچند وجه و علت آن برای ما آشکار نباشد</w:t>
      </w:r>
      <w:r>
        <w:rPr>
          <w:rFonts w:eastAsia="IRNazanin" w:cs="IRNazanin"/>
          <w:color w:val="111111"/>
          <w:sz w:val="28"/>
          <w:szCs w:val="28"/>
          <w:rtl w:val="true"/>
          <w:lang w:bidi="fa-IR"/>
        </w:rPr>
        <w:t xml:space="preserve">. </w:t>
      </w:r>
      <w:bookmarkStart w:id="1290" w:name="pg20869_234049"/>
    </w:p>
    <w:p>
      <w:pPr>
        <w:pStyle w:val="BookText"/>
        <w:rPr/>
      </w:pPr>
      <w:bookmarkEnd w:id="1290"/>
      <w:r>
        <w:rPr>
          <w:rFonts w:ascii="IRNazanin" w:hAnsi="IRNazanin" w:eastAsia="IRNazanin"/>
          <w:color w:val="111111"/>
          <w:sz w:val="28"/>
          <w:sz w:val="28"/>
          <w:szCs w:val="28"/>
          <w:rtl w:val="true"/>
          <w:lang w:bidi="fa-IR"/>
        </w:rPr>
        <w:t>در کتاب الغیبه شیخ طوسی و در طی توقیعاتی که در این کتاب جمع آوری شده است درباره ضرورت غیبت و لزوم مخفی ماندن آن حضرت از چشم ستمکاران مطالبی جمع آوری شده است</w:t>
      </w:r>
      <w:r>
        <w:rPr>
          <w:rFonts w:eastAsia="IRNazanin" w:cs="IRNazanin"/>
          <w:color w:val="111111"/>
          <w:sz w:val="28"/>
          <w:szCs w:val="28"/>
          <w:rtl w:val="true"/>
          <w:lang w:bidi="fa-IR"/>
        </w:rPr>
        <w:t>.</w:t>
      </w:r>
    </w:p>
    <w:p>
      <w:pPr>
        <w:pStyle w:val="Heading4"/>
        <w:numPr>
          <w:ilvl w:val="3"/>
          <w:numId w:val="1"/>
        </w:numPr>
        <w:rPr/>
      </w:pPr>
      <w:bookmarkStart w:id="1291" w:name="__RefHeading___Toc3111092_3531895371"/>
      <w:bookmarkStart w:id="1292" w:name="_Toc506"/>
      <w:bookmarkEnd w:id="1291"/>
      <w:r>
        <w:rPr>
          <w:rtl w:val="true"/>
        </w:rPr>
        <w:t>انتظار ظهور قائم علیه السلام</w:t>
      </w:r>
      <w:bookmarkEnd w:id="1292"/>
    </w:p>
    <w:p>
      <w:pPr>
        <w:pStyle w:val="Heading5"/>
        <w:numPr>
          <w:ilvl w:val="4"/>
          <w:numId w:val="1"/>
        </w:numPr>
        <w:rPr/>
      </w:pPr>
      <w:bookmarkStart w:id="1293" w:name="__RefHeading___Toc3111094_3531895371"/>
      <w:bookmarkStart w:id="1294" w:name="_Toc507"/>
      <w:bookmarkEnd w:id="1293"/>
      <w:r>
        <w:rPr>
          <w:rtl w:val="true"/>
        </w:rPr>
        <w:t>اشاره</w:t>
      </w:r>
      <w:bookmarkEnd w:id="1294"/>
    </w:p>
    <w:p>
      <w:pPr>
        <w:pStyle w:val="BookText"/>
        <w:rPr/>
      </w:pPr>
      <w:r>
        <w:rPr>
          <w:rFonts w:ascii="IRNazanin" w:hAnsi="IRNazanin" w:eastAsia="IRNazanin"/>
          <w:color w:val="111111"/>
          <w:sz w:val="28"/>
          <w:sz w:val="28"/>
          <w:szCs w:val="28"/>
          <w:rtl w:val="true"/>
          <w:lang w:bidi="fa-IR"/>
        </w:rPr>
        <w:t>انتظار حالتی است که هر انسانی با آن آشنا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انتظار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تقی موسوی اصفهانی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کیفیتی روحی است که موجب به وجود آمدن حالت آمادگی می شود برای آنچه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منتظر تا بدانجا می رسد که از خود بی‌خود می شود و دردها و سختی های دردآور و مشکلات وحشت انگیز خود را در راه کسی که انتظارش را می کشد حس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انتظار یک مفهوم فراگیر است که در همه ی دوره های تاریخ انسان وجود داشته و دارد؛ و هر انسانی که در زندگی خود هدفمند باشد دارای خصلت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طبیعی است که در عصر غیبت، انتظار انسان تشدید یابد؛ هم امام عجل الله تعالی فرجه الشریف و هم امت، انتظار می کشند؛ هر دو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انتظار فرج بهترین کار ها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آنان که پنداشته اند انتظار ظهور يعنی دست روی دست گذاشتن و از حرکت هاي اصلاحی جامعه کنار رفتن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آب بيرون بردن، و به جريانات اسلام دينی و اجتماعی بي تفاوت ماندن، هرگز چنين پنداری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انتظار يعنی در طلب عدالت و آزادگی و آزادی فعالیت کردن، و در نپذيرفتن ظلم و باطل و بردگی و ذلت و خواری مقاومت کردن و در برابر هر ناحقی و ستمی و ستمگری ايستادن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مجاهدات خستگی ناپذير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های خونين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گواه اين است که در مکتب، هيچ سازشی و سستی راه ندارد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انتظار غلبه حق بر باطل، و غلبه داد بر بيداد، و غلبه علم بر جهل، و غلبه تقوا بر گناه، همواره آمادگی خود را برای مشارکت در نهضت های پاک و مقدس تجديد مي نمايد، و با ياد تاريخ سراسر خون و حماسه سربازان فداکار تشيع، مشعل خونين مبارزات عظيم را بر سر دست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به شيعه دستور داده اند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سلاح خود را آماده داشته باشد، و با ياد کردن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کند ناشی از همين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همين قيام و اقدام است</w:t>
      </w:r>
      <w:r>
        <w:rPr>
          <w:rFonts w:eastAsia="IRNazanin" w:cs="IRNazanin"/>
          <w:color w:val="111111"/>
          <w:sz w:val="28"/>
          <w:szCs w:val="28"/>
          <w:rtl w:val="true"/>
          <w:lang w:bidi="fa-IR"/>
        </w:rPr>
        <w:t xml:space="preserve">. </w:t>
      </w:r>
      <w:bookmarkStart w:id="1295" w:name="pg20869_234050"/>
    </w:p>
    <w:p>
      <w:pPr>
        <w:pStyle w:val="Heading5"/>
        <w:numPr>
          <w:ilvl w:val="4"/>
          <w:numId w:val="1"/>
        </w:numPr>
        <w:rPr/>
      </w:pPr>
      <w:bookmarkStart w:id="1296" w:name="__RefHeading___Toc3111096_3531895371"/>
      <w:bookmarkStart w:id="1297" w:name="_Toc508"/>
      <w:bookmarkEnd w:id="1295"/>
      <w:bookmarkEnd w:id="1296"/>
      <w:r>
        <w:rPr>
          <w:rtl w:val="true"/>
        </w:rPr>
        <w:t>خورشید پشت ابر</w:t>
      </w:r>
      <w:r>
        <w:rPr>
          <w:rtl w:val="true"/>
        </w:rPr>
        <w:t>!</w:t>
      </w:r>
      <w:bookmarkEnd w:id="1297"/>
    </w:p>
    <w:p>
      <w:pPr>
        <w:pStyle w:val="BookText"/>
        <w:rPr/>
      </w:pPr>
      <w:r>
        <w:rPr>
          <w:rFonts w:ascii="IRNazanin" w:hAnsi="IRNazanin" w:eastAsia="IRNazanin"/>
          <w:color w:val="111111"/>
          <w:sz w:val="28"/>
          <w:sz w:val="28"/>
          <w:szCs w:val="28"/>
          <w:rtl w:val="true"/>
          <w:lang w:bidi="fa-IR"/>
        </w:rPr>
        <w:t xml:space="preserve">خواص شیعیان که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می شوند و از نور هدایت او بهره می گیرند خود واسطه های انتقال فیض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نیز عهده دار وظایف امامت بوده و امت از فیض وجود وی بهره مند می گردند، هرچند این بهره مندی در مقایسه با دوران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غیبت در روایات تشبیه به خورشید پشت ابر شده است که بر زمین می تابد و زمین از نورش ولو پشت ابر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شیعه در دوران غیبت از وجود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منتفع می گردد؟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والذی بعثنی بِالنُّبُوَّةِ إِنَّهُمْ لینتعغون بِهِ ویستضیئون بِنُورِ ولایتة فی غیبته کانتفاع النَّاسِ بِالشَّمْسِ وَ إِنْ جلّتها السَّحَابِ، آری سوگند به کسی که مرا به نبوت برانگیخت شیعیان در دوران غیبت به وجود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و از نور ولایتش بهره مند می شوند آن گونه که مردم از خورشید بهره می برند هر چند که ابر آن را پوشانده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غایب بودن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عموم مردم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شناسند و از هویت او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همین میان نیز برخی از شیعیان خالص حضرت را می شناسند و با او مراوده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 حضور خویش در میان مردم منشأ آثار و برکات فراوانی می گردد هرچند عموم مردم از تشخیص آن ناتوان باشند</w:t>
      </w:r>
      <w:r>
        <w:rPr>
          <w:rFonts w:eastAsia="IRNazanin" w:cs="IRNazanin"/>
          <w:color w:val="111111"/>
          <w:sz w:val="28"/>
          <w:szCs w:val="28"/>
          <w:rtl w:val="true"/>
          <w:lang w:bidi="fa-IR"/>
        </w:rPr>
        <w:t>.</w:t>
      </w:r>
    </w:p>
    <w:p>
      <w:pPr>
        <w:pStyle w:val="Heading5"/>
        <w:numPr>
          <w:ilvl w:val="4"/>
          <w:numId w:val="1"/>
        </w:numPr>
        <w:rPr/>
      </w:pPr>
      <w:bookmarkStart w:id="1298" w:name="__RefHeading___Toc3111098_3531895371"/>
      <w:bookmarkStart w:id="1299" w:name="_Toc509"/>
      <w:bookmarkEnd w:id="1298"/>
      <w:r>
        <w:rPr>
          <w:rtl w:val="true"/>
        </w:rPr>
        <w:t>سابقه ی غیبت اولیای الهی</w:t>
      </w:r>
      <w:r>
        <w:rPr>
          <w:rtl w:val="true"/>
        </w:rPr>
        <w:t>!</w:t>
      </w:r>
      <w:bookmarkEnd w:id="1299"/>
    </w:p>
    <w:p>
      <w:pPr>
        <w:pStyle w:val="BookText"/>
        <w:rPr/>
      </w:pPr>
      <w:r>
        <w:rPr>
          <w:rFonts w:ascii="IRNazanin" w:hAnsi="IRNazanin" w:eastAsia="IRNazanin"/>
          <w:color w:val="111111"/>
          <w:sz w:val="28"/>
          <w:sz w:val="28"/>
          <w:szCs w:val="28"/>
          <w:rtl w:val="true"/>
          <w:lang w:bidi="fa-IR"/>
        </w:rPr>
        <w:t>باید دانست که برخی از انیباء و اولیای الهی نیز برای مدتی کوتاه یا طولانی از دسترس مردم به دور و در حال غیبت به سر برده اند، درحالی که هم چنان منصب نبوت آنان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موسی علیه السلام برای مدت چهل روز از بنی اسرائیل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یونس علیه السلام نیز برای مدتی در شکم ماهی گرفتار آمد، ولی در هر حال پس از دوران غیبت دوباره به سوی امت خویش بازگشته و عهده دار منصب نبوت و هدایتگری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غیبت به تنهایی دلیل عزل امام یا نبی از منصب الهی خویش نمی تواند باشد</w:t>
      </w:r>
      <w:r>
        <w:rPr>
          <w:rFonts w:eastAsia="IRNazanin" w:cs="IRNazanin"/>
          <w:color w:val="111111"/>
          <w:sz w:val="28"/>
          <w:szCs w:val="28"/>
          <w:rtl w:val="true"/>
          <w:lang w:bidi="fa-IR"/>
        </w:rPr>
        <w:t>.</w:t>
      </w:r>
    </w:p>
    <w:p>
      <w:pPr>
        <w:pStyle w:val="Heading3"/>
        <w:numPr>
          <w:ilvl w:val="2"/>
          <w:numId w:val="1"/>
        </w:numPr>
        <w:rPr/>
      </w:pPr>
      <w:bookmarkStart w:id="1300" w:name="__RefHeading___Toc3111100_3531895371"/>
      <w:bookmarkStart w:id="1301" w:name="_Toc510"/>
      <w:bookmarkEnd w:id="1300"/>
      <w:r>
        <w:rPr/>
        <w:t>11</w:t>
      </w:r>
      <w:r>
        <w:rPr>
          <w:rtl w:val="true"/>
        </w:rPr>
        <w:t xml:space="preserve">- </w:t>
      </w:r>
      <w:r>
        <w:rPr>
          <w:rtl w:val="true"/>
        </w:rPr>
        <w:t xml:space="preserve">دوره حکومت امام زمان حضرت مهدی </w:t>
      </w:r>
      <w:r>
        <w:rPr>
          <w:rtl w:val="true"/>
        </w:rPr>
        <w:t>(</w:t>
      </w:r>
      <w:r>
        <w:rPr>
          <w:rtl w:val="true"/>
        </w:rPr>
        <w:t>عجل الله تعالی فرجه الشریف</w:t>
      </w:r>
      <w:r>
        <w:rPr>
          <w:rtl w:val="true"/>
        </w:rPr>
        <w:t>)</w:t>
      </w:r>
      <w:bookmarkEnd w:id="1301"/>
    </w:p>
    <w:p>
      <w:pPr>
        <w:pStyle w:val="Heading4"/>
        <w:numPr>
          <w:ilvl w:val="3"/>
          <w:numId w:val="1"/>
        </w:numPr>
        <w:rPr/>
      </w:pPr>
      <w:bookmarkStart w:id="1302" w:name="__RefHeading___Toc3111102_3531895371"/>
      <w:bookmarkStart w:id="1303" w:name="_Toc511"/>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 xml:space="preserve">پس از ظهور، امام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احکام اسلام حکومت واحد جهانی تشکیل خواهند داد که در سایه آن سرتاسر عالم پر از عدل و داد خواهد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صاحب علم و حکمت بسيار است و دارنده ذخاير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نهمين امام است از نسل امام حسين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اکنون از نظرها غايب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مطلق و خاتم اولياء و وصی اوصياء و قائد جهانی و انقلابی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شود، به کعبه تکيه کند، و پرچم پيامبر صلی الله علیه و آله را در دست گيرد و دين خدا را زنده و احکام خدا را در سراسر گيتی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را پر از عدل و داد و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برابر خداوند و جلال خداوند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عظمت خدا در وجود او متجلی است و همه هستی او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عادل است و خجسته و پاکيزه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حق 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 اسلام را به دست او عزيز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به احدی ناراحتی نرسد مگر آنجا که حد خدايی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حق هر حقداری را بگيرد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حق کسی زير دندان ديگری باشد، از زير دندان انسان بسيار متجاوز و غاصب بيرون کشد و به صاحب حق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حکومت مهدی علیه السلام حکومت جباران و مستکبران، و نفوذ سياسی منافقان و خائنان،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انقلابی مهدی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افراد قيام او، در آن شهر گرد آيند و در آنجا به او بپيوندند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بگروند، با ديگران جنگ کند، و هيچ صاحب قدرتی و صاحب مرامی، باقی نماند و ديگر هيچ سياستی و حکومتی، جز حکومت حقه و سياست عادله قرآنی، در جهان جريان نيابد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در زمان حکومت مهدی علیه السلام به همه مردم، حکمت و علم بياموزند، تا آنجا که زنان در خانه ها با کتاب خدا و سنت پيامبر صلی الله علیه و آله قضاوت کنند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در آن روزگار، قدرت عقلی توده ها تمرکز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با تاييد الهی، خرد های مردمان را به کمال رساند و فرزانگی در همگان پديد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 السلام فرياد رسی است که خداوند او را بفرستد تا به فرياد مردم عالم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همگان به رفاه و آسايش و وفور نعمتی بيمانند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چهارپايان فراوان گردند و با ديگر جانوران، خوش 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گياهان بسيار روياند، آب نهرها فراوان شود، گنج ها و دفينه های زمين و ديگر معادن استخراج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علیه السلام رسم ستم و شبيخون و غارتگری برافتد و جنگ ها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جای ويرانی نماند، مگر آن که مهدی علیه السلام آنجا را آباد سازد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در قضاوت ها و احکام مهدی علیه السلام و در حکومت وی، سر سوزنی ظلم و بيداد بر کسی نرود و رنجی بر دلی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عدالت را، هم چنان که سرما و گرما وارد خانه ها شود، وارد خانه های مردمان کند و دادگری او همه جا را بگيرد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مأموریت یاران حضرت، جنگی تمام‌عیار با مستکبران عالم است که در آغاز انقلاب بزرگ حضرت، در رأس همه کار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سربازانی شجاع و فداکار در رکاب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304" w:name="pg20869_234052"/>
    </w:p>
    <w:p>
      <w:pPr>
        <w:pStyle w:val="BookText"/>
        <w:rPr/>
      </w:pPr>
      <w:bookmarkEnd w:id="1304"/>
      <w:r>
        <w:rPr>
          <w:rFonts w:ascii="IRNazanin" w:hAnsi="IRNazanin" w:eastAsia="IRNazanin"/>
          <w:color w:val="111111"/>
          <w:sz w:val="28"/>
          <w:sz w:val="28"/>
          <w:szCs w:val="28"/>
          <w:rtl w:val="true"/>
          <w:lang w:bidi="fa-IR"/>
        </w:rPr>
        <w:t>گوش به فرمان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هایی با پنج تن از پیامبران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او به جد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با شمشیر است و کشتن دشمنان خدا و پیامبر و نیز جباران و سرکشان، او با نیروی شمشیر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جباران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گیرد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در این روایت به دو شباهت اصلی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بزرگوارش اشاره شده که یکی از آن ها، قیام با شمشیر و دیگری، پشتیبانی خدا از او به وسیله ایجاد ترس و وحشت در دل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شک اگر مردم برای حکومت واحد جهانی؛ آن هم برپایه فضیلت و اخلاق و عدل و داد و رعایت حقوق و احکام اسلامی آمادگی پیدا کنند، آن حضرت بطور مسلّم آشکار خواهد شد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 این چنین سرانجام حکومت جهانی، به دست با کفایت مهدی علیه السلام برپا می شود؛ و همه جا پر از عدل و داد می گردد؛ و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یَرِثُها عِبادِیَ الصّالِحُونَ؛ </w:t>
      </w:r>
      <w:r>
        <w:rPr>
          <w:rStyle w:val="FootnoteAnchor"/>
          <w:rtl w:val="true"/>
        </w:rPr>
        <w:footnoteReference w:id="545"/>
      </w:r>
      <w:r>
        <w:rPr>
          <w:rFonts w:ascii="IRNazanin" w:hAnsi="IRNazanin" w:eastAsia="IRNazanin"/>
          <w:color w:val="111111"/>
          <w:sz w:val="28"/>
          <w:sz w:val="28"/>
          <w:szCs w:val="28"/>
          <w:rtl w:val="true"/>
          <w:lang w:bidi="fa-IR"/>
        </w:rPr>
        <w:t xml:space="preserve">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می یابد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یعنی همان چیزی که پیامبر اسلام صلی الله علیه و آله و همه امامان معصوم علیهم السلام در صدد آن بودند؛ و شرایط خاص زمان و مکان اجازه وصول به آن را نداد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البته حکومت جهانی حضرت مهدی عجّل الله تعالی فرجه الشریف در آخر کار، هرگز مانع از حکومت های اسلامی در مقیاس های محدودتر پیش از آن از طرف مستضعفان بر ضد مستکبران نخواهد بود، و هر زمان شرایط آن را فراهم سازند وعده حتمی و مشیت الهی در باره آنها تحقق خواهد یافت و این پیروزی نصیبشان می شود</w:t>
      </w:r>
      <w:r>
        <w:rPr>
          <w:rFonts w:eastAsia="IRNazanin" w:cs="IRNazanin"/>
          <w:color w:val="111111"/>
          <w:sz w:val="28"/>
          <w:szCs w:val="28"/>
          <w:rtl w:val="true"/>
          <w:lang w:bidi="fa-IR"/>
        </w:rPr>
        <w:t xml:space="preserve">. </w:t>
      </w:r>
      <w:r>
        <w:rPr>
          <w:rStyle w:val="FootnoteAnchor"/>
          <w:rtl w:val="true"/>
        </w:rPr>
        <w:footnoteReference w:id="548"/>
      </w:r>
    </w:p>
    <w:p>
      <w:pPr>
        <w:pStyle w:val="Heading4"/>
        <w:numPr>
          <w:ilvl w:val="3"/>
          <w:numId w:val="1"/>
        </w:numPr>
        <w:rPr/>
      </w:pPr>
      <w:bookmarkStart w:id="1305" w:name="__RefHeading___Toc3111104_3531895371"/>
      <w:bookmarkStart w:id="1306" w:name="_Toc512"/>
      <w:bookmarkEnd w:id="1305"/>
      <w:r>
        <w:rPr>
          <w:rtl w:val="true"/>
        </w:rPr>
        <w:t>مدت حکومت حضرت مهدی عجّل الله تعالی فرجه الشریف چند سال است؟</w:t>
      </w:r>
      <w:bookmarkEnd w:id="130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درباره مدّت حکومت آن حضرت احادیث مختلفی در منابع اسلامی دیده می شود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 سال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توقّف اصحاب کهف در آن غار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در واقع ممکن است اشاره به مراحل و دوران های آن حکومت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شکل گرفتن و پیاده شدنش پنج یا هفت سال و دوران تکاملش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دوران نهائی اش بیش از سیصد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قطع نظر از روایات اسلامی، مسلّم است که این آوازه ها و مقدّمات برای یک دوران کوتاه مدّت نیست، بلکه قطعاً برای مدّتی است طولانی که ارزش این همه تحمّل زحمت و تلاش و کوشش را داشته باشد</w:t>
      </w:r>
      <w:r>
        <w:rPr>
          <w:rFonts w:eastAsia="IRNazanin" w:cs="IRNazanin"/>
          <w:color w:val="111111"/>
          <w:sz w:val="28"/>
          <w:szCs w:val="28"/>
          <w:rtl w:val="true"/>
          <w:lang w:bidi="fa-IR"/>
        </w:rPr>
        <w:t xml:space="preserve">!. </w:t>
      </w:r>
      <w:r>
        <w:rPr>
          <w:rStyle w:val="FootnoteAnchor"/>
          <w:rtl w:val="true"/>
        </w:rPr>
        <w:footnoteReference w:id="549"/>
      </w:r>
      <w:bookmarkStart w:id="1307" w:name="pg20869_234053"/>
    </w:p>
    <w:p>
      <w:pPr>
        <w:pStyle w:val="Heading4"/>
        <w:numPr>
          <w:ilvl w:val="3"/>
          <w:numId w:val="1"/>
        </w:numPr>
        <w:rPr/>
      </w:pPr>
      <w:bookmarkStart w:id="1308" w:name="__RefHeading___Toc3111106_3531895371"/>
      <w:bookmarkStart w:id="1309" w:name="_Toc513"/>
      <w:bookmarkEnd w:id="1307"/>
      <w:bookmarkEnd w:id="1308"/>
      <w:r>
        <w:rPr>
          <w:rtl w:val="true"/>
        </w:rPr>
        <w:t>شمایل و خصوصیات</w:t>
      </w:r>
      <w:bookmarkEnd w:id="1309"/>
    </w:p>
    <w:p>
      <w:pPr>
        <w:pStyle w:val="BookText"/>
        <w:rPr/>
      </w:pPr>
      <w:r>
        <w:rPr>
          <w:rFonts w:ascii="IRNazanin" w:hAnsi="IRNazanin" w:eastAsia="IRNazanin"/>
          <w:color w:val="111111"/>
          <w:sz w:val="28"/>
          <w:sz w:val="28"/>
          <w:szCs w:val="28"/>
          <w:rtl w:val="true"/>
          <w:lang w:bidi="fa-IR"/>
        </w:rPr>
        <w:t xml:space="preserve">در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و اوصاف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چهره اش جوان و گندمگون، پیشانی اش بلند و تابنده، ابروانش هلالی و کشیده، چشمانش سیاه و درشت، بینی اش کشیده و زیبا و دندان هایش براق 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آن امام، خالی مشکین و در میان شانه اش اثری چون اثر نبوت دیده می شود و اندام مبارکش متناسب و دلرباست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ویژگی های آن وجود شریف که در سخنان معصومین علیهم السلام بیان گردیده،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عبادت و شب زنده داری، زهد و ساده زیستی، صبر و بردباری، عدالت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سرآمد همگان و در علم و دانش و وجود نازنینش چشمه سار برکت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قیام و جهاد، رهبر جهانی، انقلابی بزرگ، منجی نهایی و مصلح موعود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نورانی از تبار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اولاد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فرزند از نسل سید الشهداء است که به هنگام ظهور بر کعبه تکیه زند و پرچم پیامبر را در دست گیرد و با قیام خود دین خدا را زنده و احکام خداوند را در سراسر گیتی جاری کند و جهان را پر از مهربانی و داد گرداند پس از آن که پر از جو و بیداد شده باشد</w:t>
      </w:r>
      <w:r>
        <w:rPr>
          <w:rFonts w:eastAsia="IRNazanin" w:cs="IRNazanin"/>
          <w:color w:val="111111"/>
          <w:sz w:val="28"/>
          <w:szCs w:val="28"/>
          <w:rtl w:val="true"/>
          <w:lang w:bidi="fa-IR"/>
        </w:rPr>
        <w:t xml:space="preserve">. </w:t>
      </w:r>
      <w:r>
        <w:rPr>
          <w:rStyle w:val="FootnoteAnchor"/>
          <w:rtl w:val="true"/>
        </w:rPr>
        <w:footnoteReference w:id="550"/>
      </w:r>
    </w:p>
    <w:p>
      <w:pPr>
        <w:pStyle w:val="Heading4"/>
        <w:numPr>
          <w:ilvl w:val="3"/>
          <w:numId w:val="1"/>
        </w:numPr>
        <w:rPr/>
      </w:pPr>
      <w:bookmarkStart w:id="1310" w:name="__RefHeading___Toc3111108_3531895371"/>
      <w:bookmarkStart w:id="1311" w:name="_Toc514"/>
      <w:bookmarkEnd w:id="1310"/>
      <w:r>
        <w:rPr>
          <w:rtl w:val="true"/>
        </w:rPr>
        <w:t>ازمعجزات و کرامات</w:t>
      </w:r>
      <w:bookmarkEnd w:id="1311"/>
    </w:p>
    <w:p>
      <w:pPr>
        <w:pStyle w:val="BookText"/>
        <w:rPr/>
      </w:pPr>
      <w:r>
        <w:rPr>
          <w:rFonts w:ascii="IRNazanin" w:hAnsi="IRNazanin" w:eastAsia="IRNazanin"/>
          <w:color w:val="111111"/>
          <w:sz w:val="28"/>
          <w:sz w:val="28"/>
          <w:szCs w:val="28"/>
          <w:rtl w:val="true"/>
          <w:lang w:bidi="fa-IR"/>
        </w:rPr>
        <w:t xml:space="preserve">یکی از فرازهای خواندنی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تولد و پیش از دوران غیبت، معجزه ها و کرامت هایی است که به وسیله آن حضرت، انجام گرفته است و معمولاً این بخش از حیات آن آیت بزرگ الهی، مورد غفلت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یک نمونه از آن 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احمد نیشابوری گوید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عمروبن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فرمانروایی ستمگر بود و به کشتن شیعیان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مرا کرد به شدت بیمناک شدم و وحشت همه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خاندان و دوستان خداحافظی کرده و رو به جانب خانه امام حسن عسگری </w:t>
      </w:r>
      <w:r>
        <w:rPr>
          <w:rFonts w:eastAsia="IRNazanin" w:cs="IRNazanin"/>
          <w:color w:val="111111"/>
          <w:sz w:val="28"/>
          <w:szCs w:val="28"/>
          <w:rtl w:val="true"/>
          <w:lang w:bidi="fa-IR"/>
        </w:rPr>
        <w:t xml:space="preserve">- </w:t>
      </w:r>
      <w:bookmarkStart w:id="1312" w:name="pg20869_234054"/>
    </w:p>
    <w:p>
      <w:pPr>
        <w:pStyle w:val="BookText"/>
        <w:rPr/>
      </w:pPr>
      <w:bookmarkEnd w:id="1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تا با ایشان نیز وداع کنم و در نظر داشتم که پس از آن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امام وارد شدم، در کنار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دیدم که رویش مانند شب چهاردهم می درخشید به گونه ای که از نور سیمای او حیران گشتم و نزدیک بود آنچه را در خاطر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از کشته شدن و تصمیم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نیازی به گریختن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خدای متعال، شر او را از تو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حیرتم بیشتر شد، به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که از درون من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و جانشین پس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در حالی که به لطف خداوند امیدوار بودم و به آنچه از امام دوازدهم، شنیده بودم، اعتماد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عمویم مرا به کشته شدن عمروبن عوف، بشارت داد</w:t>
      </w:r>
      <w:r>
        <w:rPr>
          <w:rFonts w:eastAsia="IRNazanin" w:cs="IRNazanin"/>
          <w:color w:val="111111"/>
          <w:sz w:val="28"/>
          <w:szCs w:val="28"/>
          <w:rtl w:val="true"/>
          <w:lang w:bidi="fa-IR"/>
        </w:rPr>
        <w:t xml:space="preserve">. </w:t>
      </w:r>
      <w:r>
        <w:rPr>
          <w:rStyle w:val="FootnoteAnchor"/>
          <w:rtl w:val="true"/>
        </w:rPr>
        <w:footnoteReference w:id="551"/>
      </w:r>
    </w:p>
    <w:p>
      <w:pPr>
        <w:pStyle w:val="Heading4"/>
        <w:numPr>
          <w:ilvl w:val="3"/>
          <w:numId w:val="1"/>
        </w:numPr>
        <w:rPr/>
      </w:pPr>
      <w:bookmarkStart w:id="1313" w:name="__RefHeading___Toc3111110_3531895371"/>
      <w:bookmarkStart w:id="1314" w:name="_Toc515"/>
      <w:bookmarkEnd w:id="1313"/>
      <w:r>
        <w:rPr>
          <w:rtl w:val="true"/>
        </w:rPr>
        <w:t>پاسخ گویی به سوالات</w:t>
      </w:r>
      <w:bookmarkEnd w:id="1314"/>
    </w:p>
    <w:p>
      <w:pPr>
        <w:pStyle w:val="BookText"/>
        <w:rPr/>
      </w:pPr>
      <w:r>
        <w:rPr>
          <w:rFonts w:ascii="IRNazanin" w:hAnsi="IRNazanin" w:eastAsia="IRNazanin"/>
          <w:color w:val="111111"/>
          <w:sz w:val="28"/>
          <w:sz w:val="28"/>
          <w:szCs w:val="28"/>
          <w:rtl w:val="true"/>
          <w:lang w:bidi="fa-IR"/>
        </w:rPr>
        <w:t>آخرین ستاره درخشان آسمان امامت، در همان سال های آغاز زندگی، به سوالت شیعیان در موارد گوناگون، پاسخ های محکم و قانع کننده می داد و دلگرمی و آرامش خاطر آنان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روایتی را به اختصار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قمی از بزرگان شیعه به همراه احمد بن اسحاق قمی وکیل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سوالات و دریافت پاسخ آنها به محضر امام دوازدهم شرفیاب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این دیدار را چنین نقل کرده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خواستم سوال کنم،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چشمم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ین هنگام کودک رو به من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حروف مقطعه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 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زکریا را از آن آگاه ساخته و سپس آن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است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خواست تا نام های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فرو فرستاد و آن نام ها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می آورد اندوه و گرفتاریش برطرف می شد و 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 کرد، بغض گلویش را می گرفت و مبهوت می </w:t>
      </w:r>
      <w:r>
        <w:rPr>
          <w:rFonts w:eastAsia="IRNazanin" w:cs="IRNazanin"/>
          <w:color w:val="111111"/>
          <w:sz w:val="28"/>
          <w:szCs w:val="28"/>
          <w:rtl w:val="true"/>
          <w:lang w:bidi="fa-IR"/>
        </w:rPr>
        <w:t xml:space="preserve">- </w:t>
      </w:r>
      <w:bookmarkStart w:id="1315" w:name="pg20869_234055"/>
    </w:p>
    <w:p>
      <w:pPr>
        <w:pStyle w:val="BookText"/>
        <w:rPr/>
      </w:pPr>
      <w:bookmarkEnd w:id="131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آن چهار نفر را یاد می کنم از اندوه ها و نگرانی هایم راحت شده و دل آرام می شوم و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آورم، اشکم جاری و ناله ام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داستان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این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هلاکت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جفا کننده نسبت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تشنگی او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صبر و استقامت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برگزیدن امام برای خود منع شده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است یا امام مفسد؟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هیچ کس از درون دیگری آگاه نیست که به صلاح و درستی می اندیشد یا به فساد و تباهی، آیا احتمال ندارد که برگزیده مردم،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همین است</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و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گفتنی است که در ادامه روایت،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نیز بیان کرده اند و به سوالات دیگر هم پاسخ فرموده اند که برای رعایت اختصار از بیان آن ها خودداری شد</w:t>
      </w:r>
      <w:r>
        <w:rPr>
          <w:rFonts w:eastAsia="IRNazanin" w:cs="IRNazanin"/>
          <w:color w:val="111111"/>
          <w:sz w:val="28"/>
          <w:szCs w:val="28"/>
          <w:rtl w:val="true"/>
          <w:lang w:bidi="fa-IR"/>
        </w:rPr>
        <w:t>.</w:t>
      </w:r>
    </w:p>
    <w:p>
      <w:pPr>
        <w:pStyle w:val="Heading4"/>
        <w:numPr>
          <w:ilvl w:val="3"/>
          <w:numId w:val="1"/>
        </w:numPr>
        <w:rPr/>
      </w:pPr>
      <w:bookmarkStart w:id="1316" w:name="__RefHeading___Toc3111112_3531895371"/>
      <w:bookmarkStart w:id="1317" w:name="_Toc516"/>
      <w:bookmarkEnd w:id="1316"/>
      <w:r>
        <w:rPr>
          <w:rtl w:val="true"/>
        </w:rPr>
        <w:t>دریافت هدایای مادی</w:t>
      </w:r>
      <w:bookmarkEnd w:id="1317"/>
    </w:p>
    <w:p>
      <w:pPr>
        <w:pStyle w:val="BookText"/>
        <w:rPr/>
      </w:pPr>
      <w:r>
        <w:rPr>
          <w:rFonts w:ascii="IRNazanin" w:hAnsi="IRNazanin" w:eastAsia="IRNazanin"/>
          <w:color w:val="111111"/>
          <w:sz w:val="28"/>
          <w:sz w:val="28"/>
          <w:szCs w:val="28"/>
          <w:rtl w:val="true"/>
          <w:lang w:bidi="fa-IR"/>
        </w:rPr>
        <w:t xml:space="preserve">یکی از برنامه های شیعیان، فرستادن هدایای مادی و واجبات مالی 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بزرگواران پس از پذیرفتن آن ها، از نیازمندان جامعه رفع نیاز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یکی از وکیل های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اموالی تاز شیعیان را به محضر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تا به آن حضرت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فرزند خردسال حضرت با چهره ای که مانند ماه تمم می درخشید در کنار امام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فرزند خود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هدایای شیعیان و دوستانت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دست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هدایای ناپاک و اموال پلیدی که حلال و حرام آن به یکدیگر آمیخته است دراز کنم؟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اسحاق، آن چه در میان اینان است بیرون آور تا حلال و حرام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کیسه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کیسه از فلان شخص از فلان محله شهر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و نام محله اش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 xml:space="preserve">- </w:t>
      </w:r>
      <w:bookmarkStart w:id="1318" w:name="pg20869_234056"/>
    </w:p>
    <w:p>
      <w:pPr>
        <w:pStyle w:val="BookText"/>
        <w:rPr/>
      </w:pPr>
      <w:bookmarkEnd w:id="1318"/>
      <w:r>
        <w:rPr>
          <w:rFonts w:ascii="IRNazanin" w:hAnsi="IRNazanin" w:eastAsia="IRNazanin"/>
          <w:color w:val="111111"/>
          <w:sz w:val="28"/>
          <w:sz w:val="28"/>
          <w:szCs w:val="28"/>
          <w:rtl w:val="true"/>
          <w:lang w:bidi="fa-IR"/>
        </w:rPr>
        <w:t>شصت و دو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اشرفی از آن، بهای فروش زمین سنگلاخی است که صاحبش آن را از پدر خود ارث برده است و چهارده دینار آن بهای نه جامه است که فروخته و سه دینارش وجه اجاره دکان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مرد را راهنمایی کن که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دقت تمام، سکه های حرام را مشخص کرد و علت حرام بودن آنها را به روشنی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کیسه دیگری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 از بیان نام و نشان و محل سکونت صاحب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کیسه پنجاه اشرفی است که دست زدن بدان برای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ناپاکی آن اموال را یک به یک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احمد بن اسحاق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صاحبش برگردان یا سفارش کن که آن ها را به صاحبانش برسانند و ما را نیازی به آن نیست</w:t>
      </w:r>
      <w:r>
        <w:rPr>
          <w:rFonts w:eastAsia="IRNazanin" w:cs="IRNazanin"/>
          <w:color w:val="111111"/>
          <w:sz w:val="28"/>
          <w:szCs w:val="28"/>
          <w:rtl w:val="true"/>
          <w:lang w:bidi="fa-IR"/>
        </w:rPr>
        <w:t xml:space="preserve">...». </w:t>
      </w:r>
      <w:r>
        <w:rPr>
          <w:rStyle w:val="FootnoteAnchor"/>
          <w:rtl w:val="true"/>
        </w:rPr>
        <w:footnoteReference w:id="554"/>
      </w:r>
    </w:p>
    <w:p>
      <w:pPr>
        <w:pStyle w:val="Heading4"/>
        <w:numPr>
          <w:ilvl w:val="3"/>
          <w:numId w:val="1"/>
        </w:numPr>
        <w:rPr/>
      </w:pPr>
      <w:bookmarkStart w:id="1319" w:name="__RefHeading___Toc3111114_3531895371"/>
      <w:bookmarkStart w:id="1320" w:name="_Toc517"/>
      <w:bookmarkEnd w:id="1319"/>
      <w:r>
        <w:rPr>
          <w:rtl w:val="true"/>
        </w:rPr>
        <w:t>نماز بر جنازه پدر</w:t>
      </w:r>
      <w:bookmarkEnd w:id="1320"/>
    </w:p>
    <w:p>
      <w:pPr>
        <w:pStyle w:val="BookText"/>
        <w:rPr/>
      </w:pPr>
      <w:r>
        <w:rPr>
          <w:rFonts w:ascii="IRNazanin" w:hAnsi="IRNazanin" w:eastAsia="IRNazanin"/>
          <w:color w:val="111111"/>
          <w:sz w:val="28"/>
          <w:sz w:val="28"/>
          <w:szCs w:val="28"/>
          <w:rtl w:val="true"/>
          <w:lang w:bidi="fa-IR"/>
        </w:rPr>
        <w:t xml:space="preserve">آخرین فراز از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اختفا و پیش از شروع غیبت، نماز خواندن آن حضرت بر جنازه پاک پدر بزرگوارش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ابوالادیان خدمتکار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شریف خود، نامه هایی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شهر مدائن برسان؛ پس از پانزده روز به سامراء بازخواهی گشت و از خانه من ناله و افغان خواهی شنید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محل غسل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روی دهد، امام و جانشین شما که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پاسخ نامه های مرا از تو بخواهد،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نماز بخواند،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آن چه در کیسه است خبر دهد، امام پس از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شکوه امام مانع از آن شد که بپرسم در آن کیسه 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 را به مدائن بردم و جواب آن ها را گرفتم و همان گونه که فرموده بود روز پانزدهم وارد سامراء شدم و در آن حال فریاد ناله و افغان از سرای آن حضرت شنیدم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غسل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جعفر، برادر ان حضرت را دیدم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بر در خانه امام ایستاده است و جمعی از شیعیان،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امامت، تباه می شود؛ زیرا او را می شناختم که اهل شراب و قمار بازی و تار زنی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 در پی نشانه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تسلیت گفتم، ولی او درباره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جواب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خدمتکاران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شده است، برخیز و بر او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جعفر و جمعی از شیعیان داخل خانه شدم و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کفن شده بر تابوت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رفت تا بر برادرش نماز گزارد، ولی چون خواست تکبیر بگوید کودکی گندم گون با گیسوانی مجعد و دندان های پیوسته بیرون آمد و لباس جعفر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من به نماز گزاردن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با چهره ای رنگ پریده و زرد،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پیش آمد و بر بدن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هایی را که به همراه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به او دادم و با خود گفتم 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امامت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کیسه،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رفتم و او را دیدم که آه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از او پرسید این کودک کیست؟</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او را ندیده 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نشسته بودیم که گروهی از اهل قم آمدند و از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گرفتند و چون از شهادت آن حضرت باخبر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تسلیت بگوییم؟ مردم به جعفر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او سلام کردند و تبریک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 ها و اموالیاست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نامه ها از کیست؟ و اموال چقدر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بر آشفت و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 علم غیب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فلانی و فلانی همراه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و نشانی صاحبان نامه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کیسه ای با شماست که در آن هزار دینار است که نقش ده دینار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ها و اموال را به او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تو را برای گرفتن این ها فرستاده امام است</w:t>
      </w:r>
      <w:r>
        <w:rPr>
          <w:rFonts w:eastAsia="IRNazanin" w:cs="IRNazanin"/>
          <w:color w:val="111111"/>
          <w:sz w:val="28"/>
          <w:szCs w:val="28"/>
          <w:rtl w:val="true"/>
          <w:lang w:bidi="fa-IR"/>
        </w:rPr>
        <w:t xml:space="preserve">...». </w:t>
      </w:r>
      <w:r>
        <w:rPr>
          <w:rStyle w:val="FootnoteAnchor"/>
          <w:rtl w:val="true"/>
        </w:rPr>
        <w:footnoteReference w:id="555"/>
      </w:r>
      <w:bookmarkStart w:id="1321" w:name="pg20869_234058"/>
    </w:p>
    <w:p>
      <w:pPr>
        <w:pStyle w:val="BookText"/>
        <w:rPr/>
      </w:pPr>
      <w:bookmarkEnd w:id="13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مخفی بودن ولادت فرزندش، وی را به افراد مورد اعتماد و گروهی از بزرگان شیعه، معرفی و نشان داد تا مردم در شناخت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حیرت و گمراهی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به پرسش های کلامی و اعتقادی سعد بن عبدالله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بنا به سفارش پدر، هدایای ارسالی شیعیان توسط احمد بن اسحاق را دریافت و با معرفی صاحبان اموال، حلال و حرام بودن آن را از هم تفکیک و اموال حرام را به صاحبان اصلی آنان ارجاع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جنازه پدر نماز گذارد</w:t>
      </w:r>
      <w:r>
        <w:rPr>
          <w:rFonts w:eastAsia="IRNazanin" w:cs="IRNazanin"/>
          <w:color w:val="111111"/>
          <w:sz w:val="28"/>
          <w:szCs w:val="28"/>
          <w:rtl w:val="true"/>
          <w:lang w:bidi="fa-IR"/>
        </w:rPr>
        <w:t>.</w:t>
      </w:r>
    </w:p>
    <w:p>
      <w:pPr>
        <w:pStyle w:val="Heading4"/>
        <w:numPr>
          <w:ilvl w:val="3"/>
          <w:numId w:val="1"/>
        </w:numPr>
        <w:rPr/>
      </w:pPr>
      <w:bookmarkStart w:id="1322" w:name="__RefHeading___Toc3111116_3531895371"/>
      <w:bookmarkStart w:id="1323" w:name="_Toc518"/>
      <w:bookmarkEnd w:id="1322"/>
      <w:r>
        <w:rPr>
          <w:rtl w:val="true"/>
        </w:rPr>
        <w:t xml:space="preserve">امام مهدی </w:t>
      </w:r>
      <w:r>
        <w:rPr>
          <w:rtl w:val="true"/>
        </w:rPr>
        <w:t>(</w:t>
      </w:r>
      <w:r>
        <w:rPr>
          <w:rtl w:val="true"/>
        </w:rPr>
        <w:t>علیه السلام</w:t>
      </w:r>
      <w:r>
        <w:rPr>
          <w:rtl w:val="true"/>
        </w:rPr>
        <w:t xml:space="preserve">) </w:t>
      </w:r>
      <w:r>
        <w:rPr>
          <w:rtl w:val="true"/>
        </w:rPr>
        <w:t>در آینه قرآن و روایات</w:t>
      </w:r>
      <w:bookmarkEnd w:id="1323"/>
    </w:p>
    <w:p>
      <w:pPr>
        <w:pStyle w:val="Heading5"/>
        <w:numPr>
          <w:ilvl w:val="4"/>
          <w:numId w:val="1"/>
        </w:numPr>
        <w:rPr/>
      </w:pPr>
      <w:bookmarkStart w:id="1324" w:name="__RefHeading___Toc3111118_3531895371"/>
      <w:bookmarkStart w:id="1325" w:name="_Toc519"/>
      <w:bookmarkEnd w:id="1324"/>
      <w:r>
        <w:rPr>
          <w:rtl w:val="true"/>
        </w:rPr>
        <w:t>الف</w:t>
      </w:r>
      <w:r>
        <w:rPr>
          <w:rtl w:val="true"/>
        </w:rPr>
        <w:t xml:space="preserve">. </w:t>
      </w:r>
      <w:r>
        <w:rPr>
          <w:rtl w:val="true"/>
        </w:rPr>
        <w:t>قرآن</w:t>
      </w:r>
      <w:bookmarkEnd w:id="1325"/>
    </w:p>
    <w:p>
      <w:pPr>
        <w:pStyle w:val="BookText"/>
        <w:rPr/>
      </w:pPr>
      <w:r>
        <w:rPr>
          <w:rFonts w:ascii="IRNazanin" w:hAnsi="IRNazanin" w:eastAsia="IRNazanin"/>
          <w:color w:val="111111"/>
          <w:sz w:val="28"/>
          <w:sz w:val="28"/>
          <w:szCs w:val="28"/>
          <w:rtl w:val="true"/>
          <w:lang w:bidi="fa-IR"/>
        </w:rPr>
        <w:t>قرآن کریم، چشمه زلال ناب ترین معارف الهی و ماندگارترین حکمت ها و دانش های مورد نیاز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سراسر راستی و درستی که خبرهای گذشته و آینده جهان را بیان کرده است و هیچ حقیقتی را فرو 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حجم بسیار گسترده حقایق عالم در ژرفای آیات الهی نهفته است و تنها آن ها که به عمق معانی آن دست یابند به آن واقعیت پی خواهند برد و آنان اهل قرآن و مفسران حقیقی آن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انقلاب آخرین سفیر الهی از بزرگترین حقایق جهان است که در آیات فراوانی از قرآن کریم به آن اشاره شده و روایات بسیاری در تفسیر آن آیات نقل گردیده است که به چند نمونه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النَّورِ مِن بَعدِ انَّ الارضَ یرِثُها عِبادِی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ما به ارث خواهند برد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بندگان شایسته ای که زمین را به ارث می برند،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هم چنین در بخشی از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خَیرٌ لَکُم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برای شما بهتر است اگر مومن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بر دیوار کعبه تکیه زند و اولین سخنی که بر زبان جاری کند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بَقِیهُ اللهِ فی اَرضِهِ وَ خَلیفَتُهُ وَ حُجَّتُهُ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جانشین او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هر کسی بخواهد بر او سلام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بَقِیهَ اللهِ فی اَرضِهِ</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 در سوره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یحیی الارضَ بعدَ مَوتِها قَد بَینا لَکُمُ الایاتِ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پس از مرگ آن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 است که خداوند زمین را به واسطه عدالت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ظهورش زنده خواهد کرد، پس از آن که به سبب ستم سردمداران گمراهی مرده باشد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 نیز در سوره قصص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اَئِمَّهٌ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اراده می کنیم بر مستضعفان زمین،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وارثان زمین قرار دهیم</w:t>
      </w:r>
      <w:r>
        <w:rPr>
          <w:rFonts w:eastAsia="IRNazanin" w:cs="IRNazanin"/>
          <w:color w:val="111111"/>
          <w:sz w:val="28"/>
          <w:szCs w:val="28"/>
          <w:rtl w:val="true"/>
          <w:lang w:bidi="fa-IR"/>
        </w:rPr>
        <w:t xml:space="preserve">». </w:t>
      </w:r>
      <w:bookmarkStart w:id="1326" w:name="pg20869_234060"/>
    </w:p>
    <w:p>
      <w:pPr>
        <w:pStyle w:val="BookText"/>
        <w:rPr/>
      </w:pPr>
      <w:bookmarkEnd w:id="1326"/>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تلاش و رنجشان،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دودمان را بر می انگیزد و آنان را به اوج شکوه و عزت و اقتدار می رساند و دشمنانشان را به سختی ذلیل می سازد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از نمونه های بالا روشن می شود که برای برداشت حقایق از قرآن، تنها نباید به ظاهر آیات بسنده کرد؛ بلکه بسیاری از واقعیت های عالم در دورن آیات قرآن نهفته است </w:t>
      </w:r>
      <w:r>
        <w:rPr>
          <w:rStyle w:val="FootnoteAnchor"/>
          <w:rtl w:val="true"/>
        </w:rPr>
        <w:footnoteReference w:id="560"/>
      </w:r>
      <w:r>
        <w:rPr>
          <w:rFonts w:ascii="IRNazanin" w:hAnsi="IRNazanin" w:eastAsia="IRNazanin"/>
          <w:color w:val="111111"/>
          <w:sz w:val="28"/>
          <w:sz w:val="28"/>
          <w:szCs w:val="28"/>
          <w:rtl w:val="true"/>
          <w:lang w:bidi="fa-IR"/>
        </w:rPr>
        <w:t xml:space="preserve">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مفسران واقعی قرآن، بیان کننده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آیاتی از قرآن، در ظاهر مربوط به یک رویداد در زمان و مکان خاصی است ولی مانع از آن نیست که در زمان های بعد و برای آیندگان، مصداق پیدا کند و درباره آنان نیز جاری گردد و همین رمز جاودانگی قرآن برای همه نسل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 اینکه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درباره قوم بنی اسرائیل نازل شده و جریان پیروزی آنها بر فرعونیان را بیان می کند ولی در روایات متعدد این آیه بر قیام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ظهور او منطبق گردیده است و دقت در متن آیه هم نشان می دهد که حاکمیت مستضعفان بر مستکبران، یک سنت و اراده الهی است که اختصاص به زمان و مکان و افراد خاصی ندارد</w:t>
      </w:r>
      <w:r>
        <w:rPr>
          <w:rFonts w:eastAsia="IRNazanin" w:cs="IRNazanin"/>
          <w:color w:val="111111"/>
          <w:sz w:val="28"/>
          <w:szCs w:val="28"/>
          <w:rtl w:val="true"/>
          <w:lang w:bidi="fa-IR"/>
        </w:rPr>
        <w:t>.</w:t>
      </w:r>
    </w:p>
    <w:p>
      <w:pPr>
        <w:pStyle w:val="Heading5"/>
        <w:numPr>
          <w:ilvl w:val="4"/>
          <w:numId w:val="1"/>
        </w:numPr>
        <w:rPr/>
      </w:pPr>
      <w:bookmarkStart w:id="1327" w:name="__RefHeading___Toc3111120_3531895371"/>
      <w:bookmarkStart w:id="1328" w:name="_Toc520"/>
      <w:bookmarkEnd w:id="1327"/>
      <w:r>
        <w:rPr>
          <w:rtl w:val="true"/>
        </w:rPr>
        <w:t>ب</w:t>
      </w:r>
      <w:r>
        <w:rPr>
          <w:rtl w:val="true"/>
        </w:rPr>
        <w:t xml:space="preserve">. </w:t>
      </w:r>
      <w:r>
        <w:rPr>
          <w:rtl w:val="true"/>
        </w:rPr>
        <w:t>روایات</w:t>
      </w:r>
      <w:bookmarkEnd w:id="132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روایات بسیاری درباره آن در اختیار ماست به گونه ای که درباره مراحل مختلف زندگی آن حضرت هم چون ولادت، دوران کودکی، غیبت صغری وکبری، علائم ظهور و روزگار ظهور و حکومت جهانی، به طور جداگانه احادیثی از پیشوایان دینی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خصوصیات ظاهری و اخلاقی آن بزرگوار، ویژگی های دوران غیبت او و فیلت و پاداش منتظران ظهورش مجموعه ارزشمندی از روایات داریم و جالب اینکه بسیاری از این روایات هم در کتاب های شیعه و هم در آثار اهل سنت نقل شده است برخی از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که یکی از ویژگی های قابل توجه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همه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حضرت سخنان نغزی ایراد فرموده اند که مجموعه ای از معارف آگاهی بخش را فراهم کرده است و از اهمیت فوق العاده قیام و انقلاب آن پرچمدار عدالت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اینجا از هر یک از آن پیشوایان بزرگ روایتی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خوشا حال آن که او را دوست بدارد و خوشا به حال کسی که امامت او را باور داشته باشد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خدا ناامید نگردید به راستی که محبوبترین کارها نزد خداوند بزرگ، انتظار فرج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در لوح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خاطر رحمت جهانیان سلسله اوصیاء را به وجود فرزندم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خواهم کرد؛ کسی که کمال موسی و شکوه عیسی و صبر ایوب را داراست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پس از بیان برخی از مشکلات زمان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آخر الزمان مردی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وسیله فرشتگان خود پشتیبانی می کند و یارانش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تمامی ساکنان زمین چیره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عدالت و روشنایی و دلیل آشکار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آن که روزگار او را ببیند و سخن او را بشنود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زنده می کند، پس از آن که مرده باشد و به وسیله او آئین حق را بر تمامی دین ها پیروز گرداند،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گروهی در آن از دین باز می گردند و گروهی دیگر بر دین استوار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که در غیبت او بر اذیت ها و تکذیب ها شکیبایی کند؛ مانند کسی است که پیش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جهاد کرده باشد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دوران غیبت قائم ما بر دوستی ما ثابت قدم باشد خداوند پاداش هزار شهید از شهدای بدر و احد به او عنایت فرماید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می آید که امامشان غایب شود پس خوشا حال آن ها که در آن زمان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بمانند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کوتاه مدت و دیگری بلند مدت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مردم پنهان می شود، ولی یاد او از دل های مومان فراموش نمی شود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bookmarkStart w:id="1329" w:name="pg20869_234063"/>
    </w:p>
    <w:p>
      <w:pPr>
        <w:pStyle w:val="BookText"/>
        <w:rPr/>
      </w:pPr>
      <w:bookmarkEnd w:id="1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زمین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 گردد و آن بزرگوار، ترازوی عدالت را در میان مردم قرار دهد؛ پس کسی به دیگری ستم نخواهد کرد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زمان غیبت، انتظار ظهور او را داشته باشند و چون قیام کرد به فرمان او گردن نهند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پس از من فرزندم حسن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زمین را پر از عدل و داد کند چنان که پر از ستم و جور شده باشد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مرا از دنیا نبرد تا آن 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آفرینش و اخلاق، شبیه ترین مردم به رسول خداست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بیان گردیده و خداوند هم این امر را در آخر الزمان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منقول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های زندگی، نشانه های ظهور، چگونگی قیام، ویژگی های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دستاوردهای بی نظیر آن، تفصیلاً معرفی گردیده است</w:t>
      </w:r>
      <w:r>
        <w:rPr>
          <w:rFonts w:eastAsia="IRNazanin" w:cs="IRNazanin"/>
          <w:color w:val="111111"/>
          <w:sz w:val="28"/>
          <w:szCs w:val="28"/>
          <w:rtl w:val="true"/>
          <w:lang w:bidi="fa-IR"/>
        </w:rPr>
        <w:t>.</w:t>
      </w:r>
    </w:p>
    <w:p>
      <w:pPr>
        <w:pStyle w:val="Heading4"/>
        <w:numPr>
          <w:ilvl w:val="3"/>
          <w:numId w:val="1"/>
        </w:numPr>
        <w:rPr/>
      </w:pPr>
      <w:bookmarkStart w:id="1330" w:name="__RefHeading___Toc3111122_3531895371"/>
      <w:bookmarkStart w:id="1331" w:name="_Toc521"/>
      <w:bookmarkEnd w:id="1330"/>
      <w:r>
        <w:rPr>
          <w:rtl w:val="true"/>
        </w:rPr>
        <w:t xml:space="preserve">امام مهدی </w:t>
      </w:r>
      <w:r>
        <w:rPr>
          <w:rtl w:val="true"/>
        </w:rPr>
        <w:t>(</w:t>
      </w:r>
      <w:r>
        <w:rPr>
          <w:rtl w:val="true"/>
        </w:rPr>
        <w:t>عجل الله تعالی فرجه الشریف</w:t>
      </w:r>
      <w:r>
        <w:rPr>
          <w:rtl w:val="true"/>
        </w:rPr>
        <w:t xml:space="preserve">) </w:t>
      </w:r>
      <w:r>
        <w:rPr>
          <w:rtl w:val="true"/>
        </w:rPr>
        <w:t>در نگاه دیگران</w:t>
      </w:r>
      <w:bookmarkEnd w:id="133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و انقلاب جهانی او نه تنها در کتاب های شیعه بلکه در فرهنگ اعتقادی سایر فرقه های اسلامی نیز بیان گردیده و درباره آن به طور گسترده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به وجود 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دودمان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فرزندان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است معتقدند برای آشکار شدن میزان باور اهل سنت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آثار دانشمندان بزرگ ایشان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سنی در کتاب های تفسیری خود تصریح کرده اند که بعضی از آیات قرآن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اشاره دارد مانند فخر رازی </w:t>
      </w:r>
      <w:r>
        <w:rPr>
          <w:rStyle w:val="FootnoteAnchor"/>
          <w:rtl w:val="true"/>
        </w:rPr>
        <w:footnoteReference w:id="577"/>
      </w:r>
      <w:r>
        <w:rPr>
          <w:rFonts w:ascii="IRNazanin" w:hAnsi="IRNazanin" w:eastAsia="IRNazanin"/>
          <w:color w:val="111111"/>
          <w:sz w:val="28"/>
          <w:sz w:val="28"/>
          <w:szCs w:val="28"/>
          <w:rtl w:val="true"/>
          <w:lang w:bidi="fa-IR"/>
        </w:rPr>
        <w:t xml:space="preserve">و قرطبی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هم چنین اکثر محدثان ایشان، 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های خود آورده اند که در میان آنها، معتبر ترین کتاب های اهل سنت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 مسند احمد بن حنبل پیشواهی مذهب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دانشمندان اهل سنت در گذشته و حال، کتاب هایی مستقل در موضوع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در مجموعه الاربعین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 الوردی فی 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بعضی از علمای اهل سنت در مقام دفاع از عقیده مهدویت و رد منکران این عقیده، کتاب و مقاله نوشته اند و با بیانات علمی و شواهد روائی، جریان امام مهدی را از امور قطعی و غیر قابل انکار دانسته اند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صدیق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نگاشته و به سختی از او انتقاد کرده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 ها نمونه هایی از موضع اهل سنت در برابر مسئله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از میان صدها روایت، تنها دو روایت نقل می کنیم در کتاب های مشهور و مورد اعتماد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تنها یک روز مانده باشد حتماً خداوند آن روز را طولانی کند تا آنکه مردی از خاندان مرا در آن بر انگیزد که هم نام من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خاندان من قیام می کند که در نام و سیرت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خواهد کرد، همان گونه که از ظلم و ستم لبریز گشته باشد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گفتنی است که اعتقاد به ظهور مصلح و منجی که در پایان دنیا ظهور کرده و جهان را پر از عدل و داد خواهد کرد یک اعتقاد جهانی و همگانی است و پیروان راستین همه ادیان آسمانی بر اساس تعالیم کتاب های دینی خود منتظر قیام آن موعود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مقدس زبور، تورات، انجیل و نیز کتاب های هندوها و زرتشتیان و برهمائیان به ظهور منجی بزرگ جهان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ملتی برای او لقبی مخصوص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نجات دهنده جهان و مسیحیان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میکائیلی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مقدس زرتشت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عرب، آخر پیغمبران باشد که در میان کوه های مکه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بندگان خود چیز خورد و به روش بندگان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او اشرف ادیان باشد و کتاب او باطل کند همه کتاب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دختر پیغمبر که خورشید جهان و شاه زمان نام دارد، کسی پادشاه شود در دنیا به حکم یزدان، که جانشین آخر آن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او تا به قیامت متصل باشد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فرق اسلامی در اصل اعتقاد به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نجات بخش از دودمان پیامبر صلی الله علیه و آله، اتفاق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اهل سنت مثل صحاح شش گانه، مسند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علمای اهل سنت، کتاب ها مستقلی در خصوص روایات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 حضرت تالیف نموده اند و نیز برخی از دانشمندان آنان در دفاع از روایات مهدویت و رد منکران آن کتاب ها و مقالات علمی و تحقیقی نوشته اند</w:t>
      </w:r>
      <w:r>
        <w:rPr>
          <w:rFonts w:eastAsia="IRNazanin" w:cs="IRNazanin"/>
          <w:color w:val="111111"/>
          <w:sz w:val="28"/>
          <w:szCs w:val="28"/>
          <w:rtl w:val="true"/>
          <w:lang w:bidi="fa-IR"/>
        </w:rPr>
        <w:t xml:space="preserve">. </w:t>
      </w:r>
      <w:bookmarkStart w:id="1332" w:name="pg20869_234066"/>
    </w:p>
    <w:p>
      <w:pPr>
        <w:pStyle w:val="Heading3"/>
        <w:numPr>
          <w:ilvl w:val="2"/>
          <w:numId w:val="1"/>
        </w:numPr>
        <w:rPr/>
      </w:pPr>
      <w:bookmarkStart w:id="1333" w:name="__RefHeading___Toc3111124_3531895371"/>
      <w:bookmarkStart w:id="1334" w:name="_Toc522"/>
      <w:bookmarkEnd w:id="1332"/>
      <w:bookmarkEnd w:id="1333"/>
      <w:r>
        <w:rPr>
          <w:rtl w:val="true"/>
        </w:rPr>
        <w:t xml:space="preserve">خلاصه از زندگینامه امام زمان </w:t>
      </w:r>
      <w:r>
        <w:rPr>
          <w:rtl w:val="true"/>
        </w:rPr>
        <w:t>(</w:t>
      </w:r>
      <w:r>
        <w:rPr>
          <w:rtl w:val="true"/>
        </w:rPr>
        <w:t>عجل الله تعالی فرجه الشریف</w:t>
      </w:r>
      <w:r>
        <w:rPr>
          <w:rtl w:val="true"/>
        </w:rPr>
        <w:t xml:space="preserve">) </w:t>
      </w:r>
      <w:r>
        <w:rPr>
          <w:rtl w:val="true"/>
        </w:rPr>
        <w:t>در یک نگاه</w:t>
      </w:r>
      <w:bookmarkEnd w:id="1334"/>
    </w:p>
    <w:p>
      <w:pPr>
        <w:pStyle w:val="BookText"/>
        <w:rPr/>
      </w:pPr>
      <w:r>
        <w:rPr>
          <w:rtl w:val="true"/>
        </w:rPr>
        <mc:AlternateContent>
          <mc:Choice Requires="wps">
            <w:drawing>
              <wp:inline distT="0" distB="0" distL="0" distR="0">
                <wp:extent cx="5334000" cy="1968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23"/>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آخرین امام شیعیان و دوازدهمین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سپیده دم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یکی از شهراهای عراق،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گرامی او، پیشوای یازدهم شیعیان 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بزرگوار آن حضرت، بانویی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ملیت او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روایتی، آن حضرت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امپراتور روم بوده و مادرش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روایت نرجس در پی خوابی شگفت مسلمان شد و به هدایت امام حسن عگسری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میان سپاه روم که عازم نبرد با مسلمانان بودند قرار داد و همراه جمعی دیگر به اسارت لشکر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که او را خریداری کرد و به سامراء آورد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روایات دیگری نیز نقل شده است </w:t>
      </w:r>
      <w:r>
        <w:rPr>
          <w:rStyle w:val="FootnoteAnchor"/>
          <w:rtl w:val="true"/>
        </w:rPr>
        <w:footnoteReference w:id="585"/>
      </w:r>
      <w:r>
        <w:rPr>
          <w:rFonts w:ascii="IRNazanin" w:hAnsi="IRNazanin" w:eastAsia="IRNazanin"/>
          <w:color w:val="111111"/>
          <w:sz w:val="28"/>
          <w:sz w:val="28"/>
          <w:szCs w:val="28"/>
          <w:rtl w:val="true"/>
          <w:lang w:bidi="fa-IR"/>
        </w:rPr>
        <w:t xml:space="preserve">ولی آنچه مهم و قابل توجه است اینکه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خانه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خواهران بزرگوار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و تحت تعلیم و تربیت ایشان قرار گرفته است و مورد احترام فراوان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بانویی است که سال ها پیش در کلام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مورد ستایش قرار گرفته و از او به عنوان بهترین کنیزان و سرور آنان یاد شده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مادر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های دیگری مانند سوسن، ریحانه، ملیکه و صیقف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و کنیه </w:t>
      </w:r>
      <w:r>
        <w:rPr>
          <w:rStyle w:val="FootnoteAnchor"/>
          <w:rtl w:val="true"/>
        </w:rPr>
        <w:footnoteReference w:id="589"/>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 و کنیه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از روایات از بردن نام ایشان تا هنگام ظهور،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های مشهور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منتظر، بقیه الله، خلف صالح، منصور، صاحب الامر، صاحب الزمان و ولی عصر که معروف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خوبی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زیرا که هدایت شده ای است که مردم را به سوی حق می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چون برای حق، قیام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زیرا که همگان در انتظار مقدم اویند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 چرا که باقیمانده حجت های خدا و آخرین ذخیره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گواه خدا بر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جانشین شایسته برای اولیا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از سوی پروردگار یاری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امر ایجاد حکومت عدل الهی به عهده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و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آن است که او حاکم و فرمانروای یگانه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مردی از خاندان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 بنیان ستم را واژگون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سمتگر عباسی با اطلاع از این روایات در پی آن بودند که در همان ابتدای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زمان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محدودیت های بیشتری همراه گشت و در زمان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به گونه ای که کمترین رفت و آمد به خانه آن بزرگوار از نظر دستگاه حکومت،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چنین شرایطی باید تولد آخرین حجت حق و موعود الهی در پنهانی و به دور از چشم دیگران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حتی نزدیکان امام یازدهم از جریان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بودند و تا چند ساعت پیش از تولد نیز، نشانه های بارداری در نرجس خاتون مادر بزرگوار امام دوازدهم،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دختر گرامی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ولادت را چنین حکایت کرده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شب نیمه شعبان است و خداوند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بر روی زمین را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بارداری در او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آمد تا کفش هایم را بیرون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حال شما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بانوی من و بانوی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امشب خداوند متعال به تو پسری عطا می فرماید که سرور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خجالت کشید و 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عشاء افطار کردم و در بستر خود آرمیدم و هنگام نیمه شب برای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آن را به جای آوردم در حالی که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 بدون آنکه اتفاقی برایش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تعقیبات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هراسان بیدار شدم حال آن که او هم 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برخاست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آمدم و در جستجوی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فجر اول </w:t>
      </w:r>
      <w:r>
        <w:rPr>
          <w:rStyle w:val="FootnoteAnchor"/>
          <w:rtl w:val="true"/>
        </w:rPr>
        <w:footnoteReference w:id="590"/>
      </w:r>
      <w:r>
        <w:rPr>
          <w:rFonts w:ascii="IRNazanin" w:hAnsi="IRNazanin" w:eastAsia="IRNazanin"/>
          <w:color w:val="111111"/>
          <w:sz w:val="28"/>
          <w:sz w:val="28"/>
          <w:szCs w:val="28"/>
          <w:rtl w:val="true"/>
          <w:lang w:bidi="fa-IR"/>
        </w:rPr>
        <w:t>را مشاهده کردم و نرجس هم 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خود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به قرائت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که نرجس با اضطراب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دلت را استوار دار که این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ضعفی من و نرجس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صدای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تولد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جامه را از روی او برداشتم و او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گرفتم و او را کاملاً پاکیزه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وی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اللَّهُ وَحْدَهُ لَا شریک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امیر المومنین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تا به نام پدرش رسید و از سخن گفتن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به نزد مادرش ببر تا بر او سلام کند</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نزد امام یازدهم رفتم و بر حضرت سلام کردم و پرده را کنار زدم تا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ببنیم ولی او را ندیدم از این رو از پدر بزرگوارش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روی داده است؟ آن حضرت پاسخ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سپردم که مادر موسیف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گواهی به یگانگی خداوند و درود بر پیامبر اکرم و پدران بزرگوارش این آیات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اَن نَمُنَّ عَلَی الَّذینَ استُضعِفُوا وَ نَجعَلَهُم اَئِمَّهً وَ نَجعَلَهُمُ الوارِثین وَ نُمَکِّن لَهُم فِی الارضِ وَ نُرِی فِرعَونَ وَ هامانَ وَ جُنُودَهُما مِنهُم ما کانُوا یحذَرُونَ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و ما اراده کردیم و بر مستضعفان زمین منت نهیم و آنان را پیشوایان و وارثان روی زمین قرار دهیم و حکومتشان را در زمین پا برجا سازیم و به فرعون و هامان و لشکریانش آنچه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دوره پر فراز و نشیب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پنهانی آن حضرت از آغاز ولادت تا زمان شهادت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شهادت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گردیده تا هر زمان که به اراده خداوند ظهور کند، ادامه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شدن دوران غیبت و به خواست پروردگار جهان،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دنیا را سرشار از خوبی ها و زیبایی ها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زمان ظهور آن موعود منتظر را نمی داند و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آنها که برای ظهور زمانی را تعیین کنند دروغگو هستند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مادری به نام نرجس در صبح گاه جمعه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چشم به جهان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کنیه حضرت، همانند رسول خدا است و لقب معروف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حکمت الهی دوران حمل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نامحسوس و قضیه ولادت حضرت از چشم دیگران مخفی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شمائل ظاهری و اوصاف و خصوصیات جسمی حضرت در روایات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دوره پنج ساله اختفاء، دوره هفتاد ساله غیبت صغرا و دوره طولانی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زندگی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نکات بسیار مهمی است که به بخشی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ولادت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انجام گرفت بیم آن بود که شیعیان در شناخت آخرین حجت پروردگار به اشتباه و گمراهی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داشت تا فرزند خود را به گروهی از بزرگان شیعه و افراد مورد اعتماد معرفی کند تا آنان نیز خبر ولادت او را به دیگر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بدین ترتیب ضمن معرفی آن بزرگوار، تهدیدی نیز متوجه وجود آن آخرین سفیر حق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شیعه و پیروان ویژه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می خواستم در مورد امام پس از او سوال کنم؛ ولی پیش از آن که سخنی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از آن زمان که آدم را آفریده، زمین را از حجت خود خالی نگذاشته است و تا قیامت نیز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حجت خدا، بلا از اهل زمین برداشته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باریده و بهره های زمینی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شتاب به درون خانه رفت و بازگشت، درحالی که پسری سه ساله که رویش همانند ماه تمام می درخشید بر دوش خویش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 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متعال و حجت های او گرامی نبودی، این پسرم را به تو نشان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و هم کنیه رسول خداست و کسی است که زمین را از عدل و داد پر می کند همان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ای هست که قلبم به آن آرام گردد؟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لب به سخن گشود و به زبان عربی روان گفت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بَقیهُ اللهِ فی اَرضِهِ و المُنتَقِمُ مِن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بقیه الله؛ در زمین هستم که از دشمنان خدا انتقام خواهم گرفت، ای احمد بن اسحاق، پس از این که با چشم خود می بینی در پی نشانه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شادمانی از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w:t>
      </w:r>
      <w:r>
        <w:rPr>
          <w:rFonts w:eastAsia="IRNazanin" w:cs="IRNazanin"/>
          <w:color w:val="111111"/>
          <w:sz w:val="28"/>
          <w:szCs w:val="28"/>
          <w:rtl w:val="true"/>
          <w:lang w:bidi="fa-IR"/>
        </w:rPr>
        <w:t xml:space="preserve">... .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هم چنین محمد بن عثمان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چند تن دیگر از بزرگان شیعه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نفر از شیعیان نزد امام یازدهم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فرزندش را به ما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فرمان برید و بعد از من در دین خود پراکنده نشوید که هلاک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او را نخواهید دید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گفتنی است که یکی از برنامه های دینی و سنت های سفارش شده، عقیقه کردن و ولیمه دادن برای نوزاد است و آن کشتن گوسفند و طعام دادن به گروهی از مردم است که برای سلامتی و طول عمر فرزند تاثیر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برای فرزندش عقیقه کرد </w:t>
      </w:r>
      <w:r>
        <w:rPr>
          <w:rStyle w:val="FootnoteAnchor"/>
          <w:rtl w:val="true"/>
        </w:rPr>
        <w:footnoteReference w:id="598"/>
      </w:r>
      <w:r>
        <w:rPr>
          <w:rFonts w:ascii="IRNazanin" w:hAnsi="IRNazanin" w:eastAsia="IRNazanin"/>
          <w:color w:val="111111"/>
          <w:sz w:val="28"/>
          <w:sz w:val="28"/>
          <w:szCs w:val="28"/>
          <w:rtl w:val="true"/>
          <w:lang w:bidi="fa-IR"/>
        </w:rPr>
        <w:t xml:space="preserve">تا ضمن عمل به این سنت نیکوی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بسیاری از شیعیان را از ولادت امام دوازدهم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گوید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شیعیان خود، گوسفند سر بریده ای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عقیقه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9"/>
      </w:r>
      <w:bookmarkStart w:id="1335" w:name="pg20869_234072"/>
    </w:p>
    <w:p>
      <w:pPr>
        <w:pStyle w:val="Heading3"/>
        <w:numPr>
          <w:ilvl w:val="2"/>
          <w:numId w:val="1"/>
        </w:numPr>
        <w:rPr/>
      </w:pPr>
      <w:bookmarkStart w:id="1336" w:name="__RefHeading___Toc3111126_3531895371"/>
      <w:bookmarkStart w:id="1337" w:name="_Toc523"/>
      <w:bookmarkEnd w:id="1335"/>
      <w:bookmarkEnd w:id="1336"/>
      <w:r>
        <w:rPr>
          <w:rtl w:val="true"/>
        </w:rPr>
        <w:t>پی نوشت ها</w:t>
      </w:r>
      <w:bookmarkEnd w:id="1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نوین، ص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نوین، ص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یک نگاه،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تفسیر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فقه مقارن،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طبرسی،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الغیبه، شیخ طوسی،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فقه مقارن،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الْعَمْرِیُّ وابْنُه ثِقَتَانِ فَمَا أَدَّیَا إِلَیْکَ عَنِّی فَعَنِّی یُؤَدِّیَانِ، ومَا قَالا لَکَ فَعَنِّی یَقُولانِ، فَاسْمَعْ لَهُمَا وأَطِعْهُمَا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الثِّقَتَانِ الْمَأْمُونَانِ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تاریخ وفات او را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نموده است، در صورتی که آن سال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 و چگونه می تواند نایب امام زمان در میان مردم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اثیر، حوادث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مدارک می‌نویسند که وی قریب پنجاه سال افتخار نمایندگی از امام را داشته است، در صورتی که در سال وفات او چهل و پنج سال از آغاز غیبت صغری می‌گذشت و قبل از او پدرش عهده‌دار مقام نیابت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درس اصول عقائد برای جوانان،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طبع صیدا،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پرسش های مذهبی،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آیۀ</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تفسیر نمونه،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338" w:name="pg20869_234075"/>
    </w:p>
    <w:p>
      <w:pPr>
        <w:pStyle w:val="Heading3"/>
        <w:numPr>
          <w:ilvl w:val="2"/>
          <w:numId w:val="1"/>
        </w:numPr>
        <w:rPr/>
      </w:pPr>
      <w:bookmarkStart w:id="1339" w:name="__RefHeading___Toc3111128_3531895371"/>
      <w:bookmarkStart w:id="1340" w:name="_Toc524"/>
      <w:bookmarkEnd w:id="1338"/>
      <w:bookmarkEnd w:id="1339"/>
      <w:r>
        <w:rPr>
          <w:rtl w:val="true"/>
        </w:rPr>
        <w:t>دعای روز جمعه</w:t>
      </w:r>
      <w:bookmarkEnd w:id="13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 كه رحمتش بسيار و مهربانیاش هميشگى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الْأَوَّلِ قَبْلَ الْإِنْشَاءِ وَ الْإِحْيَاءِ وَ الْآخِرِ بَعْدَ فَنَاءِ الْأَشْيَاءِ الْعَلِيمِ الَّذِي لا يَنْسَىٰ مَنْ ذَكَرَهُ وَ لا يَنْقُصُ مَنْ شَكَرَهُ وَ لا يَخِيبُ مَنْ دَعَاهُ وَ لا يَقْطَعُ رَجَاءَ مَنْ رَجَاهُ اللَّهُمَّ إِنِّي أُشْهِدُكَ وَ كَفَىٰ بِكَ شَهِيداً وَ أُشْهِدُ جَمِيعَ مَلائِكَتِكَ وَ سُكَّانَ سَمَاوَاتِكَ وَ حَمَلَةَ عَرْشِكَ وَ مَنْ بَعَثْتَ مِنْ أَنْبِيَائِكَ وَ رُسُلِكَ وَ أَنْشَأْتَ مِنْ أَصْنَافِ خَلْقِكَ أَنِّي أَشْهَدُ أَنَّكَ أَنْتَ اللَّهُ لا إِلَهَ إِلا أَنْتَ،</w:t>
      </w:r>
    </w:p>
    <w:p>
      <w:pPr>
        <w:pStyle w:val="BookText"/>
        <w:rPr/>
      </w:pPr>
      <w:r>
        <w:rPr>
          <w:rFonts w:ascii="IRNazanin" w:hAnsi="IRNazanin" w:eastAsia="IRNazanin"/>
          <w:color w:val="111111"/>
          <w:sz w:val="28"/>
          <w:sz w:val="28"/>
          <w:szCs w:val="28"/>
          <w:rtl w:val="true"/>
          <w:lang w:bidi="fa-IR"/>
        </w:rPr>
        <w:t>ستايش خداى را كه آغاز هستى است پيش از آفرينش و حيات بخشى، و پايان هستى است پس از نابودى هرچيز، دانايى كه از ياد مبرد آن را كه يادش كند و كم نگذارد از آنكه شكرش را به جاى آورد و نا اميد نسازد آن را كه خواندش و قطع كند اميد آن كه به او اميد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می گيرم و تو براى گواهى كافى هستى و گواه می گيرم همه فرشتگانت و ساكنان آسمان هايت و نگهبانان عرشت و رسولان و پيامبرانى كه برانگيختى، و انواع مخلوقات كه آفريدی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را گواه می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باور دارم كه همانا تويى خدا، شايسته پرستشى جز تو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وَحْدَكَ لا شَرِيكَ لَكَ وَ لا عَدِيلَ وَ لا خُلْفَ لِقَوْلِكَ وَ لا تَبْدِيلَ وَ أَنَّ مُحَمَّدا صَلَّى اللَّهُ عَلَيْهِ وَ آلِهِ عَبْدُكَ وَ رَسُولُكَ أَدَّىٰ مَا حَمَّلْتَهُ إِلَى الْعِبَادِ وَ جَاهَدَ فِي اللَّهِ عَزَّ وَ جَلَّ حَقَّ الْجِهَادِ وَ أَنَّهُ بَشَّرَ بِمَا هُوَ حَقٌّ مِنَ الثَّوَابِ وَ أَنْذَرَ بِمَا هُوَ صِدْقٌ مِنَ الْعِقَابِ اللَّهُمَّ ثَبِّتْنِي عَلَىٰ دِينِكَ مَا أَحْيَيْتَنِي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يگانه اى؛ شريكى نداری و بی همتايى و تخلف و تبديلى در گفتارت نيست و اين كه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 او و خاندان او درود فرستد بنده و فرستاده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رسالتى را كه بر عهده اش نهاده بودى به بندگانت ادا كرد و در راه خدا به حق كوشيد و به پاداشى كه حق است مژده داد و از عذابى كه راست است بيم داد،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مرا بر دين خود ثابت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تُزِغْ قَلْبِي بَعْدَ إِذْ هَدَيْتَنِي وَ هَبْ لِي مِنْ لَدُنْكَ رَحْمَةً إِنَّكَ أَنْتَ الْوَهَّابُ صَلِّ عَلَى مُحَمَّدٍ وَ عَلَىٰ آلِ مُحَمَّدٍ وَ اجْعَلْنِي مِنْ أَتْبَاعِهِ وَ شِيعَتِهِ وَ احْشُرْنِي فِي زُمْرَتِهِ وَ وَفِّقْنِي لِأَدَاءِ فَرْضِ الْجُمُعَاتِ وَ مَا أَوْجَبْتَ عَلَيَّ فِيهَا مِنَ الطَّاعَاتِ وَ قَسَمْتَ لِأَهْلِهَا مِنَ الْعَطَاءِ فِي يَوْمِ الْجَزَاءِ إِنَّكَ أَنْتَ الْعَزِيزُ الْحَكِيم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دلم را پس از آنكه به نور هدايت روشن نمودى گمراه مكن و از نزد خود رحمتى بر من ببخش چرا كه، تنها تو بخشاينده اى، درود فرست بر محمّد و خاندان محمّد و مرا از پيروان و شيعيان او قرار ده و در گروه او محشورم گردان، و بر انجام واجبات جمعه ها و طاعاتى كه در ان بر من لازم نمودى توفيقم ده، و عطايى كه در رستاخيز براى اهل جمعه قرار داده اى نصيبم گردان، چه همانا تويى قدرتمند حكيم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پدر هیچ یک از مردان شما نیست، و لیکن فرستاده ى خدا و پایان بخش پیامبران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وَجِئْنَا بِكَ عَلَى هَؤُلاءِ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چگونه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از هر امّتى گواهى آوريم،و نیز تو را بر آنان گواه آوريم؟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وَجْهَكَ لِلدِّينِ حَنيفاً فِطْرَتَ اللَّهِ الَّتي فَطَرَ النَّاسَ عَلَيْها لا تَبْديلَ لِخَلْقِ اللَّهِ ذلِكَ الدِّينُ الْقَيِّمُ وَ لكِنَّ أَكْثَرَ النَّاسِ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روى خود به سوى دين حنيف كن كه مطابق فطرت خدا است فطرتى كه خدا بشر را بر آن فطرت آفريده و در آفرينش خدا دگرگونگى نيست، اين است دين مستقيم ولى بيشتر مردم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جاهِدُوا فِي اللَّهِ حَقَّ جِهادِهِ هُوَ اجْتَباكُمْ وَ ما جَعَلَ عَلَيْكُمْ فِي الدِّينِ مِنْ حَرَجٍ مِلَّةَ أَبيكُمْ إِبْراهيمَ هُوَ سَمَّاكُمُ الْمُسْلِمينَ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راه خدا كارزار كنيد چنان كه سزاوار كارزار كردن براى او است او شما را برگزيد و در اين دين براى شما دشوارى ننهاده آئين پدرتان ابراهيم است و او شما را از پيش نام داد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بَشيراً 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تو را جز براى اينكه عموم بشر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دهى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بترسانى نفرستادیم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 سلمه همسر پيمبر صلى الله عليه و سلم روايت شده كه از پيمبر خداى شنيدم كه فرمود عدنان پسر ادد بن زند بن يرى بن اعراق الثرى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 همان هميسع بود و يرى همان نبت بود، و اعراق الثرى اسماعيل پسر ابراهيم عليهما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يَجِدْكَ يَتيماً فَآوی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چنین نبود که تو را يتيمت يافت و در پناه خويش جاى داد؟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طايفه بنى سعد بن بكر بن هوازن 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پرسش و پاسخ در محضر 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ناصر مکارم شیرازی و جعفر سبحانی،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از بيست سال گذشته بود كه در حلف الفضول شركت كرد و پس از آنكه خدايش برسالت فرستاد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فِى دَارِ عَبْدِ اللَّهِ بْنِ جُدْعَانَ حَلَفَا مَا يَسُرُّنِى بِهِ حُمْرَ النَّعَمِ وَ لَوْ دُعِيتُ اليه لَا 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خانه عبد الله پسر جدعان در پيمانى شركت نمودم كه شادمان نيستم تا بجاى آن شتران سرخ مو داشته باشم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روزگار از شتران بسیار گران بها شتر سرخ موی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ديگر بار بچنان پيمانى دعوت می شدم می پذيرفتم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حسن ابراهیم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یاقوت حموی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قم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النبي، چاپ مصطفي البابي،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مسعودي، مروج الذهب، چاپ مطبعة السعاده،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قم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آيتي، تاريخ پيامبر اسلام، انتشارات دانشگاه تهران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کاتبان وحی، سایت اندیشه 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چاپ سنگی،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ط کمپانی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الاوراق، در حاشیه ی المستطرف، نگارش تقی الدین حموی،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احکام زنا، حدیص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عاصمی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شرح سورة هل أتی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الدرجات الرفیعة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دانشنامه اسلامی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شهراشوب، مناقب آل ابى طالب، تصحيح و تليعق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رضى الله عنه له مناقب كثيره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 حليما، ذاسكينة و وقار وحشمة، جوادا، ممدوحا…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بغداد، مكتبه المثنى،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المسالة لا تحل الا فى احدى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مفجع، او دين مقرع، او فقر مدقع ففى ايها تسئل؟</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تهران، المطبعة الاسلامية،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تاريخ الخلفا،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بغداد، مكتبه المثنى،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واضح، تاريخ يعقوبى، نجف، منشورات 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جوزى، تذكره الخواص، نجف، منشورات المطبعه الحيدريه،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الصبان، اسعاف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مكتبه المشهد الحسينى،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الفرشى، باقر، حياة الامام الحسن،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مطبعه الاداب،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شهراشوب،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تاريخ يعقوبى، نجف، منشورات 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الامامة والسياسة،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قاهره، مكتبه مصطفى البابى الحلبى،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ابوحنفيه دينورى، الاخبار الطوال،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قاهره، داراحيأ الكتب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انتشارات آفتاب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منشورات مكتبه بصيرتى،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قاهره، داراحيأ الكتب العربيه،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احتجاج، نجف، المطبعه المرتضويه،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همان كتاب،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همان كتاب،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عيسى الاربلى، كشف الغمه فى معرفة الائمه، تبريز، مكتبة بنى هاشم،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ابوالعباس المبرد، الكامل فى اللغة و الادب،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شخصى كه به صلح آن حضرت با معاويه اعتراض داشت، به پيمانهاى صلح پيامبر اسلام استناد نموده،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دليل كه پيامبر با آن قبائل پيمان بست، من نيز با معاويه قرار داد آتش بس منعقد ساختم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تهران، المكتبة الاسلامية،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بعقوبى، نجف، منشورات 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تهران، المطبعه الاسلاميه،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تهيه و تنظيم اين بخش، علاوه بر مدرک گذشته،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فاقد نام مؤلف و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استفاده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جمل متجاوز از سى هزار نفر كشته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جنگ نهروان چهار هزار نفر از خوارج به قتل رسيدند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تلفات طرفين در جنگ صفين به صد و ده هزار نفر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دارالاندلس،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الدين، محمد مهدى، ارزيابى انقلاب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مهدى پيشوايى، چاپ دوم، قم، انتشارات توحيد،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آيينه اسلام، ترجمه محمد ابراهيم، آيتى بيرجندى، تهران، شركت سهامى انتشار،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مقاتل الطالبيين،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نجف، منشورات المكتبه، الحيدرى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قاهره، داراحيأ الكتب العربيه،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يحيى البلاذرى، انساب الاشراف،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المحمودى، بيروت، دارالتعارف للمطبوعات،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شيخ راضى، صلح الحسن،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دارالكتب العراقيه فى الكاظميه،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همان كتاب،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قم، منشورات مكتبه، بصيرتى،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مالكى، الفصول المهمه فى معرفة لائمة،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 الغابه فى معرفة الصحابة، تهران، المكتبه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تهران، مكتبه الاسلاميه،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الجوزى، تذكره الخواص، نجف، منشورات المطبعه الحيدريه،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است كه چند تن از مورخان قديم اسلامى، كتاب هايى به همين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كه از آن جمله دو كتاب زير را مى‌توان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 قيام الحسن، تاليف هشام بن السائب الكلبى كه در سال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الحسن، تاليف ابراهيم بن محمد الثقفى كه در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حكيمى، محمد رضا، امام در عينيت جامعه، تهران، دفتر نشر فرهنگ اسلامى،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قم، منشورات مكتبة بصيرتى،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مويد اين معنا پاسخى است كه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يكى از شيعيان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ضمن پاسخ سؤال او كه چرا دست از جنگ كشيدى؟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خدا اگر با معاويه جنگ مى‌كردم، مردم مرا به او تسليم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از سعيد بن قيس نام نمىبرد ولى مورخان ديگر، به ترتيبى كه گفته شد نوشته 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مقاتل الطالبيين،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منشورات المكتبة الحيدرية،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پسر عبيدالله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ارطاة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فرماندهان خونخوار معاويه، كشته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قاهره، داراحيأ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اين رو جاداشت كه حداقل، خصومت او با معاويه كه قاتل اصلى فرزندانش بود، او را از اين عمل ننگين بازدارد، اما آن عنصر سست و بى لياقت با پيوستن به معاويه، نيروهاى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درهم ريخت و خيانت بزرگى مرتكب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همان كتاب،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تاريخ يعقوبى، نجف، منشورات 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قبلا گفتيم، با توجه به اينكه ارتش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هاى مختلفى تشكيل يافته بود كه در ميان آنها عده‌اى از خوارج و عده‌اى از عناصر سود جو و دنيا پرست بودند، جاى تعجب نبود كه در صدد قتل امام برآيند و چادر و لوازم سفر آن حضرت را غارت كنند و در همان حال عده‌اى فرياد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 ما را به معاويه فروخت و مسلمانان را ذليل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براستى كه سبط اكبر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حد مظلوم 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تاريخ يعقوبى، نجف، منشورات 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مورخان جريانى را كه منتهى به غارت خيمه امام و حمله به سوى آن حضرت شد، به طور مختلف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عسقلانى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حسن بن على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 زده بود، ناگهان شخصى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مزدوران معاويه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كشته شده است، فرار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متفرق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بيروت، دارالقاموس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تمييز الصحابة،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داراحيأ التراث العربى،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همان كتاب،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الصحابة، تهران، المكتبه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اسد الغابه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افردوه امضى الصلح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تهران، المكتبة الاسلامية،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احتجاج، نجف ،المطبعة المرتضوية،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سيد عبدالله، جلأالعيون، قم، مكتبة بصيرتى،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قاهره، داراحيأ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فى معرفة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احيأ التراث العربى،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همان كتاب،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دارابگر يكى از پنج شهرستان ايالت فارس در قديم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 لغت داربجرد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علت انتخاب 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باشد كه اين شهر طبق اسناد تاريخى، بدون جنگ تسليم ارتش اسلام شد و مردم آن با مسلمانان پيمان صلح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آن طبق قوانين اسلام، اختصاص به پيامبر و خاندان آن حضرت و يتيمان و تهيدستان و درماندگان 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امام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كرد كه خراج اين شهر به بازماندگان شهداى جنگ جمل و صفين پرداخت شود، زيرا درآمد آنجا، هم چنانكه گفته شد، به خود آن حضرت تعلق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بعلاوه، بازماندگان نيازمند شهيد اين دو جنگ كه بى سرپرست بودند، يكى از موارد مصرف اين خراج به شمار مى‌رفتند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تهران، المكتبه الاسلاميه،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پيمان صلح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شيخ راضى آل ياسين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منشورات دارالكتب العراقية فى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پيشگويى با اندكى اختلاف در الفاظ، در كتب و مآخذ ياد شده در زير، از آن حضرت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الحواص،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مالكى،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ترجمه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الاوليأ،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عبدالوهاب شعرانى،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همان كتاب،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همان كتاب،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الاصفهانى، مقاتل الطالبيين، نجف، منشورات المكتبه الحيدرية،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قم، منشورات مكتبه بصيرتى،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ابوالفرج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به اين خطبه را پيش از ورود به كوفه ايراد كرد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تاريخ الامم و الملوک، بيروت، دارالقاموس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بيروت، دارصادر،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نيز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معاويه به فرماندار خود در بصره تصميم دستور داد مردم را برضد حسن بن على تحريك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اين ماموريت را انجام داد و در نتيجه تحريكات وى، اهل بصره داد وفرياد به راه انداختند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مال، متعلق به بيت المال است، چرا آن را به ديگران بدهيم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باقر محمودى بيروت، دارالتعارف للمطبوعات،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الملوك،بيروت، دارالقاموس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محمد بن جرير، تاريخ الامم و الملوک، بيروت، دار القاموس الحديث،ج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اين حوادث را پيش بينى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بخوبى مى‌دانست كه اگر زمام امور مسلمانان به دست بنى اميه بيفتد، سرنوشت تاريكى در انتظار آنان و مخصوصاً شيعيان خواهد بود، ولى مسلمانان تا روزى كه خود با اين حوادث تلخ، رو در رو قرار نگرفته بودند، پى به اهميت قضيه نمى‌بردند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هنگامى كه با اين حوادث وحشتناک مواجه شدند، تازه متوجه شدند كه فرصت را از دست داده‌اند و فهميده و نفهميده مقدمات بدبختى خود را فراهم ساخته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خطبه‌اى كه مشروح آن در صفحات گذشته نقل شد، به اين آينده تاريک اشاره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 سستى و بيوفايى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ناگزير شوم زمامدارى مسلمانان را به معاويه بسپارم، يقين بدانيد زير پرچم حكومت بنى اميه هرگز روى خوشى و شادى نخواهيد ديد و گرفتار انواع شكنجه ها و آزارها خواهيد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گويى، به چشم خود مى‌بينم كه فردا فرزندان شما بر در خانه فرزندان آنها ايستاده، آب و نان درخواست خواهند كرد، آب و نانى كه مال فرزندان شما بوده و خداوند براى آنها قرار داده است، ولى بنى اميه آنها را از در خانه خود رانده از حق مسلم خود محروم خواهند ساخت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طه، على و دو فرزند بزرگوارش، ترجمه احمد آرام، تهران، كتابفروشى و چاپخانه على اكبر علمى،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مى‌توان گفت كه پيمان صلح، براى معاويه حكم شمشيرى دو دم را داشت كه هر دولبه‌اش به زيان 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اگر او به مفاد صلحنامه عمل مى‌كرد، هدف امام تا حدودى تأمين مى‌شد و اگر آن را نقض مى‌كرد، نتيجه آن ايجاد تنفر عمومى از حكومت اموى و جنبش و بيدارى مردم بر ضد اين حكومت بود، و اين، مسئله‌اى بود كه پيشواى دوم آن را از نظر دور نداشت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مهدى، ارزيابى انقلاب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مهدى پيشوائى، قم، انتشارات توحيد،</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حكيمى، محمدرضا، امام در عينيت جامعه، تهران، دفتر نشر فرهنگ اسلامى، صفحات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فرزندانش، ترجمه محمد على خليلى، چاپ سوم، تهران، انتشارات بنگاه مطبوعاتى گوتنبرگ،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حكيمى، همان كتاب،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شيخ راضى، صلح امام حسن پرشكوه‌ترين نرمش قهرمانانه تاريخ، ترجمه سيد على خامنه‌اى،موسسه انتشارات آسيا،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مقدمه،ص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مسلمانان اتفاق دارند كه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الحسين امامان قاما او قعدا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ابى طالب، قم، مكتبه الطباطبائى،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ى ابن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كوشش امام حسن را در واقعه ى جنگ جمل براى تأمين جان مروان كه به اسارت گرفته شده يا در بصره در خانه ى زنى پنهان گشته بود،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كه در واقعه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حكم اسير شد، حسن و حسين – عليهما السلام – نزد اميرالمؤمنين – عليه السلام – او را شفاعت كردند و آن حضرت وي را رها كرد، حسن و حسين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بيعت خواهد كرد، اى اميرالمؤمنين؟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پس از قتل عثمان با من بيعت نكرده بود؟ مرا نيازى به بيعت او نيست، دست او دست يهودى است، اكنون بيعت مي كند و پس از لحظه ائى خيانت مي ورزد، بدانيد كه او را حكومتى خواهد بود بدان كوتاهى كه سگى بينى خود را بليسد و او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گوسفند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اين امت از او و فرزندان او روز خونينى بخود خواهد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پاداش كوششى را كه حسن براى تأمين جان او كرده بود بدين صورت داد كه براى قتل او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واسطه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كوزه همان برون تراود كه 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به هردست خيانتكار و هر انسان فريبگرى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يهودى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ى ابن اثير،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چاهى در نزديكى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بسال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يا نزديک به همين را يعقوبى و طبرى نيز نقل كرده 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حاشيه ى ابن اثير،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تفاوتى در برخى از كلمات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طبرى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پاريس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 ماه و روز ولادت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ديگري هم گفته شده است، ولي ما قول مشهور بين شيعه را نقل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طبرسي،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منظور از اسما، دختر يزيد بن سكن انصاري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بر وزن حسن، و شبير بر وزن حسين، و مبشر بر وزن محسن، نام پسران هارون بوده است و پيغمبر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خود حسن و حسين و محسن را به اين سه نام ناميده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كلمه در زبان عبري همان معني را دارد كه حسن و حسين و محسن در زبان عربي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اسلامي درباره عقيقه سفارش فراوان شده و براي سلامتي فرزند بسيار مؤثر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اين قسمت رواياتي كه در كتاب هاي اهل تسنن آمده است نقل شد تا براي آنها هم سنديت داشته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ابن جوزي،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آن طور كه بعضي ازمورخين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تقريبا در سن ده سالگي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ماه ذيحجه مستحب است كه حاجيها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بروند، و در آن زمان به اين حكم استحبابي عمل مي كردند، ولي در زمان ما مرسوم شده است كه از روز هشتم يكسره به عرفات مي روند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 الاحزان،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به نقل از رياض الجنان، چاپ بمبکی،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سمو المعني،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به معني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ناصري نژاد،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مداحي، جلد اول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سيد محسن؛ سيره معصومان،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حوزه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تلافی، زندگانی امام حسین علیه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اسلامی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نام مادر وی را شاه زنان دختر یزدگرد پسر شهریار پسر کسری می داند و در ادامه می نویسد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کسروی، موسوعة رجال الکتب التسعة،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ابوحاتم رازی، 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دولابی، الکنی و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سیوطی، طبقات الحفّاظ،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ذهبی المقتنی فی سرد الکنی،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مزّی، 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ذهبی،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مزّی، 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تغری،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کسروی، موسوعة رجال الکتب التسعة،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قلقشندی،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ثعالبی، ثمارالقلوب،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 منظور،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شبراوی، الاتحاف بحب الاشراف،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مسعودی رحلت امام را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الجزء الثانی،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ابم جوزی، تذکره الخواص،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لتحقیق التراث،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منتخب الاثر باب هشتم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عاملی، اثبات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مؤسسة الاعلمی للمطبوعات،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المکتبة الاسلامیه،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اللهوف،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عباس قمی، نفس المهموم،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نوشته است که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مروان دوستی قدیمی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سخنی بی اساس است، چرا که مروان هیچ گاه به بنی هاشم روی خوش نشان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جایی برای دوستی او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خواهد جوانمردی را که خاندان هاشم از حد اعلای آن برخوردار بوده اند نادیده بگیرد و آن را به حساب دوستی شخصی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تشیع در مسیر تاریخ،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الکشی،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طوسی، اختیار معرفة الرجال،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عقدالفرید،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طبری،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به نقل 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الاهل، زین العابدین،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صلی الله علیهم،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دار احیا،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با دختر عموى خود اسماء بنت عبدالرحمن بن ابى بكر ازدواج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مادر امام از طرف پدر و نوه ابوبكر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بقیع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امام سجاد، امام باقر و امام صادق علیهم‌السلام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الحجه، كلینى، باب مولد الامام ابى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الصادق،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الورى طبرسى،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استاد مطهرى،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الشیعه والحاكمون،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الورى، فضل بن حسن طبرسى،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ابواء مكانى است مابین مدینه و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مكان جایى است كه آمنه سلام الله علیها مادر پیغمبر اكرم صلی الله علیه و آله در آن جا وفات یافت و حضرت امام کاظم علیه السلام به دنیا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حسن بن حسن بن على علیه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استاد مطهرى،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ابن طقطقا،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جهاد الشیعه،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مطهرى،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مطهرى،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تكوير،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انبياء،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یک غلام بربرى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عبدالله بن عباس در كرسى استادى مى نشست و بسیارى از مسلمانان عراقى، سورى، حجازى، مصرى، ایرانى و هندى در پاى درس او شركت مى كردند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 وَ تسامح بَا أَهْلُ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فوق العاده مهمى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ریشه حدیثى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احادیثى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الحكمه وَ لَوْ مِنْ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الحكمه ضاله الْمُؤْمِنِ، یاءخذها اینما 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مضمونش همین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علیهم‌السلام،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 هاى داغ آن روز، بحث هاى كلامى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متكلمین در اصول عقاید و مسائل اصولى هم چون خدا، صفات خدا، آیات مربوط به خدا، درباره نبوت و حقیقت وحى، درباره شیطان، توحید، ثنویت، قضا و قدر، جبر و اختیار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مى كردند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متصوفه به طورى كه طبقه اى را به وجود آورند و طرفداران زیادى پیدا كنند و در كمال آزادى، حرف هاى خود را بر زبان جارى سازند، در زمان امام صادق علیه‌السلام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به عنوان نحله اى در مقابل اسلام سخن نمى گفتند، بلكه بیان مى داشتند كه اصلا حقیقت اسلام آن است كه ما مى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روش خشكه مقدس عجیبى پیشنهاد مى كردند كه قابل تحمل نبود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خطرناک ترین طبقه هاى این عصر، ظهور زنادقه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زنادقه طبقه متجدد و تحصیل كرده آن عصر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زبان هاى زنده آن روز سریانى، فارسى، هندى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زنادقه و دهریینى از قبیل ابن ابى العوجاء، ابوشاكر دیصانى و حتى ابن مقفع وجود داشتند كه با آن حضرت به محاجه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بسیار مفصل و طولانى كه در این زمینه باقى است به راستى اعجاب آور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یک مباحثه با یک نفر دهرى مسلک و رجوع مفضل به امام صادق علیه السلام پدید آمده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كوفه، بصره و حتى اندلس هركدام مركزى بشمار مى رفتند كه مالک ابن انس، ابوحنیفه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رهبرى آن را بر عهده داشتند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ثابت بن زوطى بن مرزبان معروف به ابو حنیفه دو سال شاگرد امام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الصادق والمذاهب الاربعه، حیدر اسد،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نیز نزد امام مى آمد و به شاگردى آن حضرت افتخار مى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 السلام،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حركت هاى علمى دنیاى اسلام، اعم از شیعه و سنى مربوط به امام صادق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هاى سنى مولود تفكر امام است؛ چون در راس حوزه هاى سنى، جامع الازهر وجود دارد كه در حدود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توسط شیعیان فاطمى تاسیس شد و تمام حوزه هاى دیگر اهل سنت، منشعب از این جامع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 السلام،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محمد بن حسن طوسى،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قاموس الرجال، محمدتقى تسترى،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حاج میرزا حسین نورى طبرسى،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الباقر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علیه السلام، مظفر،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سیرى در سیره ائمه اطهار علیهم السلام،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اسلامی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موسى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بحار الأنوار،علامه محمد باقر مجلسی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امام موسى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بحار الأنوار، علامه محمد باقر مجلسی،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الإرشاد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مسند 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ائمه، جعفريان،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ائمه، جعفريان،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ائمه، جعفريان،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مسند 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فرداى آن روز در حالى كه در جايگاه رسول خدا بود در حال نماز او را دستگير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ائمه، جعفريان،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التوحيد،شیخ صدوق،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التوحيد،شیخ کلینی،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حیات فکری و سیاسی امامان شیعه،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السیوطی، تاریخ الخلفا، بغداد، مکتبه المثنی،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زمانه امام موسی کاظم، مجموعه مقالات همایش، انجمن تاریخ پژوهان حوزه علیمه قم،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صدوق،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شبراوی، الاتحاف بحب الاشراف،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ائمه، رسول جعفریان، انتشارات انصاریان،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کلینى، محمد بن یعقوب، الکافی،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اکبر، آخوندى،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تهران، چاپ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مجلسى، محمد باقر، مرآة العقول فی شرح أخبار آل الرسول،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رسولى محلاتى، هاشم،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تهران، چاپ دوم،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شیخ مفید، 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کنگره شیخ مفید، قم،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خصیبى، حسین بن حمدان، الهدایة الکبرى،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البلاغ، بیروت،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اربلى، على بن عیسى، کشف الغمة فی معرفة الأئمة،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رسولى محلاتى، هاشم،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بنى هاشمى، تبریز، 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احمد بن على،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نشر مرتضی، مشهد، چاپ 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شیخ مفید، الاختصاص،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کنگره شیخ مفید،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سیره معصومان، ترجمه حجتی کرمانی، 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نشر سروش،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قرشی، باقر شریف، پژوهشى دقیق در زندگانى امام رضا علیه السلام، ترجمه صالحی، سید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اسلامیة، تهران،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حیات فکرى و سیاسى امامان شیعه علیهم السلام،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انصاریان، قم، چاپ ششم،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دقیق در زندگانى امام 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نشر آل البیت،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امین عاملى، سید محسن،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دار التعارف،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أخبار الرضا علیه السلام،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مهدی،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نشر جهان، تهران،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ق؛ مازندرانی، 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نشر علامه،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شمس الدین محمد بن طولون، الأئمة الاثنا عشر،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نشر رضی، قم، بی تا؛ المرعشى التستری، القاضی نورالله، إحقاق الحق و إزهاق الباطل،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مکتبة آیة الله المرعشى النجفى، قم،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دار إحیاء التراث العربی،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محدث اربلی، کشف الغمة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نشر رضی، قم، چاپ اول،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شبراوى، جمال الدین،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دار الکتاب، قم، چاپ اول،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حَمَوى، محمد بن اسحاق، أنیس المؤمنین،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بنیاد بعثت،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حسینى عاملى، سید تاج الدین، التتمة فی تواریخ الأئمة علیهم السلام،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نشر بعثت، قم، چاپ اول،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فَاطِمَةُ بِنْتُ عَلِیِّ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عیون أخبار الرضا علیه السلام،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مهدی،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نشر جهان، تهران، چاپ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مَضَى الرِّضَا عَلِیُّ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یَتْرُکْ وَلَداً نَعْلَمُهُ إِلَّا ابْنَهُ الْإِمَامَ بَعْدَهُ أَبَاجَعْفَرٍ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وَلَدُهُ مُحَمَّدٌ الْإِمَامُ فَقَط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للرضا علیه السلام من الولد ابنه أبو جعفر محمد بن علیّ الجواد علیه السلام لا غیر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ابن ابى الثلج، تاریخ أهل البیت،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محمدرضا،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آل البیت، قم،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أنیس المؤمنین،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طبرسی، فضل بن حسن، تاج الموالید،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دار القار، بیروت، چاپ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التتمة فی تواریخ الأئمة علیهم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نیشابورى، روضة الواعظین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نشر دلیل ما، قم، چاپ اول،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فی تواریخ الأئمة علیهم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أنیس المؤمنین،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هشتمین امام، جعفر مرتضی حسینی، ترجمه خلیل خلیلیان، دفتر نشر فرهنگ اسلامی،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سرچشمه دانش، عبدالکریم پاک‌نیا، مبلغان،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معصومان، سید محسن امین، ترجمه علی حجتی کرمانی، سروش،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 مدخل امام رضا علیه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نام مادر امام رضا علیه‌السلام گفته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آن حضرت كنيزى بود كه خيزران مرسى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نام وى را شقراء نوبيه، ذكر كرده اند كه اروى اسم او و شقراء لقب وى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است که نام ایشان نجمه بوده و به وى ام‌البنين مى گفتند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منظور روزه‌ي پنجشنبه اول ماه و چهار شنبه‌ي وسط ماه و پنجشنبه‌ي آخر ماه است که پيشوايان معصوم فرموده‌اند کسي که اضافه بر روزه ی ماه مبارک رمضان در هر ماه اين سه روز را روزه بگيرد مانند آنست که همه ی سال روزه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روزه ی پنجشنبه اول ماه و چهارشنبه وسط ماه و پنج شنبه آخر ماه است که پیشوایان معصوم فرموده اند کسی که اضافه بر روزه ماه مبارک رمضان در هر ماه این سه روز را روزه بگیرد مانند انست که همه سال روزه 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کشي،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مادر امام جواد، از خاندان ماریه قبطیه همسر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نام‌های خَیزُران،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سکینه،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و مریسیه نیز برای او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قرشی، حیاه الامام محمد الجواد،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نشر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نشر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المکتبه الاسلامیه،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عوالم العلوم و المعارف، قم،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المقالات و الفرق،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المقالات و الفرق،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روضه الواعظین،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المکتبه الاسلامیه،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حیات فکری و سیاسی امامان شیعه،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تاریخ بیهق،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تاریخ بیهق،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الیعقوبی، دارصادر،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حیات فکری و سیاسی امامان شیعه،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سیره پیشوایان،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نشر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منتهی الامال،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أعلام النساء المؤمنات،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نشر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منتهی الامال،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ابی‌طالب، نشر علامه،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طبری، دلائل الامامه،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سیره پیشوایان،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للامام الجوادعلیه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رجال، الطبعة الاولى، نجف، منشورات المكتبة الحیدریة،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الامام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یاران و شاگردان امام جواد را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عطاردی، شیخ عزیز الله، مسند الامام الجواد، مشهد، المؤتمر العالمی للامام الرضاعلیه السلام،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قزوینى آنها را جمعا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قزوینی، سید محمد كاظم، الامام الجواد من المهد الى اللحد، الطبعة الاولى، بیروت، مؤسسة البلاغ،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عطاردى در مسند الامام الجواد با احصائى كه كرده مجموع احادیث منقول از پیشواى نهم را در زمینه‌هاى مختلف فقهى، عقیدتى، اخلاقى،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تعداد مذكور در فوق ضبط كرده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بیروت، دارالكتاب العربی،ج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سید محسن، اعیان الشیعة، بیروت، دارالتعارف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شهرآشوب،قم،المطبعة العلمیة،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الاثنی عشر، ابن طولون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فضل، خواهرزاده معتصم بود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الائمه الاثنی عشر، ابن طولون،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ولادت آن حضرت این گونه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سوم، پنجم، سیزدهم، ماه رجب در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حسینى عاملى، سید تاج الدین، التتمة فی تواریخ الأئمة علیهم السلام،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بعثت، قم، چاپ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شامی، جمال الدین یوسف بن حاتم، الدر النظیم فی مناقب الأئمة اللهامیم،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جامعه مدرسین، قم، چاپ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عاملی کفعمى، ابراهیم بن على،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چاپ دوم،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ابن طولون، الأئمة الاثنا عشر، شمس الدین محمد،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منشورات الرضی، قم، بی تا؛ جعفریان، رسول، حیات فکرى و سیاسى ائمه،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انصاریان، قم، چاپ ششم،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کنگره شیخ مفید، قم،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کلینى، محمد بن یعقوب، الکافی،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اکبر، آخوندى،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دار الکتب الإسلامیة، تهران، چاپ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طبرسی، فضل بن حسن،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مؤسسه آل البیت، قم، چاپ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طبری، عماد الدین حسن بن على، تحفة الأبرار فی مناقب الأئمة الأطهار علیهم السلام،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دفتر نشر میراث مکتوب، تهران،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شیعى سبزوارى، حسن بن حسین، راحة الأرواح در شرح زندگانى، فضائل و معجزات ائمه اطهار علیهم السلام،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اهل قلم، تهران، چاپ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شیخ عباس قمى، منتهى الآمال فی تواریخ النبی و الآل،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دلیل ما، قم،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بن رستم، دلائل الإمامة،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بعثت، قم،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مؤسسه انتشارات علامه،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فی تواریخ الأئمة علیهم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راویان شیعه، مقصود از ابوالحسن اول، 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مقصود از ابوالحسن ثانی،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ابوالحسن ثالث،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امین عاملی، سید محسن،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دار التعارف،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خزعلی، ابوالقاسم، موسوعة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مؤسسة ولى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علامه شوشتری، محمد تقی، رسالة فی تواریخ النبی و الآل،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جامعه مدرسین، قم، چاپ 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مالکى، على بن محمد، الفصول المهمة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قم، دار الحدیث، چاپ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بن رستم، دلائل الإمامة،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قم، بعثت،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فکرى و سیاسى ائمه،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اسامی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متواتر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على بن حسین، اثبات الوصیّة،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انصاریان، قم، چاپ سوم،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شیخ حر عاملى، إثبات الهداة بالنصوص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اعلمى، بیروت، چاپ اول،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اکبر،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دار الکتب الاسلامیة، تهران، چاپ دوم،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اولیای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رابطۀ علم خدا و معصومین به غیب با تکلیف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منابع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عاملى، سید محسن، 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حرانى، حسن بن على، تحف العقول عن آل الرسول صلى الله علیه و آله،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على اکبر،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جامعه مدرسین، قم،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مِنْ عِنْدِ 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خَمْسٍ وَ خَمْسِینَ وَ مِائَتَینِ کِتَابُ تَرْجَمَةٍ فِی جِهَةِ رِسَالَةِ الْمُقْنِعَةِ یشْتَمِلُ عَلَى أَکْثَرِ عِلْمِ الْحَلَالِ وَ الْحَرَامِ وَ أَوَّلُهُ أَخْبَرَنِی عَلِی بْنُ مُحَمَّدِ بْنِ مُوسَى وَ ذَکَرَ الْحِمْیرِی فِی کِتَابٍ سَمَّاهُ مُکَاتَبَاتِ الرِّجَالِ عَنِ الْعَسْکَرِیینِ مِنْ قِطْعَةٍ وَ مِنْ أَحْکَامِ الدِّین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زیارت جامعه و کفر دشمنان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فرازی از زیارت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مؤسسة الوفاء، بیروت،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موسسه الوفا، بروت،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طوسى، رجال الطوسی،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قیّومی اصفهانی، جواد،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جامعه مدرسین، قم،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على بن موسى، مهج الدعوات و منهج العبادات،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کرمانى، ابوطالب، محرر، محمد حسن،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دار الذخائر، قم، چاپ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کان عابدا زاهدا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کثیر دمشقى، عماد الدین، 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دار الفکر، بیروت، بى تا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على بن حسین، إثبات الوصیة للإمام علی بن أبی طالب،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انصاریان، قم، چاپ سوم،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حیات فکرى و سیاسى ائمه،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انصاریان، قم، چاپ ششم،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پیشوایی، مهدی، سیرۀ پیشوایان،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مؤسسه تحقیقاتی و تعلیماتی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سوم،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حیات فکرى و سیاسى ائمه،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الوصیة للإمام علی بن أبی طالب،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أبو الحسن على بن الحسین بن على، مروج الذهب و معادن الجوهر،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داغر،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دار الهجرة، قم، چاپ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سبط بن جوزی، تذکرة الخواص،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منشورات الشریف الرضى، قم، چاپ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مُقَامِهِ بِسُرَّمَنْ‌رَأَى مُکَرَّماً فِی ظَاهِرِ حَالِهِ یجْتَهِدُ الْمُتَوَکِّلُ فِی إِیقَاعِ حِیلَةٍ بِهِ فَلَا یتَمَکَّنُ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گنجى شافعى، محمد بن یوسف، کفایة الطالب فی مناقب على بن أبى طالب،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دار إحیاء تراث أهل البیت علیهم السلام، تهران،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همام اسکافی، محمد بن همام بن سهیل، منتخب الأنوار فی تاریخ الأئمة الأطهار علیهم السلام، تحقیق و 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علی رضا،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دلیل ما، قم، چاپ اول،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دلائل الإمامة،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اسلامی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قم، 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ابن شهر آشوب مازندرانی،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قم، انتشارات علامه،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کنگره شیخ مفید، چاپ اول،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مادر فرزند، و آن کنیزی است که از مولای خود آبستن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بن اسحاق،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تهران، دار الکتب الإسلامیة، چاپ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بیروت، دار التعارف للمطبوعات،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تهران، نشر جهان، چاپ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هاشم معروف، سیرة الائمة الاثنی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نجف، المکتبة الحیدریة،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الثلج بغدادی، محمد بن احمد، تاریخ أهل البیت نقلا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قم، 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خصیبی، حسین بن حمدان، الهدایة الکبری،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بیروت، البلاغ،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قم، دار المعارف الإسلامیة، چاپ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طبری آملی، محمد بن جریر، دلائل الامامة،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قم، بعثت،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اسلامی، چاپ دوم،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تهران، دار الکتب الاسلامیة، چاپ دوم،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قمی، عباس، منتهی الآمال فی تواریخ النبی و الآل،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قم، دلیل 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رجال،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قم، مؤسسة النشر الاسلامی،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الذریعة إلی تصانیف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قم، اسماعیلیان،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صفات الشیعة،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تهران، انتشارات زرارة، چاپ سوم،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اسلامی،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تهران، مكتبه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شيخ مفيد، الارشاد، قم، مكتبه بصيرتى،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ابى طالب، قم، كتاب فروشى مصطفوى،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طبرسى، أَعلام الورى، الطبعه الثالثه، تهران، دارالكتب الاسلاميه،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و على بن عيسى أَربلى تولد حضرت را در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همان كتاب،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طبرسى، همان كتاب،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كتاب،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على بن عيسى أَربلى، كشف الغمّه، تبريز مكتبه بنى هاشمى،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مِنِ الْعَارِفَاتِ الصَّالِحاتِ وَ كَفَى فِى فَضْلِهَا أَنَّهَا كَانَتْ مَفْزَعُ الشيعه بَعْدَ وَفَّاهُ أَبَى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شيخ عباس قمى، الأنوار البهيه، مشهد، كتابفروشى جعفرى،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قم، مكتبه الطباطبائى،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صدوق، معانى الأخبار، تهران، مكتبه الصدوق، مؤسسه دار العلم،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جرير الطبرى، دلائل الامامه، الطبعه الثالثه، قم، منشورات الرضى،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قم، مكتبه بصيرتى،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شيخ عبدالله الشبراوى، الاتحاف بحبّ الأشراف،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منشورات الرضى،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گردآوري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موسسه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1391/11/16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240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ص </w:t>
      </w:r>
      <w:r>
        <w:rPr>
          <w:rFonts w:eastAsia="IRNazanin" w:cs="IRNazanin"/>
          <w:b w:val="false"/>
          <w:bCs w:val="false"/>
          <w:i w:val="false"/>
          <w:iCs w:val="false"/>
          <w:color w:val="333333"/>
          <w:sz w:val="20"/>
          <w:szCs w:val="20"/>
        </w:rPr>
        <w:t>378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نوین،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یک نگاه،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شیخ طوسی،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وفات او را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نوری سال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نموده است، در صورتی که آن سال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قید حیات بود و چگونه می تواند نایب امام زمان در میان مردم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حوادث سال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مدارک می‌نویسند که وی قریب پنجاه سال افتخار نمایندگی از امام را داشته است، در صورتی که در سال وفات او چهل و پنج سال از آغاز غیبت صغری می‌گذشت و قبل از او پدرش عهده‌دار مقام نیابت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درس اصول عقائد برای جوانان،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نعمانیريال،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سوره های متعددی از جمله غافر،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فتح،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سنت الهی مطرح کرده است و از مجموع اینها استفاده می شود که مقصود از سنت الهی قوانین ثابت و اساس الهی است که هرگز دگرگونی در آن روی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قوانین هم بر اقوام گذشته حاکم بوده است و هم بر اقوام امروز و آینده حکومت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 تخلیص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اول تا هفتم،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منتخب الاثر، فصل دومف باب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توقیعات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علمای شیعه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نمونه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طبع صیدا،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به پرسش های مذهبی،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دوم، از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سخن در فصل اول کتاب در بخش منصوب بودن امام از سوی خدا، گذشت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فی الْقُرْآنِ آیه الَّا وَ لَهَا ظَهْرُ وَ بَطْنُ؛ یعنی در قرآن آیه ای نیست مگر اینکه ظاهر و باطنی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به روایاتی گفته می شود که تعداد راویان آن به حدی زیاد است که توافق آنها بر دروغ،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روایات، در درجه بالای اعتبار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 وایات مذکور آمده که جابر انصاری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تهنین ولادت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 ایشان لوح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 رنگی دیدم و در آن نوشته ای نورانی مانند آفتاب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این لوح چیست؟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لوح را خداوند به رسولش هدیه کرده و در آن اسم پدر و شوهر و دو فرزندم و نام های جانشینان فرزندانم ثبت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آن را به من عطا فرموده تا بدان مسرور گردم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 های شش گانه، صحاح سته، عنوان عمومی شش مجموعه بزرگ، از کتب حدیث است که در نزد اهل سنت، موثق ترین کتاب های حدیث هستند و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صحیح مسلم، سنن ابوداود، سنن ابن ماجه، سنن نسائی، جامع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احادیث نقل شده در این کتابها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سخن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 پس از قرآن کریم، آنها را معتبر ترین کتاب می خوانند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 بزرگ اهل سنت است و به پاره ای از روایات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اشکار کرده و آنها را ضعیف شمرده است و با وجود اینکه بعضی از روایات مربوط به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صحیح دانسته در مسئله مهدویت تشکیک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صدیق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الوهم المکنون من کلام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او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المحسن بن حمد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من کذب بالاحادیث الصحیحه، الوارده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شبهات ابن خلدون پاسخ گفته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مهدویت،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است که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شود مانند اباعبدالله و ام البنین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سفیدی است که اندکی پیش از اذان صبح در افق دیده می شود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این است که بلا از تو دور باد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دومین نائب خاص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غیبت صغری است که در بخش غیبت، شرح حال او خواهد آمد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image" Target="media/image5.jpeg"/><Relationship Id="rId64" Type="http://schemas.openxmlformats.org/officeDocument/2006/relationships/image" Target="media/image5.jpeg"/><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image" Target="media/image6.jpeg"/><Relationship Id="rId69" Type="http://schemas.openxmlformats.org/officeDocument/2006/relationships/image" Target="media/image6.jpeg"/><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image" Target="media/image7.jpeg"/><Relationship Id="rId76" Type="http://schemas.openxmlformats.org/officeDocument/2006/relationships/image" Target="media/image7.jpeg"/><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image" Target="media/image8.jpeg"/><Relationship Id="rId93" Type="http://schemas.openxmlformats.org/officeDocument/2006/relationships/image" Target="media/image8.jpeg"/><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image" Target="media/image9.jpeg"/><Relationship Id="rId97" Type="http://schemas.openxmlformats.org/officeDocument/2006/relationships/image" Target="media/image9.jpeg"/><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image" Target="media/image10.jpeg"/><Relationship Id="rId124" Type="http://schemas.openxmlformats.org/officeDocument/2006/relationships/image" Target="media/image10.jpeg"/><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image" Target="media/image11.jpeg"/><Relationship Id="rId132" Type="http://schemas.openxmlformats.org/officeDocument/2006/relationships/image" Target="media/image11.jpeg"/><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image" Target="media/image12.jpeg"/><Relationship Id="rId141" Type="http://schemas.openxmlformats.org/officeDocument/2006/relationships/image" Target="media/image12.jpeg"/><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image" Target="media/image13.jpeg"/><Relationship Id="rId176" Type="http://schemas.openxmlformats.org/officeDocument/2006/relationships/image" Target="media/image13.jpeg"/><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image" Target="media/image14.jpeg"/><Relationship Id="rId184" Type="http://schemas.openxmlformats.org/officeDocument/2006/relationships/image" Target="media/image14.jpeg"/><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image" Target="media/image15.jpeg"/><Relationship Id="rId195" Type="http://schemas.openxmlformats.org/officeDocument/2006/relationships/image" Target="media/image15.jpeg"/><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image" Target="media/image16.jpeg"/><Relationship Id="rId215" Type="http://schemas.openxmlformats.org/officeDocument/2006/relationships/image" Target="media/image16.jpeg"/><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image" Target="media/image17.jpeg"/><Relationship Id="rId227" Type="http://schemas.openxmlformats.org/officeDocument/2006/relationships/image" Target="media/image17.jpeg"/><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image" Target="media/image18.jpeg"/><Relationship Id="rId239" Type="http://schemas.openxmlformats.org/officeDocument/2006/relationships/image" Target="media/image18.jpeg"/><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image" Target="media/image19.jpeg"/><Relationship Id="rId249" Type="http://schemas.openxmlformats.org/officeDocument/2006/relationships/image" Target="media/image19.jpeg"/><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image" Target="media/image20.jpeg"/><Relationship Id="rId257" Type="http://schemas.openxmlformats.org/officeDocument/2006/relationships/image" Target="media/image20.jpeg"/><Relationship Id="rId258" Type="http://schemas.openxmlformats.org/officeDocument/2006/relationships/footer" Target="footer217.xml"/><Relationship Id="rId259" Type="http://schemas.openxmlformats.org/officeDocument/2006/relationships/image" Target="media/image21.jpeg"/><Relationship Id="rId260" Type="http://schemas.openxmlformats.org/officeDocument/2006/relationships/image" Target="media/image21.jpeg"/><Relationship Id="rId261" Type="http://schemas.openxmlformats.org/officeDocument/2006/relationships/footer" Target="footer218.xml"/><Relationship Id="rId262" Type="http://schemas.openxmlformats.org/officeDocument/2006/relationships/footer" Target="footer219.xml"/><Relationship Id="rId263" Type="http://schemas.openxmlformats.org/officeDocument/2006/relationships/footer" Target="footer220.xml"/><Relationship Id="rId264" Type="http://schemas.openxmlformats.org/officeDocument/2006/relationships/footer" Target="footer221.xml"/><Relationship Id="rId265" Type="http://schemas.openxmlformats.org/officeDocument/2006/relationships/footer" Target="footer222.xml"/><Relationship Id="rId266" Type="http://schemas.openxmlformats.org/officeDocument/2006/relationships/footer" Target="footer223.xml"/><Relationship Id="rId267" Type="http://schemas.openxmlformats.org/officeDocument/2006/relationships/footer" Target="footer224.xml"/><Relationship Id="rId268" Type="http://schemas.openxmlformats.org/officeDocument/2006/relationships/footer" Target="footer225.xml"/><Relationship Id="rId269" Type="http://schemas.openxmlformats.org/officeDocument/2006/relationships/image" Target="media/image22.jpeg"/><Relationship Id="rId270" Type="http://schemas.openxmlformats.org/officeDocument/2006/relationships/image" Target="media/image22.jpeg"/><Relationship Id="rId271" Type="http://schemas.openxmlformats.org/officeDocument/2006/relationships/footer" Target="footer226.xml"/><Relationship Id="rId272" Type="http://schemas.openxmlformats.org/officeDocument/2006/relationships/footer" Target="footer227.xml"/><Relationship Id="rId273" Type="http://schemas.openxmlformats.org/officeDocument/2006/relationships/footer" Target="footer228.xml"/><Relationship Id="rId274" Type="http://schemas.openxmlformats.org/officeDocument/2006/relationships/footer" Target="footer229.xml"/><Relationship Id="rId275" Type="http://schemas.openxmlformats.org/officeDocument/2006/relationships/footer" Target="footer230.xml"/><Relationship Id="rId276" Type="http://schemas.openxmlformats.org/officeDocument/2006/relationships/footer" Target="footer231.xml"/><Relationship Id="rId277" Type="http://schemas.openxmlformats.org/officeDocument/2006/relationships/image" Target="media/image23.jpeg"/><Relationship Id="rId278" Type="http://schemas.openxmlformats.org/officeDocument/2006/relationships/image" Target="media/image23.jpeg"/><Relationship Id="rId279" Type="http://schemas.openxmlformats.org/officeDocument/2006/relationships/footer" Target="footer232.xml"/><Relationship Id="rId280" Type="http://schemas.openxmlformats.org/officeDocument/2006/relationships/footer" Target="footer233.xml"/><Relationship Id="rId281" Type="http://schemas.openxmlformats.org/officeDocument/2006/relationships/footer" Target="footer234.xml"/><Relationship Id="rId282" Type="http://schemas.openxmlformats.org/officeDocument/2006/relationships/footer" Target="footer235.xml"/><Relationship Id="rId283" Type="http://schemas.openxmlformats.org/officeDocument/2006/relationships/footer" Target="footer236.xml"/><Relationship Id="rId284" Type="http://schemas.openxmlformats.org/officeDocument/2006/relationships/footer" Target="footer237.xml"/><Relationship Id="rId285" Type="http://schemas.openxmlformats.org/officeDocument/2006/relationships/footer" Target="footer238.xml"/><Relationship Id="rId286" Type="http://schemas.openxmlformats.org/officeDocument/2006/relationships/footer" Target="footer239.xml"/><Relationship Id="rId287" Type="http://schemas.openxmlformats.org/officeDocument/2006/relationships/footer" Target="footer240.xml"/><Relationship Id="rId288" Type="http://schemas.openxmlformats.org/officeDocument/2006/relationships/footer" Target="footer241.xml"/><Relationship Id="rId289" Type="http://schemas.openxmlformats.org/officeDocument/2006/relationships/footer" Target="footer242.xml"/><Relationship Id="rId290" Type="http://schemas.openxmlformats.org/officeDocument/2006/relationships/footer" Target="footer243.xml"/><Relationship Id="rId291" Type="http://schemas.openxmlformats.org/officeDocument/2006/relationships/image" Target="media/image24.jpeg"/><Relationship Id="rId292" Type="http://schemas.openxmlformats.org/officeDocument/2006/relationships/image" Target="media/image24.jpeg"/><Relationship Id="rId293" Type="http://schemas.openxmlformats.org/officeDocument/2006/relationships/footer" Target="footer244.xml"/><Relationship Id="rId294" Type="http://schemas.openxmlformats.org/officeDocument/2006/relationships/footer" Target="footer245.xml"/><Relationship Id="rId295" Type="http://schemas.openxmlformats.org/officeDocument/2006/relationships/footer" Target="footer246.xml"/><Relationship Id="rId296" Type="http://schemas.openxmlformats.org/officeDocument/2006/relationships/footer" Target="footer247.xml"/><Relationship Id="rId297" Type="http://schemas.openxmlformats.org/officeDocument/2006/relationships/footer" Target="footer248.xml"/><Relationship Id="rId298" Type="http://schemas.openxmlformats.org/officeDocument/2006/relationships/image" Target="media/image25.jpeg"/><Relationship Id="rId299" Type="http://schemas.openxmlformats.org/officeDocument/2006/relationships/image" Target="media/image25.jpeg"/><Relationship Id="rId300" Type="http://schemas.openxmlformats.org/officeDocument/2006/relationships/footer" Target="footer249.xml"/><Relationship Id="rId301" Type="http://schemas.openxmlformats.org/officeDocument/2006/relationships/footer" Target="footer250.xml"/><Relationship Id="rId302" Type="http://schemas.openxmlformats.org/officeDocument/2006/relationships/footer" Target="footer251.xml"/><Relationship Id="rId303" Type="http://schemas.openxmlformats.org/officeDocument/2006/relationships/footer" Target="footer252.xml"/><Relationship Id="rId304" Type="http://schemas.openxmlformats.org/officeDocument/2006/relationships/image" Target="media/image26.jpeg"/><Relationship Id="rId305" Type="http://schemas.openxmlformats.org/officeDocument/2006/relationships/image" Target="media/image26.jpeg"/><Relationship Id="rId306" Type="http://schemas.openxmlformats.org/officeDocument/2006/relationships/footer" Target="footer253.xml"/><Relationship Id="rId307" Type="http://schemas.openxmlformats.org/officeDocument/2006/relationships/footer" Target="footer254.xml"/><Relationship Id="rId308" Type="http://schemas.openxmlformats.org/officeDocument/2006/relationships/footer" Target="footer255.xml"/><Relationship Id="rId309" Type="http://schemas.openxmlformats.org/officeDocument/2006/relationships/footer" Target="footer256.xml"/><Relationship Id="rId310" Type="http://schemas.openxmlformats.org/officeDocument/2006/relationships/footer" Target="footer257.xml"/><Relationship Id="rId311" Type="http://schemas.openxmlformats.org/officeDocument/2006/relationships/footer" Target="footer258.xml"/><Relationship Id="rId312" Type="http://schemas.openxmlformats.org/officeDocument/2006/relationships/image" Target="media/image27.jpeg"/><Relationship Id="rId313" Type="http://schemas.openxmlformats.org/officeDocument/2006/relationships/image" Target="media/image27.jpeg"/><Relationship Id="rId314" Type="http://schemas.openxmlformats.org/officeDocument/2006/relationships/footer" Target="footer259.xml"/><Relationship Id="rId315" Type="http://schemas.openxmlformats.org/officeDocument/2006/relationships/footer" Target="footer260.xml"/><Relationship Id="rId316" Type="http://schemas.openxmlformats.org/officeDocument/2006/relationships/image" Target="media/image28.jpeg"/><Relationship Id="rId317" Type="http://schemas.openxmlformats.org/officeDocument/2006/relationships/image" Target="media/image28.jpeg"/><Relationship Id="rId318" Type="http://schemas.openxmlformats.org/officeDocument/2006/relationships/footer" Target="footer261.xml"/><Relationship Id="rId319" Type="http://schemas.openxmlformats.org/officeDocument/2006/relationships/image" Target="media/image29.jpeg"/><Relationship Id="rId320" Type="http://schemas.openxmlformats.org/officeDocument/2006/relationships/image" Target="media/image29.jpeg"/><Relationship Id="rId321" Type="http://schemas.openxmlformats.org/officeDocument/2006/relationships/footer" Target="footer262.xml"/><Relationship Id="rId322" Type="http://schemas.openxmlformats.org/officeDocument/2006/relationships/footer" Target="footer263.xml"/><Relationship Id="rId323" Type="http://schemas.openxmlformats.org/officeDocument/2006/relationships/footer" Target="footer264.xml"/><Relationship Id="rId324" Type="http://schemas.openxmlformats.org/officeDocument/2006/relationships/footer" Target="footer265.xml"/><Relationship Id="rId325" Type="http://schemas.openxmlformats.org/officeDocument/2006/relationships/footer" Target="footer266.xml"/><Relationship Id="rId326" Type="http://schemas.openxmlformats.org/officeDocument/2006/relationships/image" Target="media/image30.jpeg"/><Relationship Id="rId327" Type="http://schemas.openxmlformats.org/officeDocument/2006/relationships/image" Target="media/image30.jpeg"/><Relationship Id="rId328" Type="http://schemas.openxmlformats.org/officeDocument/2006/relationships/footer" Target="footer267.xml"/><Relationship Id="rId329" Type="http://schemas.openxmlformats.org/officeDocument/2006/relationships/footer" Target="footer268.xml"/><Relationship Id="rId330" Type="http://schemas.openxmlformats.org/officeDocument/2006/relationships/image" Target="media/image31.jpeg"/><Relationship Id="rId331" Type="http://schemas.openxmlformats.org/officeDocument/2006/relationships/image" Target="media/image31.jpeg"/><Relationship Id="rId332" Type="http://schemas.openxmlformats.org/officeDocument/2006/relationships/footer" Target="footer269.xml"/><Relationship Id="rId333" Type="http://schemas.openxmlformats.org/officeDocument/2006/relationships/footer" Target="footer270.xml"/><Relationship Id="rId334" Type="http://schemas.openxmlformats.org/officeDocument/2006/relationships/footer" Target="footer271.xml"/><Relationship Id="rId335" Type="http://schemas.openxmlformats.org/officeDocument/2006/relationships/image" Target="media/image32.jpeg"/><Relationship Id="rId336" Type="http://schemas.openxmlformats.org/officeDocument/2006/relationships/image" Target="media/image32.jpeg"/><Relationship Id="rId337" Type="http://schemas.openxmlformats.org/officeDocument/2006/relationships/footer" Target="footer272.xml"/><Relationship Id="rId338" Type="http://schemas.openxmlformats.org/officeDocument/2006/relationships/image" Target="media/image33.jpeg"/><Relationship Id="rId339" Type="http://schemas.openxmlformats.org/officeDocument/2006/relationships/image" Target="media/image33.jpeg"/><Relationship Id="rId340" Type="http://schemas.openxmlformats.org/officeDocument/2006/relationships/footer" Target="footer273.xml"/><Relationship Id="rId341" Type="http://schemas.openxmlformats.org/officeDocument/2006/relationships/footer" Target="footer274.xml"/><Relationship Id="rId342" Type="http://schemas.openxmlformats.org/officeDocument/2006/relationships/footer" Target="footer275.xml"/><Relationship Id="rId343" Type="http://schemas.openxmlformats.org/officeDocument/2006/relationships/footer" Target="footer276.xml"/><Relationship Id="rId344" Type="http://schemas.openxmlformats.org/officeDocument/2006/relationships/footer" Target="footer277.xml"/><Relationship Id="rId345" Type="http://schemas.openxmlformats.org/officeDocument/2006/relationships/image" Target="media/image34.jpeg"/><Relationship Id="rId346" Type="http://schemas.openxmlformats.org/officeDocument/2006/relationships/image" Target="media/image34.jpeg"/><Relationship Id="rId347" Type="http://schemas.openxmlformats.org/officeDocument/2006/relationships/footer" Target="footer278.xml"/><Relationship Id="rId348" Type="http://schemas.openxmlformats.org/officeDocument/2006/relationships/footer" Target="footer279.xml"/><Relationship Id="rId349" Type="http://schemas.openxmlformats.org/officeDocument/2006/relationships/image" Target="media/image35.jpeg"/><Relationship Id="rId350" Type="http://schemas.openxmlformats.org/officeDocument/2006/relationships/image" Target="media/image35.jpeg"/><Relationship Id="rId351" Type="http://schemas.openxmlformats.org/officeDocument/2006/relationships/footer" Target="footer280.xml"/><Relationship Id="rId352" Type="http://schemas.openxmlformats.org/officeDocument/2006/relationships/image" Target="media/image36.jpeg"/><Relationship Id="rId353" Type="http://schemas.openxmlformats.org/officeDocument/2006/relationships/image" Target="media/image36.jpeg"/><Relationship Id="rId354" Type="http://schemas.openxmlformats.org/officeDocument/2006/relationships/footer" Target="footer281.xml"/><Relationship Id="rId355" Type="http://schemas.openxmlformats.org/officeDocument/2006/relationships/footer" Target="footer282.xml"/><Relationship Id="rId356" Type="http://schemas.openxmlformats.org/officeDocument/2006/relationships/footer" Target="footer283.xml"/><Relationship Id="rId357" Type="http://schemas.openxmlformats.org/officeDocument/2006/relationships/footer" Target="footer284.xml"/><Relationship Id="rId358" Type="http://schemas.openxmlformats.org/officeDocument/2006/relationships/footer" Target="footer285.xml"/><Relationship Id="rId359" Type="http://schemas.openxmlformats.org/officeDocument/2006/relationships/footer" Target="footer286.xml"/><Relationship Id="rId360" Type="http://schemas.openxmlformats.org/officeDocument/2006/relationships/footer" Target="footer287.xml"/><Relationship Id="rId361" Type="http://schemas.openxmlformats.org/officeDocument/2006/relationships/footer" Target="footer288.xml"/><Relationship Id="rId362" Type="http://schemas.openxmlformats.org/officeDocument/2006/relationships/footer" Target="footer289.xml"/><Relationship Id="rId363" Type="http://schemas.openxmlformats.org/officeDocument/2006/relationships/footer" Target="footer290.xml"/><Relationship Id="rId364" Type="http://schemas.openxmlformats.org/officeDocument/2006/relationships/footer" Target="footer291.xml"/><Relationship Id="rId365" Type="http://schemas.openxmlformats.org/officeDocument/2006/relationships/footer" Target="footer292.xml"/><Relationship Id="rId366" Type="http://schemas.openxmlformats.org/officeDocument/2006/relationships/footer" Target="footer293.xml"/><Relationship Id="rId367" Type="http://schemas.openxmlformats.org/officeDocument/2006/relationships/footer" Target="footer294.xml"/><Relationship Id="rId368" Type="http://schemas.openxmlformats.org/officeDocument/2006/relationships/footer" Target="footer295.xml"/><Relationship Id="rId369" Type="http://schemas.openxmlformats.org/officeDocument/2006/relationships/footer" Target="footer296.xml"/><Relationship Id="rId370" Type="http://schemas.openxmlformats.org/officeDocument/2006/relationships/footer" Target="footer297.xml"/><Relationship Id="rId371" Type="http://schemas.openxmlformats.org/officeDocument/2006/relationships/footer" Target="footer298.xml"/><Relationship Id="rId372" Type="http://schemas.openxmlformats.org/officeDocument/2006/relationships/footer" Target="footer299.xml"/><Relationship Id="rId373" Type="http://schemas.openxmlformats.org/officeDocument/2006/relationships/footer" Target="footer300.xml"/><Relationship Id="rId374" Type="http://schemas.openxmlformats.org/officeDocument/2006/relationships/footer" Target="footer301.xml"/><Relationship Id="rId375" Type="http://schemas.openxmlformats.org/officeDocument/2006/relationships/footer" Target="footer302.xml"/><Relationship Id="rId376" Type="http://schemas.openxmlformats.org/officeDocument/2006/relationships/footer" Target="footer303.xml"/><Relationship Id="rId377" Type="http://schemas.openxmlformats.org/officeDocument/2006/relationships/footer" Target="footer304.xml"/><Relationship Id="rId378" Type="http://schemas.openxmlformats.org/officeDocument/2006/relationships/footer" Target="footer305.xml"/><Relationship Id="rId379" Type="http://schemas.openxmlformats.org/officeDocument/2006/relationships/footer" Target="footer306.xml"/><Relationship Id="rId380" Type="http://schemas.openxmlformats.org/officeDocument/2006/relationships/footer" Target="footer307.xml"/><Relationship Id="rId381" Type="http://schemas.openxmlformats.org/officeDocument/2006/relationships/footer" Target="footer308.xml"/><Relationship Id="rId382" Type="http://schemas.openxmlformats.org/officeDocument/2006/relationships/footer" Target="footer309.xml"/><Relationship Id="rId383" Type="http://schemas.openxmlformats.org/officeDocument/2006/relationships/footer" Target="footer310.xml"/><Relationship Id="rId384" Type="http://schemas.openxmlformats.org/officeDocument/2006/relationships/footer" Target="footer311.xml"/><Relationship Id="rId385" Type="http://schemas.openxmlformats.org/officeDocument/2006/relationships/footer" Target="footer312.xml"/><Relationship Id="rId386" Type="http://schemas.openxmlformats.org/officeDocument/2006/relationships/footer" Target="footer313.xml"/><Relationship Id="rId387" Type="http://schemas.openxmlformats.org/officeDocument/2006/relationships/footer" Target="footer314.xml"/><Relationship Id="rId388" Type="http://schemas.openxmlformats.org/officeDocument/2006/relationships/footer" Target="footer315.xml"/><Relationship Id="rId389" Type="http://schemas.openxmlformats.org/officeDocument/2006/relationships/footer" Target="footer316.xml"/><Relationship Id="rId390" Type="http://schemas.openxmlformats.org/officeDocument/2006/relationships/footer" Target="footer317.xml"/><Relationship Id="rId391" Type="http://schemas.openxmlformats.org/officeDocument/2006/relationships/footer" Target="footer318.xml"/><Relationship Id="rId392" Type="http://schemas.openxmlformats.org/officeDocument/2006/relationships/footer" Target="footer319.xml"/><Relationship Id="rId393" Type="http://schemas.openxmlformats.org/officeDocument/2006/relationships/footer" Target="footer320.xml"/><Relationship Id="rId394" Type="http://schemas.openxmlformats.org/officeDocument/2006/relationships/footer" Target="footer321.xml"/><Relationship Id="rId395" Type="http://schemas.openxmlformats.org/officeDocument/2006/relationships/footer" Target="footer322.xml"/><Relationship Id="rId396" Type="http://schemas.openxmlformats.org/officeDocument/2006/relationships/footer" Target="footer323.xml"/><Relationship Id="rId397" Type="http://schemas.openxmlformats.org/officeDocument/2006/relationships/footer" Target="footer324.xml"/><Relationship Id="rId398" Type="http://schemas.openxmlformats.org/officeDocument/2006/relationships/footer" Target="footer325.xml"/><Relationship Id="rId399" Type="http://schemas.openxmlformats.org/officeDocument/2006/relationships/footer" Target="footer326.xml"/><Relationship Id="rId400" Type="http://schemas.openxmlformats.org/officeDocument/2006/relationships/footer" Target="footer327.xml"/><Relationship Id="rId401" Type="http://schemas.openxmlformats.org/officeDocument/2006/relationships/image" Target="media/image37.jpeg"/><Relationship Id="rId402" Type="http://schemas.openxmlformats.org/officeDocument/2006/relationships/image" Target="media/image37.jpeg"/><Relationship Id="rId403" Type="http://schemas.openxmlformats.org/officeDocument/2006/relationships/footer" Target="footer328.xml"/><Relationship Id="rId404" Type="http://schemas.openxmlformats.org/officeDocument/2006/relationships/footer" Target="footer329.xml"/><Relationship Id="rId405" Type="http://schemas.openxmlformats.org/officeDocument/2006/relationships/image" Target="media/image38.jpeg"/><Relationship Id="rId406" Type="http://schemas.openxmlformats.org/officeDocument/2006/relationships/image" Target="media/image38.jpeg"/><Relationship Id="rId407" Type="http://schemas.openxmlformats.org/officeDocument/2006/relationships/footer" Target="footer330.xml"/><Relationship Id="rId408" Type="http://schemas.openxmlformats.org/officeDocument/2006/relationships/footer" Target="footer331.xml"/><Relationship Id="rId409" Type="http://schemas.openxmlformats.org/officeDocument/2006/relationships/image" Target="media/image39.jpeg"/><Relationship Id="rId410" Type="http://schemas.openxmlformats.org/officeDocument/2006/relationships/image" Target="media/image39.jpeg"/><Relationship Id="rId411" Type="http://schemas.openxmlformats.org/officeDocument/2006/relationships/footer" Target="footer332.xml"/><Relationship Id="rId412" Type="http://schemas.openxmlformats.org/officeDocument/2006/relationships/footer" Target="footer333.xml"/><Relationship Id="rId413" Type="http://schemas.openxmlformats.org/officeDocument/2006/relationships/footer" Target="footer334.xml"/><Relationship Id="rId414" Type="http://schemas.openxmlformats.org/officeDocument/2006/relationships/footer" Target="footer335.xml"/><Relationship Id="rId415" Type="http://schemas.openxmlformats.org/officeDocument/2006/relationships/footer" Target="footer336.xml"/><Relationship Id="rId416" Type="http://schemas.openxmlformats.org/officeDocument/2006/relationships/footer" Target="footer337.xml"/><Relationship Id="rId417" Type="http://schemas.openxmlformats.org/officeDocument/2006/relationships/image" Target="media/image40.jpeg"/><Relationship Id="rId418" Type="http://schemas.openxmlformats.org/officeDocument/2006/relationships/image" Target="media/image40.jpeg"/><Relationship Id="rId419" Type="http://schemas.openxmlformats.org/officeDocument/2006/relationships/footer" Target="footer338.xml"/><Relationship Id="rId420" Type="http://schemas.openxmlformats.org/officeDocument/2006/relationships/footer" Target="footer339.xml"/><Relationship Id="rId421" Type="http://schemas.openxmlformats.org/officeDocument/2006/relationships/footer" Target="footer340.xml"/><Relationship Id="rId422" Type="http://schemas.openxmlformats.org/officeDocument/2006/relationships/footer" Target="footer341.xml"/><Relationship Id="rId423" Type="http://schemas.openxmlformats.org/officeDocument/2006/relationships/footer" Target="footer342.xml"/><Relationship Id="rId424" Type="http://schemas.openxmlformats.org/officeDocument/2006/relationships/image" Target="media/image41.jpeg"/><Relationship Id="rId425" Type="http://schemas.openxmlformats.org/officeDocument/2006/relationships/image" Target="media/image41.jpeg"/><Relationship Id="rId426" Type="http://schemas.openxmlformats.org/officeDocument/2006/relationships/footer" Target="footer343.xml"/><Relationship Id="rId427" Type="http://schemas.openxmlformats.org/officeDocument/2006/relationships/footer" Target="footer344.xml"/><Relationship Id="rId428" Type="http://schemas.openxmlformats.org/officeDocument/2006/relationships/footer" Target="footer345.xml"/><Relationship Id="rId429" Type="http://schemas.openxmlformats.org/officeDocument/2006/relationships/footer" Target="footer346.xml"/><Relationship Id="rId430" Type="http://schemas.openxmlformats.org/officeDocument/2006/relationships/footer" Target="footer347.xml"/><Relationship Id="rId431" Type="http://schemas.openxmlformats.org/officeDocument/2006/relationships/footer" Target="footer348.xml"/><Relationship Id="rId432" Type="http://schemas.openxmlformats.org/officeDocument/2006/relationships/footer" Target="footer349.xml"/><Relationship Id="rId433" Type="http://schemas.openxmlformats.org/officeDocument/2006/relationships/footer" Target="footer350.xml"/><Relationship Id="rId434" Type="http://schemas.openxmlformats.org/officeDocument/2006/relationships/footer" Target="footer351.xml"/><Relationship Id="rId435" Type="http://schemas.openxmlformats.org/officeDocument/2006/relationships/footer" Target="footer352.xml"/><Relationship Id="rId436" Type="http://schemas.openxmlformats.org/officeDocument/2006/relationships/footer" Target="footer353.xml"/><Relationship Id="rId437" Type="http://schemas.openxmlformats.org/officeDocument/2006/relationships/footer" Target="footer354.xml"/><Relationship Id="rId438" Type="http://schemas.openxmlformats.org/officeDocument/2006/relationships/footer" Target="footer355.xml"/><Relationship Id="rId439" Type="http://schemas.openxmlformats.org/officeDocument/2006/relationships/footer" Target="footer356.xml"/><Relationship Id="rId440" Type="http://schemas.openxmlformats.org/officeDocument/2006/relationships/image" Target="media/image42.jpeg"/><Relationship Id="rId441" Type="http://schemas.openxmlformats.org/officeDocument/2006/relationships/image" Target="media/image42.jpeg"/><Relationship Id="rId442" Type="http://schemas.openxmlformats.org/officeDocument/2006/relationships/footer" Target="footer357.xml"/><Relationship Id="rId443" Type="http://schemas.openxmlformats.org/officeDocument/2006/relationships/footer" Target="footer358.xml"/><Relationship Id="rId444" Type="http://schemas.openxmlformats.org/officeDocument/2006/relationships/footer" Target="footer359.xml"/><Relationship Id="rId445" Type="http://schemas.openxmlformats.org/officeDocument/2006/relationships/footer" Target="footer360.xml"/><Relationship Id="rId446" Type="http://schemas.openxmlformats.org/officeDocument/2006/relationships/footer" Target="footer361.xml"/><Relationship Id="rId447" Type="http://schemas.openxmlformats.org/officeDocument/2006/relationships/image" Target="media/image43.jpeg"/><Relationship Id="rId448" Type="http://schemas.openxmlformats.org/officeDocument/2006/relationships/image" Target="media/image43.jpeg"/><Relationship Id="rId449" Type="http://schemas.openxmlformats.org/officeDocument/2006/relationships/footer" Target="footer362.xml"/><Relationship Id="rId450" Type="http://schemas.openxmlformats.org/officeDocument/2006/relationships/image" Target="media/image44.jpeg"/><Relationship Id="rId451" Type="http://schemas.openxmlformats.org/officeDocument/2006/relationships/image" Target="media/image44.jpeg"/><Relationship Id="rId452" Type="http://schemas.openxmlformats.org/officeDocument/2006/relationships/footer" Target="footer363.xml"/><Relationship Id="rId453" Type="http://schemas.openxmlformats.org/officeDocument/2006/relationships/image" Target="media/image45.jpeg"/><Relationship Id="rId454" Type="http://schemas.openxmlformats.org/officeDocument/2006/relationships/image" Target="media/image45.jpeg"/><Relationship Id="rId455" Type="http://schemas.openxmlformats.org/officeDocument/2006/relationships/footer" Target="footer364.xml"/><Relationship Id="rId456" Type="http://schemas.openxmlformats.org/officeDocument/2006/relationships/image" Target="media/image46.jpeg"/><Relationship Id="rId457" Type="http://schemas.openxmlformats.org/officeDocument/2006/relationships/image" Target="media/image46.jpeg"/><Relationship Id="rId458" Type="http://schemas.openxmlformats.org/officeDocument/2006/relationships/footer" Target="footer365.xml"/><Relationship Id="rId459" Type="http://schemas.openxmlformats.org/officeDocument/2006/relationships/image" Target="media/image47.jpeg"/><Relationship Id="rId460" Type="http://schemas.openxmlformats.org/officeDocument/2006/relationships/image" Target="media/image47.jpeg"/><Relationship Id="rId461" Type="http://schemas.openxmlformats.org/officeDocument/2006/relationships/footer" Target="footer366.xml"/><Relationship Id="rId462" Type="http://schemas.openxmlformats.org/officeDocument/2006/relationships/image" Target="media/image48.jpeg"/><Relationship Id="rId463" Type="http://schemas.openxmlformats.org/officeDocument/2006/relationships/image" Target="media/image48.jpeg"/><Relationship Id="rId464" Type="http://schemas.openxmlformats.org/officeDocument/2006/relationships/footer" Target="footer367.xml"/><Relationship Id="rId465" Type="http://schemas.openxmlformats.org/officeDocument/2006/relationships/footer" Target="footer368.xml"/><Relationship Id="rId466" Type="http://schemas.openxmlformats.org/officeDocument/2006/relationships/footer" Target="footer369.xml"/><Relationship Id="rId467" Type="http://schemas.openxmlformats.org/officeDocument/2006/relationships/footer" Target="footer370.xml"/><Relationship Id="rId468" Type="http://schemas.openxmlformats.org/officeDocument/2006/relationships/footer" Target="footer371.xml"/><Relationship Id="rId469" Type="http://schemas.openxmlformats.org/officeDocument/2006/relationships/footer" Target="footer372.xml"/><Relationship Id="rId470" Type="http://schemas.openxmlformats.org/officeDocument/2006/relationships/footer" Target="footer373.xml"/><Relationship Id="rId471" Type="http://schemas.openxmlformats.org/officeDocument/2006/relationships/footer" Target="footer374.xml"/><Relationship Id="rId472" Type="http://schemas.openxmlformats.org/officeDocument/2006/relationships/footer" Target="footer375.xml"/><Relationship Id="rId473" Type="http://schemas.openxmlformats.org/officeDocument/2006/relationships/image" Target="media/image49.jpeg"/><Relationship Id="rId474" Type="http://schemas.openxmlformats.org/officeDocument/2006/relationships/image" Target="media/image49.jpeg"/><Relationship Id="rId475" Type="http://schemas.openxmlformats.org/officeDocument/2006/relationships/footer" Target="footer376.xml"/><Relationship Id="rId476" Type="http://schemas.openxmlformats.org/officeDocument/2006/relationships/footer" Target="footer377.xml"/><Relationship Id="rId477" Type="http://schemas.openxmlformats.org/officeDocument/2006/relationships/footer" Target="footer378.xml"/><Relationship Id="rId478" Type="http://schemas.openxmlformats.org/officeDocument/2006/relationships/footer" Target="footer379.xml"/><Relationship Id="rId479" Type="http://schemas.openxmlformats.org/officeDocument/2006/relationships/footer" Target="footer380.xml"/><Relationship Id="rId480" Type="http://schemas.openxmlformats.org/officeDocument/2006/relationships/footer" Target="footer381.xml"/><Relationship Id="rId481" Type="http://schemas.openxmlformats.org/officeDocument/2006/relationships/footer" Target="footer382.xml"/><Relationship Id="rId482" Type="http://schemas.openxmlformats.org/officeDocument/2006/relationships/footer" Target="footer383.xml"/><Relationship Id="rId483" Type="http://schemas.openxmlformats.org/officeDocument/2006/relationships/footer" Target="footer384.xml"/><Relationship Id="rId484" Type="http://schemas.openxmlformats.org/officeDocument/2006/relationships/footer" Target="footer385.xml"/><Relationship Id="rId485" Type="http://schemas.openxmlformats.org/officeDocument/2006/relationships/footer" Target="footer386.xml"/><Relationship Id="rId486" Type="http://schemas.openxmlformats.org/officeDocument/2006/relationships/footer" Target="footer387.xml"/><Relationship Id="rId487" Type="http://schemas.openxmlformats.org/officeDocument/2006/relationships/footer" Target="footer388.xml"/><Relationship Id="rId488" Type="http://schemas.openxmlformats.org/officeDocument/2006/relationships/footer" Target="footer389.xml"/><Relationship Id="rId489" Type="http://schemas.openxmlformats.org/officeDocument/2006/relationships/footer" Target="footer390.xml"/><Relationship Id="rId490" Type="http://schemas.openxmlformats.org/officeDocument/2006/relationships/footer" Target="footer391.xml"/><Relationship Id="rId491" Type="http://schemas.openxmlformats.org/officeDocument/2006/relationships/footer" Target="footer392.xml"/><Relationship Id="rId492" Type="http://schemas.openxmlformats.org/officeDocument/2006/relationships/footer" Target="footer393.xml"/><Relationship Id="rId493" Type="http://schemas.openxmlformats.org/officeDocument/2006/relationships/footer" Target="footer394.xml"/><Relationship Id="rId494" Type="http://schemas.openxmlformats.org/officeDocument/2006/relationships/footer" Target="footer395.xml"/><Relationship Id="rId495" Type="http://schemas.openxmlformats.org/officeDocument/2006/relationships/footer" Target="footer396.xml"/><Relationship Id="rId496" Type="http://schemas.openxmlformats.org/officeDocument/2006/relationships/footer" Target="footer397.xml"/><Relationship Id="rId497" Type="http://schemas.openxmlformats.org/officeDocument/2006/relationships/footer" Target="footer398.xml"/><Relationship Id="rId498" Type="http://schemas.openxmlformats.org/officeDocument/2006/relationships/footer" Target="footer399.xml"/><Relationship Id="rId499" Type="http://schemas.openxmlformats.org/officeDocument/2006/relationships/footer" Target="footer400.xml"/><Relationship Id="rId500" Type="http://schemas.openxmlformats.org/officeDocument/2006/relationships/footer" Target="footer401.xml"/><Relationship Id="rId501" Type="http://schemas.openxmlformats.org/officeDocument/2006/relationships/footer" Target="footer402.xml"/><Relationship Id="rId502" Type="http://schemas.openxmlformats.org/officeDocument/2006/relationships/footer" Target="footer403.xml"/><Relationship Id="rId503" Type="http://schemas.openxmlformats.org/officeDocument/2006/relationships/footer" Target="footer404.xml"/><Relationship Id="rId504" Type="http://schemas.openxmlformats.org/officeDocument/2006/relationships/footer" Target="footer405.xml"/><Relationship Id="rId505" Type="http://schemas.openxmlformats.org/officeDocument/2006/relationships/footer" Target="footer406.xml"/><Relationship Id="rId506" Type="http://schemas.openxmlformats.org/officeDocument/2006/relationships/footer" Target="footer407.xml"/><Relationship Id="rId507" Type="http://schemas.openxmlformats.org/officeDocument/2006/relationships/footer" Target="footer408.xml"/><Relationship Id="rId508" Type="http://schemas.openxmlformats.org/officeDocument/2006/relationships/footer" Target="footer409.xml"/><Relationship Id="rId509" Type="http://schemas.openxmlformats.org/officeDocument/2006/relationships/footer" Target="footer410.xml"/><Relationship Id="rId510" Type="http://schemas.openxmlformats.org/officeDocument/2006/relationships/footer" Target="footer411.xml"/><Relationship Id="rId511" Type="http://schemas.openxmlformats.org/officeDocument/2006/relationships/footer" Target="footer412.xml"/><Relationship Id="rId512" Type="http://schemas.openxmlformats.org/officeDocument/2006/relationships/footer" Target="footer413.xml"/><Relationship Id="rId513" Type="http://schemas.openxmlformats.org/officeDocument/2006/relationships/footer" Target="footer414.xml"/><Relationship Id="rId514" Type="http://schemas.openxmlformats.org/officeDocument/2006/relationships/footer" Target="footer415.xml"/><Relationship Id="rId515" Type="http://schemas.openxmlformats.org/officeDocument/2006/relationships/footer" Target="footer416.xml"/><Relationship Id="rId516" Type="http://schemas.openxmlformats.org/officeDocument/2006/relationships/footer" Target="footer417.xml"/><Relationship Id="rId517" Type="http://schemas.openxmlformats.org/officeDocument/2006/relationships/footer" Target="footer418.xml"/><Relationship Id="rId518" Type="http://schemas.openxmlformats.org/officeDocument/2006/relationships/footer" Target="footer419.xml"/><Relationship Id="rId519" Type="http://schemas.openxmlformats.org/officeDocument/2006/relationships/footer" Target="footer420.xml"/><Relationship Id="rId520" Type="http://schemas.openxmlformats.org/officeDocument/2006/relationships/footer" Target="footer421.xml"/><Relationship Id="rId521" Type="http://schemas.openxmlformats.org/officeDocument/2006/relationships/footer" Target="footer422.xml"/><Relationship Id="rId522" Type="http://schemas.openxmlformats.org/officeDocument/2006/relationships/footer" Target="footer423.xml"/><Relationship Id="rId523" Type="http://schemas.openxmlformats.org/officeDocument/2006/relationships/image" Target="media/image50.jpeg"/><Relationship Id="rId524" Type="http://schemas.openxmlformats.org/officeDocument/2006/relationships/image" Target="media/image50.jpeg"/><Relationship Id="rId525" Type="http://schemas.openxmlformats.org/officeDocument/2006/relationships/footer" Target="footer424.xml"/><Relationship Id="rId526" Type="http://schemas.openxmlformats.org/officeDocument/2006/relationships/footer" Target="footer425.xml"/><Relationship Id="rId527" Type="http://schemas.openxmlformats.org/officeDocument/2006/relationships/footer" Target="footer426.xml"/><Relationship Id="rId528" Type="http://schemas.openxmlformats.org/officeDocument/2006/relationships/footer" Target="footer427.xml"/><Relationship Id="rId529" Type="http://schemas.openxmlformats.org/officeDocument/2006/relationships/footer" Target="footer428.xml"/><Relationship Id="rId530" Type="http://schemas.openxmlformats.org/officeDocument/2006/relationships/footer" Target="footer429.xml"/><Relationship Id="rId531" Type="http://schemas.openxmlformats.org/officeDocument/2006/relationships/footer" Target="footer430.xml"/><Relationship Id="rId532" Type="http://schemas.openxmlformats.org/officeDocument/2006/relationships/footer" Target="footer431.xml"/><Relationship Id="rId533" Type="http://schemas.openxmlformats.org/officeDocument/2006/relationships/footer" Target="footer432.xml"/><Relationship Id="rId534" Type="http://schemas.openxmlformats.org/officeDocument/2006/relationships/footer" Target="footer433.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434.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58521</Words>
  <Characters>219432</Characters>
  <CharactersWithSpaces>276443</CharactersWithSpaces>
  <Paragraphs>1648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2026-09-30T11:46:12Z</dcterms:created>
  <dc:creator>ghaemiyeh.com</dc:creator>
  <dc:description/>
  <dc:language>en-US</dc:language>
  <cp:lastModifiedBy/>
  <dcterms:modified xsi:type="dcterms:W3CDTF">2026-09-30T15:16:27Z</dcterms:modified>
  <cp:revision>1</cp:revision>
  <dc:subject/>
  <dc:title>آشنایی با زندگی حضرت محمد و آل محمد صلی الله علیه و آله از منظر قرآن</dc:title>
</cp:coreProperties>
</file>

<file path=docProps/custom.xml><?xml version="1.0" encoding="utf-8"?>
<Properties xmlns="http://schemas.openxmlformats.org/officeDocument/2006/custom-properties" xmlns:vt="http://schemas.openxmlformats.org/officeDocument/2006/docPropsVTypes"/>
</file>