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jpeg" ContentType="image/jpe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6609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66092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66.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فاطمة بنت الامام موسى بن جعفر علیهما السلام مشهدها بمدینة قم المقدسة حرم اهل البیت وعش آل محمد وعلی بن الامام محمد بن علی باقر العلوم علیهما السلام مشهده بـ </w:t>
      </w:r>
      <w:r>
        <w:rPr>
          <w:rtl w:val="true"/>
        </w:rPr>
        <w:t>«</w:t>
      </w:r>
      <w:r>
        <w:rPr>
          <w:rtl w:val="true"/>
        </w:rPr>
        <w:t>وراردهار</w:t>
      </w:r>
      <w:r>
        <w:rPr>
          <w:rtl w:val="true"/>
        </w:rPr>
        <w:t xml:space="preserve">» </w:t>
      </w:r>
      <w:r>
        <w:rPr>
          <w:rtl w:val="true"/>
        </w:rPr>
        <w:t>بین کاشان و قم المقدسة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94583_3531895371">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2594585_3531895371">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594587_3531895371">
            <w:r>
              <w:rPr>
                <w:webHidden/>
                <w:rStyle w:val="IndexLink"/>
                <w:rtl w:val="true"/>
              </w:rPr>
              <w:t>التقدیم</w:t>
            </w:r>
            <w:r>
              <w:rPr>
                <w:rStyle w:val="IndexLink"/>
                <w:rtl w:val="true"/>
              </w:rPr>
              <w:tab/>
            </w:r>
            <w:r>
              <w:rPr>
                <w:rStyle w:val="IndexLink"/>
              </w:rPr>
              <w:t>6</w:t>
            </w:r>
          </w:hyperlink>
        </w:p>
        <w:p>
          <w:pPr>
            <w:pStyle w:val="Contents2"/>
            <w:tabs>
              <w:tab w:val="clear" w:pos="8743"/>
              <w:tab w:val="right" w:pos="9026" w:leader="dot"/>
            </w:tabs>
            <w:rPr/>
          </w:pPr>
          <w:hyperlink w:anchor="__RefHeading___Toc2594589_3531895371">
            <w:r>
              <w:rPr>
                <w:webHidden/>
                <w:rStyle w:val="IndexLink"/>
              </w:rPr>
              <w:t>1</w:t>
            </w:r>
            <w:r>
              <w:rPr>
                <w:rStyle w:val="IndexLink"/>
                <w:rtl w:val="true"/>
              </w:rPr>
              <w:t xml:space="preserve"> - </w:t>
            </w:r>
            <w:r>
              <w:rPr>
                <w:rStyle w:val="IndexLink"/>
                <w:rtl w:val="true"/>
              </w:rPr>
              <w:t xml:space="preserve">باب علّة خروجها من المدينة، ووفاتها ومدفنها </w:t>
            </w:r>
            <w:r>
              <w:rPr>
                <w:rStyle w:val="IndexLink"/>
                <w:rtl w:val="true"/>
              </w:rPr>
              <w:t>(</w:t>
            </w:r>
            <w:r>
              <w:rPr>
                <w:rStyle w:val="IndexLink"/>
                <w:rtl w:val="true"/>
              </w:rPr>
              <w:t>عليها السلام</w:t>
            </w:r>
            <w:r>
              <w:rPr>
                <w:rStyle w:val="IndexLink"/>
                <w:rtl w:val="true"/>
              </w:rPr>
              <w:t>)</w:t>
              <w:tab/>
            </w:r>
            <w:r>
              <w:rPr>
                <w:rStyle w:val="IndexLink"/>
              </w:rPr>
              <w:t>8</w:t>
            </w:r>
          </w:hyperlink>
        </w:p>
        <w:p>
          <w:pPr>
            <w:pStyle w:val="Contents2"/>
            <w:tabs>
              <w:tab w:val="clear" w:pos="8743"/>
              <w:tab w:val="right" w:pos="9026" w:leader="dot"/>
            </w:tabs>
            <w:rPr/>
          </w:pPr>
          <w:hyperlink w:anchor="__RefHeading___Toc2594591_3531895371">
            <w:r>
              <w:rPr>
                <w:webHidden/>
                <w:rStyle w:val="IndexLink"/>
              </w:rPr>
              <w:t>2</w:t>
            </w:r>
            <w:r>
              <w:rPr>
                <w:rStyle w:val="IndexLink"/>
                <w:rtl w:val="true"/>
              </w:rPr>
              <w:t xml:space="preserve">- </w:t>
            </w:r>
            <w:r>
              <w:rPr>
                <w:rStyle w:val="IndexLink"/>
                <w:rtl w:val="true"/>
              </w:rPr>
              <w:t xml:space="preserve">باب فضل زيارتها </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في حرم أهل البيت </w:t>
            </w:r>
            <w:r>
              <w:rPr>
                <w:rStyle w:val="IndexLink"/>
                <w:rtl w:val="true"/>
              </w:rPr>
              <w:t>(</w:t>
            </w:r>
            <w:r>
              <w:rPr>
                <w:rStyle w:val="IndexLink"/>
                <w:rtl w:val="true"/>
              </w:rPr>
              <w:t>عليهم السلام</w:t>
            </w:r>
            <w:r>
              <w:rPr>
                <w:rStyle w:val="IndexLink"/>
                <w:rtl w:val="true"/>
              </w:rPr>
              <w:t>)</w:t>
              <w:tab/>
            </w:r>
            <w:r>
              <w:rPr>
                <w:rStyle w:val="IndexLink"/>
              </w:rPr>
              <w:t>10</w:t>
            </w:r>
          </w:hyperlink>
        </w:p>
        <w:p>
          <w:pPr>
            <w:pStyle w:val="Contents2"/>
            <w:tabs>
              <w:tab w:val="clear" w:pos="8743"/>
              <w:tab w:val="right" w:pos="9026" w:leader="dot"/>
            </w:tabs>
            <w:rPr/>
          </w:pPr>
          <w:hyperlink w:anchor="__RefHeading___Toc2594593_3531895371">
            <w:r>
              <w:rPr>
                <w:webHidden/>
                <w:rStyle w:val="IndexLink"/>
              </w:rPr>
              <w:t>3</w:t>
            </w:r>
            <w:r>
              <w:rPr>
                <w:rStyle w:val="IndexLink"/>
                <w:rtl w:val="true"/>
              </w:rPr>
              <w:t xml:space="preserve">- </w:t>
            </w:r>
            <w:r>
              <w:rPr>
                <w:rStyle w:val="IndexLink"/>
                <w:rtl w:val="true"/>
              </w:rPr>
              <w:t xml:space="preserve">باب نموذج مما ظهر من كراماتها </w:t>
            </w:r>
            <w:r>
              <w:rPr>
                <w:rStyle w:val="IndexLink"/>
                <w:rtl w:val="true"/>
              </w:rPr>
              <w:t>(</w:t>
            </w:r>
            <w:r>
              <w:rPr>
                <w:rStyle w:val="IndexLink"/>
                <w:rtl w:val="true"/>
              </w:rPr>
              <w:t>عليها السلام</w:t>
            </w:r>
            <w:r>
              <w:rPr>
                <w:rStyle w:val="IndexLink"/>
                <w:rtl w:val="true"/>
              </w:rPr>
              <w:t>)</w:t>
              <w:tab/>
            </w:r>
            <w:r>
              <w:rPr>
                <w:rStyle w:val="IndexLink"/>
              </w:rPr>
              <w:t>12</w:t>
            </w:r>
          </w:hyperlink>
        </w:p>
        <w:p>
          <w:pPr>
            <w:pStyle w:val="Contents2"/>
            <w:tabs>
              <w:tab w:val="clear" w:pos="8743"/>
              <w:tab w:val="right" w:pos="9026" w:leader="dot"/>
            </w:tabs>
            <w:rPr/>
          </w:pPr>
          <w:hyperlink w:anchor="__RefHeading___Toc2594595_3531895371">
            <w:r>
              <w:rPr>
                <w:webHidden/>
                <w:rStyle w:val="IndexLink"/>
              </w:rPr>
              <w:t>4</w:t>
            </w:r>
            <w:r>
              <w:rPr>
                <w:rStyle w:val="IndexLink"/>
                <w:rtl w:val="true"/>
              </w:rPr>
              <w:t xml:space="preserve">- </w:t>
            </w:r>
            <w:r>
              <w:rPr>
                <w:rStyle w:val="IndexLink"/>
                <w:rtl w:val="true"/>
              </w:rPr>
              <w:t xml:space="preserve">باب المدفونين في مشهدها </w:t>
            </w:r>
            <w:r>
              <w:rPr>
                <w:rStyle w:val="IndexLink"/>
                <w:rtl w:val="true"/>
              </w:rPr>
              <w:t>(</w:t>
            </w:r>
            <w:r>
              <w:rPr>
                <w:rStyle w:val="IndexLink"/>
                <w:rtl w:val="true"/>
              </w:rPr>
              <w:t>عليها السّلام</w:t>
            </w:r>
            <w:r>
              <w:rPr>
                <w:rStyle w:val="IndexLink"/>
                <w:rtl w:val="true"/>
              </w:rPr>
              <w:t>)</w:t>
              <w:tab/>
            </w:r>
            <w:r>
              <w:rPr>
                <w:rStyle w:val="IndexLink"/>
              </w:rPr>
              <w:t>13</w:t>
            </w:r>
          </w:hyperlink>
        </w:p>
        <w:p>
          <w:pPr>
            <w:pStyle w:val="Contents2"/>
            <w:tabs>
              <w:tab w:val="clear" w:pos="8743"/>
              <w:tab w:val="right" w:pos="9026" w:leader="dot"/>
            </w:tabs>
            <w:rPr/>
          </w:pPr>
          <w:hyperlink w:anchor="__RefHeading___Toc2594597_3531895371">
            <w:r>
              <w:rPr>
                <w:webHidden/>
                <w:rStyle w:val="IndexLink"/>
              </w:rPr>
              <w:t>5</w:t>
            </w:r>
            <w:r>
              <w:rPr>
                <w:rStyle w:val="IndexLink"/>
                <w:rtl w:val="true"/>
              </w:rPr>
              <w:t xml:space="preserve">- </w:t>
            </w:r>
            <w:r>
              <w:rPr>
                <w:rStyle w:val="IndexLink"/>
                <w:rtl w:val="true"/>
              </w:rPr>
              <w:t xml:space="preserve">باب مدينة حرم فاطمة </w:t>
            </w:r>
            <w:r>
              <w:rPr>
                <w:rStyle w:val="IndexLink"/>
                <w:rtl w:val="true"/>
              </w:rPr>
              <w:t>(</w:t>
            </w:r>
            <w:r>
              <w:rPr>
                <w:rStyle w:val="IndexLink"/>
                <w:rtl w:val="true"/>
              </w:rPr>
              <w:t>عليها السلام</w:t>
            </w:r>
            <w:r>
              <w:rPr>
                <w:rStyle w:val="IndexLink"/>
                <w:rtl w:val="true"/>
              </w:rPr>
              <w:t xml:space="preserve">) </w:t>
            </w:r>
            <w:r>
              <w:rPr>
                <w:rStyle w:val="IndexLink"/>
                <w:rtl w:val="true"/>
              </w:rPr>
              <w:t>قم المقدسة، وفضائلها</w:t>
            </w:r>
            <w:r>
              <w:rPr>
                <w:rStyle w:val="IndexLink"/>
                <w:rtl w:val="true"/>
              </w:rPr>
              <w:t>.</w:t>
              <w:tab/>
            </w:r>
            <w:r>
              <w:rPr>
                <w:rStyle w:val="IndexLink"/>
              </w:rPr>
              <w:t>14</w:t>
            </w:r>
          </w:hyperlink>
        </w:p>
        <w:p>
          <w:pPr>
            <w:pStyle w:val="Contents2"/>
            <w:tabs>
              <w:tab w:val="clear" w:pos="8743"/>
              <w:tab w:val="right" w:pos="9026" w:leader="dot"/>
            </w:tabs>
            <w:rPr/>
          </w:pPr>
          <w:hyperlink w:anchor="__RefHeading___Toc2594599_3531895371">
            <w:r>
              <w:rPr>
                <w:webHidden/>
                <w:rStyle w:val="IndexLink"/>
              </w:rPr>
              <w:t>6</w:t>
            </w:r>
            <w:r>
              <w:rPr>
                <w:rStyle w:val="IndexLink"/>
                <w:rtl w:val="true"/>
              </w:rPr>
              <w:t>-</w:t>
            </w:r>
            <w:r>
              <w:rPr>
                <w:rStyle w:val="IndexLink"/>
                <w:rtl w:val="true"/>
              </w:rPr>
              <w:t xml:space="preserve">مسند الفواطم </w:t>
            </w:r>
            <w:r>
              <w:rPr>
                <w:rStyle w:val="IndexLink"/>
                <w:rtl w:val="true"/>
              </w:rPr>
              <w:t>(</w:t>
            </w:r>
            <w:r>
              <w:rPr>
                <w:rStyle w:val="IndexLink"/>
                <w:rtl w:val="true"/>
              </w:rPr>
              <w:t>عليهن السلام</w:t>
            </w:r>
            <w:r>
              <w:rPr>
                <w:rStyle w:val="IndexLink"/>
                <w:rtl w:val="true"/>
              </w:rPr>
              <w:t>)</w:t>
              <w:tab/>
            </w:r>
            <w:r>
              <w:rPr>
                <w:rStyle w:val="IndexLink"/>
              </w:rPr>
              <w:t>32</w:t>
            </w:r>
          </w:hyperlink>
        </w:p>
        <w:p>
          <w:pPr>
            <w:pStyle w:val="Contents2"/>
            <w:tabs>
              <w:tab w:val="clear" w:pos="8743"/>
              <w:tab w:val="right" w:pos="9026" w:leader="dot"/>
            </w:tabs>
            <w:rPr/>
          </w:pPr>
          <w:hyperlink w:anchor="__RefHeading___Toc2594601_3531895371">
            <w:r>
              <w:rPr>
                <w:webHidden/>
                <w:rStyle w:val="IndexLink"/>
                <w:rtl w:val="true"/>
              </w:rPr>
              <w:t>الفهارس الفنية العامة</w:t>
            </w:r>
            <w:r>
              <w:rPr>
                <w:rStyle w:val="IndexLink"/>
                <w:rtl w:val="true"/>
              </w:rPr>
              <w:tab/>
            </w:r>
            <w:r>
              <w:rPr>
                <w:rStyle w:val="IndexLink"/>
              </w:rPr>
              <w:t>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43_292992"/>
      <w:bookmarkStart w:id="1" w:name="pg20843_292992"/>
      <w:bookmarkEnd w:id="1"/>
    </w:p>
    <w:p>
      <w:pPr>
        <w:pStyle w:val="Heading2"/>
        <w:numPr>
          <w:ilvl w:val="1"/>
          <w:numId w:val="1"/>
        </w:numPr>
        <w:rPr/>
      </w:pPr>
      <w:bookmarkStart w:id="2" w:name="pg20843_292992"/>
      <w:bookmarkStart w:id="3" w:name="__RefHeading___Toc2594583_3531895371"/>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فاطمة بنت الامام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مشهدها بمدينة قم المقدسة</w:t>
      </w:r>
    </w:p>
    <w:p>
      <w:pPr>
        <w:pStyle w:val="BookText"/>
        <w:rPr/>
      </w:pPr>
      <w:r>
        <w:rPr>
          <w:rFonts w:ascii="Amiri" w:hAnsi="Amiri" w:eastAsia="Amiri" w:cs="Amiri"/>
          <w:color w:val="111111"/>
          <w:sz w:val="28"/>
          <w:sz w:val="28"/>
          <w:szCs w:val="28"/>
          <w:rtl w:val="true"/>
          <w:lang w:bidi="ar-SA"/>
        </w:rPr>
        <w:t>حرم أهل البيت وعش آل محمد</w:t>
      </w:r>
    </w:p>
    <w:p>
      <w:pPr>
        <w:pStyle w:val="BookText"/>
        <w:rPr/>
      </w:pPr>
      <w:r>
        <w:rPr>
          <w:rFonts w:ascii="IRNazanin" w:hAnsi="IRNazanin" w:eastAsia="IRNazanin"/>
          <w:color w:val="111111"/>
          <w:sz w:val="28"/>
          <w:sz w:val="28"/>
          <w:szCs w:val="28"/>
          <w:rtl w:val="true"/>
          <w:lang w:bidi="fa-IR"/>
        </w:rPr>
        <w:t>الامام 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مشهده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ورأردهار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كاشان وقم المقدسة</w:t>
      </w:r>
    </w:p>
    <w:p>
      <w:pPr>
        <w:pStyle w:val="BookText"/>
        <w:rPr/>
      </w:pPr>
      <w:r>
        <w:rPr>
          <w:rFonts w:ascii="Amiri" w:hAnsi="Amiri" w:eastAsia="Amiri" w:cs="Amiri"/>
          <w:color w:val="111111"/>
          <w:sz w:val="28"/>
          <w:sz w:val="28"/>
          <w:szCs w:val="28"/>
          <w:rtl w:val="true"/>
          <w:lang w:bidi="ar-SA"/>
        </w:rPr>
        <w:t>حياة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خروجها من المدينة المنوّرة، نزولها بقم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محرابها ، وفاتها، مدفنها، مشهدها،</w:t>
      </w:r>
    </w:p>
    <w:p>
      <w:pPr>
        <w:pStyle w:val="BookText"/>
        <w:rPr/>
      </w:pPr>
      <w:r>
        <w:rPr>
          <w:rFonts w:ascii="Amiri" w:hAnsi="Amiri" w:eastAsia="Amiri" w:cs="Amiri"/>
          <w:color w:val="111111"/>
          <w:sz w:val="28"/>
          <w:sz w:val="28"/>
          <w:szCs w:val="28"/>
          <w:rtl w:val="true"/>
          <w:lang w:bidi="ar-SA"/>
        </w:rPr>
        <w:t>المدفونون بمشهدها فضل زيارتها</w:t>
      </w:r>
    </w:p>
    <w:p>
      <w:pPr>
        <w:pStyle w:val="BookText"/>
        <w:rPr/>
      </w:pPr>
      <w:r>
        <w:rPr>
          <w:rFonts w:ascii="Amiri" w:hAnsi="Amiri" w:eastAsia="Amiri" w:cs="Amiri"/>
          <w:color w:val="111111"/>
          <w:sz w:val="28"/>
          <w:sz w:val="28"/>
          <w:szCs w:val="28"/>
          <w:rtl w:val="true"/>
          <w:lang w:bidi="ar-SA"/>
        </w:rPr>
        <w:t>مدينة حرم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 وفضائلها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الغيبي بظهور الماء على وجه أرضها،</w:t>
      </w:r>
    </w:p>
    <w:p>
      <w:pPr>
        <w:pStyle w:val="BookText"/>
        <w:rPr/>
      </w:pPr>
      <w:r>
        <w:rPr>
          <w:rFonts w:ascii="Amiri" w:hAnsi="Amiri" w:eastAsia="Amiri" w:cs="Amiri"/>
          <w:color w:val="111111"/>
          <w:sz w:val="28"/>
          <w:sz w:val="28"/>
          <w:szCs w:val="28"/>
          <w:rtl w:val="true"/>
          <w:lang w:bidi="ar-SA"/>
        </w:rPr>
        <w:t>و بزوغ فجر العلم منها، ومفزع الشيعة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مسند الفواطم</w:t>
      </w:r>
    </w:p>
    <w:p>
      <w:pPr>
        <w:pStyle w:val="BookText"/>
        <w:rPr/>
      </w:pPr>
      <w:r>
        <w:rPr>
          <w:rFonts w:ascii="Amiri" w:hAnsi="Amiri" w:eastAsia="Amiri" w:cs="Amiri"/>
          <w:color w:val="111111"/>
          <w:sz w:val="28"/>
          <w:sz w:val="28"/>
          <w:szCs w:val="28"/>
          <w:rtl w:val="true"/>
          <w:lang w:bidi="ar-SA"/>
        </w:rPr>
        <w:t xml:space="preserve">علي بن محمد الباقر، ومشهده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نصوص شيخ الطائفة، وعلماء الأنساب</w:t>
      </w:r>
    </w:p>
    <w:p>
      <w:pPr>
        <w:pStyle w:val="BookText"/>
        <w:rPr/>
      </w:pPr>
      <w:r>
        <w:rPr>
          <w:rFonts w:ascii="Amiri" w:hAnsi="Amiri" w:eastAsia="Amiri" w:cs="Amiri"/>
          <w:color w:val="111111"/>
          <w:sz w:val="28"/>
          <w:sz w:val="28"/>
          <w:szCs w:val="28"/>
          <w:rtl w:val="true"/>
          <w:lang w:bidi="ar-SA"/>
        </w:rPr>
        <w:t>والرجال والسيد السند فضل اللّه الراوندي</w:t>
      </w:r>
    </w:p>
    <w:p>
      <w:pPr>
        <w:pStyle w:val="BookText"/>
        <w:rPr/>
      </w:pPr>
      <w:r>
        <w:rPr>
          <w:rFonts w:ascii="Amiri" w:hAnsi="Amiri" w:eastAsia="Amiri" w:cs="Amiri"/>
          <w:color w:val="111111"/>
          <w:sz w:val="28"/>
          <w:sz w:val="28"/>
          <w:szCs w:val="28"/>
          <w:rtl w:val="true"/>
          <w:lang w:bidi="ar-SA"/>
        </w:rPr>
        <w:t>من قديم الأيام عليه وعلى مشهده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 أردهار</w:t>
      </w:r>
    </w:p>
    <w:p>
      <w:pPr>
        <w:pStyle w:val="BookText"/>
        <w:rPr/>
      </w:pPr>
      <w:r>
        <w:rPr>
          <w:rFonts w:ascii="Amiri" w:hAnsi="Amiri" w:eastAsia="Amiri" w:cs="Amiri"/>
          <w:color w:val="111111"/>
          <w:sz w:val="28"/>
          <w:sz w:val="28"/>
          <w:szCs w:val="28"/>
          <w:rtl w:val="true"/>
          <w:lang w:bidi="ar-SA"/>
        </w:rPr>
        <w:t>جبل، نعم الموضع، يفزع إليه أهل قم</w:t>
      </w:r>
    </w:p>
    <w:p>
      <w:pPr>
        <w:pStyle w:val="BookText"/>
        <w:rPr/>
      </w:pPr>
      <w:r>
        <w:rPr>
          <w:rFonts w:ascii="IRNazanin" w:hAnsi="IRNazanin" w:eastAsia="IRNazanin"/>
          <w:color w:val="111111"/>
          <w:sz w:val="28"/>
          <w:sz w:val="28"/>
          <w:szCs w:val="28"/>
          <w:rtl w:val="true"/>
          <w:lang w:bidi="fa-IR"/>
        </w:rPr>
        <w:t>عند الوقت الموعود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ولده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زاده أحمد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الرضائي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94585_3531895371"/>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بمناسبة حلول اليوم التاريخي لمراسيم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قالي شوران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الشهيرة</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بنت الإمام موسى بن جعفر، وعلى بن الإمام محمد بن علي باقر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التأليف والتحقيق والنشر في مدرسة الإمام المهدي عجّل اللّه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السيّد محمد الباقر نجل المرتضى الموحد الأبطحي 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تاریخ الطبع شهر صفر المظفر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تلفون</w:t>
      </w:r>
      <w:r>
        <w:rPr>
          <w:rFonts w:eastAsia="IRNazanin" w:cs="IRNazanin"/>
          <w:color w:val="111111"/>
          <w:sz w:val="28"/>
          <w:szCs w:val="28"/>
          <w:rtl w:val="true"/>
          <w:lang w:bidi="fa-IR"/>
        </w:rPr>
        <w:t xml:space="preserve">: </w:t>
      </w:r>
      <w:r>
        <w:rPr>
          <w:rFonts w:eastAsia="IRNazanin" w:cs="IRNazanin"/>
          <w:color w:val="111111"/>
          <w:sz w:val="28"/>
          <w:szCs w:val="28"/>
          <w:lang w:bidi="fa-IR"/>
        </w:rPr>
        <w:t>33060</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حقوق الطبع محفوظة لمؤسسة الإمام المهدي عجّل اللّه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bookmarkStart w:id="7" w:name="pg20843_292994"/>
    </w:p>
    <w:p>
      <w:pPr>
        <w:pStyle w:val="Heading2"/>
        <w:numPr>
          <w:ilvl w:val="1"/>
          <w:numId w:val="1"/>
        </w:numPr>
        <w:rPr/>
      </w:pPr>
      <w:bookmarkStart w:id="8" w:name="__RefHeading___Toc2594587_3531895371"/>
      <w:bookmarkStart w:id="9" w:name="_Toc3"/>
      <w:bookmarkEnd w:id="7"/>
      <w:bookmarkEnd w:id="8"/>
      <w:r>
        <w:rPr>
          <w:rtl w:val="true"/>
        </w:rPr>
        <w:t>التقدیم</w:t>
      </w:r>
      <w:bookmarkEnd w:id="9"/>
    </w:p>
    <w:p>
      <w:pPr>
        <w:pStyle w:val="BookText"/>
        <w:rPr/>
      </w:pPr>
      <w:r>
        <w:rPr>
          <w:rFonts w:ascii="Amiri" w:hAnsi="Amiri" w:eastAsia="Amiri" w:cs="Amiri"/>
          <w:color w:val="111111"/>
          <w:sz w:val="28"/>
          <w:sz w:val="28"/>
          <w:szCs w:val="28"/>
          <w:rtl w:val="true"/>
          <w:lang w:bidi="ar-SA"/>
        </w:rPr>
        <w:t>قُل لَا أَسْئَلُكُمْ عَلَيْهِ أَجْرًا إِلَّا الْمَوَدَّةَ</w:t>
      </w:r>
    </w:p>
    <w:p>
      <w:pPr>
        <w:pStyle w:val="BookText"/>
        <w:rPr/>
      </w:pPr>
      <w:r>
        <w:rPr>
          <w:rFonts w:ascii="Amiri" w:hAnsi="Amiri" w:eastAsia="Amiri" w:cs="Amiri"/>
          <w:color w:val="111111"/>
          <w:sz w:val="28"/>
          <w:sz w:val="28"/>
          <w:szCs w:val="28"/>
          <w:rtl w:val="true"/>
          <w:lang w:bidi="ar-SA"/>
        </w:rPr>
        <w:t>فِي الْقُرْبَى وَمَن يَقْتَرِفْ حَسَنَةً نَزِدْ</w:t>
      </w:r>
    </w:p>
    <w:p>
      <w:pPr>
        <w:pStyle w:val="BookText"/>
        <w:rPr/>
      </w:pPr>
      <w:r>
        <w:rPr>
          <w:rFonts w:ascii="Amiri" w:hAnsi="Amiri" w:eastAsia="Amiri" w:cs="Amiri"/>
          <w:color w:val="111111"/>
          <w:sz w:val="28"/>
          <w:sz w:val="28"/>
          <w:szCs w:val="28"/>
          <w:rtl w:val="true"/>
          <w:lang w:bidi="ar-SA"/>
        </w:rPr>
        <w:t>لَهُ فِيهَا حُسْنًا إِنَّ اللَّهَ غَفُورٌ شَكُورُ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الإهداء</w:t>
      </w:r>
    </w:p>
    <w:p>
      <w:pPr>
        <w:pStyle w:val="BookText"/>
        <w:rPr/>
      </w:pPr>
      <w:r>
        <w:rPr>
          <w:rFonts w:ascii="Amiri" w:hAnsi="Amiri" w:eastAsia="Amiri" w:cs="Amiri"/>
          <w:color w:val="111111"/>
          <w:sz w:val="28"/>
          <w:sz w:val="28"/>
          <w:szCs w:val="28"/>
          <w:rtl w:val="true"/>
          <w:lang w:bidi="ar-SA"/>
        </w:rPr>
        <w:t xml:space="preserve">إليكَ يا باقر علوم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يا موسى بن جعفر، كاظم الغيظ ، وحليف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يا علي بن محمد الباقر، غصن الدوحة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يا فاطمة الزكية ابنة الامام موسى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سيدتي، جهود متواضعة، وصفحات ناصعة ، غرسنا فيها ما اقتطفناه من مآثر سبط جدّك الباقر، وشذرات حياتكِ الحافلة بالآلام، وأنتِ تنتقلين من أرض إلى أرض، وقد أثقلت كاهلك هموم المعذّب في قعر السجون وظُلَم المطامير، لتنهلي من معين الأخوّة، فحالت المنيّة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فياسلالة الرسول، وسميّة الزهراء البتول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زيارتها توجب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مَن بمشهدها يُلتمس الأمان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فاطمة، يا بنت موسی بن جعفر اشفعي لي في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خادم علوم أهل بيت الرسالة</w:t>
      </w:r>
    </w:p>
    <w:p>
      <w:pPr>
        <w:pStyle w:val="BookText"/>
        <w:rPr/>
      </w:pPr>
      <w:r>
        <w:rPr>
          <w:rFonts w:ascii="Amiri" w:hAnsi="Amiri" w:eastAsia="Amiri" w:cs="Amiri"/>
          <w:color w:val="111111"/>
          <w:sz w:val="28"/>
          <w:sz w:val="28"/>
          <w:szCs w:val="28"/>
          <w:rtl w:val="true"/>
          <w:lang w:bidi="ar-SA"/>
        </w:rPr>
        <w:t>راجي رحمة ربّه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 العلامة الحجة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المرتضى </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الموحد الأبطحي الاصفهاني </w:t>
      </w:r>
      <w:bookmarkStart w:id="10" w:name="pg20843_292996"/>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في أحوال السيدة العلوية الجليلة الطاهرة</w:t>
      </w:r>
    </w:p>
    <w:p>
      <w:pPr>
        <w:pStyle w:val="BookText"/>
        <w:rPr/>
      </w:pPr>
      <w:r>
        <w:rPr>
          <w:rFonts w:ascii="IRNazanin" w:hAnsi="IRNazanin" w:eastAsia="IRNazanin"/>
          <w:color w:val="111111"/>
          <w:sz w:val="28"/>
          <w:sz w:val="28"/>
          <w:szCs w:val="28"/>
          <w:rtl w:val="true"/>
          <w:lang w:bidi="fa-IR"/>
        </w:rPr>
        <w:t xml:space="preserve">فاطمة بنت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2"/>
        <w:numPr>
          <w:ilvl w:val="1"/>
          <w:numId w:val="1"/>
        </w:numPr>
        <w:rPr/>
      </w:pPr>
      <w:bookmarkStart w:id="11" w:name="__RefHeading___Toc2594589_3531895371"/>
      <w:bookmarkStart w:id="12" w:name="_Toc4"/>
      <w:bookmarkEnd w:id="11"/>
      <w:r>
        <w:rPr/>
        <w:t>1</w:t>
      </w:r>
      <w:r>
        <w:rPr>
          <w:rtl w:val="true"/>
        </w:rPr>
        <w:t xml:space="preserve"> - </w:t>
      </w:r>
      <w:r>
        <w:rPr>
          <w:rtl w:val="true"/>
        </w:rPr>
        <w:t xml:space="preserve">باب علّة خروجها من المدينة، ووفاتها ومدفنها </w:t>
      </w:r>
      <w:r>
        <w:rPr>
          <w:rtl w:val="true"/>
        </w:rPr>
        <w:t>(</w:t>
      </w:r>
      <w:r>
        <w:rPr>
          <w:rtl w:val="true"/>
        </w:rPr>
        <w:t>عليها السلام</w:t>
      </w:r>
      <w:r>
        <w:rPr>
          <w:rtl w:val="true"/>
        </w:rPr>
        <w:t>)</w:t>
      </w:r>
      <w:bookmarkEnd w:id="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محمّد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مشايخ قم عن آبائهم أنّه لمّا أخرج المأمون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إلى مرو لولاية العهد في سنة مائتين من الهجرة خرجت فاطمة أُخته تقصده في سنة إحدى ومائتين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ولادة فاطمة بنت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المدينة المنورة غرّة ذي القعدة الحرام سنة ثلاث وثمانين</w:t>
      </w:r>
    </w:p>
    <w:p>
      <w:pPr>
        <w:pStyle w:val="BookText"/>
        <w:rPr/>
      </w:pPr>
      <w:r>
        <w:rPr>
          <w:rFonts w:ascii="Amiri" w:hAnsi="Amiri" w:eastAsia="Amiri" w:cs="Amiri"/>
          <w:color w:val="111111"/>
          <w:sz w:val="28"/>
          <w:sz w:val="28"/>
          <w:szCs w:val="28"/>
          <w:rtl w:val="true"/>
          <w:lang w:bidi="ar-SA"/>
        </w:rPr>
        <w:t>و مائة بعد الهجرة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توفيت في العاشر من ربيع الثاني في سنة إحدى ومائتين في بلدة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أنّه عثر عليهما في إحدى مكتبات المدينة المنورة؛ وقد سُعي فيما بعد في الحصول على هذين الكتابين من قبل جهات رسمية وغيرها، فلم يعثر لهما على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آغا بزرك الطهراني في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نزهة الأبرار في نسب أولاد الأئمة الأطهار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موسى الموسوي البرزنجي الشافعي المدني، مطبوع كماحكي عنه،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 حاجي خليفة في 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لواقح الأنوار في طبقات السادة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 للشيخ أبي المواهب عبدالوهاب بن أحمد الشعراني الشافعي المتوفى سنة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مقتطفات من أوله وآخره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وصلت إلى ساوة مرضت فسألت كم بينها وبين قم؟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احملوني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فحملوها إلى قم وأنزلوها في بيت موسى بن خزرج بن سعد الأشعري</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أصحِّ الروايات أنّه لما وصل خبرها إلى قم استقبلها أشراف قم </w:t>
      </w:r>
    </w:p>
    <w:p>
      <w:pPr>
        <w:pStyle w:val="BookText"/>
        <w:rPr/>
      </w:pPr>
      <w:r>
        <w:rPr>
          <w:rFonts w:ascii="Amiri" w:hAnsi="Amiri" w:eastAsia="Amiri" w:cs="Amiri"/>
          <w:color w:val="111111"/>
          <w:sz w:val="28"/>
          <w:sz w:val="28"/>
          <w:szCs w:val="28"/>
          <w:rtl w:val="true"/>
          <w:lang w:bidi="ar-SA"/>
        </w:rPr>
        <w:t>و تقدّمهم موسى بن الخزرج ، فلمّا وصل إليها أخذ بزمام ناقتها وجرّها إلى منزله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وفاتها ومدفنها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في داره سبعة عشر يوماً ثمّ توفيّت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موسى بتغسيلها وتكفينها وصلّى عليها ودفنها</w:t>
      </w:r>
      <w:r>
        <w:rPr>
          <w:rStyle w:val="FootnoteAnchor"/>
          <w:rtl w:val="true"/>
        </w:rPr>
        <w:footnoteReference w:id="3"/>
      </w:r>
      <w:r>
        <w:rPr>
          <w:rFonts w:ascii="Amiri" w:hAnsi="Amiri" w:eastAsia="Amiri" w:cs="Amiri"/>
          <w:color w:val="111111"/>
          <w:sz w:val="28"/>
          <w:sz w:val="28"/>
          <w:szCs w:val="28"/>
          <w:rtl w:val="true"/>
          <w:lang w:bidi="ar-SA"/>
        </w:rPr>
        <w:t>في أرض كانت له وهي الآن روضتها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وبني عليها سقيفة من البواري، إلى أن بنت زينب بنت محمد بن عليّ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قبّة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الحسين بن عليِّ بن الحسين بن موسى بن بابويه، عن محمّد بن الحسن بن أحمد بن الوليد أنّه لمّا توفيّت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وغُسّلت وكُفّنت، حملوها إلى مقبرة بابلان و وضعوها على سرداب حُفِرَ 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فاختلف آل سعد في مَن ينزلها إلى السرداب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اتّفقوا على خادم لهم صالح كبير السنِّ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بعثوا إليه رأوا راكبين مقبلين من جانب الرَّملة وعليهما لثام، فلمّا قربا من الجنازة نزلا وصلّيا عليها ثم نزلا السرداب وأنزلا الجنازة ودفناها فيه، ثمّ خرجا ولم يكلّما أحداً وركبا وذهبا ولم يدر أحد من 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المحراب الّذي 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فيه موجود إلى الآن في دار موسى ويزوره الناس</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أقيمت إلى جانبها غرف خاصة لطلاب العلوم الدينية وتعرف الآن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المدرسة الستية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3" w:name="pg20843_292998"/>
    </w:p>
    <w:p>
      <w:pPr>
        <w:pStyle w:val="Heading2"/>
        <w:numPr>
          <w:ilvl w:val="1"/>
          <w:numId w:val="1"/>
        </w:numPr>
        <w:rPr/>
      </w:pPr>
      <w:bookmarkStart w:id="14" w:name="__RefHeading___Toc2594591_3531895371"/>
      <w:bookmarkStart w:id="15" w:name="_Toc5"/>
      <w:bookmarkEnd w:id="13"/>
      <w:bookmarkEnd w:id="14"/>
      <w:r>
        <w:rPr/>
        <w:t>2</w:t>
      </w:r>
      <w:r>
        <w:rPr>
          <w:rtl w:val="true"/>
        </w:rPr>
        <w:t xml:space="preserve">- </w:t>
      </w:r>
      <w:r>
        <w:rPr>
          <w:rtl w:val="true"/>
        </w:rPr>
        <w:t xml:space="preserve">باب فضل زيارتها </w:t>
      </w:r>
      <w:r>
        <w:rPr>
          <w:rtl w:val="true"/>
        </w:rPr>
        <w:t>(</w:t>
      </w:r>
      <w:r>
        <w:rPr>
          <w:rtl w:val="true"/>
        </w:rPr>
        <w:t>عليها السلام</w:t>
      </w:r>
      <w:r>
        <w:rPr>
          <w:rtl w:val="true"/>
        </w:rPr>
        <w:t xml:space="preserve">) </w:t>
      </w:r>
      <w:r>
        <w:rPr>
          <w:rtl w:val="true"/>
        </w:rPr>
        <w:t xml:space="preserve">في حرم أهل البيت </w:t>
      </w:r>
      <w:r>
        <w:rPr>
          <w:rtl w:val="true"/>
        </w:rPr>
        <w:t>(</w:t>
      </w:r>
      <w:r>
        <w:rPr>
          <w:rtl w:val="true"/>
        </w:rPr>
        <w:t>عليهم السلام</w:t>
      </w:r>
      <w:r>
        <w:rPr>
          <w:rtl w:val="true"/>
        </w:rPr>
        <w:t>)</w:t>
      </w:r>
      <w:bookmarkEnd w:id="15"/>
    </w:p>
    <w:p>
      <w:pPr>
        <w:pStyle w:val="BookText"/>
        <w:rPr/>
      </w:pP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قم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حرماً وهو مكّة، وإنّ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حرماً وهو المدينة، وإنّ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حرماً وهو الكوفة، وإنّ لنا حرماً وهو بلدة قم، وستدفن فيها امرأة من أولادي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زارها وجبت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الكلام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يولد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مجالس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 وفي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قم الكوفة الصغيرة، ألا إنّ للجنّة ثمانية أبواب، ثلاثة منها إلى قم، تقبض فيها امرأة من ولدي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وتدخل بشفاعتها شيعتي الجنّة بأجمعهم</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مجالس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زيارتها تعادل الجنّة</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بعض كتب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علي بن إبراهيم، عن أبيه، عن سعد، عن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عندكم لنا قبر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قبر فاطمة بنت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زارها عارفاً بحقّها فله الجنّة </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 وعيون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زيارة فاطمة بنت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زارها فله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بن موسى بن بابويه، عن علي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مجالس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تاريخ الإسلام والزجال وينابيع المودة عن 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وأخي والجماعة، عن أحمد بن ادريس وغيره، عن العمر كي، عمّن ذكره ، عن 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عمّتي بقم فله الجنّة</w:t>
      </w:r>
      <w:r>
        <w:rPr>
          <w:rFonts w:eastAsia="Amiri" w:cs="Amiri" w:ascii="Amiri" w:hAnsi="Amiri"/>
          <w:color w:val="111111"/>
          <w:sz w:val="28"/>
          <w:szCs w:val="28"/>
          <w:rtl w:val="true"/>
          <w:lang w:bidi="ar-SA"/>
        </w:rPr>
        <w:t xml:space="preserve">. </w:t>
      </w:r>
      <w:r>
        <w:rPr>
          <w:rStyle w:val="FootnoteAnchor"/>
          <w:rtl w:val="true"/>
        </w:rPr>
        <w:footnoteReference w:id="11"/>
      </w:r>
      <w:bookmarkStart w:id="16" w:name="pg20843_293000"/>
    </w:p>
    <w:p>
      <w:pPr>
        <w:pStyle w:val="Heading2"/>
        <w:numPr>
          <w:ilvl w:val="1"/>
          <w:numId w:val="1"/>
        </w:numPr>
        <w:rPr/>
      </w:pPr>
      <w:bookmarkStart w:id="17" w:name="__RefHeading___Toc2594593_3531895371"/>
      <w:bookmarkStart w:id="18" w:name="_Toc6"/>
      <w:bookmarkEnd w:id="16"/>
      <w:bookmarkEnd w:id="17"/>
      <w:r>
        <w:rPr/>
        <w:t>3</w:t>
      </w:r>
      <w:r>
        <w:rPr>
          <w:rtl w:val="true"/>
        </w:rPr>
        <w:t xml:space="preserve">- </w:t>
      </w:r>
      <w:r>
        <w:rPr>
          <w:rtl w:val="true"/>
        </w:rPr>
        <w:t xml:space="preserve">باب نموذج مما ظهر من كراماتها </w:t>
      </w:r>
      <w:r>
        <w:rPr>
          <w:rtl w:val="true"/>
        </w:rPr>
        <w:t>(</w:t>
      </w:r>
      <w:r>
        <w:rPr>
          <w:rtl w:val="true"/>
        </w:rPr>
        <w:t>عليها السلام</w:t>
      </w:r>
      <w:r>
        <w:rPr>
          <w:rtl w:val="true"/>
        </w:rPr>
        <w:t>)</w:t>
      </w:r>
      <w:bookmarkEnd w:id="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آيات اللّه العجيبة التي تُطهر القلوب عن رجز الشياطين، أنّه في أيام مجاورتنا في بلد الكاظمين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نصراني ببغداد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له مرض الإستسقاء فرجع إلى الاطباء فلم ينفعه علاجهم، واشتد به المرض وصار نحيفاً ضعيفاً، إلى أن عجز عن المشي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أسأل اللّه تعالى مكرراً الشفاء أو الموت، إلى أن رأيت ليلةً في المنام، وكان ذلك في حدود الثمانين بعد المائتين والألف ، وكنت نائماً على السرير سيداً جليلاً نورانياً طويلاً، حضر عندي فهزَّ السرير،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أردت الشفاء فالشرط بيني وبينك أن تدخل بلد الكاظمين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،وتزور، فإنّك تبرأ من هذا المرض</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فانتبهت من النوم وقصصت رؤياي على أمي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وأتت بالصليب والزنّار وعلقتهما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ونمت ثانياً، فرأيت امرأة منقبة عليها إزارها ، فهزّت السرير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فقد طلع الفجر، ألم يشترط معك أبي أن تزوره فيشفيك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أبوك ؟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المعصومة أخت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فانتبهت متحيّراً في أمري ما أصنع ؟ وأين أذهب؟ فوقع في قلبي أن أذهب إلى بيت السيد الأيد السيد الراضي البغدادي الساكن في محلة الرواق منه؛ فمشيت إليه، فلما دققت الباب نادى من انت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صوتي نادى بنته افتحي الباب، فإنّه نصراني يريد أن يدخل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بعد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عرفت ذلك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بذلك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النوم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 بي إلى الكاظمين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وأدخلني على الشيخ الأجل الشيخ عبدالحسين </w:t>
      </w:r>
      <w:bookmarkStart w:id="19" w:name="pg20843_293001"/>
    </w:p>
    <w:p>
      <w:pPr>
        <w:pStyle w:val="BookText"/>
        <w:rPr/>
      </w:pPr>
      <w:bookmarkEnd w:id="19"/>
      <w:r>
        <w:rPr>
          <w:rFonts w:ascii="Amiri" w:hAnsi="Amiri" w:eastAsia="Amiri" w:cs="Amiri"/>
          <w:color w:val="111111"/>
          <w:sz w:val="28"/>
          <w:sz w:val="28"/>
          <w:szCs w:val="28"/>
          <w:rtl w:val="true"/>
          <w:lang w:bidi="ar-SA"/>
        </w:rPr>
        <w:t>الطهراني أعلى اللّه مقامه، فحكيت له القصة، فأمر أن يُذهب بي إلى الحرم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فذهبوا بي إليه، وطافوا بي حول الشباك ولم يظهر لي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خرجت منه تأملت هنيئة، وعرض لي عطش، فشربت الماء، فعرض لي اختلاط، فوقعت على الارض فكأنه كان على ظهري جبل فحط عني، وخرج نفخ ،بدني، وبدل اصفرار وجهي إلى الحمرة ولم يبق في أثر من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في کتاب زندگانی حضرت معصومة عليها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حكايات في ماظهر من كراماتها عليها السّلام في شفاء المرضى وقضاء الحاجات وغيره</w:t>
      </w:r>
      <w:r>
        <w:rPr>
          <w:rFonts w:eastAsia="IRNazanin" w:cs="IRNazanin"/>
          <w:color w:val="111111"/>
          <w:sz w:val="28"/>
          <w:szCs w:val="28"/>
          <w:rtl w:val="true"/>
          <w:lang w:bidi="fa-IR"/>
        </w:rPr>
        <w:t>.</w:t>
      </w:r>
    </w:p>
    <w:p>
      <w:pPr>
        <w:pStyle w:val="Heading2"/>
        <w:numPr>
          <w:ilvl w:val="1"/>
          <w:numId w:val="1"/>
        </w:numPr>
        <w:rPr/>
      </w:pPr>
      <w:bookmarkStart w:id="20" w:name="__RefHeading___Toc2594595_3531895371"/>
      <w:bookmarkStart w:id="21" w:name="_Toc7"/>
      <w:bookmarkEnd w:id="20"/>
      <w:r>
        <w:rPr/>
        <w:t>4</w:t>
      </w:r>
      <w:r>
        <w:rPr>
          <w:rtl w:val="true"/>
        </w:rPr>
        <w:t xml:space="preserve">- </w:t>
      </w:r>
      <w:r>
        <w:rPr>
          <w:rtl w:val="true"/>
        </w:rPr>
        <w:t xml:space="preserve">باب المدفونين في مشهدها </w:t>
      </w:r>
      <w:r>
        <w:rPr>
          <w:rtl w:val="true"/>
        </w:rPr>
        <w:t>(</w:t>
      </w:r>
      <w:r>
        <w:rPr>
          <w:rtl w:val="true"/>
        </w:rPr>
        <w:t>عليها السّلام</w:t>
      </w:r>
      <w:r>
        <w:rPr>
          <w:rtl w:val="true"/>
        </w:rPr>
        <w:t>)</w:t>
      </w:r>
      <w:bookmarkEnd w:id="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ماتت أمّ محمّد بنت موسى بن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فدفنوها في جنب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توفيّت ميمونة أُختها، فدفنوها هناك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بنوا عليهما قبّة متّصلة بقبّة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هاتين القبّتين ستّة قبور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القبّة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السيّدة فاطمة بنت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قبر اُمّ محمد بنت موسى أخت محمد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قبر أُمّ إسحاق جارية محمد بن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أم حبيب جارية أبي علي محمد بن أحمد بن موسى بن محمد</w:t>
      </w:r>
    </w:p>
    <w:p>
      <w:pPr>
        <w:pStyle w:val="BookText"/>
        <w:rPr/>
      </w:pP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أُم أُم كلثوم بنت محمّد؛</w:t>
      </w:r>
    </w:p>
    <w:p>
      <w:pPr>
        <w:pStyle w:val="BookText"/>
        <w:rPr/>
      </w:pPr>
      <w:r>
        <w:rPr>
          <w:rFonts w:ascii="Amiri" w:hAnsi="Amiri" w:eastAsia="Amiri" w:cs="Amiri"/>
          <w:color w:val="111111"/>
          <w:sz w:val="28"/>
          <w:sz w:val="28"/>
          <w:szCs w:val="28"/>
          <w:rtl w:val="true"/>
          <w:lang w:bidi="ar-SA"/>
        </w:rPr>
        <w:t>و قبر أُمّ القاسم بنت علي الكوكبي؛</w:t>
      </w:r>
    </w:p>
    <w:p>
      <w:pPr>
        <w:pStyle w:val="BookText"/>
        <w:rPr/>
      </w:pPr>
      <w:r>
        <w:rPr>
          <w:rFonts w:ascii="IRNazanin" w:hAnsi="IRNazanin" w:eastAsia="IRNazanin"/>
          <w:color w:val="111111"/>
          <w:sz w:val="28"/>
          <w:sz w:val="28"/>
          <w:szCs w:val="28"/>
          <w:rtl w:val="true"/>
          <w:lang w:bidi="fa-IR"/>
        </w:rPr>
        <w:t>و قبر ميمونة بنت موسى أخت محمد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وسمّى القبة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وعد قبة ثالثة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يطل الوقت حتى توفيت ،زینب و دفنت خارج هاتين القبتين قرب الروضة الفاطمية، وبني عليها قبة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توفيت أم حبيب بنت أحمد بن موسى المبرقع، و برهيه بنت موسى المبرقع، ودفنتا في القبة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تاريخ هذه القبب الثلاث، واستبدالها بقبة واحدة، فراجع</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الكشكول للشيخ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 </w:t>
      </w:r>
      <w:bookmarkStart w:id="22" w:name="pg20843_293002"/>
    </w:p>
    <w:p>
      <w:pPr>
        <w:pStyle w:val="Heading2"/>
        <w:numPr>
          <w:ilvl w:val="1"/>
          <w:numId w:val="1"/>
        </w:numPr>
        <w:rPr/>
      </w:pPr>
      <w:bookmarkStart w:id="23" w:name="__RefHeading___Toc2594597_3531895371"/>
      <w:bookmarkStart w:id="24" w:name="_Toc8"/>
      <w:bookmarkEnd w:id="22"/>
      <w:bookmarkEnd w:id="23"/>
      <w:r>
        <w:rPr/>
        <w:t>5</w:t>
      </w:r>
      <w:r>
        <w:rPr>
          <w:rtl w:val="true"/>
        </w:rPr>
        <w:t xml:space="preserve">- </w:t>
      </w:r>
      <w:r>
        <w:rPr>
          <w:rtl w:val="true"/>
        </w:rPr>
        <w:t xml:space="preserve">باب مدينة حرم فاطمة </w:t>
      </w:r>
      <w:r>
        <w:rPr>
          <w:rtl w:val="true"/>
        </w:rPr>
        <w:t>(</w:t>
      </w:r>
      <w:r>
        <w:rPr>
          <w:rtl w:val="true"/>
        </w:rPr>
        <w:t>عليها السلام</w:t>
      </w:r>
      <w:r>
        <w:rPr>
          <w:rtl w:val="true"/>
        </w:rPr>
        <w:t xml:space="preserve">) </w:t>
      </w:r>
      <w:r>
        <w:rPr>
          <w:rtl w:val="true"/>
        </w:rPr>
        <w:t>قم المقدسة، وفضائلها</w:t>
      </w:r>
      <w:r>
        <w:rPr>
          <w:rtl w:val="true"/>
        </w:rPr>
        <w:t>.</w:t>
      </w:r>
      <w:bookmarkEnd w:id="24"/>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 عن عليّ بن عبد الورّاق، عن سعد بن عبداللّه، عن أحمد بن محمد بن عيسى والفضل بن عامر، عن سليمان بن مقبل، عن محمد بن زياد الأزديّ، عن عيسى بن عبد اللّه الأشعري، عن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لمّا أُسري بي إلى السماء حملني جبرئيل على كتفه الأيمن، فنظرت إلى بقعة بأرض الجبل حمراء أحسن لوناً من الزعفران، وأطيب ريحاً من المسك ، فإذا فيها شيخ على رأسه برنس، فقلت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البقعة الحمراء التي هي أحسن لوناً من الزعفران، و أطيب ريحاً من المسك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بقعة شيعتك وشيعة وصيّك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الشيخ صاحب البرنس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يريد منهم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يصدّهم عن ولاية أمير المؤمنين، ويدعوهم إلى الفسق والفجور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أهوِ بنا إليهم ، فأهوى بنا إليهم أسرع من البرق الخاطف والبصرا للامح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ملعون فشارك أعداء هم في أموالهم و أولادهم و نسائهم، فإنّ شيعتي وشيعة عليّ ليس لك عليهم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العسكري،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عليّ بن محمّد العسكري، عن أبيه، عن جدّه، 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لمّا أُسري بي إلى السماء الرابعة نظرت إلى قبّة من لؤلؤ لها أربعة أركان و أربعة أبواب، كأنّها من إستبرق أخضر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هذه القبة التي لم أر في السماء الرابعة أحسن منها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محمّد هذه صورة مدينة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فيها عباد اللّه المؤمنون، ينتظرون محمّداً و شفاعته للقيامة و الحساب يجري عليهم الغم والهم والأحزان و المكاره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عليّ بن محمّد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ينتظرون الفرج؟</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الماء على وجه الأرض</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تاريخ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مقاتل الديلميّ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الأصحاب،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قم بإسناده عن عبدالواحد البصريّ، عن أبي وائل، عن عبداللّه الليثيّ ، عن ثابت البنانيّ ،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ذات يوم جالساً عند </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عليه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إليَّ يا أبا الحسن، ثمّ اعتنقه وقبل ما بين عينيه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اللّه عزّ اسمه عرض ولايتك على السماوات ، فسبقت إليها السماء السابعة فزيّنها بالعرش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سبقت إليها السماء الرابعة فزيّنها بالبيت المعمور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سبقت إليها السماء الدنيا فزينها بالكواكب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عرضها على الأرضين فسبقت إليها مكّة فزيّنها بالكعبة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سبقت إليها المدينة فزيّنها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سبقت إليها الكوفة فزيّنها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سبقت إليها قم فزيّنها بالعرب، وفتح إليها باباً من أبواب الجنّة </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في روايات الشيعة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أسري به رأى إبليس باركاً بهذه البقعة فقال له قم يا ملعون فسميت بذلك </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الفقيه الهمداني في كتاب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أباموسى الأشعريّ روى أنّه سأل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أسلم المدن وخير المواضع عند نزول الفتن و ظهور السيف</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المواضع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الجبل، فإذا اضطربت حراسان، و وقعت الحرب بين أهل جرجان و طبرستان و خربت سجستان، فأسلم المواضع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قم، </w:t>
      </w:r>
    </w:p>
    <w:p>
      <w:pPr>
        <w:pStyle w:val="BookText"/>
        <w:rPr/>
      </w:pPr>
      <w:r>
        <w:rPr>
          <w:rFonts w:ascii="Amiri" w:hAnsi="Amiri" w:eastAsia="Amiri" w:cs="Amiri"/>
          <w:color w:val="111111"/>
          <w:sz w:val="28"/>
          <w:sz w:val="28"/>
          <w:szCs w:val="28"/>
          <w:rtl w:val="true"/>
          <w:lang w:bidi="ar-SA"/>
        </w:rPr>
        <w:t xml:space="preserve">تلك البلدة الّتي يخرج منها أنصار خير الناس أباً و أُمّاً، وجدّاً وجدّة، وعمّاً وعمّة، تلك الّتي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بها موضع قدم جبرئيل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الموضع الذي نبع منه الماء الذي من شرب منه أمن من الداء، ومن ذلك الماء عجن الطين الذي عمل منه كهيئة الطير، ومنه يغتسل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ذلك الموضع يخرج كبش إبراهيم ، وعصا موسى ، و خاتم سليمان</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خطبة الملاحم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التي خطب بها بعد وقعة الجمل بالبصرة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يخرج الحسنيّ صاحب طبرستان مع جمّ كثير من خيله و رجله حتّى يأتي نيسابور، فيفتحها ويقسم أبوابها ، ثم يأتي إصبهان ، ثم إلى قم، فتع بينه و بين أهل قم وقعه عظيمة ، يقتل فيها خلق كثير، فينهزم أهل قم، فينهب الحسني أموالهم، ويسبي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ذراريهم ونساءهم و يخرب دورهم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فيفزع أهل قم إلى جبل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وراردهار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فيقيم الحسني ببلدهم أربعين يوماً، ويقتل منهم عشرين رجلاً ، ويصلب منهم رجلين، ثمّ يرحل عنهم </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في تاريخ قم عن أحمد بن خزرج بن سعد، عن أخيه موسى بن خزرج،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أتعرف موضعاً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وراردهار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ولي فيه ضيعتان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الزمه وتمسك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ثلاث مرّات نعم الموضع وزاردهار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214/60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 كلمة و رار دهار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مركبة غير معربة تحتمل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ورأردهار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فارسية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قرية أردهار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وراردهار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ورا أردهار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الجبل واقع في طرف أردهار، ومن جانبها الخلفي، فالاختلاف لفظي لامعنوي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في آخره، أو لام، فهو اسم القرية التي قد تذكر في الكتب بأسماء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أردهال، بارکرس ، بارکر سب، بارکرسف بارکوسب وقيل أصله باركرز ، پشت مشهد مشهد سلطان علي بن الامام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الآن تابعة إدارياً لمدينة كاشان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كانت من توابع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وراردهار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يستفاد من الجمع بين خطبة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والأحاديث في فضل قم وحواليها ونواحيها عند وقوع الفتن والمحن رقم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ورأردهار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وهو عند الأئمة نعم الموضع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مأمن يفزع إليه أهل قم في الوقت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أيضاً من نواحي قم وأطرافها التي جعلها اللّه مأمناً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عرف موضعه وقدره وفضله يلازمه ويمسكه في الوقت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سبب فضل جبل ورأردهار فلا تصريح بذلك في أية رواية، ولا أعلم إلا أن فيه مشهد السيد الجليل علي بن محمد الباقر عليهما السّلام، وقبور جمع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على ثبوت أن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 أردهار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مزار السيد الجليل علي بن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وقبور جمع من أصحابه الذين استشهدوا معه في معركة جرت آنذاك ، فقد كتبوا في ترجمته وبيان أحواله رسالات عديدة لأصحاب السماحة والفضيلة، فمنها ما كتبه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عبدالرسول ونجله الآية الشيخ الحاج آغا رضا المدني الكاشاني بتقديم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ذكر في رسالته هذه ولادته قصة خروجه من المدينة ووصوله إلى ورأردهار، واستشهاده، وغسله، ودفنه، نقلاً عن نسخة خطية كتبت قبل مائة وثلاثين سنة من شروعه بكتابة رسالته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عزيز اللّه إمامت الكاشاني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باقر المرندي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تأييداتهم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للشيعة من قديم الزمان ولحد الآن اهتماماً بالغاً وعناية شديدة للحضور عند مرقده الطاهر، و التبرك بلثم أعتابه، كما وفي السنة يوم مخصوص ، وهو يوم الجمعة الثانية من برج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تؤمها من مختلف البلاد للزيارة والاستشفاع منه إلى اللّه العزيز المتعال، خاصة عند محنهم وشدائدهم ، ويقيمون الشعائر، ومواكب اللطم والعزاء، وتجديد مراسم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قالي شوران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المخصوصة بأهالي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 كاشان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ورثوا هذا الافتخار عن آبائهم وأجدادهم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والواقع أنّ كل قبر لآل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أية بقعة من بقاع الأرض شاهد لنا على ظلامتهم، ونجدّد به وعنده ذكراهم متنعمين برحمة اللّه على لسان صادقهم أحيوا أمرنا، رحم اللّه من أحيا أمرنا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وأهم ما في الباب أنّه يستفاد من باب عدد أولاد 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الميرزا عبداللّه أفندي في رياض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216/4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من أعاظم أولاد مولانا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وأكابرهم، ولغاية عظم شأنه لا يحتاج الى التطويل في البيان، وقبره بحوالي بلدة كاشان ومقبرته معروفة إلى الآن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مشهد بار کرس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قبة رفيعة عظيمة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 جماعة من علمائنا في شأنه فضائل جمّة، وأوردوا في كراماته وكرامات مشهده حكايات غزيرة منهم الشيخ النبيل عبد الجليل القزويني الشيعي الفاضل المشهور في كتاب مناقضات العامة وفضائحهم، بالفارسية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لا يخفى أنّ ترجمة هذا السيد غير مذكورة في كتب رجال أصحابنا أصلاً، بأن لم يتعرضوا له بمدح ولا 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الشيخ الطوسي عده في رجاله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أصحاب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المحدّث الخبير السيد السند أبوالرضا ضیاء الدین فضل اللّه الحسني الراوندي الكاشاني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المتولد سنة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الأقدم والأعرف والأعلم ببلده ورجاله ،وأخباره على أنه من أهل البيت وصاحب البيت أعرف وأدرى بما في البيت، قد ذكره وذكر فضله ومشهده في أربعة مواضع من ديوانه، منها في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ومشهد صدق أودع اللّه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وديعة سر من كرام أخاير</w:t>
      </w:r>
    </w:p>
    <w:p>
      <w:pPr>
        <w:pStyle w:val="BookText"/>
        <w:rPr/>
      </w:pPr>
      <w:r>
        <w:rPr>
          <w:rFonts w:ascii="Amiri" w:hAnsi="Amiri" w:eastAsia="Amiri" w:cs="Amiri"/>
          <w:color w:val="111111"/>
          <w:sz w:val="28"/>
          <w:sz w:val="28"/>
          <w:szCs w:val="28"/>
          <w:rtl w:val="true"/>
          <w:lang w:bidi="ar-SA"/>
        </w:rPr>
        <w:t xml:space="preserve">أبا الحسن ابن الباقر السيد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 العلوم الدين أبفر باقر</w:t>
      </w:r>
    </w:p>
    <w:p>
      <w:pPr>
        <w:pStyle w:val="BookText"/>
        <w:rPr/>
      </w:pPr>
      <w:r>
        <w:rPr>
          <w:rFonts w:ascii="Amiri" w:hAnsi="Amiri" w:eastAsia="Amiri" w:cs="Amiri"/>
          <w:color w:val="111111"/>
          <w:sz w:val="28"/>
          <w:sz w:val="28"/>
          <w:szCs w:val="28"/>
          <w:rtl w:val="true"/>
          <w:lang w:bidi="ar-SA"/>
        </w:rPr>
        <w:t xml:space="preserve">وقال في قصيدة طويلة يصف فيها محاولة هجوم الملك سلجوق بن محمد بن ملكشاه على باركرسف، في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راموا الوقوف بأردهار ريتما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 أشائبهم مع السلطان</w:t>
      </w:r>
    </w:p>
    <w:p>
      <w:pPr>
        <w:pStyle w:val="BookText"/>
        <w:rPr/>
      </w:pPr>
      <w:r>
        <w:rPr>
          <w:rFonts w:ascii="Amiri" w:hAnsi="Amiri" w:eastAsia="Amiri" w:cs="Amiri"/>
          <w:color w:val="111111"/>
          <w:sz w:val="28"/>
          <w:sz w:val="28"/>
          <w:szCs w:val="28"/>
          <w:rtl w:val="true"/>
          <w:lang w:bidi="ar-SA"/>
        </w:rPr>
        <w:t xml:space="preserve">فاستجمعوا متوافرين وشمّروا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مستبطنين كوامن الأضغان</w:t>
      </w:r>
    </w:p>
    <w:p>
      <w:pPr>
        <w:pStyle w:val="BookText"/>
        <w:rPr/>
      </w:pPr>
      <w:r>
        <w:rPr>
          <w:rFonts w:ascii="Amiri" w:hAnsi="Amiri" w:eastAsia="Amiri" w:cs="Amiri"/>
          <w:color w:val="111111"/>
          <w:sz w:val="28"/>
          <w:sz w:val="28"/>
          <w:szCs w:val="28"/>
          <w:rtl w:val="true"/>
          <w:lang w:bidi="ar-SA"/>
        </w:rPr>
        <w:t xml:space="preserve">قصدوا البار كرسف قرية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 المطهر من بني عدنان</w:t>
      </w:r>
    </w:p>
    <w:p>
      <w:pPr>
        <w:pStyle w:val="BookText"/>
        <w:rPr/>
      </w:pPr>
      <w:r>
        <w:rPr>
          <w:rFonts w:ascii="Amiri" w:hAnsi="Amiri" w:eastAsia="Amiri" w:cs="Amiri"/>
          <w:color w:val="111111"/>
          <w:sz w:val="28"/>
          <w:sz w:val="28"/>
          <w:szCs w:val="28"/>
          <w:rtl w:val="true"/>
          <w:lang w:bidi="ar-SA"/>
        </w:rPr>
        <w:t xml:space="preserve">لم يرقبوا إلا لمشهدها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راعوا أدمته من الشنان</w:t>
      </w:r>
    </w:p>
    <w:p>
      <w:pPr>
        <w:pStyle w:val="BookText"/>
        <w:rPr/>
      </w:pPr>
      <w:r>
        <w:rPr>
          <w:rFonts w:ascii="Amiri" w:hAnsi="Amiri" w:eastAsia="Amiri" w:cs="Amiri"/>
          <w:color w:val="111111"/>
          <w:sz w:val="28"/>
          <w:sz w:val="28"/>
          <w:szCs w:val="28"/>
          <w:rtl w:val="true"/>
          <w:lang w:bidi="ar-SA"/>
        </w:rPr>
        <w:t xml:space="preserve">لكنّهم لمّا رأوه مشهداً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المناكب عالي البنيان</w:t>
      </w:r>
    </w:p>
    <w:p>
      <w:pPr>
        <w:pStyle w:val="BookText"/>
        <w:rPr/>
      </w:pPr>
      <w:r>
        <w:rPr>
          <w:rFonts w:ascii="Amiri" w:hAnsi="Amiri" w:eastAsia="Amiri" w:cs="Amiri"/>
          <w:color w:val="111111"/>
          <w:sz w:val="28"/>
          <w:sz w:val="28"/>
          <w:szCs w:val="28"/>
          <w:rtl w:val="true"/>
          <w:lang w:bidi="ar-SA"/>
        </w:rPr>
        <w:t xml:space="preserve">ذهبيّةً جُدرانه فضيّة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قیعانه بحيال عين الراني</w:t>
      </w:r>
    </w:p>
    <w:p>
      <w:pPr>
        <w:pStyle w:val="BookText"/>
        <w:rPr/>
      </w:pPr>
      <w:r>
        <w:rPr>
          <w:rFonts w:ascii="Amiri" w:hAnsi="Amiri" w:eastAsia="Amiri" w:cs="Amiri"/>
          <w:color w:val="111111"/>
          <w:sz w:val="28"/>
          <w:sz w:val="28"/>
          <w:szCs w:val="28"/>
          <w:rtl w:val="true"/>
          <w:lang w:bidi="ar-SA"/>
        </w:rPr>
        <w:t xml:space="preserve">كالزهرة الزهراء يلمع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يستعصم القاصي به والداني</w:t>
      </w:r>
    </w:p>
    <w:p>
      <w:pPr>
        <w:pStyle w:val="BookText"/>
        <w:rPr/>
      </w:pPr>
      <w:r>
        <w:rPr>
          <w:rFonts w:ascii="Amiri" w:hAnsi="Amiri" w:eastAsia="Amiri" w:cs="Amiri"/>
          <w:color w:val="111111"/>
          <w:sz w:val="28"/>
          <w:sz w:val="28"/>
          <w:szCs w:val="28"/>
          <w:rtl w:val="true"/>
          <w:lang w:bidi="ar-SA"/>
        </w:rPr>
        <w:t xml:space="preserve">استشعروا منه فقوّض 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عرصتيه هيبة الديان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فانفل عزمهم ولم يتجاسروا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يقدموا فيه على طغيان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صوّر قدّس سرّه في هذه الأبيات الرائعة عظمة هذا المحل قبل حوالي ثمانمائة سنة، ورفيع عمارته، وجميل منظره، واستعصام الناس به والتجائهم إليه، وهيبة الأعداء منه وانصرافهم خائبين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قصيدة اخرى ، في ص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توسلت فيها بالفتى ابن الفتى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توطن هذا المشهد الطاهر الطهرا</w:t>
      </w:r>
    </w:p>
    <w:p>
      <w:pPr>
        <w:pStyle w:val="BookText"/>
        <w:rPr/>
      </w:pPr>
      <w:r>
        <w:rPr>
          <w:rFonts w:ascii="Amiri" w:hAnsi="Amiri" w:eastAsia="Amiri" w:cs="Amiri"/>
          <w:color w:val="111111"/>
          <w:sz w:val="28"/>
          <w:sz w:val="28"/>
          <w:szCs w:val="28"/>
          <w:rtl w:val="true"/>
          <w:lang w:bidi="ar-SA"/>
        </w:rPr>
        <w:t xml:space="preserve">عنيتُ ابن بنت المصطفى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الصّادق بن الباقر السّيّد الحبرا</w:t>
      </w:r>
    </w:p>
    <w:p>
      <w:pPr>
        <w:pStyle w:val="BookText"/>
        <w:rPr/>
      </w:pPr>
      <w:r>
        <w:rPr>
          <w:rFonts w:ascii="Amiri" w:hAnsi="Amiri" w:eastAsia="Amiri" w:cs="Amiri"/>
          <w:color w:val="111111"/>
          <w:sz w:val="28"/>
          <w:sz w:val="28"/>
          <w:szCs w:val="28"/>
          <w:rtl w:val="true"/>
          <w:lang w:bidi="ar-SA"/>
        </w:rPr>
        <w:t xml:space="preserve">قال أحد العلماء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ثبوت مرقده الشريف بمشهد اردهال فهو كالنار على المنار، بل هو كالشمس في رائعة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كان له بنت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وتعدّ من زوجات ابن عمها الإمام أبي 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ولد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اليوم في مشهده بإصفهان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باغات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زاده أحمد وفيه كتابتان داخل القبة وخارجها بخط كوفي، بتاريخ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 نَفسٍ بِما كَسَبَت رَهينة، هذا قبر أحمد بن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مجالس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على أهل قم ورحمة اللّه على أهل قم ، سقى اللّه بلادهم الغيث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سيأتي</w:t>
      </w:r>
      <w:r>
        <w:rPr>
          <w:rStyle w:val="FootnoteAnchor"/>
          <w:rtl w:val="true"/>
        </w:rPr>
        <w:footnoteReference w:id="21"/>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قم و من روايات الشيعة في فضل قم و أهلها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مارواه الحسن بن عليّ بن الحسين بن موسى بن بابويه بأسانيد ذكرها، عن أبي عبداللّه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دخل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إنّي أُريد أن أسألك عن مسألة لم يسألك أحد قبلي، ولا يسألك أحد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عساك تسألني عن الحشر والنشر؟</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بعث محمّداً بالحق بشيراً ونذيراً ما أسألك إلا عنه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محشر الناس كلّهم إلى بيت المقدس، إلّا بقعة بأرض الجبل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يحاسبون في حُفَرِهِم، و يحشرون من حُفَرِهِم إلى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قم مغفور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الرجل على رجليه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هذا خاصّة لأهل قم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ومن يقول بمقالتهم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نظرت إلى بقعة بأرض الجبل خضراء أحسن لوناً من الزعفران، وأطيب رائحة من المسك ، وإذا فيها شيخ بارك على رأسه برنس،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ماهذه البقعة؟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شيعة وصيّك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الشيخ البارك فيها؟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إبليس اللعين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يريد منهم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يصدّهم عن ولاية وصيّك عليّ ويدعوهم إلى الفسق والفجور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أهو بنا إليه، فأهوى بنا إليه في أسرع من برق خاطف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ملعون فشارك المرجئة في نسائهم و أموالهم، لأنّ أهل قم شيعتي و شيعة وصيّي علي بن أبي طالب</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زياد، عن علي بن إبراهيم الجعفري، عن محمّد بن الفضيل، عن عدّة من أصحابه، عن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لَعلى قم ملكاً يرفرف عليها بجناحيه لايريدها جبّار بسوء إلّا أذابه اللّه كَذوب الملح في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أشار إلى عيسى بن عبداللّه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على أهل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يسقي اللّه بلادهم الغيث، وينزل اللّه عليهم البركات، ويبدّل اللّه سيّئاتهم حسنات، هم أهل ركوع و سجود و قیام و قعود هم الفقهاء العلماء الفهماء هم أهل الدراية والرواية و حسن العبادة</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جالساً إذ قرأ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 وعد أوليهما بعثنا عليكم عباداً لنا أولى بأس شديد فجاسوا خلال الديار و كان وعداً مفعولاً</w:t>
      </w:r>
      <w:r>
        <w:rPr>
          <w:rFonts w:eastAsia="IRNazanin" w:cs="IRNazanin"/>
          <w:color w:val="111111"/>
          <w:sz w:val="28"/>
          <w:szCs w:val="28"/>
          <w:rtl w:val="true"/>
          <w:lang w:bidi="fa-IR"/>
        </w:rPr>
        <w:t>»</w:t>
      </w:r>
      <w:r>
        <w:rPr>
          <w:rStyle w:val="FootnoteAnchor"/>
          <w:rtl w:val="true"/>
        </w:rPr>
        <w:footnoteReference w:id="25"/>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 من هؤلاء؟ فقال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واللّه أهل قم</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يعقوب بن يزيد، عن محمد بن أبي عمير، عن جميل بن درّاج، عن زرارة بن أعين،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أهل خراسان أعلامنا، وأهل قم أنصارنا واهل الكوفة أوتادنا، وأهل هذا السواد منّا و نحن منهم </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عن الحسين بن محمّد الكوفيّ ، عن محمد بن حمزة بن القاسم العلوي، عن عبداللّه بن العباس الهاشميّ ، عن محمّد بن جعفر، عن أبيه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أصابتكم بليّة وعناء فعليكم بقم، فإنّها مأوى الفاطميّين، ومستراح </w:t>
      </w:r>
    </w:p>
    <w:p>
      <w:pPr>
        <w:pStyle w:val="BookText"/>
        <w:rPr/>
      </w:pPr>
      <w:r>
        <w:rPr>
          <w:rFonts w:ascii="Amiri" w:hAnsi="Amiri" w:eastAsia="Amiri" w:cs="Amiri"/>
          <w:color w:val="111111"/>
          <w:sz w:val="28"/>
          <w:sz w:val="28"/>
          <w:szCs w:val="28"/>
          <w:rtl w:val="true"/>
          <w:lang w:bidi="ar-SA"/>
        </w:rPr>
        <w:t>المؤمنين، وسيأتي زمان ينفر أولياؤنا و محبّونا عنّا ويبعدون منّا، وذلك مصلحة لهم لكي لا يُعرفوا بولايتنا، ويحقنوا بذلك دماءهم و و أموالهم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أراد أحد بقم و أهلها سوءاً إلّا أذلّه اللّه ، و أبعده من رحمته</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 بإسناده عن عفّان البصري،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لِمَ سميّت قم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وأنت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سمّيت قم لأنّ أهلها يجتمعون مع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ويقومون معه، ويستقيمون عليه وينصرونه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يوسف، عن خالد بن يزيد،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اختار من جميع البلاد الكوفة، وقم ، وتفليس</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 روى محمّد بن الحسين بن أبي الخطاب، عن محمد بن الحسن الحضرمي ، عن محمد بن بهلول، عن أبي مسلم العبدي، عن أبي عبداللّه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تربة قم مقدّسة، وأهلها منّا ونحن منهم لا يريدهم جبّار بسوء إلا عُجّلت عقوبته مالم يخونوا إخوانهم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فعلوا ذلك سلّط اللّه عليهم جبابرة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إنّهم أنصار قائمنا ، ودعاة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رفع رأسه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اعصمهم من كلّ فتنة، ونجّهم من كلّ هلكة</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بأسانيد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ذكر الكوفة وقال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ستخلو الكوفة من المؤمنين، ويأزر عنها العلم كما تأزر الحيّة في جحرها، ثمّ يظهر العلم ببلدة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تصير معدناً للعلم والفضل، حتّى لا يبقى في الأرض </w:t>
      </w:r>
    </w:p>
    <w:p>
      <w:pPr>
        <w:pStyle w:val="BookText"/>
        <w:rPr/>
      </w:pPr>
      <w:r>
        <w:rPr>
          <w:rFonts w:ascii="Amiri" w:hAnsi="Amiri" w:eastAsia="Amiri" w:cs="Amiri"/>
          <w:color w:val="111111"/>
          <w:sz w:val="28"/>
          <w:sz w:val="28"/>
          <w:szCs w:val="28"/>
          <w:rtl w:val="true"/>
          <w:lang w:bidi="ar-SA"/>
        </w:rPr>
        <w:t xml:space="preserve">مستضعف في الدين حتّى المخدّرات في الحجال، وذلك عند قرب ظهور قائمنا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فيجعل اللّه قم و أهلها قائمين مقام الحجّة، ولولا ذلك لساخت الأرض بأهلها ولم تبق في الأرض حجّة، فيفيض العلم منها إلى سائر البلاد في المشرق والمغرب، فيتمّ حجة اللّه على الخلق حتى لا يبقى أحد على الأرض لم يبلغ إليه الدين والعلم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يظهر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ويصير سبباً لنقمة اللّه وسخطه على العباد، لأنّ اللّه لا ينتقم من العباد إلا بعد إنكارهم حجّة </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قتيبة الهمدانيّ والحسن بن عليّ الكشمار جانيّ، عن علي بن النعمان، عن أبي الأكراد علي بن ميمون الصائغ،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احتج بالكوفة على سائر البلاد، وبالمؤمنين من أهلها على غيرهم من أهل البلاد، واحتجّ ببلدة قم على سائر البلاد، وبأهلها على جميع أهل المشرق والمغرب من الجن والإنس ولم يدع اللّه قم وأهلها مستضعفين بل وفّقهم و أيّدهم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وأهله بقم ذليل، ولولا ذلك لأسرع الناس إليه فخرب مم وبطل أهله، فلم يكن حجّة على سائر البلاد، وإذا كان كذلك لم تستقر السماء والأرض، ولم يُنظروا طرفة عين وإنّ البلايا مدفوعة عن قم وأهلها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وسيأتي زمان تكون بلدة قم وأهلها حجّة على الخلائق، وذلك في زمان غيبة قائمنا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ظهوره، ولولا ذلك لساخت الأرض بأهلها، وإنّ الملائكة لتدفع البلايا عن قم وأهلها، وماقصدها جبّار بسوء إلا قصمه قاصم الجبارين، وشغله عنهم بداهية أو مصيبة أوعدوّ ، وينسي اللّه الجبارين في دولتهم ذكر قم وأهلها كما نسوا ذكر اللّه </w:t>
      </w:r>
      <w:r>
        <w:rPr>
          <w:rFonts w:eastAsia="IRNazanin" w:cs="IRNazanin"/>
          <w:color w:val="111111"/>
          <w:sz w:val="28"/>
          <w:szCs w:val="28"/>
          <w:rtl w:val="true"/>
          <w:lang w:bidi="fa-IR"/>
        </w:rPr>
        <w:t>.</w:t>
      </w:r>
      <w:r>
        <w:rPr>
          <w:rStyle w:val="FootnoteAnchor"/>
          <w:rtl w:val="true"/>
        </w:rPr>
        <w:footnoteReference w:id="3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عن أحمد بن محمد بن عيسى، عن محمد بن خالد، عن بعض </w:t>
      </w:r>
    </w:p>
    <w:p>
      <w:pPr>
        <w:pStyle w:val="BookText"/>
        <w:rPr/>
      </w:pPr>
      <w:r>
        <w:rPr>
          <w:rFonts w:ascii="IRNazanin" w:hAnsi="IRNazanin" w:eastAsia="IRNazanin"/>
          <w:color w:val="111111"/>
          <w:sz w:val="28"/>
          <w:sz w:val="28"/>
          <w:szCs w:val="28"/>
          <w:rtl w:val="true"/>
          <w:lang w:bidi="fa-IR"/>
        </w:rPr>
        <w:t>أصحابه،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عنده جالسين إذقال مبتدئاً خراسان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أهلهما راكبين على الجمال، مسرعين إلى قم</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سعد بن عبداللّه بن أبي خلف، عن الحسن بن محمد بن سعد، عن الحسن بن عليّ الخزاعي، عن عبداللّه بن سنان، سُئل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بلاد الجبل ؟ فإنا قد روينا أنه إذا ردّ إليكم الأمر يخسف ببعضها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فيها موضعاً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بقم و هو معدن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الرّي فويل له من جناحيه، وإنّ الأمن فيه من جهة قم وأهله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جناحاه؟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بغداد، والآخر خراسان، فانّه تلتقي فيه سيوف الخراسانيّين وسيوف البغداديّين، فيعجل اللّه عقوبتهم ويهلكهم، فيأوي أهل الرّي إلى قم، فيأوهم أهلها ، ثمَّ ينتقلون منه إلى موضع يقال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أردستان</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عيسى، عن الحسن بن محبوب، عن أبي جميلة المفضّل بن صالح، عن رجل،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عمّت البلدان الفتن فعليكم بقم وحواليها ونواحيها، فإنّ البلاء مدفوع عنها</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 عن أحمد بن محمّد بن عيسى، عن محمّد بن خالد البرقيّ، عن سعد بن سعد الأشعريّ، عن جماعة،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عمّت البلايا فالأمن في الكوفة ونواحيها من السواد، وقم من الجبل، ونعم الموضع قم للخائف الطائف </w:t>
      </w:r>
      <w:r>
        <w:rPr>
          <w:rFonts w:eastAsia="Amiri" w:cs="Amiri" w:ascii="Amiri" w:hAnsi="Amiri"/>
          <w:color w:val="111111"/>
          <w:sz w:val="28"/>
          <w:szCs w:val="28"/>
          <w:rtl w:val="true"/>
          <w:lang w:bidi="ar-SA"/>
        </w:rPr>
        <w:t xml:space="preserve">. </w:t>
      </w:r>
      <w:r>
        <w:rPr>
          <w:rStyle w:val="FootnoteAnchor"/>
          <w:rtl w:val="true"/>
        </w:rPr>
        <w:footnoteReference w:id="3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 عن محمد بن سهل بن اليسع عن أبيه، عن جده،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فُقد الأمن من العباد، وركب الناس على الخيول، واعتزلوا النساء والطيب، فالهرب الهرب عن جوارهم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إلى أين؟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الكوفة ونواحيها ، أو إلى قم وحواليها فإن البلاء مدفوع عنهما </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يعقوب بن يزيد، عن أبي الحسن الكرخي، عن سليمان بن صالح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كنّا ذات يوم عند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فذكر فتن بني العباس، وما يصيب الناس منهم،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فداك ، فأين المفزع والمفر في ذلك الزمان؟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الكوفة وحواليها و إلى قم ونواحيها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قم شيعتنا وموالينا، وتكثر فيها العمارة، ويقصدها الناس، ويجتمعون فيها حتى يكون الجمر بين بلدتهم </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روايات الشيعة أنّ قم تبلغ من العمارة إلى أن يشترى موضع فرس بألف درهم</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مسعود و عليّ بن محمد معاً، عن الحسين بن عبيد اللّه ، عن عبداللّه بن عليّ، عن أحمد بن حمزة، عن عمران القمي، عن حماد الناب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جماعة إذ دخل عليه عمران بن عبداللّه القميّ فسأله و برَّه وبشّه، فلمّا أن قام 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الذي بررت به هذا البرَّ؟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أهل البيت النجباء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أرادهم جبّار من الجبابرة إلّا قصمه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قولويه،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335/47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الكشي بهذا الإسناد، عن أحمد بن حمزة، عن المرزبان بن عمران عن أبان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عمران بن عبداللّه على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 وكيف ولدك ؟ وكيف اهلك ؟ وكيف بنوعمّك ؟ وكيف أهل بيتك ؟ ثمّ حدّثه مليّاً، فلمّا خرج قيل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نجيب قوم النجباء، ما نصب لهم جبار إلا قصمه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عرضت هذين الحديثين على أحمد بن حمزة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أعرفهما ولا أحفظ من رواهما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قولويه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زياد، عن عبد العظيم الحسني، عن إسحاق الناصح مولى جعفر، عن أبي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عشُّ آل محمّد و مأوى شيعتهم ، ولكن سيهلك جماعة من شبابهم بمعصية آبائهم، والاستخفاف والسخرية بكبرائهم ومشايخهم، ومع ذلك يدفع اللّه عنهم شرّ الأعادي وكل سوء</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عيسى، عن أيوب بن يحيى الجندل، عن أبي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 من أهل قم يدعو الناس إلى الحقّ، يجتمع معه قوم كزبر الحديد، لا تزلّهم الرياح العواصف، ولا يملون من الحرب، ولا يجبنون ، وعلى اللّه يتوكّلون ، والعاقبة للمتّقين </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عيسى، عن عليّ بن محمّد الربيع، عن صفوان بن يحيى بياع السابريّ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كنت يوماً عند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فجرى ذكر قم وأهلها وميلهم إلى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فترحم عليهم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للجنّة ثمانية أبواب و واحد منها لأهل قم، وهم خيار شيعتنا من بين سائر البلاد خمر اللّه تعالى ولايتنا في طينتهم </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عن أحمد بن عيسى البزاز القمي، عن أبي إسحاق العلاف النيشابوري، عن واسط بن سليمان،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للجنّة ثمانية أبواب، ولأهل قم واحد منها، فطوبى لهم ، ثمّ طوبى لهم ، ثمّ طوبى لهم </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مجالس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 روي مرفوعاً إلى محمّد بن يعقوب الكليني بإسناده إلى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عمّت البلدان الفتن فعليكم بقم وحواليها ونواحيها، فإن البلاء مرفوع عنها</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مجالس المؤمنين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أخبار الرضا عن تميم بن عبداللّه القرشي، عن أبيه، عن أحمد بن عليّ الأنصاري، عن أبي الصلت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فدخل عليه قوم من أهل قم، فسلّموا عليه، فردّ عليهم وقرّبهم، ثمّ قال لهم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بكم وأهلاً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شيعتنا حقّاً، فسيأتي عليكم يوم تزورون فيه تربتي </w:t>
      </w:r>
    </w:p>
    <w:p>
      <w:pPr>
        <w:pStyle w:val="BookText"/>
        <w:rPr/>
      </w:pPr>
      <w:r>
        <w:rPr>
          <w:rFonts w:ascii="Amiri" w:hAnsi="Amiri" w:eastAsia="Amiri" w:cs="Amiri"/>
          <w:color w:val="111111"/>
          <w:sz w:val="28"/>
          <w:sz w:val="28"/>
          <w:szCs w:val="28"/>
          <w:rtl w:val="true"/>
          <w:lang w:bidi="ar-SA"/>
        </w:rPr>
        <w:t>بطوس، ألا فمن زارني وهو على غسل خرج من ذنوبه كيوم ولدته أمّه</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قولويه عن سعد بن عبداللّه، عن محمّد بن حمزة، عن زكريا بن آدم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أُريد الخروج عن أهل بيتي فقد كثر السفهاء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فإنّ أهل بيتك يُدفع عنهم بك ، كما يُدفع عن أهل بغداد بأبي الحسن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عن أبيه وسعد جميعاً عن أحمد بن محمد بن عيسى ، عن محمد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278/49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 تاريخ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أخبار الرضا عن محمد بن أحمد السنانيّ ، عن محمّد بن جعفر الأسديّ، عن سهل بن زياد، عن عبدالعظيم بن عبداللّه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 عليّ ابن محمد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أهل قم و أهل آبة </w:t>
      </w:r>
      <w:r>
        <w:rPr>
          <w:rStyle w:val="FootnoteAnchor"/>
          <w:rtl w:val="true"/>
        </w:rPr>
        <w:footnoteReference w:id="52"/>
      </w:r>
      <w:r>
        <w:rPr>
          <w:rFonts w:ascii="IRNazanin" w:hAnsi="IRNazanin" w:eastAsia="IRNazanin"/>
          <w:color w:val="111111"/>
          <w:sz w:val="28"/>
          <w:sz w:val="28"/>
          <w:szCs w:val="28"/>
          <w:rtl w:val="true"/>
          <w:lang w:bidi="fa-IR"/>
        </w:rPr>
        <w:t>مغفور لهم لزيارتهم لجدّي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بطوس، ألا ومن زاره فأصابه في طريقه قطرة من السماء حرّم اللّه جسده على النار</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قم عن أبي مقاتل الديلمي نقيب الري،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علي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سمّيت قم به لأنّه لمّا وصلت السفينة إليها في طوفان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قامت </w:t>
      </w:r>
    </w:p>
    <w:p>
      <w:pPr>
        <w:pStyle w:val="BookText"/>
        <w:rPr/>
      </w:pPr>
      <w:r>
        <w:rPr>
          <w:rFonts w:ascii="Amiri" w:hAnsi="Amiri" w:eastAsia="Amiri" w:cs="Amiri"/>
          <w:color w:val="111111"/>
          <w:sz w:val="28"/>
          <w:sz w:val="28"/>
          <w:szCs w:val="28"/>
          <w:rtl w:val="true"/>
          <w:lang w:bidi="ar-SA"/>
        </w:rPr>
        <w:t>وهي قطعة من بيت المقدس</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ابن شهر اشوب كتب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أهل قم و آبة إنَّ اللّه تعالى بجوده ورأفته قد منّ على عباده بنبيه محمّد بشيراً و نذيراً، ووفقكم لقبول دينه وأكرمكم بهدايته، وغرس في قلوب أسلافكم الماضين رحمة اللّه عليهم، وأصلابكم الباقين تولّى كفايتهم وعمرهم طويلاً في طاعته، حبَّ العترة الهادية، فمضى من مضى على وتيرة الصواب ومنهاج الصدق، وسبيل الرَّشاد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فوردوا موارد الفائزين ، واجتنوا ثمرات ما قدَّموا ووجدوا غبّ ما أسلفوا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نيّتنا مستحكمة، ونفوسنا إلى طيب آرائكم ساكنة، والقرابة الواشجة بيننا و بينكم 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أُوصي بها أسلافنا و أسلافكم، وعهد عهد إلى شبّاننا و مشايخكم ، فلم يزل على جملة كاملة من الاعتقاد، لما جعلنا اللّه عليه من الحال القريبة، والرّحم الماسّة، يقول العالم سلام اللّه عليه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أخو المؤمن لأمّه وأبيه</w:t>
      </w:r>
      <w:r>
        <w:rPr>
          <w:rFonts w:eastAsia="Amiri" w:cs="Amiri" w:ascii="Amiri" w:hAnsi="Amiri"/>
          <w:color w:val="111111"/>
          <w:sz w:val="28"/>
          <w:szCs w:val="28"/>
          <w:rtl w:val="true"/>
          <w:lang w:bidi="ar-SA"/>
        </w:rPr>
        <w:t>»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القميّون لضاع الدين</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الأصحاب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والارشاد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محمّد بن صالح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أبي وصار الأمر إليَّ كان لأبي على الناس سفاتج من مال الغريم</w:t>
      </w:r>
      <w:r>
        <w:rPr>
          <w:rStyle w:val="FootnoteAnchor"/>
          <w:rtl w:val="true"/>
        </w:rPr>
        <w:footnoteReference w:id="57"/>
      </w:r>
      <w:r>
        <w:rPr>
          <w:rFonts w:ascii="IRNazanin" w:hAnsi="IRNazanin" w:eastAsia="IRNazanin"/>
          <w:color w:val="111111"/>
          <w:sz w:val="28"/>
          <w:sz w:val="28"/>
          <w:szCs w:val="28"/>
          <w:rtl w:val="true"/>
          <w:lang w:bidi="fa-IR"/>
        </w:rPr>
        <w:t>يعني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فكتبت إليه أعلمه، فكتب إليَّ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طالبهم واستقص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فقضاني النّاس إلّا رجل واحد، وكانت عليه سُفتجة بأربعمائة دينار، فجئت إليه أطلبه، فطلني واستخف بي ابنه وسفه علي ، فشكوته إلى أبيه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ماذا ؟ فقبضت على لحيته وأخذت برجله وسحبته إلى وسط الدار وركلته ركلا كثيراً فخرج ابنه مستغيثاً بأهل بغداد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 رافضي قد قتل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علي منهم خلق كثير فركبت دابتي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أحسنتم يا أهل بغداد تميلون مع الظالم على الغريب المظلوم أنا رجل من أهل همذان من أهل السنة، وهذا ينسبني إلى قم ويرميني بالرفض ليذهب بحقي ومالي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فمالوا عليه وأرادوا أن يدخلوا إلى حانوته حتى سكّنتهم، وطلب إليَّ صاحب السفتجة أن آخذ ما فيها، وحلف بالطلاق أنه يوفيني مالي في الحال، فاستوفيت منه </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وأورده مرسلاً في الصراط المستقيم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ألفت في قصة حياة فاطمة وأحوالها عليها السلام ، ومدينة قم المقدسة كتب ورسائل كثيرة مستقلة، أو في ضميمة كتب أخرى، استقصى السيد حسين المدرسي الطباطبائي في كتابه تربت پاکان</w:t>
      </w:r>
      <w:r>
        <w:rPr>
          <w:rFonts w:eastAsia="IRNazanin" w:cs="IRNazanin"/>
          <w:color w:val="111111"/>
          <w:sz w:val="28"/>
          <w:szCs w:val="28"/>
          <w:rtl w:val="true"/>
          <w:lang w:bidi="fa-IR"/>
        </w:rPr>
        <w:t xml:space="preserve">: </w:t>
      </w:r>
      <w:r>
        <w:rPr>
          <w:rFonts w:eastAsia="IRNazanin" w:cs="IRNazanin"/>
          <w:color w:val="111111"/>
          <w:sz w:val="28"/>
          <w:szCs w:val="28"/>
          <w:lang w:bidi="fa-IR"/>
        </w:rPr>
        <w:t>4134/1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إثنين وستين كتاباً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أوردنا هذا الحديث هنا لما فيه من اشتهار أهل قم في أرجاء العالم بالتشيّع</w:t>
      </w:r>
      <w:r>
        <w:rPr>
          <w:rFonts w:eastAsia="Amiri" w:cs="Amiri" w:ascii="Amiri" w:hAnsi="Amiri"/>
          <w:color w:val="111111"/>
          <w:sz w:val="28"/>
          <w:szCs w:val="28"/>
          <w:rtl w:val="true"/>
          <w:lang w:bidi="ar-SA"/>
        </w:rPr>
        <w:t>.</w:t>
      </w:r>
      <w:bookmarkStart w:id="25" w:name="pg20843_293020"/>
    </w:p>
    <w:p>
      <w:pPr>
        <w:pStyle w:val="Heading2"/>
        <w:numPr>
          <w:ilvl w:val="1"/>
          <w:numId w:val="1"/>
        </w:numPr>
        <w:rPr/>
      </w:pPr>
      <w:bookmarkStart w:id="26" w:name="__RefHeading___Toc2594599_3531895371"/>
      <w:bookmarkStart w:id="27" w:name="_Toc9"/>
      <w:bookmarkEnd w:id="25"/>
      <w:bookmarkEnd w:id="26"/>
      <w:r>
        <w:rPr/>
        <w:t>6</w:t>
      </w:r>
      <w:r>
        <w:rPr>
          <w:rtl w:val="true"/>
        </w:rPr>
        <w:t>-</w:t>
      </w:r>
      <w:r>
        <w:rPr>
          <w:rtl w:val="true"/>
        </w:rPr>
        <w:t xml:space="preserve">مسند الفواطم </w:t>
      </w:r>
      <w:r>
        <w:rPr>
          <w:rtl w:val="true"/>
        </w:rPr>
        <w:t>(</w:t>
      </w:r>
      <w:r>
        <w:rPr>
          <w:rtl w:val="true"/>
        </w:rPr>
        <w:t>عليهن السلام</w:t>
      </w:r>
      <w:r>
        <w:rPr>
          <w:rtl w:val="true"/>
        </w:rPr>
        <w:t>)</w:t>
      </w:r>
      <w:bookmarkEnd w:id="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المسلسلات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الحسين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زياد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القاسم جعفر بن محمّد العلويّ العريضيّ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أحمد بن محمّد بن خليل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عليُّ بن محمّد بن جعفر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بكر بن أحنف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حدَّثتنا فاطمة بنت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فاطمة وزينب وأُمُّ كلثوم بنات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حدَّثتنا فاطمة بنت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فاطمة بنت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فاطمة بنت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حدَّثتني فاطمة وسكينة ابنتا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أمِّ كلثوم بنت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إلى السماء دخلت الجنّة فإذا أنا بقصر من درة بيضاء مجوفة، وعليها باب مكلل بالدر و الياقوت، وعلى الباب ستر فرفعت رأسي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مكتوب على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علي ولي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مكتوب على الستر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من مثل شيعة علي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فدخلته فاذا أنا بقصر من عقيق أحمر مجوّف، و عليه باب من فضّة مكلّل بالزّبرجد الأخضر، وإذا على الباب ستر، فرفعت رأسي، فإذا مكتوب على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عليّ وصيُّ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على الستر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 شيعة علي بطيب المولد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فدخلته فإذا أنا بقصر من زمرُّد أخضر مجوّف لم أر أحسن منه، وعليه باب من ياقوتة حمراء مكلّلة باللؤلؤ وعلى الباب ستر ، فرفعت رأسي فإذا مكتوب على الستر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 علي هم الفائزون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حبيبي جبرئيل لمن 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لابن عمّك ووصيّك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يحشر الناس كلّهم يوم القيامة حفاة عراة إلا شيعة عليّ، ويدعى الناس بأسماء أمهاتهم ما خلا شيعة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 يدعون بأسماء آبائهم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جبرئيل وكيف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أحبّوا عليّاً فطاب مولدهم </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أسنى المطالب الشمس الدين الجزري،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ألطف طريق وقع بهذا الحديث وأغربه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حدَّثنا به شيخنا خاتمة الحفاظ أبوبكر محمد بن عبداللّه بن المحب المقدسي 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الشيخة أم محمد زينب ابنة أحمد بن عبدالرحيم المقدسية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المظفر محمد بن فتيان بن المسيني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موسى محمد بن أبي بكر الحافظ</w:t>
      </w:r>
    </w:p>
    <w:p>
      <w:pPr>
        <w:pStyle w:val="BookText"/>
        <w:rPr/>
      </w:pPr>
      <w:r>
        <w:rPr>
          <w:rFonts w:ascii="Amiri" w:hAnsi="Amiri" w:eastAsia="Amiri" w:cs="Amiri"/>
          <w:color w:val="111111"/>
          <w:sz w:val="28"/>
          <w:sz w:val="28"/>
          <w:szCs w:val="28"/>
          <w:rtl w:val="true"/>
          <w:lang w:bidi="ar-SA"/>
        </w:rPr>
        <w:t xml:space="preserve">أخبرنا ابن عمة والدي القاضي أبو القاسم عبد الواحد بن محمد بن عبدالواحد المديني، بقراءتي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ظفر بن الداعي العلوي بإسترآباد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والدي ؛ وأبوأحمد بن مطرف المطرفي،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أبوسعيد الإدريسي إجازة فيما أخرجه في تاريخ استرآباد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محمّد بن الحسن أبوالعباس الرشيدي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هارون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بسمرقند، و ماكتبناه إلا عنه</w:t>
      </w:r>
    </w:p>
    <w:p>
      <w:pPr>
        <w:pStyle w:val="BookText"/>
        <w:rPr/>
      </w:pPr>
      <w:r>
        <w:rPr>
          <w:rFonts w:ascii="Amiri" w:hAnsi="Amiri" w:eastAsia="Amiri" w:cs="Amiri"/>
          <w:color w:val="111111"/>
          <w:sz w:val="28"/>
          <w:sz w:val="28"/>
          <w:szCs w:val="28"/>
          <w:rtl w:val="true"/>
          <w:lang w:bidi="ar-SA"/>
        </w:rPr>
        <w:t>حدَّثنا أبوالحسن محمد بن جعفر الحلواني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محمد بن جعفر الأهوازي</w:t>
      </w:r>
      <w:r>
        <w:rPr>
          <w:rStyle w:val="FootnoteAnchor"/>
          <w:rtl w:val="true"/>
        </w:rPr>
        <w:footnoteReference w:id="60"/>
      </w:r>
      <w:r>
        <w:rPr>
          <w:rFonts w:ascii="Amiri" w:hAnsi="Amiri" w:eastAsia="Amiri" w:cs="Amiri"/>
          <w:color w:val="111111"/>
          <w:sz w:val="28"/>
          <w:sz w:val="28"/>
          <w:szCs w:val="28"/>
          <w:rtl w:val="true"/>
          <w:lang w:bidi="ar-SA"/>
        </w:rPr>
        <w:t>، مولى الرشيد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حدَّثنا بكر بن أحمد القصري ، حدَّثتنا فاطمة بنت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حدَّثتني فاطمة، وزينب ، وأم كلثوم بنات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حدَّثتنا فاطمة بنت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حدَّثتني فاطمة بنت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حدَّثتني فاطمة بنت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حدَّثتني فاطمة، وسكينة إبنتا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اُمّ كلثوم بنت فاطمة بنت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ورضي عنها ،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أنسيتم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يوم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هارون من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و هكذا أخرجه الحافظ الكبير أبو موسى المديني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المسلسل بالأسماء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مسلسل من وجه آخر و هو أنَّ كلَّ واحدة من الفواطم تروي عن عمة لها، فهو رواية خمس بنات أخ كل واحدة منهن عن عمّتها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أرجح المطالب للامرتسري، والضوء اللامع للسخاوي، والبدر الطالع للشوكاني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اللؤلؤة المثنية في الآثار المعنعنة المروية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السيّد محمّد الغماري الشافعي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فاطمة بنت الحسين الرضوي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فاطمة بنت محمد الرضوي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فاطمة بنت إبراهيم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فاطمة بنت الحسن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فاطمة بنت محمد الموسوي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فاطمة بنت عبداللّه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فاطمة بنت الحسن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فاطمة بنت أبي هاشم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فاطمة بنت محمد بن احمد بن موسى المبرقع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فاطمة بنت أحمد بن موسى المبرقع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فاطمة بنت موسى المبرقع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فاطمة بنت الامام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فاطمة بنت موسى بن جعفر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فاطمة بنت الصادق جعفر بن محمّد عليهما السلام</w:t>
      </w:r>
    </w:p>
    <w:p>
      <w:pPr>
        <w:pStyle w:val="BookText"/>
        <w:rPr/>
      </w:pPr>
      <w:r>
        <w:rPr>
          <w:rFonts w:ascii="Amiri" w:hAnsi="Amiri" w:eastAsia="Amiri" w:cs="Amiri"/>
          <w:color w:val="111111"/>
          <w:sz w:val="28"/>
          <w:sz w:val="28"/>
          <w:szCs w:val="28"/>
          <w:rtl w:val="true"/>
          <w:lang w:bidi="ar-SA"/>
        </w:rPr>
        <w:t xml:space="preserve">عن فاطمة بنت الباقر محمد بن علي عليها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فاطمة بنت السجاد علي بن الحسين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فاطمة بنت أبي 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زينب بنت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مات على حب آل محمد مات شهيداً</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bookmarkStart w:id="28" w:name="pg20843_293024"/>
    </w:p>
    <w:p>
      <w:pPr>
        <w:pStyle w:val="Heading2"/>
        <w:numPr>
          <w:ilvl w:val="1"/>
          <w:numId w:val="1"/>
        </w:numPr>
        <w:rPr/>
      </w:pPr>
      <w:bookmarkStart w:id="29" w:name="__RefHeading___Toc2594601_3531895371"/>
      <w:bookmarkStart w:id="30" w:name="_Toc10"/>
      <w:bookmarkEnd w:id="28"/>
      <w:bookmarkEnd w:id="29"/>
      <w:r>
        <w:rPr>
          <w:rtl w:val="true"/>
        </w:rPr>
        <w:t>الفهارس الفنية العامة</w:t>
      </w:r>
      <w:bookmarkEnd w:id="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أسماء الأنبياء والمعصومين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الأعلام والرواة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مباحث التعليقات</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محتويات الكتاب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أسماء الأنبياء والمعصومين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lang w:bidi="fa-IR"/>
        </w:rPr>
        <w:t>/</w:t>
      </w:r>
      <w:r>
        <w:rPr>
          <w:rFonts w:ascii="IRNazanin" w:hAnsi="IRNazanin" w:eastAsia="IRNazanin"/>
          <w:color w:val="111111"/>
          <w:sz w:val="28"/>
          <w:sz w:val="28"/>
          <w:szCs w:val="28"/>
          <w:lang w:bidi="fa-IR"/>
        </w:rPr>
        <w:t>۲۶</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۱۴</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أمير المؤمنين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w:t>
      </w:r>
    </w:p>
    <w:p>
      <w:pPr>
        <w:pStyle w:val="BookText"/>
        <w:rPr/>
      </w:pPr>
      <w:r>
        <w:rPr>
          <w:rFonts w:ascii="Amiri" w:hAnsi="Amiri" w:eastAsia="Amiri" w:cs="Amiri"/>
          <w:color w:val="111111"/>
          <w:sz w:val="28"/>
          <w:sz w:val="28"/>
          <w:szCs w:val="28"/>
          <w:rtl w:val="true"/>
          <w:lang w:bidi="ar-SA"/>
        </w:rPr>
        <w:t xml:space="preserve">أبي عبدالله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الرضا، محمد بن علي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قائم آل محمد، صاحب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الرواة والأعلام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۲۴</w:t>
      </w:r>
    </w:p>
    <w:p>
      <w:pPr>
        <w:pStyle w:val="BookText"/>
        <w:rPr/>
      </w:pPr>
      <w:r>
        <w:rPr>
          <w:rFonts w:ascii="Amiri" w:hAnsi="Amiri" w:eastAsia="Amiri" w:cs="Amiri"/>
          <w:color w:val="111111"/>
          <w:sz w:val="28"/>
          <w:sz w:val="28"/>
          <w:szCs w:val="28"/>
          <w:rtl w:val="true"/>
          <w:lang w:bidi="ar-SA"/>
        </w:rPr>
        <w:t xml:space="preserve">إبراهيم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إدريس،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زياد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علي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عيسى البزاز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خليل،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إسحاق الناصح، مولى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أيوب بن يحيى الجندل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بكر بن أحمد القصيري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بكر بن 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تميم بن عبدالله القرشي،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ثابت البناني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محمد العلوي العريضي،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جميل بن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علي بن الحسين بن موسى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الكشمارجاني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محمد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محمد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عبيدالله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علي بن الحسين بن موسى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محمد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حماد الناب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خالد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زرارة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زكريا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زينب بنت أحمد بن عبدالرحيم المقدسیة، أم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زينب بنت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زينب بنت محمد بن علي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زينب بنت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بن سعد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w:t>
      </w:r>
      <w:r>
        <w:rPr>
          <w:rFonts w:eastAsia="IRNazanin" w:cs="IRNazanin"/>
          <w:color w:val="111111"/>
          <w:sz w:val="28"/>
          <w:szCs w:val="28"/>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سعد بن عبدالله بن أبي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سکينة بنت الحسين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سليمان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مقبل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صفوان بن يحيى بياع السابري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ظفر بن الداعي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عبدالحسين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عبدالعظيم بن عبدالله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عبدالله بن العباس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الليثي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عبدالواحد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عبدالواحد بن محمد بن عبدالواحد المديني، القاضي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عقان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ابراهيم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حسين بن موسى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عبدالله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بن جعفر الأهوازي، مولى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ميمون الصائغ، أبو الأكراد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عمران بن عبدالله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عمران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عيسى بن عبدالله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فاطمة بنت إبراهيم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بنت أبي هاشم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بنت أحمد بن موسى المبرقع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بنت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بنت الحسن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بنت الحسن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بنت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بنت الحسين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بنت عبدالله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بنت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بنت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بنت محمد بن أحمد بن موسى المبرقع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بنت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بنت محمد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بنت محمد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بنت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بنت موسى المبرقع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الفضل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أبي بكر، الحافظ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سناني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بهلول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جعفر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جعفر الحلواني،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بن أحمد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الحسن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الحسين بن أبي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حمزة بن القاسم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خالد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زياد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سهل بن يسع،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عبدالله بن المحب المقدسي،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فتيان بن الميسيني، أبو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قتيبة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أبو العباس الرشيدي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موسى بن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الغماري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المرزبان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المفضل بن صالح، أبو 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بن خزرج بن سعد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ميمونة بنت موسى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واسط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أحمد بن مطرف المطرفي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إسحاق العلاق النيشابوري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سعيد الإدريسي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الصلت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عبدالله الفقيه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مقاتل الديلمي نقيب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موسى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إسحاق، جارية محمد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أم كلثوم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حبيب، جارية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كلثوم بنت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كلثوم بنت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القاسم بنت علي الكوكبي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 محمد بنت موسى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الراضي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المبهمات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أبي وأخي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عدة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عمّن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مشايخ قم عن آبائهم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علّة خروجها من المدينة ووفاتها ومدفنها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زيارتها في حرم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نموذج مما ظهر من كراماتها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المدفونين في مشهدها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مدينة حرم فاطمة عليها السلام قم المقدسة وفضائلها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مسند الفواطم عليهن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مباحث التعليقات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سفرها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w:t>
      </w:r>
    </w:p>
    <w:p>
      <w:pPr>
        <w:pStyle w:val="BookText"/>
        <w:rPr/>
      </w:pPr>
      <w:r>
        <w:rPr>
          <w:rFonts w:ascii="Amiri" w:hAnsi="Amiri" w:eastAsia="Amiri" w:cs="Amiri"/>
          <w:color w:val="111111"/>
          <w:sz w:val="28"/>
          <w:sz w:val="28"/>
          <w:szCs w:val="28"/>
          <w:rtl w:val="true"/>
          <w:lang w:bidi="ar-SA"/>
        </w:rPr>
        <w:t>تاريخ ولادتها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w:t>
      </w:r>
    </w:p>
    <w:p>
      <w:pPr>
        <w:pStyle w:val="BookText"/>
        <w:rPr/>
      </w:pPr>
      <w:r>
        <w:rPr>
          <w:rFonts w:ascii="Amiri" w:hAnsi="Amiri" w:eastAsia="Amiri" w:cs="Amiri"/>
          <w:color w:val="111111"/>
          <w:sz w:val="28"/>
          <w:sz w:val="28"/>
          <w:szCs w:val="28"/>
          <w:rtl w:val="true"/>
          <w:lang w:bidi="ar-SA"/>
        </w:rPr>
        <w:t>في حال كتابي نزهة الأبرار ولواقح الأنوار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w:t>
      </w:r>
    </w:p>
    <w:p>
      <w:pPr>
        <w:pStyle w:val="BookText"/>
        <w:rPr/>
      </w:pPr>
      <w:r>
        <w:rPr>
          <w:rFonts w:ascii="Amiri" w:hAnsi="Amiri" w:eastAsia="Amiri" w:cs="Amiri"/>
          <w:color w:val="111111"/>
          <w:sz w:val="28"/>
          <w:sz w:val="28"/>
          <w:szCs w:val="28"/>
          <w:rtl w:val="true"/>
          <w:lang w:bidi="ar-SA"/>
        </w:rPr>
        <w:t>حال محرابها عليها السلام في زماننا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w:t>
      </w:r>
    </w:p>
    <w:p>
      <w:pPr>
        <w:pStyle w:val="BookText"/>
        <w:rPr/>
      </w:pPr>
      <w:r>
        <w:rPr>
          <w:rFonts w:ascii="Amiri" w:hAnsi="Amiri" w:eastAsia="Amiri" w:cs="Amiri"/>
          <w:color w:val="111111"/>
          <w:sz w:val="28"/>
          <w:sz w:val="28"/>
          <w:szCs w:val="28"/>
          <w:rtl w:val="true"/>
          <w:lang w:bidi="ar-SA"/>
        </w:rPr>
        <w:t>الإشارة إلى كرامتها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p>
    <w:p>
      <w:pPr>
        <w:pStyle w:val="BookText"/>
        <w:rPr/>
      </w:pPr>
      <w:r>
        <w:rPr>
          <w:rFonts w:ascii="Amiri" w:hAnsi="Amiri" w:eastAsia="Amiri" w:cs="Amiri"/>
          <w:color w:val="111111"/>
          <w:sz w:val="28"/>
          <w:sz w:val="28"/>
          <w:szCs w:val="28"/>
          <w:rtl w:val="true"/>
          <w:lang w:bidi="ar-SA"/>
        </w:rPr>
        <w:t>رواية أخرى في المدفونين في مشهدها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۱۱</w:t>
      </w:r>
    </w:p>
    <w:p>
      <w:pPr>
        <w:pStyle w:val="BookText"/>
        <w:rPr/>
      </w:pPr>
      <w:r>
        <w:rPr>
          <w:rFonts w:ascii="Amiri" w:hAnsi="Amiri" w:eastAsia="Amiri" w:cs="Amiri"/>
          <w:color w:val="111111"/>
          <w:sz w:val="28"/>
          <w:sz w:val="28"/>
          <w:szCs w:val="28"/>
          <w:rtl w:val="true"/>
          <w:lang w:bidi="ar-SA"/>
        </w:rPr>
        <w:t>ظهور الماء على وجه الأرض في قم وتاريخه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p>
    <w:p>
      <w:pPr>
        <w:pStyle w:val="BookText"/>
        <w:rPr/>
      </w:pPr>
      <w:r>
        <w:rPr>
          <w:rFonts w:ascii="Amiri" w:hAnsi="Amiri" w:eastAsia="Amiri" w:cs="Amiri"/>
          <w:color w:val="111111"/>
          <w:sz w:val="28"/>
          <w:sz w:val="28"/>
          <w:szCs w:val="28"/>
          <w:rtl w:val="true"/>
          <w:lang w:bidi="ar-SA"/>
        </w:rPr>
        <w:t xml:space="preserve">شرح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ورأردهار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في ذكر أسماء أردهار المختلفة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w:t>
      </w:r>
    </w:p>
    <w:p>
      <w:pPr>
        <w:pStyle w:val="BookText"/>
        <w:rPr/>
      </w:pPr>
      <w:r>
        <w:rPr>
          <w:rFonts w:ascii="IRNazanin" w:hAnsi="IRNazanin" w:eastAsia="IRNazanin"/>
          <w:color w:val="111111"/>
          <w:sz w:val="28"/>
          <w:sz w:val="28"/>
          <w:szCs w:val="28"/>
          <w:rtl w:val="true"/>
          <w:lang w:bidi="fa-IR"/>
        </w:rPr>
        <w:t>فضل ورأردهار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 xml:space="preserve">سبب فضل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ورأردهار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w:t>
      </w:r>
    </w:p>
    <w:p>
      <w:pPr>
        <w:pStyle w:val="BookText"/>
        <w:rPr/>
      </w:pPr>
      <w:r>
        <w:rPr>
          <w:rFonts w:ascii="Amiri" w:hAnsi="Amiri" w:eastAsia="Amiri" w:cs="Amiri"/>
          <w:color w:val="111111"/>
          <w:sz w:val="28"/>
          <w:sz w:val="28"/>
          <w:szCs w:val="28"/>
          <w:rtl w:val="true"/>
          <w:lang w:bidi="ar-SA"/>
        </w:rPr>
        <w:t>الدليل على وجود مزار السيد الجليل علي بن محمد الباقر عليهما السلام في ورأردهار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p>
    <w:p>
      <w:pPr>
        <w:pStyle w:val="BookText"/>
        <w:rPr/>
      </w:pPr>
      <w:r>
        <w:rPr>
          <w:rFonts w:ascii="Amiri" w:hAnsi="Amiri" w:eastAsia="Amiri" w:cs="Amiri"/>
          <w:color w:val="111111"/>
          <w:sz w:val="28"/>
          <w:sz w:val="28"/>
          <w:szCs w:val="28"/>
          <w:rtl w:val="true"/>
          <w:lang w:bidi="ar-SA"/>
        </w:rPr>
        <w:t>بعض ما أُلف في بيان أحوال السيد علي بن محمد الباقر 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p>
    <w:p>
      <w:pPr>
        <w:pStyle w:val="BookText"/>
        <w:rPr/>
      </w:pPr>
      <w:r>
        <w:rPr>
          <w:rFonts w:ascii="Amiri" w:hAnsi="Amiri" w:eastAsia="Amiri" w:cs="Amiri"/>
          <w:color w:val="111111"/>
          <w:sz w:val="28"/>
          <w:sz w:val="28"/>
          <w:szCs w:val="28"/>
          <w:rtl w:val="true"/>
          <w:lang w:bidi="ar-SA"/>
        </w:rPr>
        <w:t>مراسم قالي شوران وتاريخها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۱۵</w:t>
      </w:r>
    </w:p>
    <w:p>
      <w:pPr>
        <w:pStyle w:val="BookText"/>
        <w:rPr/>
      </w:pPr>
      <w:r>
        <w:rPr>
          <w:rFonts w:ascii="Amiri" w:hAnsi="Amiri" w:eastAsia="Amiri" w:cs="Amiri"/>
          <w:color w:val="111111"/>
          <w:sz w:val="28"/>
          <w:sz w:val="28"/>
          <w:szCs w:val="28"/>
          <w:rtl w:val="true"/>
          <w:lang w:bidi="ar-SA"/>
        </w:rPr>
        <w:t>كلام صاحب رياض العلماء بخصوص السيد علي بن الباقر 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p>
    <w:p>
      <w:pPr>
        <w:pStyle w:val="BookText"/>
        <w:rPr/>
      </w:pPr>
      <w:r>
        <w:rPr>
          <w:rFonts w:ascii="Amiri" w:hAnsi="Amiri" w:eastAsia="Amiri" w:cs="Amiri"/>
          <w:color w:val="111111"/>
          <w:sz w:val="28"/>
          <w:sz w:val="28"/>
          <w:szCs w:val="28"/>
          <w:rtl w:val="true"/>
          <w:lang w:bidi="ar-SA"/>
        </w:rPr>
        <w:t>الأشعار التي أنشدها السيد السند فضل الله الراوندي في فضل السيد علي بن الباقر عليهما السلام ومشهده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۱۶</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ذكر أولاد السيد علي بن محمد الباقر 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تاريخ سفرها علها السّلام بدون تعيين اليوم والشهر، أما تاريخ وفاتها فلم ينقل في كتاب، و كذا تاريخ ولادتها ، و لكن مؤلف کتاب گنجینه آثار قم أخرج فيه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وذكر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ذكر في كتابه نقلاً من كتاب نزهة الأبرار في نسب أولاد الأئمة الأطهار، و كتاب لواقح الأنوار في طبقات الأخبار ما لفظه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باب فضل زيارتها قول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لنا حرماً وهو بلدة قم، وستدفن فيها امرأة من أولادي تسمّى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وبقية أحاديث الباب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تاريخ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9290/48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219/60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يزال هذا المحراب المبارك إلى يومنا هذا مأوى الناس على اختلاف طبقاتهم، يقصدونه للتبرك و الزيارة والدعاء والصلاة فيه وهو عبارة عن غرفة صغيرة، جدّدت عمارتها في السنين الأخيرة على شكل رائق جميل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تاريخ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ه ، ومستدرك الوسائل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تاريخ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ذكر كيفية زيارتها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مجالس المؤمنين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والرجال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عنهما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تاريخ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گنجينه آثار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سمّى القبة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الزينبية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زينب بنت محمد بن علي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زينب بنت موسى بن محمد الجواد كما في بعض التواريخ</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207/60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238/63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المجلسي قدس سره المراد به إمّا ظهور الماء في أصل البلد أولم يكن في هذا الزمان فيه ماء جار أصلاً، كما ذكر في تاريخ قم مبدأ حدوث الوادي بقم و أنه كانت فيه قنوات ولم يكن فيه نهر 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عباس القمي في تعليقه على هذا الخبر في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ظهر الماء بقم على وجه الأرض في أيام صباي، فكان يفور الماء من السراديب و التنانير، وقد خربت لذلك دور كثيرة، بل محلة منها تسمّى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عربستان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ترجمة تاريخ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تاريخ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تاريخ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تاريخ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217/60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تاريخ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تاريخ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تاريخ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وتقدمت الاشارة إليه في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تاريخ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تاريخ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تاريخ 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تاريخ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تاريخ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تاريخ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تاريخ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تاريخ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تاريخ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تاريخ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تاريخ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تاريخ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تاريخ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تاريخ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تاريخ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تاريخ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تاريخ قم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تاريخ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تاريخ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البحارة </w:t>
      </w:r>
      <w:r>
        <w:rPr>
          <w:rFonts w:eastAsia="IRNazanin" w:cs="IRNazanin"/>
          <w:b w:val="false"/>
          <w:bCs w:val="false"/>
          <w:i w:val="false"/>
          <w:iCs w:val="false"/>
          <w:color w:val="333333"/>
          <w:sz w:val="20"/>
          <w:szCs w:val="20"/>
        </w:rPr>
        <w:t>228/60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الحموي في معجم البلدان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آبة بليدة تُقابل ساوة، تعرف بين العامة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وأهلها شيعة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تاريخ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رمز كانت الشيعة تعرفه قديماً بينها، ويكون خطابها عليه للتقية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للشيخ أبي محمد جعفر بن أحمد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من هنا يتحد مع سند الحديث السابق، فلاحظ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استقصينا مصادر هذا الحديث في صحيفة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استقصينا مصادر هذا الحديث في المائة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أرجح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البدر الطالع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عنهما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استقصينا مصادر هذا الحديث في كتاب المائة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اللؤلؤة المثنية للشيخ محمد بن محمد بن أحمد الخشتي الداغستاني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طبع مصر سنة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آثار الحجة للرازي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قم المقدسة سنه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image" Target="media/image2.jpeg"/><Relationship Id="rId47" Type="http://schemas.openxmlformats.org/officeDocument/2006/relationships/image" Target="media/image2.jpeg"/><Relationship Id="rId48" Type="http://schemas.openxmlformats.org/officeDocument/2006/relationships/footer" Target="footer41.xml"/><Relationship Id="rId49" Type="http://schemas.openxmlformats.org/officeDocument/2006/relationships/footnotes" Target="footnotes.xml"/><Relationship Id="rId50" Type="http://schemas.openxmlformats.org/officeDocument/2006/relationships/numbering" Target="numbering.xml"/><Relationship Id="rId51" Type="http://schemas.openxmlformats.org/officeDocument/2006/relationships/fontTable" Target="fontTable.xml"/><Relationship Id="rId52" Type="http://schemas.openxmlformats.org/officeDocument/2006/relationships/settings" Target="settings.xml"/><Relationship Id="rId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Pages>
  <Words>9108</Words>
  <Characters>37978</Characters>
  <CharactersWithSpaces>46463</CharactersWithSpaces>
  <Paragraphs>730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2026-09-29T11:50:34Z</dcterms:created>
  <dc:creator>ghaemiyeh.com</dc:creator>
  <dc:description/>
  <dc:language>en-US</dc:language>
  <cp:lastModifiedBy/>
  <dcterms:modified xsi:type="dcterms:W3CDTF">2026-09-29T15:20:36Z</dcterms:modified>
  <cp:revision>1</cp:revision>
  <dc:subject/>
  <dc:title>فاطمة بنت الامام موسى بن جعفر علیهما السلام مشهدها بمدینة قم المقدسة حرم اهل البیت وعش آل محمد وعلی بن الامام محمد بن علی باقر العلوم علیهما السلام مشهده بـ «وراردهار» بین کاشان و قم المقدسة</dc:title>
</cp:coreProperties>
</file>

<file path=docProps/custom.xml><?xml version="1.0" encoding="utf-8"?>
<Properties xmlns="http://schemas.openxmlformats.org/officeDocument/2006/custom-properties" xmlns:vt="http://schemas.openxmlformats.org/officeDocument/2006/docPropsVTypes"/>
</file>