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660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6609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6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الاربعون حدیثاً فی الفضائل والمناقب بروایة اسعد بن ابراهیم الاربلی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92800_3531895371">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592802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92804_3531895371">
            <w:r>
              <w:rPr>
                <w:webHidden/>
                <w:rStyle w:val="IndexLink"/>
                <w:rtl w:val="true"/>
              </w:rPr>
              <w:t>كلمة القسم</w:t>
            </w:r>
            <w:r>
              <w:rPr>
                <w:rStyle w:val="IndexLink"/>
                <w:rtl w:val="true"/>
              </w:rPr>
              <w:tab/>
            </w:r>
            <w:r>
              <w:rPr>
                <w:rStyle w:val="IndexLink"/>
              </w:rPr>
              <w:t>9</w:t>
            </w:r>
          </w:hyperlink>
        </w:p>
        <w:p>
          <w:pPr>
            <w:pStyle w:val="Contents2"/>
            <w:tabs>
              <w:tab w:val="clear" w:pos="8743"/>
              <w:tab w:val="right" w:pos="9026" w:leader="dot"/>
            </w:tabs>
            <w:rPr/>
          </w:pPr>
          <w:hyperlink w:anchor="__RefHeading___Toc2592806_3531895371">
            <w:r>
              <w:rPr>
                <w:webHidden/>
                <w:rStyle w:val="IndexLink"/>
                <w:rtl w:val="true"/>
              </w:rPr>
              <w:t>مقدمة التّحقيق</w:t>
            </w:r>
            <w:r>
              <w:rPr>
                <w:rStyle w:val="IndexLink"/>
                <w:rtl w:val="true"/>
              </w:rPr>
              <w:tab/>
            </w:r>
            <w:r>
              <w:rPr>
                <w:rStyle w:val="IndexLink"/>
              </w:rPr>
              <w:t>11</w:t>
            </w:r>
          </w:hyperlink>
        </w:p>
        <w:p>
          <w:pPr>
            <w:pStyle w:val="Contents2"/>
            <w:tabs>
              <w:tab w:val="clear" w:pos="8743"/>
              <w:tab w:val="right" w:pos="9026" w:leader="dot"/>
            </w:tabs>
            <w:rPr/>
          </w:pPr>
          <w:hyperlink w:anchor="__RefHeading___Toc2592808_3531895371">
            <w:r>
              <w:rPr>
                <w:webHidden/>
                <w:rStyle w:val="IndexLink"/>
                <w:rtl w:val="true"/>
              </w:rPr>
              <w:t>ترجمة المؤلّف</w:t>
            </w:r>
            <w:r>
              <w:rPr>
                <w:rStyle w:val="IndexLink"/>
                <w:rtl w:val="true"/>
              </w:rPr>
              <w:tab/>
            </w:r>
            <w:r>
              <w:rPr>
                <w:rStyle w:val="IndexLink"/>
              </w:rPr>
              <w:t>24</w:t>
            </w:r>
          </w:hyperlink>
        </w:p>
        <w:p>
          <w:pPr>
            <w:pStyle w:val="Contents2"/>
            <w:tabs>
              <w:tab w:val="clear" w:pos="8743"/>
              <w:tab w:val="right" w:pos="9026" w:leader="dot"/>
            </w:tabs>
            <w:rPr/>
          </w:pPr>
          <w:hyperlink w:anchor="__RefHeading___Toc2592810_3531895371">
            <w:r>
              <w:rPr>
                <w:webHidden/>
                <w:rStyle w:val="IndexLink"/>
                <w:rtl w:val="true"/>
              </w:rPr>
              <w:t>الْاَرْبَعُونَ حَدِيثاً الفَضَائِلُ وَالْمَنَاقِبْ</w:t>
            </w:r>
            <w:r>
              <w:rPr>
                <w:rStyle w:val="IndexLink"/>
                <w:rtl w:val="true"/>
              </w:rPr>
              <w:tab/>
            </w:r>
            <w:r>
              <w:rPr>
                <w:rStyle w:val="IndexLink"/>
              </w:rPr>
              <w:t>48</w:t>
            </w:r>
          </w:hyperlink>
        </w:p>
        <w:p>
          <w:pPr>
            <w:pStyle w:val="Contents3"/>
            <w:tabs>
              <w:tab w:val="clear" w:pos="8459"/>
              <w:tab w:val="right" w:pos="9026" w:leader="dot"/>
            </w:tabs>
            <w:rPr/>
          </w:pPr>
          <w:hyperlink w:anchor="__RefHeading___Toc2592812_3531895371">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2592814_3531895371">
            <w:r>
              <w:rPr>
                <w:webHidden/>
                <w:rStyle w:val="IndexLink"/>
                <w:rtl w:val="true"/>
              </w:rPr>
              <w:t>الحديث الأوّل</w:t>
            </w:r>
            <w:r>
              <w:rPr>
                <w:rStyle w:val="IndexLink"/>
                <w:rtl w:val="true"/>
              </w:rPr>
              <w:t xml:space="preserve">: </w:t>
            </w:r>
            <w:r>
              <w:rPr>
                <w:rStyle w:val="IndexLink"/>
                <w:rtl w:val="true"/>
              </w:rPr>
              <w:t xml:space="preserve">اعتراف المیت علی قاتله بدعاء امیر المؤمنین </w:t>
            </w:r>
            <w:r>
              <w:rPr>
                <w:rStyle w:val="IndexLink"/>
                <w:rtl w:val="true"/>
              </w:rPr>
              <w:t>(</w:t>
            </w:r>
            <w:r>
              <w:rPr>
                <w:rStyle w:val="IndexLink"/>
                <w:rtl w:val="true"/>
              </w:rPr>
              <w:t>عليه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2592816_3531895371">
            <w:r>
              <w:rPr>
                <w:webHidden/>
                <w:rStyle w:val="IndexLink"/>
                <w:rtl w:val="true"/>
              </w:rPr>
              <w:t>الحديث الثاني</w:t>
            </w:r>
            <w:r>
              <w:rPr>
                <w:rStyle w:val="IndexLink"/>
                <w:rtl w:val="true"/>
              </w:rPr>
              <w:t xml:space="preserve">: </w:t>
            </w:r>
            <w:r>
              <w:rPr>
                <w:rStyle w:val="IndexLink"/>
                <w:rtl w:val="true"/>
              </w:rPr>
              <w:t>صیاد یخبر موسی والخضر ببعثة النبی ووصیه</w:t>
            </w:r>
            <w:r>
              <w:rPr>
                <w:rStyle w:val="IndexLink"/>
                <w:rtl w:val="true"/>
              </w:rPr>
              <w:t>(</w:t>
            </w:r>
            <w:r>
              <w:rPr>
                <w:rStyle w:val="IndexLink"/>
                <w:rtl w:val="true"/>
              </w:rPr>
              <w:t>عليهم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2592818_3531895371">
            <w:r>
              <w:rPr>
                <w:webHidden/>
                <w:rStyle w:val="IndexLink"/>
                <w:rtl w:val="true"/>
              </w:rPr>
              <w:t xml:space="preserve">الحديث الثالث </w:t>
            </w:r>
            <w:r>
              <w:rPr>
                <w:rStyle w:val="IndexLink"/>
                <w:rtl w:val="true"/>
              </w:rPr>
              <w:t xml:space="preserve">: </w:t>
            </w:r>
            <w:r>
              <w:rPr>
                <w:rStyle w:val="IndexLink"/>
                <w:rtl w:val="true"/>
              </w:rPr>
              <w:t>العمی أصاب أنس بن مالک بسبب کتمانه فضیلة البساط لأمیر المؤمنین</w:t>
            </w:r>
            <w:r>
              <w:rPr>
                <w:rStyle w:val="IndexLink"/>
                <w:rtl w:val="true"/>
              </w:rPr>
              <w:t>(</w:t>
            </w:r>
            <w:r>
              <w:rPr>
                <w:rStyle w:val="IndexLink"/>
                <w:rtl w:val="true"/>
              </w:rPr>
              <w:t>عليه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2592820_3531895371">
            <w:r>
              <w:rPr>
                <w:webHidden/>
                <w:rStyle w:val="IndexLink"/>
                <w:rtl w:val="true"/>
              </w:rPr>
              <w:t>الحديث الرابع</w:t>
            </w:r>
            <w:r>
              <w:rPr>
                <w:rStyle w:val="IndexLink"/>
                <w:rtl w:val="true"/>
              </w:rPr>
              <w:t xml:space="preserve">: </w:t>
            </w:r>
            <w:r>
              <w:rPr>
                <w:rStyle w:val="IndexLink"/>
                <w:rtl w:val="true"/>
              </w:rPr>
              <w:t>من أراد أن یلقی الله عزّوجلّ و هو عنه راض فلیتولّی علی بن ابی طالب</w:t>
            </w:r>
            <w:r>
              <w:rPr>
                <w:rStyle w:val="IndexLink"/>
                <w:rtl w:val="true"/>
              </w:rPr>
              <w:t>(</w:t>
            </w:r>
            <w:r>
              <w:rPr>
                <w:rStyle w:val="IndexLink"/>
                <w:rtl w:val="true"/>
              </w:rPr>
              <w:t>عليه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2592822_3531895371">
            <w:r>
              <w:rPr>
                <w:webHidden/>
                <w:rStyle w:val="IndexLink"/>
                <w:rtl w:val="true"/>
              </w:rPr>
              <w:t>الحديث الخامس</w:t>
            </w:r>
            <w:r>
              <w:rPr>
                <w:rStyle w:val="IndexLink"/>
                <w:rtl w:val="true"/>
              </w:rPr>
              <w:t xml:space="preserve">: </w:t>
            </w:r>
            <w:r>
              <w:rPr>
                <w:rStyle w:val="IndexLink"/>
                <w:rtl w:val="true"/>
              </w:rPr>
              <w:t>من أطاع النبی</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فی عترته جعله معه فی درجته</w:t>
            </w:r>
            <w:r>
              <w:rPr>
                <w:rStyle w:val="IndexLink"/>
                <w:rtl w:val="true"/>
              </w:rPr>
              <w:tab/>
            </w:r>
            <w:r>
              <w:rPr>
                <w:rStyle w:val="IndexLink"/>
              </w:rPr>
              <w:t>66</w:t>
            </w:r>
          </w:hyperlink>
        </w:p>
        <w:p>
          <w:pPr>
            <w:pStyle w:val="Contents3"/>
            <w:tabs>
              <w:tab w:val="clear" w:pos="8459"/>
              <w:tab w:val="right" w:pos="9026" w:leader="dot"/>
            </w:tabs>
            <w:rPr/>
          </w:pPr>
          <w:hyperlink w:anchor="__RefHeading___Toc2592824_3531895371">
            <w:r>
              <w:rPr>
                <w:webHidden/>
                <w:rStyle w:val="IndexLink"/>
                <w:rtl w:val="true"/>
              </w:rPr>
              <w:t>الحديث السادس</w:t>
            </w:r>
            <w:r>
              <w:rPr>
                <w:rStyle w:val="IndexLink"/>
                <w:rtl w:val="true"/>
              </w:rPr>
              <w:t xml:space="preserve">: </w:t>
            </w:r>
            <w:r>
              <w:rPr>
                <w:rStyle w:val="IndexLink"/>
                <w:rtl w:val="true"/>
              </w:rPr>
              <w:t>النخل یصیح بفضل النبی وعلی فسمی صیحانیا</w:t>
            </w:r>
            <w:r>
              <w:rPr>
                <w:rStyle w:val="IndexLink"/>
                <w:rtl w:val="true"/>
              </w:rPr>
              <w:tab/>
            </w:r>
            <w:r>
              <w:rPr>
                <w:rStyle w:val="IndexLink"/>
              </w:rPr>
              <w:t>67</w:t>
            </w:r>
          </w:hyperlink>
        </w:p>
        <w:p>
          <w:pPr>
            <w:pStyle w:val="Contents3"/>
            <w:tabs>
              <w:tab w:val="clear" w:pos="8459"/>
              <w:tab w:val="right" w:pos="9026" w:leader="dot"/>
            </w:tabs>
            <w:rPr/>
          </w:pPr>
          <w:hyperlink w:anchor="__RefHeading___Toc2592826_3531895371">
            <w:r>
              <w:rPr>
                <w:webHidden/>
                <w:rStyle w:val="IndexLink"/>
                <w:rtl w:val="true"/>
              </w:rPr>
              <w:t>الحديث السابع</w:t>
            </w:r>
            <w:r>
              <w:rPr>
                <w:rStyle w:val="IndexLink"/>
                <w:rtl w:val="true"/>
              </w:rPr>
              <w:t xml:space="preserve">: </w:t>
            </w:r>
            <w:r>
              <w:rPr>
                <w:rStyle w:val="IndexLink"/>
                <w:rtl w:val="true"/>
              </w:rPr>
              <w:t>قضاء أمیرالمؤمنین</w:t>
            </w:r>
            <w:r>
              <w:rPr>
                <w:rStyle w:val="IndexLink"/>
                <w:rtl w:val="true"/>
              </w:rPr>
              <w:t>(</w:t>
            </w:r>
            <w:r>
              <w:rPr>
                <w:rStyle w:val="IndexLink"/>
                <w:rtl w:val="true"/>
              </w:rPr>
              <w:t>عليه السلام</w:t>
            </w:r>
            <w:r>
              <w:rPr>
                <w:rStyle w:val="IndexLink"/>
                <w:rtl w:val="true"/>
              </w:rPr>
              <w:t xml:space="preserve">) </w:t>
            </w:r>
            <w:r>
              <w:rPr>
                <w:rStyle w:val="IndexLink"/>
                <w:rtl w:val="true"/>
              </w:rPr>
              <w:t>فی ثور قتل حمارا فی زمن النبی</w:t>
            </w:r>
            <w:r>
              <w:rPr>
                <w:rStyle w:val="IndexLink"/>
                <w:rtl w:val="true"/>
              </w:rPr>
              <w:tab/>
            </w:r>
            <w:r>
              <w:rPr>
                <w:rStyle w:val="IndexLink"/>
              </w:rPr>
              <w:t>68</w:t>
            </w:r>
          </w:hyperlink>
        </w:p>
        <w:p>
          <w:pPr>
            <w:pStyle w:val="Contents3"/>
            <w:tabs>
              <w:tab w:val="clear" w:pos="8459"/>
              <w:tab w:val="right" w:pos="9026" w:leader="dot"/>
            </w:tabs>
            <w:rPr/>
          </w:pPr>
          <w:hyperlink w:anchor="__RefHeading___Toc2592828_3531895371">
            <w:r>
              <w:rPr>
                <w:webHidden/>
                <w:rStyle w:val="IndexLink"/>
                <w:rtl w:val="true"/>
              </w:rPr>
              <w:t>الحديث الثامن</w:t>
            </w:r>
            <w:r>
              <w:rPr>
                <w:rStyle w:val="IndexLink"/>
                <w:rtl w:val="true"/>
              </w:rPr>
              <w:t xml:space="preserve">: </w:t>
            </w:r>
            <w:r>
              <w:rPr>
                <w:rStyle w:val="IndexLink"/>
                <w:rtl w:val="true"/>
              </w:rPr>
              <w:t>طوبی لمن أحبّ علیاً</w:t>
            </w:r>
            <w:r>
              <w:rPr>
                <w:rStyle w:val="IndexLink"/>
                <w:rtl w:val="true"/>
              </w:rPr>
              <w:t>(</w:t>
            </w:r>
            <w:r>
              <w:rPr>
                <w:rStyle w:val="IndexLink"/>
                <w:rtl w:val="true"/>
              </w:rPr>
              <w:t>عليه السلام</w:t>
            </w:r>
            <w:r>
              <w:rPr>
                <w:rStyle w:val="IndexLink"/>
                <w:rtl w:val="true"/>
              </w:rPr>
              <w:t>)</w:t>
            </w:r>
            <w:r>
              <w:rPr>
                <w:rStyle w:val="IndexLink"/>
                <w:rtl w:val="true"/>
              </w:rPr>
              <w:t>ونصره وأطاعة</w:t>
            </w:r>
            <w:r>
              <w:rPr>
                <w:rStyle w:val="IndexLink"/>
                <w:rtl w:val="true"/>
              </w:rPr>
              <w:tab/>
            </w:r>
            <w:r>
              <w:rPr>
                <w:rStyle w:val="IndexLink"/>
              </w:rPr>
              <w:t>69</w:t>
            </w:r>
          </w:hyperlink>
        </w:p>
        <w:p>
          <w:pPr>
            <w:pStyle w:val="Contents3"/>
            <w:tabs>
              <w:tab w:val="clear" w:pos="8459"/>
              <w:tab w:val="right" w:pos="9026" w:leader="dot"/>
            </w:tabs>
            <w:rPr/>
          </w:pPr>
          <w:hyperlink w:anchor="__RefHeading___Toc2592830_3531895371">
            <w:r>
              <w:rPr>
                <w:webHidden/>
                <w:rStyle w:val="IndexLink"/>
                <w:rtl w:val="true"/>
              </w:rPr>
              <w:t>الحديث التاسع</w:t>
            </w:r>
            <w:r>
              <w:rPr>
                <w:rStyle w:val="IndexLink"/>
                <w:rtl w:val="true"/>
              </w:rPr>
              <w:t xml:space="preserve">: </w:t>
            </w:r>
            <w:r>
              <w:rPr>
                <w:rStyle w:val="IndexLink"/>
                <w:rtl w:val="true"/>
              </w:rPr>
              <w:t>أئمة أهل البیت</w:t>
            </w:r>
            <w:r>
              <w:rPr>
                <w:rStyle w:val="IndexLink"/>
                <w:rtl w:val="true"/>
              </w:rPr>
              <w:t>(</w:t>
            </w:r>
            <w:r>
              <w:rPr>
                <w:rStyle w:val="IndexLink"/>
                <w:rtl w:val="true"/>
              </w:rPr>
              <w:t>عليهم السلام</w:t>
            </w:r>
            <w:r>
              <w:rPr>
                <w:rStyle w:val="IndexLink"/>
                <w:rtl w:val="true"/>
              </w:rPr>
              <w:t>)</w:t>
            </w:r>
            <w:r>
              <w:rPr>
                <w:rStyle w:val="IndexLink"/>
                <w:rtl w:val="true"/>
              </w:rPr>
              <w:t>أُمناء الله وحبله الممدود بینه وبین خلقه</w:t>
            </w:r>
            <w:r>
              <w:rPr>
                <w:rStyle w:val="IndexLink"/>
                <w:rtl w:val="true"/>
              </w:rPr>
              <w:tab/>
            </w:r>
            <w:r>
              <w:rPr>
                <w:rStyle w:val="IndexLink"/>
              </w:rPr>
              <w:t>70</w:t>
            </w:r>
          </w:hyperlink>
        </w:p>
        <w:p>
          <w:pPr>
            <w:pStyle w:val="Contents3"/>
            <w:tabs>
              <w:tab w:val="clear" w:pos="8459"/>
              <w:tab w:val="right" w:pos="9026" w:leader="dot"/>
            </w:tabs>
            <w:rPr/>
          </w:pPr>
          <w:hyperlink w:anchor="__RefHeading___Toc2592832_3531895371">
            <w:r>
              <w:rPr>
                <w:webHidden/>
                <w:rStyle w:val="IndexLink"/>
                <w:rtl w:val="true"/>
              </w:rPr>
              <w:t>الحديث العاشر</w:t>
            </w:r>
            <w:r>
              <w:rPr>
                <w:rStyle w:val="IndexLink"/>
                <w:rtl w:val="true"/>
              </w:rPr>
              <w:t xml:space="preserve">: </w:t>
            </w:r>
            <w:r>
              <w:rPr>
                <w:rStyle w:val="IndexLink"/>
                <w:rtl w:val="true"/>
              </w:rPr>
              <w:t>فی معادلته</w:t>
            </w:r>
            <w:r>
              <w:rPr>
                <w:rStyle w:val="IndexLink"/>
                <w:rtl w:val="true"/>
              </w:rPr>
              <w:t>(</w:t>
            </w:r>
            <w:r>
              <w:rPr>
                <w:rStyle w:val="IndexLink"/>
                <w:rtl w:val="true"/>
              </w:rPr>
              <w:t>عليه السلام</w:t>
            </w:r>
            <w:r>
              <w:rPr>
                <w:rStyle w:val="IndexLink"/>
                <w:rtl w:val="true"/>
              </w:rPr>
              <w:t>)</w:t>
            </w:r>
            <w:r>
              <w:rPr>
                <w:rStyle w:val="IndexLink"/>
                <w:rtl w:val="true"/>
              </w:rPr>
              <w:t>المسالة الفییائیة فی معرفة ون قید من الحدید</w:t>
            </w:r>
            <w:r>
              <w:rPr>
                <w:rStyle w:val="IndexLink"/>
                <w:rtl w:val="true"/>
              </w:rPr>
              <w:tab/>
            </w:r>
            <w:r>
              <w:rPr>
                <w:rStyle w:val="IndexLink"/>
              </w:rPr>
              <w:t>71</w:t>
            </w:r>
          </w:hyperlink>
        </w:p>
        <w:p>
          <w:pPr>
            <w:pStyle w:val="Contents3"/>
            <w:tabs>
              <w:tab w:val="clear" w:pos="8459"/>
              <w:tab w:val="right" w:pos="9026" w:leader="dot"/>
            </w:tabs>
            <w:rPr/>
          </w:pPr>
          <w:hyperlink w:anchor="__RefHeading___Toc2592834_3531895371">
            <w:r>
              <w:rPr>
                <w:webHidden/>
                <w:rStyle w:val="IndexLink"/>
                <w:rtl w:val="true"/>
              </w:rPr>
              <w:t>الحديث الحادي عشر</w:t>
            </w:r>
            <w:r>
              <w:rPr>
                <w:rStyle w:val="IndexLink"/>
                <w:rtl w:val="true"/>
              </w:rPr>
              <w:t xml:space="preserve">: </w:t>
            </w:r>
            <w:r>
              <w:rPr>
                <w:rStyle w:val="IndexLink"/>
                <w:rtl w:val="true"/>
              </w:rPr>
              <w:t>أجوبة أمیرالمومنین</w:t>
            </w:r>
            <w:r>
              <w:rPr>
                <w:rStyle w:val="IndexLink"/>
                <w:rtl w:val="true"/>
              </w:rPr>
              <w:t>(</w:t>
            </w:r>
            <w:r>
              <w:rPr>
                <w:rStyle w:val="IndexLink"/>
                <w:rtl w:val="true"/>
              </w:rPr>
              <w:t>عليه السلام</w:t>
            </w:r>
            <w:r>
              <w:rPr>
                <w:rStyle w:val="IndexLink"/>
                <w:rtl w:val="true"/>
              </w:rPr>
              <w:t>)</w:t>
            </w:r>
            <w:r>
              <w:rPr>
                <w:rStyle w:val="IndexLink"/>
                <w:rtl w:val="true"/>
              </w:rPr>
              <w:t>لأسقف نجران عن مسائل عویصة</w:t>
            </w:r>
            <w:r>
              <w:rPr>
                <w:rStyle w:val="IndexLink"/>
                <w:rtl w:val="true"/>
              </w:rPr>
              <w:tab/>
            </w:r>
            <w:r>
              <w:rPr>
                <w:rStyle w:val="IndexLink"/>
              </w:rPr>
              <w:t>73</w:t>
            </w:r>
          </w:hyperlink>
        </w:p>
        <w:p>
          <w:pPr>
            <w:pStyle w:val="Contents3"/>
            <w:tabs>
              <w:tab w:val="clear" w:pos="8459"/>
              <w:tab w:val="right" w:pos="9026" w:leader="dot"/>
            </w:tabs>
            <w:rPr/>
          </w:pPr>
          <w:hyperlink w:anchor="__RefHeading___Toc2592836_3531895371">
            <w:r>
              <w:rPr>
                <w:webHidden/>
                <w:rStyle w:val="IndexLink"/>
                <w:rtl w:val="true"/>
              </w:rPr>
              <w:t>الحديث الثاني عشر</w:t>
            </w:r>
            <w:r>
              <w:rPr>
                <w:rStyle w:val="IndexLink"/>
                <w:rtl w:val="true"/>
              </w:rPr>
              <w:t xml:space="preserve">: </w:t>
            </w:r>
            <w:r>
              <w:rPr>
                <w:rStyle w:val="IndexLink"/>
                <w:rtl w:val="true"/>
              </w:rPr>
              <w:t>سبعون ألف ملک اختیارهم الله تعالی یطرفون بقبر النبی</w:t>
            </w:r>
            <w:r>
              <w:rPr>
                <w:rStyle w:val="IndexLink"/>
                <w:rtl w:val="true"/>
              </w:rPr>
              <w:t>(</w:t>
            </w:r>
            <w:r>
              <w:rPr>
                <w:rStyle w:val="IndexLink"/>
                <w:rtl w:val="true"/>
              </w:rPr>
              <w:t>صلّی الله علیه وآله وسلّم</w:t>
            </w:r>
            <w:r>
              <w:rPr>
                <w:rStyle w:val="IndexLink"/>
                <w:rtl w:val="true"/>
              </w:rPr>
              <w:t>)</w:t>
            </w:r>
            <w:r>
              <w:rPr>
                <w:rStyle w:val="IndexLink"/>
                <w:rtl w:val="true"/>
              </w:rPr>
              <w:t>وقبور أهل بیته</w:t>
            </w:r>
            <w:r>
              <w:rPr>
                <w:rStyle w:val="IndexLink"/>
                <w:rtl w:val="true"/>
              </w:rPr>
              <w:t>(</w:t>
            </w:r>
            <w:r>
              <w:rPr>
                <w:rStyle w:val="IndexLink"/>
                <w:rtl w:val="true"/>
              </w:rPr>
              <w:t>عليهم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2592838_3531895371">
            <w:r>
              <w:rPr>
                <w:webHidden/>
                <w:rStyle w:val="IndexLink"/>
                <w:rtl w:val="true"/>
              </w:rPr>
              <w:t>الحديث الثالث عشر</w:t>
            </w:r>
            <w:r>
              <w:rPr>
                <w:rStyle w:val="IndexLink"/>
                <w:rtl w:val="true"/>
              </w:rPr>
              <w:t xml:space="preserve">: </w:t>
            </w:r>
            <w:r>
              <w:rPr>
                <w:rStyle w:val="IndexLink"/>
                <w:rtl w:val="true"/>
              </w:rPr>
              <w:t xml:space="preserve">من أبغض علیاً </w:t>
            </w:r>
            <w:r>
              <w:rPr>
                <w:rStyle w:val="IndexLink"/>
                <w:rtl w:val="true"/>
              </w:rPr>
              <w:t>(</w:t>
            </w:r>
            <w:r>
              <w:rPr>
                <w:rStyle w:val="IndexLink"/>
                <w:rtl w:val="true"/>
              </w:rPr>
              <w:t>عليه السلام</w:t>
            </w:r>
            <w:r>
              <w:rPr>
                <w:rStyle w:val="IndexLink"/>
                <w:rtl w:val="true"/>
              </w:rPr>
              <w:t>)</w:t>
            </w:r>
            <w:r>
              <w:rPr>
                <w:rStyle w:val="IndexLink"/>
                <w:rtl w:val="true"/>
              </w:rPr>
              <w:t>رفع الله البرکة منه</w:t>
            </w:r>
            <w:r>
              <w:rPr>
                <w:rStyle w:val="IndexLink"/>
                <w:rtl w:val="true"/>
              </w:rPr>
              <w:tab/>
            </w:r>
            <w:r>
              <w:rPr>
                <w:rStyle w:val="IndexLink"/>
              </w:rPr>
              <w:t>75</w:t>
            </w:r>
          </w:hyperlink>
        </w:p>
        <w:p>
          <w:pPr>
            <w:pStyle w:val="Contents3"/>
            <w:tabs>
              <w:tab w:val="clear" w:pos="8459"/>
              <w:tab w:val="right" w:pos="9026" w:leader="dot"/>
            </w:tabs>
            <w:rPr/>
          </w:pPr>
          <w:hyperlink w:anchor="__RefHeading___Toc2592840_3531895371">
            <w:r>
              <w:rPr>
                <w:webHidden/>
                <w:rStyle w:val="IndexLink"/>
                <w:rtl w:val="true"/>
              </w:rPr>
              <w:t>الحديث الرابع عشر</w:t>
            </w:r>
            <w:r>
              <w:rPr>
                <w:rStyle w:val="IndexLink"/>
                <w:rtl w:val="true"/>
              </w:rPr>
              <w:t xml:space="preserve">: </w:t>
            </w:r>
            <w:r>
              <w:rPr>
                <w:rStyle w:val="IndexLink"/>
                <w:rtl w:val="true"/>
              </w:rPr>
              <w:t xml:space="preserve">رسول الله </w:t>
            </w:r>
            <w:r>
              <w:rPr>
                <w:rStyle w:val="IndexLink"/>
                <w:rtl w:val="true"/>
              </w:rPr>
              <w:t>(</w:t>
            </w:r>
            <w:r>
              <w:rPr>
                <w:rStyle w:val="IndexLink"/>
                <w:rtl w:val="true"/>
              </w:rPr>
              <w:t>صلّی الله علیه وآله وسلّم</w:t>
            </w:r>
            <w:r>
              <w:rPr>
                <w:rStyle w:val="IndexLink"/>
                <w:rtl w:val="true"/>
              </w:rPr>
              <w:t>)</w:t>
            </w:r>
            <w:r>
              <w:rPr>
                <w:rStyle w:val="IndexLink"/>
                <w:rtl w:val="true"/>
              </w:rPr>
              <w:t>یحث امّته علی محبّة علی بن ابی طالب</w:t>
            </w:r>
            <w:r>
              <w:rPr>
                <w:rStyle w:val="IndexLink"/>
                <w:rtl w:val="true"/>
              </w:rPr>
              <w:t>(</w:t>
            </w:r>
            <w:r>
              <w:rPr>
                <w:rStyle w:val="IndexLink"/>
                <w:rtl w:val="true"/>
              </w:rPr>
              <w:t>عليه 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2592842_3531895371">
            <w:r>
              <w:rPr>
                <w:webHidden/>
                <w:rStyle w:val="IndexLink"/>
                <w:rtl w:val="true"/>
              </w:rPr>
              <w:t>الحديث الخامس عشر</w:t>
            </w:r>
            <w:r>
              <w:rPr>
                <w:rStyle w:val="IndexLink"/>
                <w:rtl w:val="true"/>
              </w:rPr>
              <w:t xml:space="preserve">: </w:t>
            </w:r>
            <w:r>
              <w:rPr>
                <w:rStyle w:val="IndexLink"/>
                <w:rtl w:val="true"/>
              </w:rPr>
              <w:t>إخبار رسول</w:t>
            </w:r>
            <w:r>
              <w:rPr>
                <w:rStyle w:val="IndexLink"/>
                <w:rtl w:val="true"/>
              </w:rPr>
              <w:t>(</w:t>
            </w:r>
            <w:r>
              <w:rPr>
                <w:rStyle w:val="IndexLink"/>
                <w:rtl w:val="true"/>
              </w:rPr>
              <w:t>صلّی الله علیه وآله وسلّم</w:t>
            </w:r>
            <w:r>
              <w:rPr>
                <w:rStyle w:val="IndexLink"/>
                <w:rtl w:val="true"/>
              </w:rPr>
              <w:t>)</w:t>
            </w:r>
            <w:r>
              <w:rPr>
                <w:rStyle w:val="IndexLink"/>
                <w:rtl w:val="true"/>
              </w:rPr>
              <w:t>علیاً بصفات امراة تأتیة وتذمّه</w:t>
            </w:r>
            <w:r>
              <w:rPr>
                <w:rStyle w:val="IndexLink"/>
                <w:rtl w:val="true"/>
              </w:rPr>
              <w:tab/>
            </w:r>
            <w:r>
              <w:rPr>
                <w:rStyle w:val="IndexLink"/>
              </w:rPr>
              <w:t>79</w:t>
            </w:r>
          </w:hyperlink>
        </w:p>
        <w:p>
          <w:pPr>
            <w:pStyle w:val="Contents3"/>
            <w:tabs>
              <w:tab w:val="clear" w:pos="8459"/>
              <w:tab w:val="right" w:pos="9026" w:leader="dot"/>
            </w:tabs>
            <w:rPr/>
          </w:pPr>
          <w:hyperlink w:anchor="__RefHeading___Toc2592844_3531895371">
            <w:r>
              <w:rPr>
                <w:webHidden/>
                <w:rStyle w:val="IndexLink"/>
                <w:rtl w:val="true"/>
              </w:rPr>
              <w:t>الحديث السادس عشر</w:t>
            </w:r>
            <w:r>
              <w:rPr>
                <w:rStyle w:val="IndexLink"/>
                <w:rtl w:val="true"/>
              </w:rPr>
              <w:t xml:space="preserve">: </w:t>
            </w:r>
            <w:r>
              <w:rPr>
                <w:rStyle w:val="IndexLink"/>
                <w:rtl w:val="true"/>
              </w:rPr>
              <w:t>تصدیق أمیرالمؤمنین</w:t>
            </w:r>
            <w:r>
              <w:rPr>
                <w:rStyle w:val="IndexLink"/>
                <w:rtl w:val="true"/>
              </w:rPr>
              <w:t>(</w:t>
            </w:r>
            <w:r>
              <w:rPr>
                <w:rStyle w:val="IndexLink"/>
                <w:rtl w:val="true"/>
              </w:rPr>
              <w:t>عليه السلام</w:t>
            </w:r>
            <w:r>
              <w:rPr>
                <w:rStyle w:val="IndexLink"/>
                <w:rtl w:val="true"/>
              </w:rPr>
              <w:t>)</w:t>
            </w:r>
            <w:r>
              <w:rPr>
                <w:rStyle w:val="IndexLink"/>
                <w:rtl w:val="true"/>
              </w:rPr>
              <w:t>بخاتمة وقصة الفقیر وشعرة</w:t>
            </w:r>
            <w:r>
              <w:rPr>
                <w:rStyle w:val="IndexLink"/>
                <w:rtl w:val="true"/>
              </w:rPr>
              <w:tab/>
            </w:r>
            <w:r>
              <w:rPr>
                <w:rStyle w:val="IndexLink"/>
              </w:rPr>
              <w:t>81</w:t>
            </w:r>
          </w:hyperlink>
        </w:p>
        <w:p>
          <w:pPr>
            <w:pStyle w:val="Contents3"/>
            <w:tabs>
              <w:tab w:val="clear" w:pos="8459"/>
              <w:tab w:val="right" w:pos="9026" w:leader="dot"/>
            </w:tabs>
            <w:rPr/>
          </w:pPr>
          <w:hyperlink w:anchor="__RefHeading___Toc2592846_3531895371">
            <w:r>
              <w:rPr>
                <w:webHidden/>
                <w:rStyle w:val="IndexLink"/>
                <w:rtl w:val="true"/>
              </w:rPr>
              <w:t>الحديث السابع عشر</w:t>
            </w:r>
            <w:r>
              <w:rPr>
                <w:rStyle w:val="IndexLink"/>
                <w:rtl w:val="true"/>
              </w:rPr>
              <w:t xml:space="preserve">: </w:t>
            </w:r>
            <w:r>
              <w:rPr>
                <w:rStyle w:val="IndexLink"/>
                <w:rtl w:val="true"/>
              </w:rPr>
              <w:t>توبیخ النبیّ</w:t>
            </w:r>
            <w:r>
              <w:rPr>
                <w:rStyle w:val="IndexLink"/>
                <w:rtl w:val="true"/>
              </w:rPr>
              <w:t>(</w:t>
            </w:r>
            <w:r>
              <w:rPr>
                <w:rStyle w:val="IndexLink"/>
                <w:rtl w:val="true"/>
              </w:rPr>
              <w:t>صلّی الله علیه وآله وسلّم</w:t>
            </w:r>
            <w:r>
              <w:rPr>
                <w:rStyle w:val="IndexLink"/>
                <w:rtl w:val="true"/>
              </w:rPr>
              <w:t>)</w:t>
            </w:r>
            <w:r>
              <w:rPr>
                <w:rStyle w:val="IndexLink"/>
                <w:rtl w:val="true"/>
              </w:rPr>
              <w:t>لقوم ذکر عندهم علی بن ابی طالب</w:t>
            </w:r>
            <w:r>
              <w:rPr>
                <w:rStyle w:val="IndexLink"/>
                <w:rtl w:val="true"/>
              </w:rPr>
              <w:t>(</w:t>
            </w:r>
            <w:r>
              <w:rPr>
                <w:rStyle w:val="IndexLink"/>
                <w:rtl w:val="true"/>
              </w:rPr>
              <w:t>عليه السلام</w:t>
            </w:r>
            <w:r>
              <w:rPr>
                <w:rStyle w:val="IndexLink"/>
                <w:rtl w:val="true"/>
              </w:rPr>
              <w:t xml:space="preserve">) </w:t>
            </w:r>
            <w:r>
              <w:rPr>
                <w:rStyle w:val="IndexLink"/>
                <w:rtl w:val="true"/>
              </w:rPr>
              <w:t>فقست قلوبهم</w:t>
            </w:r>
            <w:r>
              <w:rPr>
                <w:rStyle w:val="IndexLink"/>
                <w:rtl w:val="true"/>
              </w:rPr>
              <w:tab/>
            </w:r>
            <w:r>
              <w:rPr>
                <w:rStyle w:val="IndexLink"/>
              </w:rPr>
              <w:t>83</w:t>
            </w:r>
          </w:hyperlink>
        </w:p>
        <w:p>
          <w:pPr>
            <w:pStyle w:val="Contents3"/>
            <w:tabs>
              <w:tab w:val="clear" w:pos="8459"/>
              <w:tab w:val="right" w:pos="9026" w:leader="dot"/>
            </w:tabs>
            <w:rPr/>
          </w:pPr>
          <w:hyperlink w:anchor="__RefHeading___Toc2592848_3531895371">
            <w:r>
              <w:rPr>
                <w:webHidden/>
                <w:rStyle w:val="IndexLink"/>
                <w:rtl w:val="true"/>
              </w:rPr>
              <w:t xml:space="preserve">الحديث الثامن عشر </w:t>
            </w:r>
            <w:r>
              <w:rPr>
                <w:rStyle w:val="IndexLink"/>
                <w:rtl w:val="true"/>
              </w:rPr>
              <w:t xml:space="preserve">: </w:t>
            </w:r>
            <w:r>
              <w:rPr>
                <w:rStyle w:val="IndexLink"/>
                <w:rtl w:val="true"/>
              </w:rPr>
              <w:t>رد الشمس فی أرض بابل لعلی</w:t>
            </w:r>
            <w:r>
              <w:rPr>
                <w:rStyle w:val="IndexLink"/>
                <w:rtl w:val="true"/>
              </w:rPr>
              <w:t>(</w:t>
            </w:r>
            <w:r>
              <w:rPr>
                <w:rStyle w:val="IndexLink"/>
                <w:rtl w:val="true"/>
              </w:rPr>
              <w:t>عليه السلام</w:t>
            </w:r>
            <w:r>
              <w:rPr>
                <w:rStyle w:val="IndexLink"/>
                <w:rtl w:val="true"/>
              </w:rPr>
              <w:t>)</w:t>
            </w:r>
            <w:r>
              <w:rPr>
                <w:rStyle w:val="IndexLink"/>
                <w:rtl w:val="true"/>
              </w:rPr>
              <w:t>کی یتم صلاته</w:t>
            </w:r>
            <w:r>
              <w:rPr>
                <w:rStyle w:val="IndexLink"/>
                <w:rtl w:val="true"/>
              </w:rPr>
              <w:tab/>
            </w:r>
            <w:r>
              <w:rPr>
                <w:rStyle w:val="IndexLink"/>
              </w:rPr>
              <w:t>84</w:t>
            </w:r>
          </w:hyperlink>
        </w:p>
        <w:p>
          <w:pPr>
            <w:pStyle w:val="Contents3"/>
            <w:tabs>
              <w:tab w:val="clear" w:pos="8459"/>
              <w:tab w:val="right" w:pos="9026" w:leader="dot"/>
            </w:tabs>
            <w:rPr/>
          </w:pPr>
          <w:hyperlink w:anchor="__RefHeading___Toc2592850_3531895371">
            <w:r>
              <w:rPr>
                <w:webHidden/>
                <w:rStyle w:val="IndexLink"/>
                <w:rtl w:val="true"/>
              </w:rPr>
              <w:t xml:space="preserve">الحديث التاسع عشر </w:t>
            </w:r>
            <w:r>
              <w:rPr>
                <w:rStyle w:val="IndexLink"/>
                <w:rtl w:val="true"/>
              </w:rPr>
              <w:t xml:space="preserve">: </w:t>
            </w:r>
            <w:r>
              <w:rPr>
                <w:rStyle w:val="IndexLink"/>
                <w:rtl w:val="true"/>
              </w:rPr>
              <w:t>تعیین الوصی</w:t>
            </w:r>
            <w:r>
              <w:rPr>
                <w:rStyle w:val="IndexLink"/>
                <w:rtl w:val="true"/>
              </w:rPr>
              <w:t>(</w:t>
            </w:r>
            <w:r>
              <w:rPr>
                <w:rStyle w:val="IndexLink"/>
                <w:rtl w:val="true"/>
              </w:rPr>
              <w:t>عليه السلام</w:t>
            </w:r>
            <w:r>
              <w:rPr>
                <w:rStyle w:val="IndexLink"/>
                <w:rtl w:val="true"/>
              </w:rPr>
              <w:t>)</w:t>
            </w:r>
            <w:r>
              <w:rPr>
                <w:rStyle w:val="IndexLink"/>
                <w:rtl w:val="true"/>
              </w:rPr>
              <w:t>لرسول الله</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لیلة فتح مکة</w:t>
            </w:r>
            <w:r>
              <w:rPr>
                <w:rStyle w:val="IndexLink"/>
                <w:rtl w:val="true"/>
              </w:rPr>
              <w:tab/>
            </w:r>
            <w:r>
              <w:rPr>
                <w:rStyle w:val="IndexLink"/>
              </w:rPr>
              <w:t>86</w:t>
            </w:r>
          </w:hyperlink>
        </w:p>
        <w:p>
          <w:pPr>
            <w:pStyle w:val="Contents3"/>
            <w:tabs>
              <w:tab w:val="clear" w:pos="8459"/>
              <w:tab w:val="right" w:pos="9026" w:leader="dot"/>
            </w:tabs>
            <w:rPr/>
          </w:pPr>
          <w:hyperlink w:anchor="__RefHeading___Toc2592852_3531895371">
            <w:r>
              <w:rPr>
                <w:webHidden/>
                <w:rStyle w:val="IndexLink"/>
                <w:rtl w:val="true"/>
              </w:rPr>
              <w:t>الحديث العشرون</w:t>
            </w:r>
            <w:r>
              <w:rPr>
                <w:rStyle w:val="IndexLink"/>
                <w:rtl w:val="true"/>
              </w:rPr>
              <w:t xml:space="preserve">: </w:t>
            </w:r>
            <w:r>
              <w:rPr>
                <w:rStyle w:val="IndexLink"/>
                <w:rtl w:val="true"/>
              </w:rPr>
              <w:t>آدم</w:t>
            </w:r>
            <w:r>
              <w:rPr>
                <w:rStyle w:val="IndexLink"/>
                <w:rtl w:val="true"/>
              </w:rPr>
              <w:t>(</w:t>
            </w:r>
            <w:r>
              <w:rPr>
                <w:rStyle w:val="IndexLink"/>
                <w:rtl w:val="true"/>
              </w:rPr>
              <w:t>عليه السلام</w:t>
            </w:r>
            <w:r>
              <w:rPr>
                <w:rStyle w:val="IndexLink"/>
                <w:rtl w:val="true"/>
              </w:rPr>
              <w:t xml:space="preserve">) </w:t>
            </w:r>
            <w:r>
              <w:rPr>
                <w:rStyle w:val="IndexLink"/>
                <w:rtl w:val="true"/>
              </w:rPr>
              <w:t>یطلب من ربّه أن یریه ذریته</w:t>
            </w:r>
            <w:r>
              <w:rPr>
                <w:rStyle w:val="IndexLink"/>
                <w:rtl w:val="true"/>
              </w:rPr>
              <w:tab/>
            </w:r>
            <w:r>
              <w:rPr>
                <w:rStyle w:val="IndexLink"/>
              </w:rPr>
              <w:t>88</w:t>
            </w:r>
          </w:hyperlink>
        </w:p>
        <w:p>
          <w:pPr>
            <w:pStyle w:val="Contents3"/>
            <w:tabs>
              <w:tab w:val="clear" w:pos="8459"/>
              <w:tab w:val="right" w:pos="9026" w:leader="dot"/>
            </w:tabs>
            <w:rPr/>
          </w:pPr>
          <w:hyperlink w:anchor="__RefHeading___Toc2592854_3531895371">
            <w:r>
              <w:rPr>
                <w:webHidden/>
                <w:rStyle w:val="IndexLink"/>
                <w:rtl w:val="true"/>
              </w:rPr>
              <w:t xml:space="preserve">الحديث الحادي والعشرون </w:t>
            </w:r>
            <w:r>
              <w:rPr>
                <w:rStyle w:val="IndexLink"/>
                <w:rtl w:val="true"/>
              </w:rPr>
              <w:t xml:space="preserve">: </w:t>
            </w:r>
            <w:r>
              <w:rPr>
                <w:rStyle w:val="IndexLink"/>
                <w:rtl w:val="true"/>
              </w:rPr>
              <w:t>مکالمة امیرالمؤمنین</w:t>
            </w:r>
            <w:r>
              <w:rPr>
                <w:rStyle w:val="IndexLink"/>
                <w:rtl w:val="true"/>
              </w:rPr>
              <w:t>(</w:t>
            </w:r>
            <w:r>
              <w:rPr>
                <w:rStyle w:val="IndexLink"/>
                <w:rtl w:val="true"/>
              </w:rPr>
              <w:t>عليه السلام</w:t>
            </w:r>
            <w:r>
              <w:rPr>
                <w:rStyle w:val="IndexLink"/>
                <w:rtl w:val="true"/>
              </w:rPr>
              <w:t>)</w:t>
            </w:r>
            <w:r>
              <w:rPr>
                <w:rStyle w:val="IndexLink"/>
                <w:rtl w:val="true"/>
              </w:rPr>
              <w:t>لثعبان جاءه یشتکی من رجل من الأنصار قتل ولده</w:t>
            </w:r>
            <w:r>
              <w:rPr>
                <w:rStyle w:val="IndexLink"/>
                <w:rtl w:val="true"/>
              </w:rPr>
              <w:tab/>
            </w:r>
            <w:r>
              <w:rPr>
                <w:rStyle w:val="IndexLink"/>
              </w:rPr>
              <w:t>89</w:t>
            </w:r>
          </w:hyperlink>
        </w:p>
        <w:p>
          <w:pPr>
            <w:pStyle w:val="Contents3"/>
            <w:tabs>
              <w:tab w:val="clear" w:pos="8459"/>
              <w:tab w:val="right" w:pos="9026" w:leader="dot"/>
            </w:tabs>
            <w:rPr/>
          </w:pPr>
          <w:hyperlink w:anchor="__RefHeading___Toc2592856_3531895371">
            <w:r>
              <w:rPr>
                <w:webHidden/>
                <w:rStyle w:val="IndexLink"/>
                <w:rtl w:val="true"/>
              </w:rPr>
              <w:t xml:space="preserve">الحديث الثاني والعشرون </w:t>
            </w:r>
            <w:r>
              <w:rPr>
                <w:rStyle w:val="IndexLink"/>
                <w:rtl w:val="true"/>
              </w:rPr>
              <w:t xml:space="preserve">: </w:t>
            </w:r>
            <w:r>
              <w:rPr>
                <w:rStyle w:val="IndexLink"/>
                <w:rtl w:val="true"/>
              </w:rPr>
              <w:t>فاکهة من السماء تنزل علی رسول الله</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فی إسرائه</w:t>
            </w:r>
            <w:r>
              <w:rPr>
                <w:rStyle w:val="IndexLink"/>
                <w:rtl w:val="true"/>
              </w:rPr>
              <w:tab/>
            </w:r>
            <w:r>
              <w:rPr>
                <w:rStyle w:val="IndexLink"/>
              </w:rPr>
              <w:t>91</w:t>
            </w:r>
          </w:hyperlink>
        </w:p>
        <w:p>
          <w:pPr>
            <w:pStyle w:val="Contents3"/>
            <w:tabs>
              <w:tab w:val="clear" w:pos="8459"/>
              <w:tab w:val="right" w:pos="9026" w:leader="dot"/>
            </w:tabs>
            <w:rPr/>
          </w:pPr>
          <w:hyperlink w:anchor="__RefHeading___Toc2592858_3531895371">
            <w:r>
              <w:rPr>
                <w:webHidden/>
                <w:rStyle w:val="IndexLink"/>
                <w:rtl w:val="true"/>
              </w:rPr>
              <w:t>الحديث الثالث والعشرون</w:t>
            </w:r>
            <w:r>
              <w:rPr>
                <w:rStyle w:val="IndexLink"/>
                <w:rtl w:val="true"/>
              </w:rPr>
              <w:t xml:space="preserve">: </w:t>
            </w:r>
            <w:r>
              <w:rPr>
                <w:rStyle w:val="IndexLink"/>
                <w:rtl w:val="true"/>
              </w:rPr>
              <w:t>رسول الله</w:t>
            </w:r>
            <w:r>
              <w:rPr>
                <w:rStyle w:val="IndexLink"/>
                <w:rtl w:val="true"/>
              </w:rPr>
              <w:t>(</w:t>
            </w:r>
            <w:r>
              <w:rPr>
                <w:rStyle w:val="IndexLink"/>
                <w:rtl w:val="true"/>
              </w:rPr>
              <w:t>صلّی الله علیه وآله وسلّم</w:t>
            </w:r>
            <w:r>
              <w:rPr>
                <w:rStyle w:val="IndexLink"/>
                <w:rtl w:val="true"/>
              </w:rPr>
              <w:t>)</w:t>
            </w:r>
            <w:r>
              <w:rPr>
                <w:rStyle w:val="IndexLink"/>
                <w:rtl w:val="true"/>
              </w:rPr>
              <w:t>یری قصرا لعلی</w:t>
            </w:r>
            <w:r>
              <w:rPr>
                <w:rStyle w:val="IndexLink"/>
                <w:rtl w:val="true"/>
              </w:rPr>
              <w:t>(</w:t>
            </w:r>
            <w:r>
              <w:rPr>
                <w:rStyle w:val="IndexLink"/>
                <w:rtl w:val="true"/>
              </w:rPr>
              <w:t>عليه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2592860_3531895371">
            <w:r>
              <w:rPr>
                <w:webHidden/>
                <w:rStyle w:val="IndexLink"/>
                <w:rtl w:val="true"/>
              </w:rPr>
              <w:t>الحديث الرابع والعشرون</w:t>
            </w:r>
            <w:r>
              <w:rPr>
                <w:rStyle w:val="IndexLink"/>
                <w:rtl w:val="true"/>
              </w:rPr>
              <w:t xml:space="preserve">: </w:t>
            </w:r>
            <w:r>
              <w:rPr>
                <w:rStyle w:val="IndexLink"/>
                <w:rtl w:val="true"/>
              </w:rPr>
              <w:t>إن الله یحب اهل الحق وأن الحق مع علی</w:t>
            </w:r>
            <w:r>
              <w:rPr>
                <w:rStyle w:val="IndexLink"/>
                <w:rtl w:val="true"/>
              </w:rPr>
              <w:t>(</w:t>
            </w:r>
            <w:r>
              <w:rPr>
                <w:rStyle w:val="IndexLink"/>
                <w:rtl w:val="true"/>
              </w:rPr>
              <w:t>عليه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2592862_3531895371">
            <w:r>
              <w:rPr>
                <w:webHidden/>
                <w:rStyle w:val="IndexLink"/>
                <w:rtl w:val="true"/>
              </w:rPr>
              <w:t>الحديث الخامس والعشرون</w:t>
            </w:r>
            <w:r>
              <w:rPr>
                <w:rStyle w:val="IndexLink"/>
                <w:rtl w:val="true"/>
              </w:rPr>
              <w:t xml:space="preserve">: </w:t>
            </w:r>
            <w:r>
              <w:rPr>
                <w:rStyle w:val="IndexLink"/>
                <w:rtl w:val="true"/>
              </w:rPr>
              <w:t>حب رسول الله</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میزان العالم وحب علی</w:t>
            </w:r>
            <w:r>
              <w:rPr>
                <w:rStyle w:val="IndexLink"/>
                <w:rtl w:val="true"/>
              </w:rPr>
              <w:t>(</w:t>
            </w:r>
            <w:r>
              <w:rPr>
                <w:rStyle w:val="IndexLink"/>
                <w:rtl w:val="true"/>
              </w:rPr>
              <w:t>عليه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2592864_3531895371">
            <w:r>
              <w:rPr>
                <w:webHidden/>
                <w:rStyle w:val="IndexLink"/>
                <w:rtl w:val="true"/>
              </w:rPr>
              <w:t>الحديث السابع والعشرون</w:t>
            </w:r>
            <w:r>
              <w:rPr>
                <w:rStyle w:val="IndexLink"/>
                <w:rtl w:val="true"/>
              </w:rPr>
              <w:t xml:space="preserve">: </w:t>
            </w:r>
            <w:r>
              <w:rPr>
                <w:rStyle w:val="IndexLink"/>
                <w:rtl w:val="true"/>
              </w:rPr>
              <w:t>إبلیس لایحب محب علی</w:t>
            </w:r>
            <w:r>
              <w:rPr>
                <w:rStyle w:val="IndexLink"/>
                <w:rtl w:val="true"/>
              </w:rPr>
              <w:t>(</w:t>
            </w:r>
            <w:r>
              <w:rPr>
                <w:rStyle w:val="IndexLink"/>
                <w:rtl w:val="true"/>
              </w:rPr>
              <w:t>عليه السلام</w:t>
            </w:r>
            <w:r>
              <w:rPr>
                <w:rStyle w:val="IndexLink"/>
                <w:rtl w:val="true"/>
              </w:rPr>
              <w:t xml:space="preserve">) </w:t>
            </w:r>
            <w:r>
              <w:rPr>
                <w:rStyle w:val="IndexLink"/>
                <w:rtl w:val="true"/>
              </w:rPr>
              <w:t>ولا یبغض مبغضیه</w:t>
            </w:r>
            <w:r>
              <w:rPr>
                <w:rStyle w:val="IndexLink"/>
                <w:rtl w:val="true"/>
              </w:rPr>
              <w:tab/>
            </w:r>
            <w:r>
              <w:rPr>
                <w:rStyle w:val="IndexLink"/>
              </w:rPr>
              <w:t>96</w:t>
            </w:r>
          </w:hyperlink>
        </w:p>
        <w:p>
          <w:pPr>
            <w:pStyle w:val="Contents3"/>
            <w:tabs>
              <w:tab w:val="clear" w:pos="8459"/>
              <w:tab w:val="right" w:pos="9026" w:leader="dot"/>
            </w:tabs>
            <w:rPr/>
          </w:pPr>
          <w:hyperlink w:anchor="__RefHeading___Toc2592866_3531895371">
            <w:r>
              <w:rPr>
                <w:webHidden/>
                <w:rStyle w:val="IndexLink"/>
                <w:rtl w:val="true"/>
              </w:rPr>
              <w:t>الحديث الثامن والعشرون</w:t>
            </w:r>
            <w:r>
              <w:rPr>
                <w:rStyle w:val="IndexLink"/>
                <w:rtl w:val="true"/>
              </w:rPr>
              <w:t xml:space="preserve">: </w:t>
            </w:r>
            <w:r>
              <w:rPr>
                <w:rStyle w:val="IndexLink"/>
                <w:rtl w:val="true"/>
              </w:rPr>
              <w:t>أمير المؤمنين</w:t>
            </w:r>
            <w:r>
              <w:rPr>
                <w:rStyle w:val="IndexLink"/>
                <w:rtl w:val="true"/>
              </w:rPr>
              <w:t>(</w:t>
            </w:r>
            <w:r>
              <w:rPr>
                <w:rStyle w:val="IndexLink"/>
                <w:rtl w:val="true"/>
              </w:rPr>
              <w:t>عليه السلام</w:t>
            </w:r>
            <w:r>
              <w:rPr>
                <w:rStyle w:val="IndexLink"/>
                <w:rtl w:val="true"/>
              </w:rPr>
              <w:t>)</w:t>
            </w:r>
            <w:r>
              <w:rPr>
                <w:rStyle w:val="IndexLink"/>
                <w:rtl w:val="true"/>
              </w:rPr>
              <w:t>ینقذ بقضائه فتاة من تهمة عظیمة</w:t>
            </w:r>
            <w:r>
              <w:rPr>
                <w:rStyle w:val="IndexLink"/>
                <w:rtl w:val="true"/>
              </w:rPr>
              <w:tab/>
            </w:r>
            <w:r>
              <w:rPr>
                <w:rStyle w:val="IndexLink"/>
              </w:rPr>
              <w:t>97</w:t>
            </w:r>
          </w:hyperlink>
        </w:p>
        <w:p>
          <w:pPr>
            <w:pStyle w:val="Contents3"/>
            <w:tabs>
              <w:tab w:val="clear" w:pos="8459"/>
              <w:tab w:val="right" w:pos="9026" w:leader="dot"/>
            </w:tabs>
            <w:rPr/>
          </w:pPr>
          <w:hyperlink w:anchor="__RefHeading___Toc2592868_3531895371">
            <w:r>
              <w:rPr>
                <w:webHidden/>
                <w:rStyle w:val="IndexLink"/>
                <w:rtl w:val="true"/>
              </w:rPr>
              <w:t>الحديث التاسع والعشرون</w:t>
            </w:r>
            <w:r>
              <w:rPr>
                <w:rStyle w:val="IndexLink"/>
                <w:rtl w:val="true"/>
              </w:rPr>
              <w:t xml:space="preserve">: </w:t>
            </w:r>
            <w:r>
              <w:rPr>
                <w:rStyle w:val="IndexLink"/>
                <w:rtl w:val="true"/>
              </w:rPr>
              <w:t>لعلی</w:t>
            </w:r>
            <w:r>
              <w:rPr>
                <w:rStyle w:val="IndexLink"/>
                <w:rtl w:val="true"/>
              </w:rPr>
              <w:t>(</w:t>
            </w:r>
            <w:r>
              <w:rPr>
                <w:rStyle w:val="IndexLink"/>
                <w:rtl w:val="true"/>
              </w:rPr>
              <w:t>عليه السلام</w:t>
            </w:r>
            <w:r>
              <w:rPr>
                <w:rStyle w:val="IndexLink"/>
                <w:rtl w:val="true"/>
              </w:rPr>
              <w:t>)</w:t>
            </w:r>
            <w:r>
              <w:rPr>
                <w:rStyle w:val="IndexLink"/>
                <w:rtl w:val="true"/>
              </w:rPr>
              <w:t>جنتان من دون بقیة الصحابة</w:t>
            </w:r>
            <w:r>
              <w:rPr>
                <w:rStyle w:val="IndexLink"/>
                <w:rtl w:val="true"/>
              </w:rPr>
              <w:tab/>
            </w:r>
            <w:r>
              <w:rPr>
                <w:rStyle w:val="IndexLink"/>
              </w:rPr>
              <w:t>100</w:t>
            </w:r>
          </w:hyperlink>
        </w:p>
        <w:p>
          <w:pPr>
            <w:pStyle w:val="Contents3"/>
            <w:tabs>
              <w:tab w:val="clear" w:pos="8459"/>
              <w:tab w:val="right" w:pos="9026" w:leader="dot"/>
            </w:tabs>
            <w:rPr/>
          </w:pPr>
          <w:hyperlink w:anchor="__RefHeading___Toc2592870_3531895371">
            <w:r>
              <w:rPr>
                <w:webHidden/>
                <w:rStyle w:val="IndexLink"/>
                <w:rtl w:val="true"/>
              </w:rPr>
              <w:t>الحديث الثلاثون</w:t>
            </w:r>
            <w:r>
              <w:rPr>
                <w:rStyle w:val="IndexLink"/>
                <w:rtl w:val="true"/>
              </w:rPr>
              <w:t xml:space="preserve">: </w:t>
            </w:r>
            <w:r>
              <w:rPr>
                <w:rStyle w:val="IndexLink"/>
                <w:rtl w:val="true"/>
              </w:rPr>
              <w:t>حبر من الأحبار یذکر صفات النبی</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من التوراة</w:t>
            </w:r>
            <w:r>
              <w:rPr>
                <w:rStyle w:val="IndexLink"/>
                <w:rtl w:val="true"/>
              </w:rPr>
              <w:tab/>
            </w:r>
            <w:r>
              <w:rPr>
                <w:rStyle w:val="IndexLink"/>
              </w:rPr>
              <w:t>101</w:t>
            </w:r>
          </w:hyperlink>
        </w:p>
        <w:p>
          <w:pPr>
            <w:pStyle w:val="Contents3"/>
            <w:tabs>
              <w:tab w:val="clear" w:pos="8459"/>
              <w:tab w:val="right" w:pos="9026" w:leader="dot"/>
            </w:tabs>
            <w:rPr/>
          </w:pPr>
          <w:hyperlink w:anchor="__RefHeading___Toc2592872_3531895371">
            <w:r>
              <w:rPr>
                <w:webHidden/>
                <w:rStyle w:val="IndexLink"/>
                <w:rtl w:val="true"/>
              </w:rPr>
              <w:t>الحديث الحادي والثلاثون</w:t>
            </w:r>
            <w:r>
              <w:rPr>
                <w:rStyle w:val="IndexLink"/>
                <w:rtl w:val="true"/>
              </w:rPr>
              <w:t xml:space="preserve">: </w:t>
            </w:r>
            <w:r>
              <w:rPr>
                <w:rStyle w:val="IndexLink"/>
                <w:rtl w:val="true"/>
              </w:rPr>
              <w:t>رسول الله</w:t>
            </w:r>
            <w:r>
              <w:rPr>
                <w:rStyle w:val="IndexLink"/>
                <w:rtl w:val="true"/>
              </w:rPr>
              <w:t>(</w:t>
            </w:r>
            <w:r>
              <w:rPr>
                <w:rStyle w:val="IndexLink"/>
                <w:rtl w:val="true"/>
              </w:rPr>
              <w:t>صلّی الله علیه وآله وسلّم</w:t>
            </w:r>
            <w:r>
              <w:rPr>
                <w:rStyle w:val="IndexLink"/>
                <w:rtl w:val="true"/>
              </w:rPr>
              <w:t>)</w:t>
            </w:r>
            <w:r>
              <w:rPr>
                <w:rStyle w:val="IndexLink"/>
                <w:rtl w:val="true"/>
              </w:rPr>
              <w:t>یوصی أمته بعترته ویبکی لما یجری علیکم</w:t>
            </w:r>
            <w:r>
              <w:rPr>
                <w:rStyle w:val="IndexLink"/>
                <w:rtl w:val="true"/>
              </w:rPr>
              <w:tab/>
            </w:r>
            <w:r>
              <w:rPr>
                <w:rStyle w:val="IndexLink"/>
              </w:rPr>
              <w:t>103</w:t>
            </w:r>
          </w:hyperlink>
        </w:p>
        <w:p>
          <w:pPr>
            <w:pStyle w:val="Contents3"/>
            <w:tabs>
              <w:tab w:val="clear" w:pos="8459"/>
              <w:tab w:val="right" w:pos="9026" w:leader="dot"/>
            </w:tabs>
            <w:rPr/>
          </w:pPr>
          <w:hyperlink w:anchor="__RefHeading___Toc2592874_3531895371">
            <w:r>
              <w:rPr>
                <w:webHidden/>
                <w:rStyle w:val="IndexLink"/>
                <w:rtl w:val="true"/>
              </w:rPr>
              <w:t>الحديث الثاني والثلاثون</w:t>
            </w:r>
            <w:r>
              <w:rPr>
                <w:rStyle w:val="IndexLink"/>
                <w:rtl w:val="true"/>
              </w:rPr>
              <w:t xml:space="preserve">: </w:t>
            </w:r>
            <w:r>
              <w:rPr>
                <w:rStyle w:val="IndexLink"/>
                <w:rtl w:val="true"/>
              </w:rPr>
              <w:t>ما اجتمع قوم یذکرون فضل محمّد وآل محمّد إلّا وملائکة السماء تستغفر لهم</w:t>
            </w:r>
            <w:r>
              <w:rPr>
                <w:rStyle w:val="IndexLink"/>
                <w:rtl w:val="true"/>
              </w:rPr>
              <w:tab/>
            </w:r>
            <w:r>
              <w:rPr>
                <w:rStyle w:val="IndexLink"/>
              </w:rPr>
              <w:t>104</w:t>
            </w:r>
          </w:hyperlink>
        </w:p>
        <w:p>
          <w:pPr>
            <w:pStyle w:val="Contents3"/>
            <w:tabs>
              <w:tab w:val="clear" w:pos="8459"/>
              <w:tab w:val="right" w:pos="9026" w:leader="dot"/>
            </w:tabs>
            <w:rPr/>
          </w:pPr>
          <w:hyperlink w:anchor="__RefHeading___Toc2592876_3531895371">
            <w:r>
              <w:rPr>
                <w:webHidden/>
                <w:rStyle w:val="IndexLink"/>
                <w:rtl w:val="true"/>
              </w:rPr>
              <w:t>الحديث الثالث والثلاثون</w:t>
            </w:r>
            <w:r>
              <w:rPr>
                <w:rStyle w:val="IndexLink"/>
                <w:rtl w:val="true"/>
              </w:rPr>
              <w:t xml:space="preserve">: </w:t>
            </w:r>
            <w:r>
              <w:rPr>
                <w:rStyle w:val="IndexLink"/>
                <w:rtl w:val="true"/>
              </w:rPr>
              <w:t>خمسون یهودیاً یسلموا علی أمیرالمؤمنین</w:t>
            </w:r>
            <w:r>
              <w:rPr>
                <w:rStyle w:val="IndexLink"/>
                <w:rtl w:val="true"/>
              </w:rPr>
              <w:t>(</w:t>
            </w:r>
            <w:r>
              <w:rPr>
                <w:rStyle w:val="IndexLink"/>
                <w:rtl w:val="true"/>
              </w:rPr>
              <w:t>عليه السلام</w:t>
            </w:r>
            <w:r>
              <w:rPr>
                <w:rStyle w:val="IndexLink"/>
                <w:rtl w:val="true"/>
              </w:rPr>
              <w:t xml:space="preserve">) </w:t>
            </w:r>
            <w:r>
              <w:rPr>
                <w:rStyle w:val="IndexLink"/>
                <w:rtl w:val="true"/>
              </w:rPr>
              <w:t>لما اراهم من معاجزه</w:t>
            </w:r>
            <w:r>
              <w:rPr>
                <w:rStyle w:val="IndexLink"/>
                <w:rtl w:val="true"/>
              </w:rPr>
              <w:tab/>
            </w:r>
            <w:r>
              <w:rPr>
                <w:rStyle w:val="IndexLink"/>
              </w:rPr>
              <w:t>104</w:t>
            </w:r>
          </w:hyperlink>
        </w:p>
        <w:p>
          <w:pPr>
            <w:pStyle w:val="Contents3"/>
            <w:tabs>
              <w:tab w:val="clear" w:pos="8459"/>
              <w:tab w:val="right" w:pos="9026" w:leader="dot"/>
            </w:tabs>
            <w:rPr/>
          </w:pPr>
          <w:hyperlink w:anchor="__RefHeading___Toc2592878_3531895371">
            <w:r>
              <w:rPr>
                <w:webHidden/>
                <w:rStyle w:val="IndexLink"/>
                <w:rtl w:val="true"/>
              </w:rPr>
              <w:t>الحديث الرابع والثلاثون</w:t>
            </w:r>
            <w:r>
              <w:rPr>
                <w:rStyle w:val="IndexLink"/>
                <w:rtl w:val="true"/>
              </w:rPr>
              <w:t xml:space="preserve">: </w:t>
            </w:r>
            <w:r>
              <w:rPr>
                <w:rStyle w:val="IndexLink"/>
                <w:rtl w:val="true"/>
              </w:rPr>
              <w:t>کلام أمیر المؤمنین</w:t>
            </w:r>
            <w:r>
              <w:rPr>
                <w:rStyle w:val="IndexLink"/>
                <w:rtl w:val="true"/>
              </w:rPr>
              <w:t>(</w:t>
            </w:r>
            <w:r>
              <w:rPr>
                <w:rStyle w:val="IndexLink"/>
                <w:rtl w:val="true"/>
              </w:rPr>
              <w:t>عليه السلام</w:t>
            </w:r>
            <w:r>
              <w:rPr>
                <w:rStyle w:val="IndexLink"/>
                <w:rtl w:val="true"/>
              </w:rPr>
              <w:t>)</w:t>
            </w:r>
            <w:r>
              <w:rPr>
                <w:rStyle w:val="IndexLink"/>
                <w:rtl w:val="true"/>
              </w:rPr>
              <w:t>مع الدارج</w:t>
            </w:r>
            <w:r>
              <w:rPr>
                <w:rStyle w:val="IndexLink"/>
                <w:rtl w:val="true"/>
              </w:rPr>
              <w:tab/>
            </w:r>
            <w:r>
              <w:rPr>
                <w:rStyle w:val="IndexLink"/>
              </w:rPr>
              <w:t>106</w:t>
            </w:r>
          </w:hyperlink>
        </w:p>
        <w:p>
          <w:pPr>
            <w:pStyle w:val="Contents3"/>
            <w:tabs>
              <w:tab w:val="clear" w:pos="8459"/>
              <w:tab w:val="right" w:pos="9026" w:leader="dot"/>
            </w:tabs>
            <w:rPr/>
          </w:pPr>
          <w:hyperlink w:anchor="__RefHeading___Toc2592880_3531895371">
            <w:r>
              <w:rPr>
                <w:webHidden/>
                <w:rStyle w:val="IndexLink"/>
                <w:rtl w:val="true"/>
              </w:rPr>
              <w:t>الحديث الخامس والثلاثون</w:t>
            </w:r>
            <w:r>
              <w:rPr>
                <w:rStyle w:val="IndexLink"/>
                <w:rtl w:val="true"/>
              </w:rPr>
              <w:t xml:space="preserve">: </w:t>
            </w:r>
            <w:r>
              <w:rPr>
                <w:rStyle w:val="IndexLink"/>
                <w:rtl w:val="true"/>
              </w:rPr>
              <w:t>أحب الناس إلی رسول الله</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امیر المؤمنین</w:t>
            </w:r>
            <w:r>
              <w:rPr>
                <w:rStyle w:val="IndexLink"/>
                <w:rtl w:val="true"/>
              </w:rPr>
              <w:t>(</w:t>
            </w:r>
            <w:r>
              <w:rPr>
                <w:rStyle w:val="IndexLink"/>
                <w:rtl w:val="true"/>
              </w:rPr>
              <w:t>عليه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2592882_3531895371">
            <w:r>
              <w:rPr>
                <w:webHidden/>
                <w:rStyle w:val="IndexLink"/>
                <w:rtl w:val="true"/>
              </w:rPr>
              <w:t>الحديث السادس والثلاثون</w:t>
            </w:r>
            <w:r>
              <w:rPr>
                <w:rStyle w:val="IndexLink"/>
                <w:rtl w:val="true"/>
              </w:rPr>
              <w:t xml:space="preserve">: </w:t>
            </w:r>
            <w:r>
              <w:rPr>
                <w:rStyle w:val="IndexLink"/>
                <w:rtl w:val="true"/>
              </w:rPr>
              <w:t>لم یخلق الله النار لو اجتمع الخلق علی حب علی</w:t>
            </w:r>
            <w:r>
              <w:rPr>
                <w:rStyle w:val="IndexLink"/>
                <w:rtl w:val="true"/>
              </w:rPr>
              <w:t>(</w:t>
            </w:r>
            <w:r>
              <w:rPr>
                <w:rStyle w:val="IndexLink"/>
                <w:rtl w:val="true"/>
              </w:rPr>
              <w:t>عليه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2592884_3531895371">
            <w:r>
              <w:rPr>
                <w:webHidden/>
                <w:rStyle w:val="IndexLink"/>
                <w:rtl w:val="true"/>
              </w:rPr>
              <w:t>الحديث السابع والثلاثون</w:t>
            </w:r>
            <w:r>
              <w:rPr>
                <w:rStyle w:val="IndexLink"/>
                <w:rtl w:val="true"/>
              </w:rPr>
              <w:t xml:space="preserve">: </w:t>
            </w:r>
            <w:r>
              <w:rPr>
                <w:rStyle w:val="IndexLink"/>
                <w:rtl w:val="true"/>
              </w:rPr>
              <w:t>الأسد یستأذن من أمیرالمؤمنین</w:t>
            </w:r>
            <w:r>
              <w:rPr>
                <w:rStyle w:val="IndexLink"/>
                <w:rtl w:val="true"/>
              </w:rPr>
              <w:t>(</w:t>
            </w:r>
            <w:r>
              <w:rPr>
                <w:rStyle w:val="IndexLink"/>
                <w:rtl w:val="true"/>
              </w:rPr>
              <w:t>عليه السلام</w:t>
            </w:r>
            <w:r>
              <w:rPr>
                <w:rStyle w:val="IndexLink"/>
                <w:rtl w:val="true"/>
              </w:rPr>
              <w:t xml:space="preserve">) </w:t>
            </w:r>
            <w:r>
              <w:rPr>
                <w:rStyle w:val="IndexLink"/>
                <w:rtl w:val="true"/>
              </w:rPr>
              <w:t>بأکل سنان بن خالد</w:t>
            </w:r>
            <w:r>
              <w:rPr>
                <w:rStyle w:val="IndexLink"/>
                <w:rtl w:val="true"/>
              </w:rPr>
              <w:tab/>
            </w:r>
            <w:r>
              <w:rPr>
                <w:rStyle w:val="IndexLink"/>
              </w:rPr>
              <w:t>109</w:t>
            </w:r>
          </w:hyperlink>
        </w:p>
        <w:p>
          <w:pPr>
            <w:pStyle w:val="Contents3"/>
            <w:tabs>
              <w:tab w:val="clear" w:pos="8459"/>
              <w:tab w:val="right" w:pos="9026" w:leader="dot"/>
            </w:tabs>
            <w:rPr/>
          </w:pPr>
          <w:hyperlink w:anchor="__RefHeading___Toc2592886_3531895371">
            <w:r>
              <w:rPr>
                <w:webHidden/>
                <w:rStyle w:val="IndexLink"/>
                <w:rtl w:val="true"/>
              </w:rPr>
              <w:t>الحديث الثامن والثلاثون</w:t>
            </w:r>
            <w:r>
              <w:rPr>
                <w:rStyle w:val="IndexLink"/>
                <w:rtl w:val="true"/>
              </w:rPr>
              <w:t xml:space="preserve">: </w:t>
            </w:r>
            <w:r>
              <w:rPr>
                <w:rStyle w:val="IndexLink"/>
                <w:rtl w:val="true"/>
              </w:rPr>
              <w:t>الصخرة تخبر علیاً</w:t>
            </w:r>
            <w:r>
              <w:rPr>
                <w:rStyle w:val="IndexLink"/>
                <w:rtl w:val="true"/>
              </w:rPr>
              <w:t>(</w:t>
            </w:r>
            <w:r>
              <w:rPr>
                <w:rStyle w:val="IndexLink"/>
                <w:rtl w:val="true"/>
              </w:rPr>
              <w:t>عليه السلام</w:t>
            </w:r>
            <w:r>
              <w:rPr>
                <w:rStyle w:val="IndexLink"/>
                <w:rtl w:val="true"/>
              </w:rPr>
              <w:t>)</w:t>
            </w:r>
            <w:r>
              <w:rPr>
                <w:rStyle w:val="IndexLink"/>
                <w:rtl w:val="true"/>
              </w:rPr>
              <w:t>بان تحتها عین ماء مسدودة</w:t>
            </w:r>
            <w:r>
              <w:rPr>
                <w:rStyle w:val="IndexLink"/>
                <w:rtl w:val="true"/>
              </w:rPr>
              <w:tab/>
            </w:r>
            <w:r>
              <w:rPr>
                <w:rStyle w:val="IndexLink"/>
              </w:rPr>
              <w:t>111</w:t>
            </w:r>
          </w:hyperlink>
        </w:p>
        <w:p>
          <w:pPr>
            <w:pStyle w:val="Contents3"/>
            <w:tabs>
              <w:tab w:val="clear" w:pos="8459"/>
              <w:tab w:val="right" w:pos="9026" w:leader="dot"/>
            </w:tabs>
            <w:rPr/>
          </w:pPr>
          <w:hyperlink w:anchor="__RefHeading___Toc2592888_3531895371">
            <w:r>
              <w:rPr>
                <w:webHidden/>
                <w:rStyle w:val="IndexLink"/>
                <w:rtl w:val="true"/>
              </w:rPr>
              <w:t>الحديث التاسع والثلاثون</w:t>
            </w:r>
            <w:r>
              <w:rPr>
                <w:rStyle w:val="IndexLink"/>
                <w:rtl w:val="true"/>
              </w:rPr>
              <w:t xml:space="preserve">: </w:t>
            </w:r>
            <w:r>
              <w:rPr>
                <w:rStyle w:val="IndexLink"/>
                <w:rtl w:val="true"/>
              </w:rPr>
              <w:t xml:space="preserve">طلب النبی </w:t>
            </w:r>
            <w:r>
              <w:rPr>
                <w:rStyle w:val="IndexLink"/>
                <w:rtl w:val="true"/>
              </w:rPr>
              <w:t>(</w:t>
            </w:r>
            <w:r>
              <w:rPr>
                <w:rStyle w:val="IndexLink"/>
                <w:rtl w:val="true"/>
              </w:rPr>
              <w:t>صلّی الله علیه وآله وسلّم</w:t>
            </w:r>
            <w:r>
              <w:rPr>
                <w:rStyle w:val="IndexLink"/>
                <w:rtl w:val="true"/>
              </w:rPr>
              <w:t>)</w:t>
            </w:r>
            <w:r>
              <w:rPr>
                <w:rStyle w:val="IndexLink"/>
                <w:rtl w:val="true"/>
              </w:rPr>
              <w:t>من الباری عوجل بأن یجعه له عضداً وناصراً</w:t>
            </w:r>
            <w:r>
              <w:rPr>
                <w:rStyle w:val="IndexLink"/>
                <w:rtl w:val="true"/>
              </w:rPr>
              <w:tab/>
            </w:r>
            <w:r>
              <w:rPr>
                <w:rStyle w:val="IndexLink"/>
              </w:rPr>
              <w:t>112</w:t>
            </w:r>
          </w:hyperlink>
        </w:p>
        <w:p>
          <w:pPr>
            <w:pStyle w:val="Contents3"/>
            <w:tabs>
              <w:tab w:val="clear" w:pos="8459"/>
              <w:tab w:val="right" w:pos="9026" w:leader="dot"/>
            </w:tabs>
            <w:rPr/>
          </w:pPr>
          <w:hyperlink w:anchor="__RefHeading___Toc2592890_3531895371">
            <w:r>
              <w:rPr>
                <w:webHidden/>
                <w:rStyle w:val="IndexLink"/>
                <w:rtl w:val="true"/>
              </w:rPr>
              <w:t>الحديث الأربعون</w:t>
            </w:r>
            <w:r>
              <w:rPr>
                <w:rStyle w:val="IndexLink"/>
                <w:rtl w:val="true"/>
              </w:rPr>
              <w:t xml:space="preserve">: </w:t>
            </w:r>
            <w:r>
              <w:rPr>
                <w:rStyle w:val="IndexLink"/>
                <w:rtl w:val="true"/>
              </w:rPr>
              <w:t>إثبات النبی</w:t>
            </w:r>
            <w:r>
              <w:rPr>
                <w:rStyle w:val="IndexLink"/>
                <w:rtl w:val="true"/>
              </w:rPr>
              <w:t>(</w:t>
            </w:r>
            <w:r>
              <w:rPr>
                <w:rStyle w:val="IndexLink"/>
                <w:rtl w:val="true"/>
              </w:rPr>
              <w:t>صلّی الله علیه وآله وسلّم</w:t>
            </w:r>
            <w:r>
              <w:rPr>
                <w:rStyle w:val="IndexLink"/>
                <w:rtl w:val="true"/>
              </w:rPr>
              <w:t>)</w:t>
            </w:r>
            <w:r>
              <w:rPr>
                <w:rStyle w:val="IndexLink"/>
                <w:rtl w:val="true"/>
              </w:rPr>
              <w:t>بأن علیاً هو نفسه</w:t>
            </w:r>
            <w:r>
              <w:rPr>
                <w:rStyle w:val="IndexLink"/>
                <w:rtl w:val="true"/>
              </w:rPr>
              <w:tab/>
            </w:r>
            <w:r>
              <w:rPr>
                <w:rStyle w:val="IndexLink"/>
              </w:rPr>
              <w:t>113</w:t>
            </w:r>
          </w:hyperlink>
        </w:p>
        <w:p>
          <w:pPr>
            <w:pStyle w:val="Contents2"/>
            <w:tabs>
              <w:tab w:val="clear" w:pos="8743"/>
              <w:tab w:val="right" w:pos="9026" w:leader="dot"/>
            </w:tabs>
            <w:rPr/>
          </w:pPr>
          <w:hyperlink w:anchor="__RefHeading___Toc2592892_3531895371">
            <w:r>
              <w:rPr>
                <w:webHidden/>
                <w:rStyle w:val="IndexLink"/>
                <w:rtl w:val="true"/>
              </w:rPr>
              <w:t>فهرس الآيات القرآنية</w:t>
            </w:r>
            <w:r>
              <w:rPr>
                <w:rStyle w:val="IndexLink"/>
                <w:rtl w:val="true"/>
              </w:rPr>
              <w:tab/>
            </w:r>
            <w:r>
              <w:rPr>
                <w:rStyle w:val="IndexLink"/>
              </w:rPr>
              <w:t>114</w:t>
            </w:r>
          </w:hyperlink>
        </w:p>
        <w:p>
          <w:pPr>
            <w:pStyle w:val="Contents2"/>
            <w:tabs>
              <w:tab w:val="clear" w:pos="8743"/>
              <w:tab w:val="right" w:pos="9026" w:leader="dot"/>
            </w:tabs>
            <w:rPr/>
          </w:pPr>
          <w:hyperlink w:anchor="__RefHeading___Toc2592894_3531895371">
            <w:r>
              <w:rPr>
                <w:webHidden/>
                <w:rStyle w:val="IndexLink"/>
                <w:rtl w:val="true"/>
              </w:rPr>
              <w:t>فهرس الأحاديث</w:t>
            </w:r>
            <w:r>
              <w:rPr>
                <w:rStyle w:val="IndexLink"/>
                <w:rtl w:val="true"/>
              </w:rPr>
              <w:tab/>
            </w:r>
            <w:r>
              <w:rPr>
                <w:rStyle w:val="IndexLink"/>
              </w:rPr>
              <w:t>116</w:t>
            </w:r>
          </w:hyperlink>
        </w:p>
        <w:p>
          <w:pPr>
            <w:pStyle w:val="Contents2"/>
            <w:tabs>
              <w:tab w:val="clear" w:pos="8743"/>
              <w:tab w:val="right" w:pos="9026" w:leader="dot"/>
            </w:tabs>
            <w:rPr/>
          </w:pPr>
          <w:hyperlink w:anchor="__RefHeading___Toc2592896_3531895371">
            <w:r>
              <w:rPr>
                <w:webHidden/>
                <w:rStyle w:val="IndexLink"/>
                <w:rtl w:val="true"/>
              </w:rPr>
              <w:t>فهرس المعصومين</w:t>
            </w:r>
            <w:r>
              <w:rPr>
                <w:rStyle w:val="IndexLink"/>
                <w:rtl w:val="true"/>
              </w:rPr>
              <w:t>(</w:t>
            </w:r>
            <w:r>
              <w:rPr>
                <w:rStyle w:val="IndexLink"/>
                <w:rtl w:val="true"/>
              </w:rPr>
              <w:t>عليهم 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2592898_3531895371">
            <w:r>
              <w:rPr>
                <w:webHidden/>
                <w:rStyle w:val="IndexLink"/>
                <w:rtl w:val="true"/>
              </w:rPr>
              <w:t>فهرس الأعلام</w:t>
            </w:r>
            <w:r>
              <w:rPr>
                <w:rStyle w:val="IndexLink"/>
                <w:rtl w:val="true"/>
              </w:rPr>
              <w:tab/>
            </w:r>
            <w:r>
              <w:rPr>
                <w:rStyle w:val="IndexLink"/>
              </w:rPr>
              <w:t>124</w:t>
            </w:r>
          </w:hyperlink>
        </w:p>
        <w:p>
          <w:pPr>
            <w:pStyle w:val="Contents2"/>
            <w:tabs>
              <w:tab w:val="clear" w:pos="8743"/>
              <w:tab w:val="right" w:pos="9026" w:leader="dot"/>
            </w:tabs>
            <w:rPr/>
          </w:pPr>
          <w:hyperlink w:anchor="__RefHeading___Toc2592900_3531895371">
            <w:r>
              <w:rPr>
                <w:webHidden/>
                <w:rStyle w:val="IndexLink"/>
                <w:rtl w:val="true"/>
              </w:rPr>
              <w:t>فهرس القبائل والجماعات</w:t>
            </w:r>
            <w:r>
              <w:rPr>
                <w:rStyle w:val="IndexLink"/>
                <w:rtl w:val="true"/>
              </w:rPr>
              <w:tab/>
            </w:r>
            <w:r>
              <w:rPr>
                <w:rStyle w:val="IndexLink"/>
              </w:rPr>
              <w:t>130</w:t>
            </w:r>
          </w:hyperlink>
        </w:p>
        <w:p>
          <w:pPr>
            <w:pStyle w:val="Contents2"/>
            <w:tabs>
              <w:tab w:val="clear" w:pos="8743"/>
              <w:tab w:val="right" w:pos="9026" w:leader="dot"/>
            </w:tabs>
            <w:rPr/>
          </w:pPr>
          <w:hyperlink w:anchor="__RefHeading___Toc2592902_3531895371">
            <w:r>
              <w:rPr>
                <w:webHidden/>
                <w:rStyle w:val="IndexLink"/>
                <w:rtl w:val="true"/>
              </w:rPr>
              <w:t>فهرس الأماكن والبقاع</w:t>
            </w:r>
            <w:r>
              <w:rPr>
                <w:rStyle w:val="IndexLink"/>
                <w:rtl w:val="true"/>
              </w:rPr>
              <w:tab/>
            </w:r>
            <w:r>
              <w:rPr>
                <w:rStyle w:val="IndexLink"/>
              </w:rPr>
              <w:t>132</w:t>
            </w:r>
          </w:hyperlink>
        </w:p>
        <w:p>
          <w:pPr>
            <w:pStyle w:val="Contents2"/>
            <w:tabs>
              <w:tab w:val="clear" w:pos="8743"/>
              <w:tab w:val="right" w:pos="9026" w:leader="dot"/>
            </w:tabs>
            <w:rPr/>
          </w:pPr>
          <w:hyperlink w:anchor="__RefHeading___Toc2592904_3531895371">
            <w:r>
              <w:rPr>
                <w:webHidden/>
                <w:rStyle w:val="IndexLink"/>
                <w:rtl w:val="true"/>
              </w:rPr>
              <w:t>فهرس مصادر الكتاب</w:t>
            </w:r>
            <w:r>
              <w:rPr>
                <w:rStyle w:val="IndexLink"/>
                <w:rtl w:val="true"/>
              </w:rPr>
              <w:tab/>
            </w:r>
            <w:r>
              <w:rPr>
                <w:rStyle w:val="IndexLink"/>
              </w:rPr>
              <w:t>134</w:t>
            </w:r>
          </w:hyperlink>
        </w:p>
        <w:p>
          <w:pPr>
            <w:pStyle w:val="Contents2"/>
            <w:tabs>
              <w:tab w:val="clear" w:pos="8743"/>
              <w:tab w:val="right" w:pos="9026" w:leader="dot"/>
            </w:tabs>
            <w:rPr/>
          </w:pPr>
          <w:hyperlink w:anchor="__RefHeading___Toc2592906_3531895371">
            <w:r>
              <w:rPr>
                <w:webHidden/>
                <w:rStyle w:val="IndexLink"/>
                <w:rtl w:val="true"/>
              </w:rPr>
              <w:t>فهرس المحتويات</w:t>
            </w:r>
            <w:r>
              <w:rPr>
                <w:rStyle w:val="IndexLink"/>
                <w:rtl w:val="true"/>
              </w:rPr>
              <w:tab/>
            </w:r>
            <w:r>
              <w:rPr>
                <w:rStyle w:val="IndexLink"/>
              </w:rPr>
              <w:t>142</w:t>
            </w:r>
          </w:hyperlink>
        </w:p>
        <w:p>
          <w:pPr>
            <w:pStyle w:val="Contents2"/>
            <w:tabs>
              <w:tab w:val="clear" w:pos="8743"/>
              <w:tab w:val="right" w:pos="9026" w:leader="dot"/>
            </w:tabs>
            <w:rPr/>
          </w:pPr>
          <w:hyperlink w:anchor="__RefHeading___Toc2592908_3531895371">
            <w:r>
              <w:rPr>
                <w:webHidden/>
                <w:rStyle w:val="IndexLink"/>
                <w:rtl w:val="true"/>
              </w:rPr>
              <w:t>إصدارات قسم الشؤون الفكرية والثقافية في العتبة الحسينية المقدسة</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39_200035"/>
      <w:bookmarkStart w:id="1" w:name="pg20839_200035"/>
      <w:bookmarkEnd w:id="1"/>
    </w:p>
    <w:p>
      <w:pPr>
        <w:pStyle w:val="Heading2"/>
        <w:numPr>
          <w:ilvl w:val="1"/>
          <w:numId w:val="1"/>
        </w:numPr>
        <w:rPr/>
      </w:pPr>
      <w:bookmarkStart w:id="2" w:name="pg20839_200035"/>
      <w:bookmarkStart w:id="3" w:name="__RefHeading___Toc2592800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الْاَرْبَعُونَ حَدِيثاً</w:t>
      </w:r>
    </w:p>
    <w:p>
      <w:pPr>
        <w:pStyle w:val="BookText"/>
        <w:rPr/>
      </w:pPr>
      <w:r>
        <w:rPr>
          <w:rFonts w:ascii="Amiri" w:hAnsi="Amiri" w:eastAsia="Amiri" w:cs="Amiri"/>
          <w:color w:val="111111"/>
          <w:sz w:val="28"/>
          <w:sz w:val="28"/>
          <w:szCs w:val="28"/>
          <w:rtl w:val="true"/>
          <w:lang w:bidi="ar-SA"/>
        </w:rPr>
        <w:t>الفَضَائِلُ وَالْمَنَاقِبْ</w:t>
      </w:r>
    </w:p>
    <w:p>
      <w:pPr>
        <w:pStyle w:val="BookText"/>
        <w:rPr/>
      </w:pPr>
      <w:r>
        <w:rPr>
          <w:rFonts w:eastAsia="Times New Roman" w:cs="Times New Roman" w:ascii="Times New Roman" w:hAnsi="Times New Roman"/>
          <w:color w:val="111111"/>
          <w:sz w:val="28"/>
          <w:szCs w:val="28"/>
          <w:lang w:val="en-US" w:bidi="en-US"/>
        </w:rPr>
        <w:t>ISBN 978-9933-489-37-3</w:t>
      </w:r>
    </w:p>
    <w:p>
      <w:pPr>
        <w:pStyle w:val="BookText"/>
        <w:rPr/>
      </w:pPr>
      <w:r>
        <w:rPr>
          <w:rFonts w:eastAsia="Times New Roman" w:cs="Times New Roman" w:ascii="Times New Roman" w:hAnsi="Times New Roman"/>
          <w:color w:val="111111"/>
          <w:sz w:val="28"/>
          <w:szCs w:val="28"/>
          <w:lang w:val="en-US" w:bidi="en-US"/>
        </w:rPr>
        <w:t>9789933489573</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العراقية 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2985</w:t>
      </w:r>
    </w:p>
    <w:p>
      <w:pPr>
        <w:pStyle w:val="BookText"/>
        <w:rPr/>
      </w:pPr>
      <w:r>
        <w:rPr>
          <w:rFonts w:ascii="Amiri" w:hAnsi="Amiri" w:eastAsia="Amiri" w:cs="Amiri"/>
          <w:color w:val="111111"/>
          <w:sz w:val="28"/>
          <w:sz w:val="28"/>
          <w:szCs w:val="28"/>
          <w:rtl w:val="true"/>
          <w:lang w:bidi="ar-SA"/>
        </w:rPr>
        <w:t xml:space="preserve">الرقم الدولي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9789933489373</w:t>
      </w:r>
    </w:p>
    <w:p>
      <w:pPr>
        <w:pStyle w:val="BookText"/>
        <w:rPr/>
      </w:pPr>
      <w:r>
        <w:rPr>
          <w:rFonts w:ascii="Amiri" w:hAnsi="Amiri" w:eastAsia="Amiri" w:cs="Amiri"/>
          <w:color w:val="111111"/>
          <w:sz w:val="28"/>
          <w:sz w:val="28"/>
          <w:szCs w:val="28"/>
          <w:rtl w:val="true"/>
          <w:lang w:bidi="ar-SA"/>
        </w:rPr>
        <w:t xml:space="preserve">الاربلي، اسعد بن ابراهيم، 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اسعد بن ابراهيم الاربلي؛ تحقيق مشتاق المظفر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المصادر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في الحاشية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الاربلي، اسعد بن ابراهيم، 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 مشتاق صالح،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في العتبة الحسينية المقدسة قبل النشر</w:t>
      </w:r>
    </w:p>
    <w:p>
      <w:pPr>
        <w:pStyle w:val="BookText"/>
        <w:rPr/>
      </w:pP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BP4/37</w:t>
      </w:r>
    </w:p>
    <w:p>
      <w:pPr>
        <w:pStyle w:val="BookText"/>
        <w:rPr/>
      </w:pPr>
      <w:r>
        <w:rPr>
          <w:rFonts w:ascii="Amiri" w:hAnsi="Amiri" w:eastAsia="Amiri" w:cs="Amiri"/>
          <w:color w:val="111111"/>
          <w:sz w:val="28"/>
          <w:sz w:val="28"/>
          <w:szCs w:val="28"/>
          <w:rtl w:val="true"/>
          <w:lang w:bidi="ar-SA"/>
        </w:rPr>
        <w:t xml:space="preserve">الأخراج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عبد الوهاب زيارة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92802_3531895371"/>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ISBN 978-9933-489-37-3</w:t>
      </w:r>
    </w:p>
    <w:p>
      <w:pPr>
        <w:pStyle w:val="BookText"/>
        <w:rPr/>
      </w:pPr>
      <w:r>
        <w:rPr>
          <w:rFonts w:eastAsia="Times New Roman" w:cs="Times New Roman" w:ascii="Times New Roman" w:hAnsi="Times New Roman"/>
          <w:color w:val="111111"/>
          <w:sz w:val="28"/>
          <w:szCs w:val="28"/>
          <w:lang w:val="en-US" w:bidi="en-US"/>
        </w:rPr>
        <w:t>9789933489573</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العراقية 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2985</w:t>
      </w:r>
    </w:p>
    <w:p>
      <w:pPr>
        <w:pStyle w:val="BookText"/>
        <w:rPr/>
      </w:pPr>
      <w:r>
        <w:rPr>
          <w:rFonts w:ascii="Amiri" w:hAnsi="Amiri" w:eastAsia="Amiri" w:cs="Amiri"/>
          <w:color w:val="111111"/>
          <w:sz w:val="28"/>
          <w:sz w:val="28"/>
          <w:szCs w:val="28"/>
          <w:rtl w:val="true"/>
          <w:lang w:bidi="ar-SA"/>
        </w:rPr>
        <w:t xml:space="preserve">الرقم الدولي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9789933489373</w:t>
      </w:r>
    </w:p>
    <w:p>
      <w:pPr>
        <w:pStyle w:val="BookText"/>
        <w:rPr/>
      </w:pPr>
      <w:r>
        <w:rPr>
          <w:rFonts w:ascii="Amiri" w:hAnsi="Amiri" w:eastAsia="Amiri" w:cs="Amiri"/>
          <w:color w:val="111111"/>
          <w:sz w:val="28"/>
          <w:sz w:val="28"/>
          <w:szCs w:val="28"/>
          <w:rtl w:val="true"/>
          <w:lang w:bidi="ar-SA"/>
        </w:rPr>
        <w:t xml:space="preserve">الاربلي، اسعد بن ابراهيم، 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اسعد بن ابراهيم الاربلي؛ تحقيق مشتاق المظفر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المصادر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في الحاشية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الاربلي، اسعد بن ابراهيم، 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 مشتاق صالح،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في العتبة الحسينية المقدسة قبل النشر</w:t>
      </w:r>
    </w:p>
    <w:p>
      <w:pPr>
        <w:pStyle w:val="BookText"/>
        <w:rPr/>
      </w:pP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BP4/37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الوهاب زيارة </w:t>
      </w:r>
    </w:p>
    <w:p>
      <w:pPr>
        <w:pStyle w:val="BookText"/>
        <w:rPr/>
      </w:pPr>
      <w:r>
        <w:rPr>
          <w:rFonts w:ascii="Amiri" w:hAnsi="Amiri" w:eastAsia="Amiri" w:cs="Amiri"/>
          <w:color w:val="111111"/>
          <w:sz w:val="28"/>
          <w:sz w:val="28"/>
          <w:szCs w:val="28"/>
          <w:rtl w:val="true"/>
          <w:lang w:bidi="ar-SA"/>
        </w:rPr>
        <w:t>الْاَرْبَعُونَ حَدِيثاً</w:t>
      </w:r>
    </w:p>
    <w:p>
      <w:pPr>
        <w:pStyle w:val="BookText"/>
        <w:rPr/>
      </w:pPr>
      <w:r>
        <w:rPr>
          <w:rFonts w:ascii="Amiri" w:hAnsi="Amiri" w:eastAsia="Amiri" w:cs="Amiri"/>
          <w:color w:val="111111"/>
          <w:sz w:val="28"/>
          <w:sz w:val="28"/>
          <w:szCs w:val="28"/>
          <w:rtl w:val="true"/>
          <w:lang w:bidi="ar-SA"/>
        </w:rPr>
        <w:t>الفَضَائِلُ وَالْمَنَاقِبْ</w:t>
      </w:r>
    </w:p>
    <w:p>
      <w:pPr>
        <w:pStyle w:val="BookText"/>
        <w:rPr/>
      </w:pPr>
      <w:r>
        <w:rPr>
          <w:rFonts w:ascii="Amiri" w:hAnsi="Amiri" w:eastAsia="Amiri" w:cs="Amiri"/>
          <w:color w:val="111111"/>
          <w:sz w:val="28"/>
          <w:sz w:val="28"/>
          <w:szCs w:val="28"/>
          <w:rtl w:val="true"/>
          <w:lang w:bidi="ar-SA"/>
        </w:rPr>
        <w:t>رَوَایةُ اسْعَد بن إِبرَاهِیمِ الاِربَلِی الحِلّي</w:t>
      </w:r>
    </w:p>
    <w:p>
      <w:pPr>
        <w:pStyle w:val="BookText"/>
        <w:rPr/>
      </w:pPr>
      <w:r>
        <w:rPr>
          <w:rFonts w:ascii="Amiri" w:hAnsi="Amiri" w:eastAsia="Amiri" w:cs="Amiri"/>
          <w:color w:val="111111"/>
          <w:sz w:val="28"/>
          <w:sz w:val="28"/>
          <w:szCs w:val="28"/>
          <w:rtl w:val="true"/>
          <w:lang w:bidi="ar-SA"/>
        </w:rPr>
        <w:t>مِنْ اعَلَام القَرْنِ السَّابِع الهِجْرِي</w:t>
      </w:r>
    </w:p>
    <w:p>
      <w:pPr>
        <w:pStyle w:val="BookText"/>
        <w:rPr/>
      </w:pPr>
      <w:r>
        <w:rPr>
          <w:rFonts w:ascii="Amiri" w:hAnsi="Amiri" w:eastAsia="Amiri" w:cs="Amiri"/>
          <w:color w:val="111111"/>
          <w:sz w:val="28"/>
          <w:sz w:val="28"/>
          <w:szCs w:val="28"/>
          <w:rtl w:val="true"/>
          <w:lang w:bidi="ar-SA"/>
        </w:rPr>
        <w:t>تَحقِیقْ</w:t>
      </w:r>
    </w:p>
    <w:p>
      <w:pPr>
        <w:pStyle w:val="BookText"/>
        <w:rPr/>
      </w:pPr>
      <w:r>
        <w:rPr>
          <w:rFonts w:ascii="Amiri" w:hAnsi="Amiri" w:eastAsia="Amiri" w:cs="Amiri"/>
          <w:color w:val="111111"/>
          <w:sz w:val="28"/>
          <w:sz w:val="28"/>
          <w:szCs w:val="28"/>
          <w:rtl w:val="true"/>
          <w:lang w:bidi="ar-SA"/>
        </w:rPr>
        <w:t>مُشْتَاق صَالِح المظَفَر</w:t>
      </w:r>
    </w:p>
    <w:p>
      <w:pPr>
        <w:pStyle w:val="BookText"/>
        <w:rPr/>
      </w:pPr>
      <w:r>
        <w:rPr>
          <w:rFonts w:ascii="Amiri" w:hAnsi="Amiri" w:eastAsia="Amiri" w:cs="Amiri"/>
          <w:color w:val="111111"/>
          <w:sz w:val="28"/>
          <w:sz w:val="28"/>
          <w:szCs w:val="28"/>
          <w:rtl w:val="true"/>
          <w:lang w:bidi="ar-SA"/>
        </w:rPr>
        <w:t>اصْدَارْ</w:t>
      </w:r>
    </w:p>
    <w:p>
      <w:pPr>
        <w:pStyle w:val="BookText"/>
        <w:rPr/>
      </w:pPr>
      <w:r>
        <w:rPr>
          <w:rFonts w:ascii="Amiri" w:hAnsi="Amiri" w:eastAsia="Amiri" w:cs="Amiri"/>
          <w:color w:val="111111"/>
          <w:sz w:val="28"/>
          <w:sz w:val="28"/>
          <w:szCs w:val="28"/>
          <w:rtl w:val="true"/>
          <w:lang w:bidi="ar-SA"/>
        </w:rPr>
        <w:t>شُعبَةُ التَّحقِیق</w:t>
      </w:r>
    </w:p>
    <w:p>
      <w:pPr>
        <w:pStyle w:val="BookText"/>
        <w:rPr/>
      </w:pPr>
      <w:r>
        <w:rPr>
          <w:rFonts w:ascii="Amiri" w:hAnsi="Amiri" w:eastAsia="Amiri" w:cs="Amiri"/>
          <w:color w:val="111111"/>
          <w:sz w:val="28"/>
          <w:sz w:val="28"/>
          <w:szCs w:val="28"/>
          <w:rtl w:val="true"/>
          <w:lang w:bidi="ar-SA"/>
        </w:rPr>
        <w:t>قِسمُ الشُؤون الفِکرِیَّةَ والثَّقَافِیَّة</w:t>
      </w:r>
    </w:p>
    <w:p>
      <w:pPr>
        <w:pStyle w:val="BookText"/>
        <w:rPr/>
      </w:pPr>
      <w:r>
        <w:rPr>
          <w:rFonts w:ascii="Amiri" w:hAnsi="Amiri" w:eastAsia="Amiri" w:cs="Amiri"/>
          <w:color w:val="111111"/>
          <w:sz w:val="28"/>
          <w:sz w:val="28"/>
          <w:szCs w:val="28"/>
          <w:rtl w:val="true"/>
          <w:lang w:bidi="ar-SA"/>
        </w:rPr>
        <w:t>العُتبَة الحُسَینِيّةِ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mktba.net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رابط بدیل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الامانة العامة</w:t>
      </w:r>
    </w:p>
    <w:p>
      <w:pPr>
        <w:pStyle w:val="BookText"/>
        <w:rPr/>
      </w:pPr>
      <w:r>
        <w:rPr>
          <w:rFonts w:ascii="Amiri" w:hAnsi="Amiri" w:eastAsia="Amiri" w:cs="Amiri"/>
          <w:color w:val="111111"/>
          <w:sz w:val="28"/>
          <w:sz w:val="28"/>
          <w:szCs w:val="28"/>
          <w:rtl w:val="true"/>
          <w:lang w:bidi="ar-SA"/>
        </w:rPr>
        <w:t>المقدسة</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r>
        <w:rPr>
          <w:rFonts w:eastAsia="Times New Roman" w:cs="Times New Roman" w:ascii="Times New Roman" w:hAnsi="Times New Roman"/>
          <w:color w:val="111111"/>
          <w:sz w:val="28"/>
          <w:szCs w:val="28"/>
          <w:rtl w:val="true"/>
          <w:lang w:val="en-US" w:bidi="en-US"/>
        </w:rPr>
        <w:t xml:space="preserve"> </w:t>
      </w:r>
      <w:bookmarkStart w:id="7" w:name="pg20839_200039"/>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592804_3531895371"/>
      <w:bookmarkStart w:id="9" w:name="_Toc3"/>
      <w:bookmarkEnd w:id="8"/>
      <w:r>
        <w:rPr>
          <w:rtl w:val="true"/>
        </w:rPr>
        <w:t>كلمة القسم</w:t>
      </w:r>
      <w:bookmarkEnd w:id="9"/>
    </w:p>
    <w:p>
      <w:pPr>
        <w:pStyle w:val="BookText"/>
        <w:rPr/>
      </w:pPr>
      <w:r>
        <w:rPr>
          <w:rFonts w:ascii="IRNazanin" w:hAnsi="IRNazanin" w:eastAsia="IRNazanin"/>
          <w:color w:val="111111"/>
          <w:sz w:val="28"/>
          <w:sz w:val="28"/>
          <w:szCs w:val="28"/>
          <w:rtl w:val="true"/>
          <w:lang w:bidi="fa-IR"/>
        </w:rPr>
        <w:t>الحمد لله ربّ العالمين الذي بفضله أوضح لنا سُبل الهدى واليقين ومَنّ علينا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 إذ بعثه رحمة للعالمين وجعلنا من أمّة خير أمم المرسلين، وهدانا لولاية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ولم يجعلنا من المكذبين الضّالين وصلّى الله على أشرف المخلوقين وخاتم الأنبياء والمرسلين محمّد وعلى وآله الطيبين وذريّته الأكرمين صلاة تتعاقب عليهم تعاقب الأيام والشهور والسنين، آمين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حفظ على أمتي أربعين حديثاً ينتفعون بها بعثه الله يوم القيامة فقيهاً عالماً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ولأهمية كلام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كثرت تأليفات العلماء حول الأربعون حديثاً، ومن هذا المنطلق تشرق علينا شعبة التحقيق في قسم الشؤون الفكرية التابعة للعتبة الحسينية المقدسة بإشراقة جديدة ألا وهي بتحقيقها لأثر مهم في عالم المخطوطات لكتاب نفيس من تراث آل محمّد صلوات الله عليهم وهو كتاب الأربعون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برواية أسعد بن إبراهيم الاريلي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قام بتحقيق هذا الأثر الأخ الفاضل مشتاق صالح المظفر، وأخرجه بحلّة لطيفة جديدة مباركة إن شاء الله، سائلين المولى سبحانه وتعالى أن يوفق جميع المحققين لخدمة ونشر وإحياء المزيد من تراث العترة</w:t>
      </w:r>
    </w:p>
    <w:p>
      <w:pPr>
        <w:pStyle w:val="BookText"/>
        <w:rPr/>
      </w:pPr>
      <w:r>
        <w:rPr>
          <w:rFonts w:ascii="Amiri" w:hAnsi="Amiri" w:eastAsia="Amiri" w:cs="Amiri"/>
          <w:color w:val="111111"/>
          <w:sz w:val="28"/>
          <w:sz w:val="28"/>
          <w:szCs w:val="28"/>
          <w:rtl w:val="true"/>
          <w:lang w:bidi="ar-SA"/>
        </w:rPr>
        <w:t>الطاهرة عترة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سميع الدعاء،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شعبة التحقيق</w:t>
      </w:r>
    </w:p>
    <w:p>
      <w:pPr>
        <w:pStyle w:val="BookText"/>
        <w:rPr/>
      </w:pPr>
      <w:r>
        <w:rPr>
          <w:rFonts w:ascii="Amiri" w:hAnsi="Amiri" w:eastAsia="Amiri" w:cs="Amiri"/>
          <w:color w:val="111111"/>
          <w:sz w:val="28"/>
          <w:sz w:val="28"/>
          <w:szCs w:val="28"/>
          <w:rtl w:val="true"/>
          <w:lang w:bidi="ar-SA"/>
        </w:rPr>
        <w:t>قسم الشؤون الفكرية والثقافية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الحسينية المقدسة </w:t>
      </w:r>
      <w:bookmarkStart w:id="10" w:name="pg20839_200041"/>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592806_3531895371"/>
      <w:bookmarkStart w:id="12" w:name="_Toc4"/>
      <w:bookmarkEnd w:id="11"/>
      <w:r>
        <w:rPr>
          <w:rtl w:val="true"/>
        </w:rPr>
        <w:t>مقدمة التّحقيق</w:t>
      </w:r>
      <w:bookmarkEnd w:id="12"/>
    </w:p>
    <w:p>
      <w:pPr>
        <w:pStyle w:val="BookText"/>
        <w:rPr/>
      </w:pPr>
      <w:r>
        <w:rPr>
          <w:rFonts w:ascii="IRNazanin" w:hAnsi="IRNazanin" w:eastAsia="IRNazanin"/>
          <w:color w:val="111111"/>
          <w:sz w:val="28"/>
          <w:sz w:val="28"/>
          <w:szCs w:val="28"/>
          <w:rtl w:val="true"/>
          <w:lang w:bidi="fa-IR"/>
        </w:rPr>
        <w:t>الحمد لله الذي عمّ خلقه امتناناً، وشملهم إحساناً، وصلاته على سيّدنا محمّد رسوله أوضح الأنبياء بياناً، وأجلّ الرّسل برهاناً، وعلى أخيه أمير المؤمنين أعلى البريّة شأناً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وأسناهم في الفضل مكاناً، وعلى الأئمّة الّذين جعل الله تعالى معرفتهم إيماناً، وجَحْدَ فضلهم عصياناً، صلاة تمنحهم بها، وتوسعهم كرامة ورضواناً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كاتب وباحث إذا أراد أن يكتب عن موضوع ما، لابدّ له من مقدّمة يوضّح فيها الموضوع الذي يريد كتابته باختصار، كي يمهّد القارىء لاستيعاب الموضوع وفهم مطالبه ، وما يريد الكاتب، إثباته من توحيد أو نبوّة أو إمامة إلى غير ذلك من المواضيع، وموضوع كتابنا هذا أحاديث في مناقب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فلابدّ لنا من تعريف الصفات التي تحلّى بها الإمام فأوجبت تفضيله على سائر الخلق، حتّى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قال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إنّ الله تبارك وتعالى فضّل أنبياءه المرسلين على ملائكته المقرّبين، وفضّلني على جميع النبيّين والمرسلين، والفضل بعدي لك يا علي، وللأئمة من بعدك</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فالتفضيل سُنّة إلهيّة فُضّل فيها الأنبياء بعضهم على بعض،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فَضَّلْنَا بَعْضَ النَّبِيِّينَ عَلَى بَعْضٍ</w:t>
      </w:r>
      <w:r>
        <w:rPr>
          <w:rStyle w:val="FootnoteAnchor"/>
          <w:rtl w:val="true"/>
        </w:rPr>
        <w:footnoteReference w:id="3"/>
      </w:r>
      <w:r>
        <w:rPr>
          <w:rFonts w:ascii="IRNazanin" w:hAnsi="IRNazanin" w:eastAsia="IRNazanin"/>
          <w:color w:val="111111"/>
          <w:sz w:val="28"/>
          <w:sz w:val="28"/>
          <w:szCs w:val="28"/>
          <w:rtl w:val="true"/>
          <w:lang w:bidi="fa-IR"/>
        </w:rPr>
        <w:t>فهذا تفضيل في المنزلة والقرب منه تقدّست أسماؤه ، فبعضهم كانت منزلته كليم الله، والبعض روح الله، والبعض خليل الله ، وأفضلهم محمّد حبيب الله، وفضله قد انتقل من بعده إلى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وللأئمّة من بعده،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الخلائق أجمعين، من نبيّ وغير نبي بعد جدّهم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وأبيهم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وهناك آيات بيّنات في التفضيل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 مِنْهُمْ مَنْ كَلَّمَ اللَّهُ وَرَفَعَ بَعْضَهُمْ دَرَجَاتٍ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وَإِسْمَاعِيلَ وَالْيَسَعَ وَيُونُسَ وَلُوطًا وَكُلًّا فَضَّلْنَا عَلَى الْعَالَمِينَ</w:t>
      </w:r>
      <w:r>
        <w:rPr>
          <w:rStyle w:val="FootnoteAnchor"/>
          <w:rtl w:val="true"/>
        </w:rPr>
        <w:footnoteReference w:id="5"/>
      </w:r>
      <w:r>
        <w:rPr>
          <w:rFonts w:ascii="Amiri" w:hAnsi="Amiri" w:eastAsia="Amiri" w:cs="Amiri"/>
          <w:color w:val="111111"/>
          <w:sz w:val="28"/>
          <w:sz w:val="28"/>
          <w:szCs w:val="28"/>
          <w:rtl w:val="true"/>
          <w:lang w:bidi="ar-SA"/>
        </w:rPr>
        <w:t>وهذا النوع من التّفضيل هو تفضيل الأنبياء على جميع الخلق في عصر كلّ 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كَيْفَ فَضَّلْنَا بَعْضَهُمْ عَلَى بَعْضٍ وَلَلْآخِرَةُ أَكْبَرُ دَرَجَاتٍ وَأَكْبَرُ تَفْضِيلًا</w:t>
      </w:r>
      <w:r>
        <w:rPr>
          <w:rStyle w:val="FootnoteAnchor"/>
          <w:rtl w:val="true"/>
        </w:rPr>
        <w:footnoteReference w:id="6"/>
      </w:r>
      <w:r>
        <w:rPr>
          <w:rFonts w:ascii="Amiri" w:hAnsi="Amiri" w:eastAsia="Amiri" w:cs="Amiri"/>
          <w:color w:val="111111"/>
          <w:sz w:val="28"/>
          <w:sz w:val="28"/>
          <w:szCs w:val="28"/>
          <w:rtl w:val="true"/>
          <w:lang w:bidi="ar-SA"/>
        </w:rPr>
        <w:t>وهذا التفضيل في الدنيا هو مقدّمة للتفضيل في الآخرة، فالنبيّ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يعيش بين قومه مظلوماً مضطهداً، وربّما يكون مجهولاً من بعض المعاندين، ولذا لا يحسّ بالفضل حتى يرحل إلى الملكوت الأعلى، ويرى مكانه في الآخرة، وتلك المنزلة العظيمة عند ربّه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فَضَّلَنَا عَلَى كَثِيرٍ مِنْ عِبَادِهِ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الْمُؤْمِنِينَ</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أنواع من التفضيل في الأرزاق والأكل وغيرها وهو لا يخصّ موضوعنا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ونرجع إلى تفضيل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ولننظر ماذا يقول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وَبَيْنَكُمْ وَمَنْ عِنْدَهُ عِلْمُ الْكِتَابِ</w:t>
      </w:r>
      <w:r>
        <w:rPr>
          <w:rStyle w:val="FootnoteAnchor"/>
          <w:rtl w:val="true"/>
        </w:rPr>
        <w:footnoteReference w:id="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إيَّانا عنى، وعليّ أفضلنا وأوّلنا وخيرنا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معاذ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أخي عمر و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أخي يريد أن يسمع منك،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الّذي لا يقبل الله عزّ وجلّ من العباد غيره، ولا يعذرهم على جهله ؟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 وأنّ محمّداً رسول الله، والطهارة والصّلاة والزكاة وصوم شهر رمضان، وحجّ البيت الحرام لمن استطاع إليه سبيلاً، والجهاد لمن قدر عليه، والائتمار مع ذلك بأئمّة الحقّ من آل محمّد عليه وعليهم أفضل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أمير المؤمنين، والحسن والحسين، وعليّ بن الحسين، ومحمّد ابن عليّ، ويعطي الله الخير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جُعلت فداك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يجري الآخرنا ما جرى لأولنا، ومحمّد وعلى أفضلنا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التفضيل بين الأوصياء صادر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التفضيل الصادر عن الإمام الباقر أو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تفضيل عارف عالم ؛ لأنّهم أعلم الناس وأفهم الناس، لا يقولوا مجاملة ولا لأنّهم من صلبهما ومن ذريّتهما، بل للنصّ الجليّ الصادر عن الخالق عزّ وجلّ، وللحديث الوارد عن النبي الذي ذكرناه في صدر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لابدّ لنا من تعريف مختصر للإمامة وصفات الإمام كي يتّضح للقارىء سبب التفضيل، ويكون على بيّنة من تولّيه لأئمته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رئاسة عامّة مشتملة على ترغيب عموم الناس في حفظ مصالحهم الدينيّة والدنياوية، وزجرهم عمّا يضرّ بحسبها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الرئاسة من يعيّنها ؟ هل هي شورى بين فئة من الناس ؟ أم هي إدلاء أصوات وانتخابات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نصب الإمام لطف وهو واجب على الله تعالى، فيجب أن </w:t>
      </w:r>
    </w:p>
    <w:p>
      <w:pPr>
        <w:pStyle w:val="BookText"/>
        <w:rPr/>
      </w:pPr>
      <w:r>
        <w:rPr>
          <w:rFonts w:ascii="Amiri" w:hAnsi="Amiri" w:eastAsia="Amiri" w:cs="Amiri"/>
          <w:color w:val="111111"/>
          <w:sz w:val="28"/>
          <w:sz w:val="28"/>
          <w:szCs w:val="28"/>
          <w:rtl w:val="true"/>
          <w:lang w:bidi="ar-SA"/>
        </w:rPr>
        <w:t>يكون الإمام معصوماً لئلّاً يُضلّ الخلق ، ويؤكّد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واتفقوا على إمامة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لم يكن غيره معصوماً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ثلاثة نذكرها بإيجاز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لطف يفعله الله تعالى بالمكلّف، لا يكون له مع ذلك داع إلى ترك الطاعة وارتكاب المعصية مع قدرته على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فلولا العصمة لزم نقض غرض الحكيم، لكنّ اللازم باطل، فكذا الملزوم، وأمّا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بتقدير وقوع العصمة منه جاز أن يأمر الناس بما فيه مفسدتهم، وينهاهم عمّا فيه مصلحتهم، وذلك مستلزم لإغوائهم وإضلالهم، وهو ضدّ مراد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غرضه هداية الخلق إلى مصالحهم، وجذبهم بالبشارة والإنذار إلى ذلك،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مُبَشِّرِينَ وَمُنْذِرِينَ لِئَلَّا يَكُونَ لِلنَّاسِ عَلَى اللَّهِ حُجَّةٌ</w:t>
      </w:r>
      <w:r>
        <w:rPr>
          <w:rStyle w:val="FootnoteAnchor"/>
          <w:rtl w:val="true"/>
        </w:rPr>
        <w:footnoteReference w:id="13"/>
      </w:r>
      <w:r>
        <w:rPr>
          <w:rFonts w:ascii="Amiri" w:hAnsi="Amiri" w:eastAsia="Amiri" w:cs="Amiri"/>
          <w:color w:val="111111"/>
          <w:sz w:val="28"/>
          <w:sz w:val="28"/>
          <w:szCs w:val="28"/>
          <w:rtl w:val="true"/>
          <w:lang w:bidi="ar-SA"/>
        </w:rPr>
        <w:t>وأمّا بطلان اللازم فظاهر، لأنّ مناقضة الغرض سفه وعبث وهما محالان عليه تعالى</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أفضل أهل زمانه في سائر الكمالات، وإلّا لكان إمّا مساوياً أو مفضولاً، والأوّل ترجيح بلا مرجّح وهو باطل، والثاني قبيح عقلاً ونقلاً، فيدخل في هذا وجوب كونه أعلم وأعفّ وأشجع ، لرجوع الكمالات النفسانية إلى</w:t>
      </w:r>
    </w:p>
    <w:p>
      <w:pPr>
        <w:pStyle w:val="BookText"/>
        <w:rPr/>
      </w:pPr>
      <w:r>
        <w:rPr>
          <w:rFonts w:ascii="Amiri" w:hAnsi="Amiri" w:eastAsia="Amiri" w:cs="Amiri"/>
          <w:color w:val="111111"/>
          <w:sz w:val="28"/>
          <w:sz w:val="28"/>
          <w:szCs w:val="28"/>
          <w:rtl w:val="true"/>
          <w:lang w:bidi="ar-SA"/>
        </w:rPr>
        <w:t>العلم والعفّة والشجاعة الّتي مجموعها هو العدالة المطلقة، وكذا يجب تنزيهه عن كلّ ما ينفّر عنه من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منصوصاً عليه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وجب كونه معصوماً وأفضل، وجب كونه منصوصاً عليه، لكن المقدّم حقّ فالتالي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الشرطية، فلأنّ العصمة أمر خفيّ لا يطلع عليها غير علّام الغيوب، وكذا الأفضلية، لأنّ كثرة الثواب لها مدخل في الأفضلية، ولا يعلم كثرته إلّا الله فيجب نصّه عليه، وإلّا لكان تكليفنا باتّباعه مع عدم النصّ تكليفاً بالمحال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سيرة النّبيّ له كونه أشفق على الأمّة من الوالدة على الولد، ويؤيّده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Style w:val="FootnoteAnchor"/>
          <w:rtl w:val="true"/>
        </w:rPr>
        <w:footnoteReference w:id="15"/>
      </w:r>
      <w:r>
        <w:rPr>
          <w:rFonts w:ascii="Amiri" w:hAnsi="Amiri" w:eastAsia="Amiri" w:cs="Amiri"/>
          <w:color w:val="111111"/>
          <w:sz w:val="28"/>
          <w:sz w:val="28"/>
          <w:szCs w:val="28"/>
          <w:rtl w:val="true"/>
          <w:lang w:bidi="ar-SA"/>
        </w:rPr>
        <w:t>ولمّا كان من شفقته عليهم في أشياء لا نسبة لها إلى الإمامة كوظائف الاستنجاء، وكان إذا سافر عن المدينة يوماً أو يومين يستخلف فيها من يقوم مقامه، فيلزم من هذه سيرته أن ينصّ لهم على ما هو أعمّ نفعاً وأعظم فائدة وأشدّ احتياجاً إليه، وهو نصب إمام، وهو المطلوب</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منفعة وجود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 الإمام لطفٌ من الله تعالى لعبيده؛ لأنّه بكونه بينهم يجتمع شملهم ويتّصل حبلهم، وينتصف الضعيف من القوي، والفقير من الغني، ويرتدع الجاهل، ويتيقّظ 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عُدم بطل الشرع وأحكام الدين، كالحجّ والجهاد والأمر بالمعروف، والنهي عن المنكر، وجميع أركان الإسلام، إلّا أن يكون الإمام خائفاً على نفسه فقد ظهر عذره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ويوجب العقل أن يكون الإمام أفضل الأُمّة، لأنّ عبء الإمامة ثقيل، وخطبها جليل، وأمرها عظيم، وخطرها جسيم ، لأنّه حافظ الشرع، ولأنّه – عند أهل الحقّ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تجتمع فيه خصال الخير، المتفرّقة في غيره، لا يحتملها إلّا من كان كامل الأدوات، حاوياً لأسباب الخيرات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بكتاب الله 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والفقه في دين الله، والجهاد في سبيل الله، والرغبة فيما عند الله والزهد فيما بيد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يوصل إلى معرفة هذه الخلال المحمودة، والخصال المعدودة إلّا بوحي من الله تعالى إلى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ظهر الوحي وجب على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ينصّ على من يخلّفه من بعد وفاته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ويقتضي العقل أن يكون هذا النص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معصوم، لأنّه تقدّس اسمه عصم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الزيغ، والزلل، والخطأ، والخطل، في القول والعمل، ونزّهه </w:t>
      </w:r>
    </w:p>
    <w:p>
      <w:pPr>
        <w:pStyle w:val="BookText"/>
        <w:rPr/>
      </w:pPr>
      <w:r>
        <w:rPr>
          <w:rFonts w:ascii="Amiri" w:hAnsi="Amiri" w:eastAsia="Amiri" w:cs="Amiri"/>
          <w:color w:val="111111"/>
          <w:sz w:val="28"/>
          <w:sz w:val="28"/>
          <w:szCs w:val="28"/>
          <w:rtl w:val="true"/>
          <w:lang w:bidi="ar-SA"/>
        </w:rPr>
        <w:t>عن أن يحكم بالهوى، أو يميل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فالقول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عليّ وزيري، وخليفتي على أُمّتي، وقاضي دَيني، والمبلّغ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ولّاه على سراياه وجيوشه، ولم يولّ عليه أحداً، بل ولّاه على جميع أصحاب جيوشه وسيّرهم تحت رايته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كمن سار تحت راية عمرو بن العاص وأسامة بن زيد، وزيد بن ثابت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علم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أميراً في حياته غير مؤمّر عليه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الحجة على إمامة أعيان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أنّا قد دللنا على وقوف تعيين الإمام على بيان العالم بالسرائر سبحانه بمعجز يظهر على يديه، أو نصّ يستند إليه، وكلا الأمرين ثابت في إمامة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المعجز فعلى ضروب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بالكائنات، ووقوع المخبَر مطابقاً للخبر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بالغائبات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علمهم ذي الفنون العجيبة في حال الصغر والكبر، وتبريزهم </w:t>
      </w:r>
    </w:p>
    <w:p>
      <w:pPr>
        <w:pStyle w:val="BookText"/>
        <w:rPr/>
      </w:pPr>
      <w:r>
        <w:rPr>
          <w:rFonts w:ascii="Amiri" w:hAnsi="Amiri" w:eastAsia="Amiri" w:cs="Amiri"/>
          <w:color w:val="111111"/>
          <w:sz w:val="28"/>
          <w:sz w:val="28"/>
          <w:szCs w:val="28"/>
          <w:rtl w:val="true"/>
          <w:lang w:bidi="ar-SA"/>
        </w:rPr>
        <w:t xml:space="preserve">فيه على كافة أهل الدّهر، على وجه لم يعثر عليهم بزلّة ولا قصور عند نازلة، ولا انقطاع في مسألة، من غير معلّم ولا رئيس يضافون إليه غير آبائهم، وفيهم من لا يمكن ذلك فيه كالرضا وأبي جعفر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وإعجاز هذه الطريقة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العادة لم تجر فيمن ليس بحجّة أن يتقدّم في علم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عدّة 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عالم عدا حجج الله سبحانه محفوظ عنهم التقصير عند المشكلات، والعجز عند كثير من النوازل، والانقطاع في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تعظيمهم مدّة حياتهم من المحقّ والمُبطل، وشهادة الكل على لؤم من ينقّصهم وإن كان عدوّاً، والإشادة بذكرهم بعد الوفاة، وخضوع العدوّ والوليّ لمشاهدهم ، وهجرة الفرق المختلفة إليها، وتقرّبهم إلى مالك الثواب والعقاب سبحانه بحقّهم، مع فقد الخوف منهم والطمع فيما عندهم، وحصول عكس هذا الأمر فيمن عداهم من منتحلي الإمامة وذوي الخلافة بنفوذ الأمر وثبوت الرجاء والخوف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الطرق منها ما هو معلوم ضرورة، كظهور علمهم، وثبوت تعظيمهم في الحياة وبعدها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هو معلوم لكلّ ناظر في الأخبار ومتأمّل للآثار، لثبوت التواتر به كالنصّ على ما نبيّنه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فمن ذلك رد الشمس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وكلام الجمجمة، وإحياء الميّت ،بصرصر، وضرب الفرات بالقضيب وبسوطه حتّى بدت حصباؤه، وكلام أهل الكهف، إلى غير ذلك من آياته الثابتة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النخلة اليابسة بيده فأينعت حتّى أطعم الزهري من رطبها، وقوله 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 من سقاني السم، فإذا أنا متّ فاحملني إلى قبر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لأُجدّد به عهداً، وستخرج عائشة لتمنع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 من كلام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مقتول في طريقي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لعمر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سفهاء يزعمون أنّي أقتلك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إنّهم ليسوا سفهاء، ولكنّهم علماء، وإنّه يسرّني ألا تأكل من تمر العراق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الحجر الأسود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وشهادته له بالإمامة، ودعاؤه للظبي فجاءه فأكل معه من الطعام، وإخباره عبد الملك بن مروان بقصة الكتاب إلى الحجّاج، وإخباره إنّ الله تعالى قد زاد في ملكه لذلك زماناً طويلاً، وإخباره بولاية عمر بن عبد العزيز، وقصة يزيد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النخلة اليابسة لأبي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تمر، وانتشاره عليه وعلى أصحابه، ومسح يده على عَينَي أبي بصير حتّى رأى الحاج ثمّ مسح عليهما فرجعتا، وإنفاذه الجنّ في حوائجه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عين أبي بصير حتى رأى السماء ثمّ أعاده، وإخباره المنصور بما آل إليه أمره، وإخباره الشامي بحاله منذ خرج من منزله وإلى أن 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فجاءت تخدّ الأرض، ثمّ أشار إليها فرجعت، و خطابه للأسد وقصصه مع علي بن يقطين، وقوله لهشام بن سالم بعد شكّه وقوله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أذهب إلى الحروريّة، أم إلى المرجئة، أم إلى الزيدية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إليّ، لا إلى الحرورية ولا إلى المرجئة ولا إلى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أبو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السبيكة من الأرض لابراهيم بن موسى، وفهمه كلام السخلة، وإخباره بقصة آل برمك قبل وقوعها بصفتها، وقصة الغفاري وما عليه من الدَين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توضّؤ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ببغداد يُعرف موضعه بدار المسيّب في أصل نبقة يابسة، فلم يخرج من المسجد حتّى اخضرّت وأينعت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الشيخ ابو الحسن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ابو عبدالله محمّد بن محمّد المفيد رحمه الله أنّه أكل من نبقها وهو لا عُجم له، وقصة الشامي وتخليصه من الحبس من غير مباشرة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مهزيار، وخروجه </w:t>
      </w:r>
    </w:p>
    <w:p>
      <w:pPr>
        <w:pStyle w:val="BookText"/>
        <w:rPr/>
      </w:pPr>
      <w:r>
        <w:rPr>
          <w:rFonts w:ascii="Amiri" w:hAnsi="Amiri" w:eastAsia="Amiri" w:cs="Amiri"/>
          <w:color w:val="111111"/>
          <w:sz w:val="28"/>
          <w:sz w:val="28"/>
          <w:szCs w:val="28"/>
          <w:rtl w:val="true"/>
          <w:lang w:bidi="ar-SA"/>
        </w:rPr>
        <w:t>في القيظ بآلة الشتاء، وإخباره بما أضمره في عَرَق الجُنب، وقصة صالح بن سعيد وخان الصعاليك، وقصة يونس النقّاش والفص 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قصة 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زينب الكذابة، وقصة السنّور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لصاحب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المصري والمال، وقصة الحسين بن فضل، وقصة أحمد بن الحسن، والتوقيعات على أيدي السفراء بفنون الغائبات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هذه الأمور هي دلائل تدلّ على تفضيلهم على غيرهم، فسائر الخلق عاجز عن هذه الأشياء؛ لأنّها فوق طاقتهم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اتصفوا بالشجاعة والأعلمية وغيرها من الصفات الحميدة، فقد أدّت إلى انصياع الخلق إلى طاعتهم والإنقياد إلى أوامرهم ونواهيهم، ودخول محبّتهم في قلوب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الصفات النبيلة والمعجزات الجليلة ملكوا قلوب الناس، فبقي كلّ واحد من المجتمع يودّ أنّ يقضي حاجة من حوائج الإمام ليتقرّب بها إلى الله، وبقوا يفدوهم بالأنفس والأرواح وبالأهل والمال والبنين، ويتهافتون نحوهم للانتهال من عذب علومهم ومعارفهم، والاكتساب من أخلاقهم وآدابهم، ولا فرق بين حاضرهم وغائبهم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نحن نعيش ذكرى ولادته عجّل الله تعالى فرجه وجعلنا من أنصاره </w:t>
      </w:r>
    </w:p>
    <w:p>
      <w:pPr>
        <w:pStyle w:val="BookText"/>
        <w:rPr/>
      </w:pPr>
      <w:r>
        <w:rPr>
          <w:rFonts w:ascii="Amiri" w:hAnsi="Amiri" w:eastAsia="Amiri" w:cs="Amiri"/>
          <w:color w:val="111111"/>
          <w:sz w:val="28"/>
          <w:sz w:val="28"/>
          <w:szCs w:val="28"/>
          <w:rtl w:val="true"/>
          <w:lang w:bidi="ar-SA"/>
        </w:rPr>
        <w:t>وأعوانه ومقوّية سلطانه، فمنذ أن وَعينا على الحياة وأصبحنا مكلّفين وإلى يومنا هذا كم سمعنا من القصص التي حدثت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شيعته ومحبّيه في قضاء حوائجهم وشفاء مرضاهم وتيسير أمر معسرهم، وإغناء فقيرهم، وغير ذلك من القصص التي يعجز الإنسان عن عدّها وإحصائها، وقد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غائباً عنّا وأنت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مسّنا ضرٌّ فأنت رقيبُ</w:t>
      </w:r>
    </w:p>
    <w:p>
      <w:pPr>
        <w:pStyle w:val="BookText"/>
        <w:rPr/>
      </w:pPr>
      <w:r>
        <w:rPr>
          <w:rFonts w:ascii="Amiri" w:hAnsi="Amiri" w:eastAsia="Amiri" w:cs="Amiri"/>
          <w:color w:val="111111"/>
          <w:sz w:val="28"/>
          <w:sz w:val="28"/>
          <w:szCs w:val="28"/>
          <w:rtl w:val="true"/>
          <w:lang w:bidi="ar-SA"/>
        </w:rPr>
        <w:t>آلامنا عظُمت ويُسعِفُها اللِقا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وجراحُنا نزفت وأنت طبيبُ</w:t>
      </w:r>
    </w:p>
    <w:p>
      <w:pPr>
        <w:pStyle w:val="BookText"/>
        <w:rPr/>
      </w:pPr>
      <w:r>
        <w:rPr>
          <w:rFonts w:ascii="Amiri" w:hAnsi="Amiri" w:eastAsia="Amiri" w:cs="Amiri"/>
          <w:color w:val="111111"/>
          <w:sz w:val="28"/>
          <w:sz w:val="28"/>
          <w:szCs w:val="28"/>
          <w:rtl w:val="true"/>
          <w:lang w:bidi="ar-SA"/>
        </w:rPr>
        <w:t>هذي القلوبُ بنبضها اشتاقت 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نبضت لمقدمِكَ الشريف قلوبُ</w:t>
      </w:r>
    </w:p>
    <w:p>
      <w:pPr>
        <w:pStyle w:val="BookText"/>
        <w:rPr/>
      </w:pPr>
      <w:r>
        <w:rPr>
          <w:rFonts w:ascii="Amiri" w:hAnsi="Amiri" w:eastAsia="Amiri" w:cs="Amiri"/>
          <w:color w:val="111111"/>
          <w:sz w:val="28"/>
          <w:sz w:val="28"/>
          <w:szCs w:val="28"/>
          <w:rtl w:val="true"/>
          <w:lang w:bidi="ar-SA"/>
        </w:rPr>
        <w:t>وعذابُ من شُغفوا بحبّك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والانتظار لغائب تعذيبُ</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خير خلقه وأشرف بريتّه محمّد وآله الطّيبين الطاهرين المعصومين المنتجبين</w:t>
      </w:r>
      <w:r>
        <w:rPr>
          <w:rFonts w:eastAsia="Amiri" w:cs="Amiri" w:ascii="Amiri" w:hAnsi="Amiri"/>
          <w:color w:val="111111"/>
          <w:sz w:val="28"/>
          <w:szCs w:val="28"/>
          <w:rtl w:val="true"/>
          <w:lang w:bidi="ar-SA"/>
        </w:rPr>
        <w:t xml:space="preserve">. </w:t>
      </w:r>
      <w:bookmarkStart w:id="13" w:name="pg20839_200054"/>
    </w:p>
    <w:p>
      <w:pPr>
        <w:pStyle w:val="Heading2"/>
        <w:numPr>
          <w:ilvl w:val="1"/>
          <w:numId w:val="1"/>
        </w:numPr>
        <w:rPr/>
      </w:pPr>
      <w:bookmarkStart w:id="14" w:name="__RefHeading___Toc2592808_3531895371"/>
      <w:bookmarkStart w:id="15" w:name="_Toc5"/>
      <w:bookmarkEnd w:id="13"/>
      <w:bookmarkEnd w:id="14"/>
      <w:r>
        <w:rPr>
          <w:rtl w:val="true"/>
        </w:rPr>
        <w:t>ترجمة المؤلّف</w:t>
      </w:r>
      <w:bookmarkEnd w:id="15"/>
    </w:p>
    <w:p>
      <w:pPr>
        <w:pStyle w:val="BookText"/>
        <w:rPr/>
      </w:pPr>
      <w:r>
        <w:rPr>
          <w:rFonts w:ascii="Amiri" w:hAnsi="Amiri" w:eastAsia="Amiri" w:cs="Amiri"/>
          <w:color w:val="111111"/>
          <w:sz w:val="28"/>
          <w:sz w:val="28"/>
          <w:szCs w:val="28"/>
          <w:rtl w:val="true"/>
          <w:lang w:bidi="ar-SA"/>
        </w:rPr>
        <w:t>اسمه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أسعد بن إبراهيم بن الحسن بن علي بن علي الإربليّ المولد، الحلّي المحتد، محدّث إمامي، ووصفه السيد محمّد مشكاة في النسخة التي كان يمتلكها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الأفقه الثقة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 الميلاني في كتابه قادتناج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الإمامي نزيل الحلّة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 الشَبَه عن المؤلّف وكتابه في رأي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الطهراني في الذريعة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وصفه لكتاب إكسير السعادتين لأبي السعادات الاصفهاني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فهو غير سمّيه ومعاصره الشيخ أسعد بن إبراهيم الحلّي صاحب کتاب الأربعين المذكور في الجزء الأوّل من الذريعة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أيضاً في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مجموعة زين الدين بن أحمد نزيل الغري فيها عدّة رسائل نفيسة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للشيخ أسعد بن أبراهيم الحلّي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الطهراني في موضعين من كتابه الذريعة في الجز الأوّل ص </w:t>
      </w:r>
      <w:r>
        <w:rPr>
          <w:rFonts w:eastAsia="Amiri" w:cs="Amiri" w:ascii="Amiri" w:hAnsi="Amiri"/>
          <w:color w:val="111111"/>
          <w:sz w:val="28"/>
          <w:szCs w:val="28"/>
          <w:lang w:bidi="ar-SA"/>
        </w:rPr>
        <w:t>2131/410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في الفضائل والمناقب لأسعد بن إبراهيم بن الحسن بن علي بن علي الحلّي، يرويها عن مشايخه من العامّة في مجلس واحد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كثير من مشايخ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w:t>
      </w:r>
    </w:p>
    <w:p>
      <w:pPr>
        <w:pStyle w:val="BookText"/>
        <w:rPr/>
      </w:pPr>
      <w:r>
        <w:rPr>
          <w:rFonts w:ascii="IRNazanin" w:hAnsi="IRNazanin" w:eastAsia="IRNazanin"/>
          <w:color w:val="111111"/>
          <w:sz w:val="28"/>
          <w:sz w:val="28"/>
          <w:szCs w:val="28"/>
          <w:rtl w:val="true"/>
          <w:lang w:bidi="fa-IR"/>
        </w:rPr>
        <w:t>فيه عن الشافعي والحنبلي أنّ مراد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الأربعين حديثاً أي في مناقب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أورد مقدار نصف صفحة، من أوّله في الدمعة الساكبة وعدّه من العامة ووصفه بالإربلي، ولعلّه من سهو القلم وسبق الذهن إلى سعد الإربلي الذي ينقل عنه الشيخ حسن كما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إمامي واسمه أسعد بن إبراهيم من علماء الحلّة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الموضع الثاني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سعد الإربلي، نقل عنه تلميذ الشيخ الشهيد وهو الشيخ حسن بن سليمان الحلّي في كتابه المحتضر عدّة من أحاديث هذا الأربعين، منها قصة موسى والخضر والطائر، ومنها الرواية المفصّلة عن أبي 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مدينة بالمشرق ومدينة بالمغرب فيها قوم لا يعرفون ابليس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رواية مختصرة عن الإمام أبي محمّد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مدينة بالمشرق ومدينة بالمغرب على كلّ واحدة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العلّامة المجلسي في البحار، وهو الذي ترجم له صاحب الرياض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الإربلي واستظهر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الروايتين الأخيرتين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بالمشرق ومدينة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موجودتين في كتابنا هذا، وهذا دليل على أنّ أربعين سعد غير أربعين أسعد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والأحاديث التي أوردها العلّامة المجلسي رحمه الله في البحار عن المحتضر عن أربعين سعد الإربلي وجدنا بعضها في الأربعين لأسعد والبعض الآخر غير </w:t>
      </w:r>
    </w:p>
    <w:p>
      <w:pPr>
        <w:pStyle w:val="BookText"/>
        <w:rPr/>
      </w:pPr>
      <w:r>
        <w:rPr>
          <w:rFonts w:ascii="Amiri" w:hAnsi="Amiri" w:eastAsia="Amiri" w:cs="Amiri"/>
          <w:color w:val="111111"/>
          <w:sz w:val="28"/>
          <w:sz w:val="28"/>
          <w:szCs w:val="28"/>
          <w:rtl w:val="true"/>
          <w:lang w:bidi="ar-SA"/>
        </w:rPr>
        <w:t>موجود، وهذا يؤيّد على أنّ سعد الإربلي هو غير أسعد بن إبراهيم بن الحسن بن علي بن علي الإربلي، وإن وُجد هناك بعض التشابه في أحاديثهما كما هو حادث في كثير من كتبنا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فالأربعين الأوّل هو الذي ينقل عنه الحسن بن سليمان الحلّي، وهو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الإربلي، أمّا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 في الفضائل والمناقب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ما ذكره الطهراني في الذريعة إلى تصانيف الشيعة في الموضعين المتقدمين وكذلك ذكر السيد محسن الأمين رحمه الله في أعيان الشيعة في 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المجلّد الثالث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أسعد بن إبراهيم بن الحسن بن علي الإربلي، له كتاب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التي أوردها في ذلك الكتاب دالّة دلالة صريحة على تشيّعه، وبعد أن ذكر مقدمة الأربعين قال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الأحاديث كلّها وهي جميعاً في فضائل أمير المؤمنين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وفيها من الفضائل العظيمة، وبملاحظة ذلك لا يبقى شكّ في تشيعه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والموضع الثاني 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سعد الإربلي، ذكره الأفندي في ریاض العلماء </w:t>
      </w:r>
      <w:r>
        <w:rPr>
          <w:rFonts w:eastAsia="IRNazanin" w:cs="IRNazanin"/>
          <w:color w:val="111111"/>
          <w:sz w:val="28"/>
          <w:szCs w:val="28"/>
          <w:lang w:bidi="fa-IR"/>
        </w:rPr>
        <w:t>413:2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الأربعين، وينقل عن كتابه المذكور الشيخ حسن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من علماء الخاصة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الطهراني في الأنوار الساطعة في المائة السابعة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أسعد بن إبراهيم ابن الحسن بن علي بن علي الحلّي صاحب الأربعون حديثاً في مناقب أمير </w:t>
      </w:r>
    </w:p>
    <w:p>
      <w:pPr>
        <w:pStyle w:val="BookText"/>
        <w:rPr/>
      </w:pPr>
      <w:r>
        <w:rPr>
          <w:rFonts w:ascii="Amiri" w:hAnsi="Amiri" w:eastAsia="Amiri" w:cs="Amiri"/>
          <w:color w:val="111111"/>
          <w:sz w:val="28"/>
          <w:sz w:val="28"/>
          <w:szCs w:val="28"/>
          <w:rtl w:val="true"/>
          <w:lang w:bidi="ar-SA"/>
        </w:rPr>
        <w:t>المؤمنين من طرق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محمّد هادي الميلاني في كتابه قادتناج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 في الفضائل والمناقب للمحدّث أسعد بن إبراهيم الإربلي الإمامي نزيل الحلّة، كان من الأعلام في القرن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الكتاب مخطوطاً وعندنا منه نسخة مصوّرة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دائرة المعارف تشيّع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باللغة الفارسية هذا نص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الإربلي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أسعد بن إبراهيم بن حسن بن علي بن علي الإربلي الحلّي، من علماء الإمامية، نقل عن مشايخه من أهل العامة أحاديث في فضائل ومناقب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في 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اسمه في موسوعة مؤلّفي الإمامية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الصادرة من مجمع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نزل الحلّة وسمع عن كثير من مشايخ أهل السنّة، كان حياً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النوري الطبرسي في كتابه الفيض القدسي في ترجمة العلّامة المجلسي المطبوع ضمن بحار الأنوار 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في الفضائل والمناقب للشيخ أسعد بن إبراهيم بن الحسن بن علي الإربلي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القائيني النجفي في كتابه معجم مؤلّفي الشيعة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الحلّى أسعد بن إبراهيم بن الحسن، الأربعون حديثاً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من هذه الأقوال في الكتاب ومؤلّفه أنّه من علماء الإمامية الذين نزلوا مدينة الحلّة، وهي آنذاك مدينة العلم ومأوى طلّابه، وكانت هذه </w:t>
      </w:r>
    </w:p>
    <w:p>
      <w:pPr>
        <w:pStyle w:val="BookText"/>
        <w:rPr/>
      </w:pPr>
      <w:r>
        <w:rPr>
          <w:rFonts w:ascii="Amiri" w:hAnsi="Amiri" w:eastAsia="Amiri" w:cs="Amiri"/>
          <w:color w:val="111111"/>
          <w:sz w:val="28"/>
          <w:sz w:val="28"/>
          <w:szCs w:val="28"/>
          <w:rtl w:val="true"/>
          <w:lang w:bidi="ar-SA"/>
        </w:rPr>
        <w:t>المدينة في تلك الفترة تزهر بالعوائل العلمية والعريقة كبني زهرة وآل طاووس والعلامة الحلّي وعائلته العلمية وابن إدريس، وغيرهم من العوائل العلمية التي قطنتها وتنوّرت المدينة بوجودهم وأخذت سمعة طيبة وذاع صيتها في أرجاء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ولادته ووفاته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المؤسف جدّاً أنّ كثيراً من علمائنا لم يدوّنوا تاريخ ولادتهم، ولا المؤرخون الذين عاصروهم دوّنوا لهم ذلك، بل حتى تاريخ وفياتهم لم تدوّن لبعضهم، وهذا مّما اضطرّنا إلى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مصنّف كتابنا هذا هو من علماء القرن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يطلعنا العلماء الأعلام الذين اهتمّوا بتدوين حياة المؤلفين من هم أساتذتهم وتلامذتهم والراوون عنهم، ولهذا بقي شيخنا الأجل الإربلي الحلّي مجهول المشايخ والطلّاب لدى المتأخرين عنه ونحن من ضمنهم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الملابسات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الطهراني في الأنوار الساطعة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أنّ ذكر أنّ سعد الإربلي غير أسعد الإربلي وكتابيهما مختلفان،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قول الدهدشتي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باتحادهما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فكلاهما مجهولان والكتاب مشكوك في صحته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أدري أيّهما أسبق للتأليف بالنسبة للشيخ الطهراني الأنوار الساطعة أم الذريعة ؟ فإن كانت الذريعة أُلّفت قبل الأنوار فلماذا هذا التناقض في الرأي حيث لم نجد هذا الرأي في الذريعة، وإن كانت الأنوار اُلّفت قبل الذريعة فنعم يمكن أن يحدث مثل هذا لأيّ مؤلّف ثمّ يتراجع عن رأيه في مؤلّف آخر </w:t>
      </w:r>
    </w:p>
    <w:p>
      <w:pPr>
        <w:pStyle w:val="BookText"/>
        <w:rPr/>
      </w:pPr>
      <w:r>
        <w:rPr>
          <w:rFonts w:ascii="IRNazanin" w:hAnsi="IRNazanin" w:eastAsia="IRNazanin"/>
          <w:color w:val="111111"/>
          <w:sz w:val="28"/>
          <w:sz w:val="28"/>
          <w:szCs w:val="28"/>
          <w:rtl w:val="true"/>
          <w:lang w:bidi="fa-IR"/>
        </w:rPr>
        <w:t xml:space="preserve">متأخر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فهذا التواتر من الذين كتبوا عن الشيخ المصنّف أو الذين نقلوا عنه هو دليل جليّ على وجود الكتاب ووجود مؤلّفه ولا داعي للتجهيل والتشكيك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أحمد الحسيني في كتابه التراث العربي في خزانة المخطوطات المكتبة السيد المرعشي النجفي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 تأليف أسعد ابن إبراهيم ابن الحسن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الحقّ مع السيد الحسيني حيث إنّ رسم الكلمة في النسخة المرعشية يوحي إلى أنّها الحنبلي، ولكن بالتدقيق في الكلمة نجد قد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حرف اللام من الحلّي، وبوجود القرائن الأُخرى والمصادر التي ترجمت له تدلّ على أنّه حلّي وليس 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تذكر لنا المصادر أنّ مذهبه كان حنبلياً، وإن كان كذلك كيف يذكره الشيخ الطهراني في الذريعة إلى تصانيف الشيعة، فهل هو استبصر ودخل في المذهب الشيعي حتّى ذكره في الذريعة ؟ كلّ هذا لم نجده في كتب التراجم وغيرها، فعليه يكون حلّي وليس 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سميّه ومعاصره وليس هو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أسعد بن إبراهيم بن الحسن بن علي أبو المجد النشابي الكاتب الإربلي</w:t>
      </w:r>
      <w:r>
        <w:rPr>
          <w:rStyle w:val="FootnoteAnchor"/>
          <w:rtl w:val="true"/>
        </w:rPr>
        <w:footnoteReference w:id="1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وُلد بإربل سنة اثنتين وثمانين وخمسمائة، وكانت صنعته في ابتداء عمره عمل النشّاب فلذلك لا يُعرف إلّا بها، ثمّ تنقّل في الجزيرة والشام، وولّي كتابة الإنشاء لصاحب إربل، ونفذه رسولاً إلى المستنصر العباسي، ثمّ إنّ مخدومه غضب عليه وحبسه، ثمّ إنّه بعد موت صاحب إربل خدم ببغداد واختفى أيام التتار، فسلم، ثمّ مات في تلك السنة وهي سنة ست وخمسين وستمائة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إلى مدينة السلام فتولّى بها عملاً جليلاً، وكان شاعراً بذيء اللسان مقداماً على الهجو والسب، كثير التعرّض بأرباب الدولة وأصحاب المناصب، قلّ أن سلم أحد من رؤساء إربل وأمثالها من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ذكره باختصار، ولم تذكر لنا مصادرنا ما ذكرته هذه المصادر وهذا يؤيّد أنّ صاحبنا غير هذا، وإن عاصره في الزمن وشاركه في السكن وفي الاسم واللقب أيضاً، ولكن خالفه في شؤون حياته وخدماته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المعتمدة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المحفوظة في خزانة مكتبة جامعة طهران وهي من كتب سيد محمد مشكاة، ناسخها الشيخ عبد العال رحمه الله، ولم يذكر تاريخ 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ورمزنا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النسخة التي كتبناها ثمّ قابلنا عليها بقية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المحفوظة في خزانة مكتبة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ورمزنا لها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المحفوظة في مكتبة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ناسخها </w:t>
      </w:r>
    </w:p>
    <w:p>
      <w:pPr>
        <w:pStyle w:val="BookText"/>
        <w:rPr/>
      </w:pPr>
      <w:r>
        <w:rPr>
          <w:rFonts w:ascii="Amiri" w:hAnsi="Amiri" w:eastAsia="Amiri" w:cs="Amiri"/>
          <w:color w:val="111111"/>
          <w:sz w:val="28"/>
          <w:sz w:val="28"/>
          <w:szCs w:val="28"/>
          <w:rtl w:val="true"/>
          <w:lang w:bidi="ar-SA"/>
        </w:rPr>
        <w:t xml:space="preserve">الشيخ شير محمد صفر علي الهمداني بتاريخ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هـ بمشهد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رمزنا لها برمز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قابلها الشيخ الهمداني من النسخة الموجودة في المجموع الرائق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النسخة الموجودة ضمن كتاب المجموع الرائق، والتي صوّرت من مكتبة السيد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ورمزنا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النسخة المحفوظة في مكتبة السيد عبد العزيز الطباطبائي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ناسخها حيدر قلي بن نور محمد خان الكابلي بتاريخ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النسخة المحفوظة في مكتبة السيد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ناسخها عبدالرحمن بن محمد بن إبراهيم العتائقي بتاريخ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هذه النسخة من نسخة بخط مولانا الإمام الأعظم ركن الدين محمد بن علي الجرجاني قدّس الله روحه ونوّر ضريحه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المحفوظة في مكتبة مدرسة السيد الگلپايگاني كُتبت سنة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على يد سيد هبة الله الموسوي، ورمزنا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منهجية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لدى المحققين في بدء العمل هو استقصاء النسخ وجمعها ناظرين بعين الاعتبار إلى تاريخ نسخها وهي مهمة جداً، فقد قمنا بهذه المهمة الأساسية للتحقيق ثم قمنا بالمراحل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اتخذنا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للنسخ فكتبناها وقابلنا عليها بقية النسخ المذكورة، وعملنا هو التلفيق بين النسخ وتثبيت الأنسب والأصح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النص وتقديمه بالشكل الكامل والسليم للقارئ بقدر الوسع والإمكان، وتثبيت الاختلافات الواردة بين النسخ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لغوي للكلمات الغامضة، والأماكن، وترجمة للرواة إن وجد اختلاف بين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الأحاديث من المصادر التي سبقت تاريخ تأليف الكتاب ومن المصادر التي نقلت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فهرسة الكتاب كما هو المتعارف، وكل كتاب له فهرسة خاصة متعلقة بموضوعه وبما يتحمله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وآخر دعوانا أن الحمد لله ربّ العالمين، وصلى الله على خير رسله محمّد وآله الطاهرين، ونسأله التوفيق لإحياء تراث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الفقير إلى رحمة ربّه الغني</w:t>
      </w:r>
    </w:p>
    <w:p>
      <w:pPr>
        <w:pStyle w:val="BookText"/>
        <w:rPr/>
      </w:pPr>
      <w:r>
        <w:rPr>
          <w:rFonts w:ascii="IRNazanin" w:hAnsi="IRNazanin" w:eastAsia="IRNazanin"/>
          <w:color w:val="111111"/>
          <w:sz w:val="28"/>
          <w:sz w:val="28"/>
          <w:szCs w:val="28"/>
          <w:rtl w:val="true"/>
          <w:lang w:bidi="fa-IR"/>
        </w:rPr>
        <w:t>مشتاق صالح المظفر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هـ</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 الغائب عن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نماذج النسخ الخطية </w:t>
      </w:r>
    </w:p>
    <w:p>
      <w:pPr>
        <w:pStyle w:val="BookText"/>
        <w:rPr/>
      </w:pPr>
      <w:r>
        <w:rPr>
          <w:rFonts w:ascii="Amiri" w:hAnsi="Amiri" w:eastAsia="Amiri" w:cs="Amiri"/>
          <w:color w:val="111111"/>
          <w:sz w:val="28"/>
          <w:sz w:val="28"/>
          <w:szCs w:val="28"/>
          <w:rtl w:val="true"/>
          <w:lang w:bidi="ar-SA"/>
        </w:rPr>
        <w:t>صورة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9"/>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6" o:detectmouseclick="t"/>
                <v:stroke color="#3465a4" joinstyle="round" endcap="flat"/>
                <w10:wrap type="none"/>
              </v:shape>
            </w:pict>
          </mc:Fallback>
        </mc:AlternateConten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الاولی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63" o:detectmouseclick="t"/>
                <v:stroke color="#3465a4" joinstyle="round" endcap="flat"/>
                <w10:wrap type="none"/>
              </v:shape>
            </w:pict>
          </mc:Fallback>
        </mc:AlternateContent>
      </w:r>
      <w:bookmarkStart w:id="16" w:name="pg20840_200078"/>
    </w:p>
    <w:p>
      <w:pPr>
        <w:pStyle w:val="Heading2"/>
        <w:numPr>
          <w:ilvl w:val="1"/>
          <w:numId w:val="1"/>
        </w:numPr>
        <w:rPr/>
      </w:pPr>
      <w:bookmarkStart w:id="17" w:name="__RefHeading___Toc2592810_3531895371"/>
      <w:bookmarkStart w:id="18" w:name="_Toc6"/>
      <w:bookmarkEnd w:id="16"/>
      <w:bookmarkEnd w:id="17"/>
      <w:r>
        <w:rPr>
          <w:rtl w:val="true"/>
        </w:rPr>
        <w:t>الْاَرْبَعُونَ حَدِيثاً الفَضَائِلُ وَالْمَنَاقِبْ</w:t>
      </w:r>
      <w:bookmarkEnd w:id="1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592812_3531895371"/>
      <w:bookmarkStart w:id="20" w:name="_Toc7"/>
      <w:bookmarkEnd w:id="19"/>
      <w:r>
        <w:rPr>
          <w:rtl w:val="true"/>
        </w:rPr>
        <w:t>اشارة</w:t>
      </w:r>
      <w:bookmarkEnd w:id="2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قال الراجي رحمة ربّه المستغفر من ذنبه أسعد بن إبراهيم بن الحسن بن عليّ الإربلي</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سمعت على كثير من مشايخ الحديث</w:t>
      </w:r>
      <w:r>
        <w:rPr>
          <w:rStyle w:val="FootnoteAnchor"/>
          <w:rtl w:val="true"/>
        </w:rPr>
        <w:footnoteReference w:id="22"/>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عنّي</w:t>
      </w:r>
      <w:r>
        <w:rPr>
          <w:rStyle w:val="FootnoteAnchor"/>
          <w:rtl w:val="true"/>
        </w:rPr>
        <w:footnoteReference w:id="23"/>
      </w:r>
      <w:r>
        <w:rPr>
          <w:rFonts w:ascii="Amiri" w:hAnsi="Amiri" w:eastAsia="Amiri" w:cs="Amiri"/>
          <w:color w:val="111111"/>
          <w:sz w:val="28"/>
          <w:sz w:val="28"/>
          <w:szCs w:val="28"/>
          <w:rtl w:val="true"/>
          <w:lang w:bidi="ar-SA"/>
        </w:rPr>
        <w:t>أربعين حديثاً بعثه الله تعالى يوم القيامة فقيهاً عالماً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روى</w:t>
      </w:r>
      <w:r>
        <w:rPr>
          <w:rStyle w:val="FootnoteAnchor"/>
          <w:rtl w:val="true"/>
        </w:rPr>
        <w:footnoteReference w:id="26"/>
      </w:r>
      <w:r>
        <w:rPr>
          <w:rFonts w:ascii="Amiri" w:hAnsi="Amiri" w:eastAsia="Amiri" w:cs="Amiri"/>
          <w:color w:val="111111"/>
          <w:sz w:val="28"/>
          <w:sz w:val="28"/>
          <w:szCs w:val="28"/>
          <w:rtl w:val="true"/>
          <w:lang w:bidi="ar-SA"/>
        </w:rPr>
        <w:t>أربعين حديثاً كنت شفيعاً له يوم القيامة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فحفظت ما شاء الله تعالى من الأحاديث، وأنا</w:t>
      </w:r>
      <w:r>
        <w:rPr>
          <w:rStyle w:val="FootnoteAnchor"/>
          <w:rtl w:val="true"/>
        </w:rPr>
        <w:footnoteReference w:id="28"/>
      </w:r>
      <w:r>
        <w:rPr>
          <w:rFonts w:ascii="IRNazanin" w:hAnsi="IRNazanin" w:eastAsia="IRNazanin"/>
          <w:color w:val="111111"/>
          <w:sz w:val="28"/>
          <w:sz w:val="28"/>
          <w:szCs w:val="28"/>
          <w:rtl w:val="true"/>
          <w:lang w:bidi="fa-IR"/>
        </w:rPr>
        <w:t>لا أعلم إلى أيّ الأحاديث أشار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أن لقيت سلطان المحدّثين ذا الحسبين والنسبين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دحية والحسين</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الخطاب دحية بن خليفة الكلبي رضوان الله عليه وسمعت عليه موطأ مالك، وسألته عن الأحاديث التي إذا حفظها الإنسان</w:t>
      </w:r>
      <w:r>
        <w:rPr>
          <w:rStyle w:val="FootnoteAnchor"/>
          <w:rtl w:val="true"/>
        </w:rPr>
        <w:footnoteReference w:id="30"/>
      </w:r>
      <w:r>
        <w:rPr>
          <w:rFonts w:ascii="Amiri" w:hAnsi="Amiri" w:eastAsia="Amiri" w:cs="Amiri"/>
          <w:color w:val="111111"/>
          <w:sz w:val="28"/>
          <w:sz w:val="28"/>
          <w:szCs w:val="28"/>
          <w:rtl w:val="true"/>
          <w:lang w:bidi="ar-SA"/>
        </w:rPr>
        <w:t>بعثه الله تعالى يوم القيامة فقيهاً عالماً ما هى</w:t>
      </w:r>
      <w:r>
        <w:rPr>
          <w:rStyle w:val="FootnoteAnchor"/>
          <w:rtl w:val="true"/>
        </w:rPr>
        <w:footnoteReference w:id="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السؤال سئل عنه محمّد بن إدريس الشافعي الإمام المطّلبي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الأحاديث الواردة في حق أهل البيت عليهم الصلاة والسلام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الإمام أبي عبد الله أحمد بن حنبل أنّه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أعلم أحداً أعظم</w:t>
      </w:r>
      <w:r>
        <w:rPr>
          <w:rStyle w:val="FootnoteAnchor"/>
          <w:rtl w:val="true"/>
        </w:rPr>
        <w:footnoteReference w:id="33"/>
      </w:r>
      <w:r>
        <w:rPr>
          <w:rFonts w:ascii="Amiri" w:hAnsi="Amiri" w:eastAsia="Amiri" w:cs="Amiri"/>
          <w:color w:val="111111"/>
          <w:sz w:val="28"/>
          <w:sz w:val="28"/>
          <w:szCs w:val="28"/>
          <w:rtl w:val="true"/>
          <w:lang w:bidi="ar-SA"/>
        </w:rPr>
        <w:t>منّة على الإسلام في زمن الشافعي من الشافعي</w:t>
      </w:r>
      <w:r>
        <w:rPr>
          <w:rStyle w:val="FootnoteAnchor"/>
          <w:rtl w:val="true"/>
        </w:rPr>
        <w:footnoteReference w:id="34"/>
      </w:r>
      <w:r>
        <w:rPr>
          <w:rFonts w:ascii="IRNazanin" w:hAnsi="IRNazanin" w:eastAsia="IRNazanin"/>
          <w:color w:val="111111"/>
          <w:sz w:val="28"/>
          <w:sz w:val="28"/>
          <w:szCs w:val="28"/>
          <w:rtl w:val="true"/>
          <w:lang w:bidi="fa-IR"/>
        </w:rPr>
        <w:t>، وإنّي أدعو الله تعالى في أدبار صلاتي أن يغفر له منذ سمعت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الأربعين حديثاً أراد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بيته عليهم الصلاة والسلام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صحّ عند الشافعي هذا</w:t>
      </w:r>
      <w:r>
        <w:rPr>
          <w:rStyle w:val="FootnoteAnchor"/>
          <w:rtl w:val="true"/>
        </w:rPr>
        <w:footnoteReference w:id="3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في المنام تلك الليلة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أحمد، لا تشكّ فى قول ابن إدريس فيما رواه 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عليه جميع</w:t>
      </w:r>
      <w:r>
        <w:rPr>
          <w:rStyle w:val="FootnoteAnchor"/>
          <w:rtl w:val="true"/>
        </w:rPr>
        <w:footnoteReference w:id="38"/>
      </w:r>
      <w:r>
        <w:rPr>
          <w:rFonts w:ascii="Amiri" w:hAnsi="Amiri" w:eastAsia="Amiri" w:cs="Amiri"/>
          <w:color w:val="111111"/>
          <w:sz w:val="28"/>
          <w:sz w:val="28"/>
          <w:szCs w:val="28"/>
          <w:rtl w:val="true"/>
          <w:lang w:bidi="ar-SA"/>
        </w:rPr>
        <w:t>الأحاديث المشهورة المسندة المرويّة</w:t>
      </w:r>
      <w:r>
        <w:rPr>
          <w:rStyle w:val="FootnoteAnchor"/>
          <w:rtl w:val="true"/>
        </w:rPr>
        <w:footnoteReference w:id="39"/>
      </w:r>
      <w:r>
        <w:rPr>
          <w:rFonts w:ascii="Amiri" w:hAnsi="Amiri" w:eastAsia="Amiri" w:cs="Amiri"/>
          <w:color w:val="111111"/>
          <w:sz w:val="28"/>
          <w:sz w:val="28"/>
          <w:szCs w:val="28"/>
          <w:rtl w:val="true"/>
          <w:lang w:bidi="ar-SA"/>
        </w:rPr>
        <w:t xml:space="preserve">في مناقب أهل البيت الله الله ، فأراني جزءاً </w:t>
      </w:r>
      <w:r>
        <w:rPr>
          <w:rStyle w:val="FootnoteAnchor"/>
          <w:rtl w:val="true"/>
        </w:rPr>
        <w:footnoteReference w:id="40"/>
      </w:r>
      <w:r>
        <w:rPr>
          <w:rFonts w:ascii="Amiri" w:hAnsi="Amiri" w:eastAsia="Amiri" w:cs="Amiri"/>
          <w:color w:val="111111"/>
          <w:sz w:val="28"/>
          <w:sz w:val="28"/>
          <w:szCs w:val="28"/>
          <w:rtl w:val="true"/>
          <w:lang w:bidi="ar-SA"/>
        </w:rPr>
        <w:t xml:space="preserve">فيه أحاديث غريبة سمعتها عليه ورواها عن الثقات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سلمت محميّة بغداد وتديّرتها، وأحمدت جنابها الرحب وتخيّرتها، وشملتني من صدقات ديوانها العزيز مجّده الله تعالى، نعم بتّ مستمرياً أخلافها ومستذرياً أكنافها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سألني جماعة من المؤمنين أن أجمع لهم ما رويته من الأحاديث التي ذكرتها مختصرة مسندة معنعنة بحذف الأسانيد المطوّلة</w:t>
      </w:r>
      <w:r>
        <w:rPr>
          <w:rStyle w:val="FootnoteAnchor"/>
          <w:rtl w:val="true"/>
        </w:rPr>
        <w:footnoteReference w:id="42"/>
      </w:r>
      <w:r>
        <w:rPr>
          <w:rFonts w:ascii="Amiri" w:hAnsi="Amiri" w:eastAsia="Amiri" w:cs="Amiri"/>
          <w:color w:val="111111"/>
          <w:sz w:val="28"/>
          <w:sz w:val="28"/>
          <w:szCs w:val="28"/>
          <w:rtl w:val="true"/>
          <w:lang w:bidi="ar-SA"/>
        </w:rPr>
        <w:t xml:space="preserve">فأجبت إلى ذلك، إجابة من رغب في جزيل الثواب، ولبّي دعوة الأخلّاء والأصحاب، والله الموفّق </w:t>
      </w:r>
    </w:p>
    <w:p>
      <w:pPr>
        <w:pStyle w:val="BookText"/>
        <w:rPr/>
      </w:pPr>
      <w:r>
        <w:rPr>
          <w:rFonts w:ascii="IRNazanin" w:hAnsi="IRNazanin" w:eastAsia="IRNazanin"/>
          <w:color w:val="111111"/>
          <w:sz w:val="28"/>
          <w:sz w:val="28"/>
          <w:szCs w:val="28"/>
          <w:rtl w:val="true"/>
          <w:lang w:bidi="fa-IR"/>
        </w:rPr>
        <w:t>للصواب</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الإمام الحافظ</w:t>
      </w:r>
      <w:r>
        <w:rPr>
          <w:rStyle w:val="FootnoteAnchor"/>
          <w:rtl w:val="true"/>
        </w:rPr>
        <w:footnoteReference w:id="44"/>
      </w:r>
      <w:r>
        <w:rPr>
          <w:rFonts w:ascii="Amiri" w:hAnsi="Amiri" w:eastAsia="Amiri" w:cs="Amiri"/>
          <w:color w:val="111111"/>
          <w:sz w:val="28"/>
          <w:sz w:val="28"/>
          <w:szCs w:val="28"/>
          <w:rtl w:val="true"/>
          <w:lang w:bidi="ar-SA"/>
        </w:rPr>
        <w:t>الحسيب النسيب جمال الدين أبو الخطاب ذو الحَسَبين والنَسَبين ابن دحية والحسين المغربي الأندلسي</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واسمه الكامل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 عمر بن الحسن بن عليّ بن محمّد الجميّل بن فرح ابن خلف بن قومس بن مزلال بن ملّال بن أحمد بن بدر بن دحية بن خليفة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يذكر أنّ أُمّه أمة الرحمن بنت أبي عبدالله ابن أبي بسّام موسى بن عبدالله بن الحسين بن جعفر بن عليّ بن محمّد بن عليّ بن موسى بن جعفر بن محمّد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كان يكتب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الحسبين دحية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بقراءة المبارك ابن موهوب الإربلي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عشرة وستمائة في مجلس واحد</w:t>
      </w:r>
      <w:r>
        <w:rPr>
          <w:rFonts w:eastAsia="Amiri" w:cs="Amiri" w:ascii="Amiri" w:hAnsi="Amiri"/>
          <w:color w:val="111111"/>
          <w:sz w:val="28"/>
          <w:szCs w:val="28"/>
          <w:rtl w:val="true"/>
          <w:lang w:bidi="ar-SA"/>
        </w:rPr>
        <w:t>.</w:t>
      </w:r>
      <w:bookmarkStart w:id="21" w:name="pg20840_200084"/>
    </w:p>
    <w:p>
      <w:pPr>
        <w:pStyle w:val="Heading3"/>
        <w:numPr>
          <w:ilvl w:val="2"/>
          <w:numId w:val="1"/>
        </w:numPr>
        <w:rPr/>
      </w:pPr>
      <w:bookmarkStart w:id="22" w:name="__RefHeading___Toc2592814_3531895371"/>
      <w:bookmarkStart w:id="23" w:name="_Toc8"/>
      <w:bookmarkEnd w:id="21"/>
      <w:bookmarkEnd w:id="22"/>
      <w:r>
        <w:rPr>
          <w:rtl w:val="true"/>
        </w:rPr>
        <w:t>الحديث الأوّل</w:t>
      </w:r>
      <w:r>
        <w:rPr>
          <w:rtl w:val="true"/>
        </w:rPr>
        <w:t xml:space="preserve">: </w:t>
      </w:r>
      <w:r>
        <w:rPr>
          <w:rtl w:val="true"/>
        </w:rPr>
        <w:t xml:space="preserve">اعتراف المیت علی قاتله بدعاء امیر المؤمنین </w:t>
      </w:r>
      <w:r>
        <w:rPr>
          <w:rtl w:val="true"/>
        </w:rPr>
        <w:t>(</w:t>
      </w:r>
      <w:r>
        <w:rPr>
          <w:rtl w:val="true"/>
        </w:rPr>
        <w:t>عليه السلام</w:t>
      </w:r>
      <w:r>
        <w:rPr>
          <w:rtl w:val="true"/>
        </w:rPr>
        <w:t>)</w:t>
      </w:r>
      <w:bookmarkEnd w:id="23"/>
    </w:p>
    <w:p>
      <w:pPr>
        <w:pStyle w:val="BookText"/>
        <w:rPr/>
      </w:pPr>
      <w:r>
        <w:rPr>
          <w:rFonts w:ascii="Amiri" w:hAnsi="Amiri" w:eastAsia="Amiri" w:cs="Amiri"/>
          <w:color w:val="111111"/>
          <w:sz w:val="28"/>
          <w:sz w:val="28"/>
          <w:szCs w:val="28"/>
          <w:rtl w:val="true"/>
          <w:lang w:bidi="ar-SA"/>
        </w:rPr>
        <w:t xml:space="preserve">بسنده إلى أبي جعفر ميثم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w:t>
      </w:r>
      <w:r>
        <w:rPr>
          <w:rStyle w:val="FootnoteAnchor"/>
          <w:rtl w:val="true"/>
        </w:rPr>
        <w:footnoteReference w:id="46"/>
      </w:r>
      <w:r>
        <w:rPr>
          <w:rFonts w:ascii="IRNazanin" w:hAnsi="IRNazanin" w:eastAsia="IRNazanin"/>
          <w:color w:val="111111"/>
          <w:sz w:val="28"/>
          <w:sz w:val="28"/>
          <w:szCs w:val="28"/>
          <w:rtl w:val="true"/>
          <w:lang w:bidi="fa-IR"/>
        </w:rPr>
        <w:t>بين يدي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وحوله جماعة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قدم عليه رجل طوال</w:t>
      </w:r>
      <w:r>
        <w:rPr>
          <w:rStyle w:val="FootnoteAnchor"/>
          <w:rtl w:val="true"/>
        </w:rPr>
        <w:footnoteReference w:id="47"/>
      </w:r>
      <w:r>
        <w:rPr>
          <w:rFonts w:ascii="Amiri" w:hAnsi="Amiri" w:eastAsia="Amiri" w:cs="Amiri"/>
          <w:color w:val="111111"/>
          <w:sz w:val="28"/>
          <w:sz w:val="28"/>
          <w:szCs w:val="28"/>
          <w:rtl w:val="true"/>
          <w:lang w:bidi="ar-SA"/>
        </w:rPr>
        <w:t>عليه قباء خزّ أدكن</w:t>
      </w:r>
      <w:r>
        <w:rPr>
          <w:rStyle w:val="FootnoteAnchor"/>
          <w:rtl w:val="true"/>
        </w:rPr>
        <w:footnoteReference w:id="48"/>
      </w:r>
      <w:r>
        <w:rPr>
          <w:rFonts w:ascii="Amiri" w:hAnsi="Amiri" w:eastAsia="Amiri" w:cs="Amiri"/>
          <w:color w:val="111111"/>
          <w:sz w:val="28"/>
          <w:sz w:val="28"/>
          <w:szCs w:val="28"/>
          <w:rtl w:val="true"/>
          <w:lang w:bidi="ar-SA"/>
        </w:rPr>
        <w:t>، وقد اعتمّ بعمامة صفراء، وتقلّد بسيفين، فنزل عن فرسه</w:t>
      </w:r>
      <w:r>
        <w:rPr>
          <w:rStyle w:val="FootnoteAnchor"/>
          <w:rtl w:val="true"/>
        </w:rPr>
        <w:footnoteReference w:id="49"/>
      </w:r>
      <w:r>
        <w:rPr>
          <w:rFonts w:ascii="Amiri" w:hAnsi="Amiri" w:eastAsia="Amiri" w:cs="Amiri"/>
          <w:color w:val="111111"/>
          <w:sz w:val="28"/>
          <w:sz w:val="28"/>
          <w:szCs w:val="28"/>
          <w:rtl w:val="true"/>
          <w:lang w:bidi="ar-SA"/>
        </w:rPr>
        <w:t>وحيّا تحية الملوك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الإمام</w:t>
      </w:r>
      <w:r>
        <w:rPr>
          <w:rStyle w:val="FootnoteAnchor"/>
          <w:rtl w:val="true"/>
        </w:rPr>
        <w:footnoteReference w:id="50"/>
      </w:r>
      <w:r>
        <w:rPr>
          <w:rFonts w:ascii="Amiri" w:hAnsi="Amiri" w:eastAsia="Amiri" w:cs="Amiri"/>
          <w:color w:val="111111"/>
          <w:sz w:val="28"/>
          <w:sz w:val="28"/>
          <w:szCs w:val="28"/>
          <w:rtl w:val="true"/>
          <w:lang w:bidi="ar-SA"/>
        </w:rPr>
        <w:t>الأورع والبطين الأنزع، المولود في الحرم، العالي الهمم</w:t>
      </w:r>
      <w:r>
        <w:rPr>
          <w:rStyle w:val="FootnoteAnchor"/>
          <w:rtl w:val="true"/>
        </w:rPr>
        <w:footnoteReference w:id="51"/>
      </w:r>
      <w:r>
        <w:rPr>
          <w:rFonts w:ascii="Amiri" w:hAnsi="Amiri" w:eastAsia="Amiri" w:cs="Amiri"/>
          <w:color w:val="111111"/>
          <w:sz w:val="28"/>
          <w:sz w:val="28"/>
          <w:szCs w:val="28"/>
          <w:rtl w:val="true"/>
          <w:lang w:bidi="ar-SA"/>
        </w:rPr>
        <w:t xml:space="preserve">، الكريم الشيم، أيّكم </w:t>
      </w:r>
      <w:r>
        <w:rPr>
          <w:rStyle w:val="FootnoteAnchor"/>
          <w:rtl w:val="true"/>
        </w:rPr>
        <w:footnoteReference w:id="52"/>
      </w:r>
      <w:r>
        <w:rPr>
          <w:rFonts w:ascii="Amiri" w:hAnsi="Amiri" w:eastAsia="Amiri" w:cs="Amiri"/>
          <w:color w:val="111111"/>
          <w:sz w:val="28"/>
          <w:sz w:val="28"/>
          <w:szCs w:val="28"/>
          <w:rtl w:val="true"/>
          <w:lang w:bidi="ar-SA"/>
        </w:rPr>
        <w:t>حيدر أبو تراب، قالع الباب، وهازم الأحزاب، الذي فتح له حين سُدّت</w:t>
      </w:r>
      <w:r>
        <w:rPr>
          <w:rStyle w:val="FootnoteAnchor"/>
          <w:rtl w:val="true"/>
        </w:rPr>
        <w:footnoteReference w:id="53"/>
      </w:r>
      <w:r>
        <w:rPr>
          <w:rFonts w:ascii="IRNazanin" w:hAnsi="IRNazanin" w:eastAsia="IRNazanin"/>
          <w:color w:val="111111"/>
          <w:sz w:val="28"/>
          <w:sz w:val="28"/>
          <w:szCs w:val="28"/>
          <w:rtl w:val="true"/>
          <w:lang w:bidi="fa-IR"/>
        </w:rPr>
        <w:t>الأبواب باب</w:t>
      </w:r>
      <w:r>
        <w:rPr>
          <w:rStyle w:val="FootnoteAnchor"/>
          <w:rtl w:val="true"/>
        </w:rPr>
        <w:footnoteReference w:id="54"/>
      </w:r>
      <w:r>
        <w:rPr>
          <w:rFonts w:ascii="Amiri" w:hAnsi="Amiri" w:eastAsia="Amiri" w:cs="Amiri"/>
          <w:color w:val="111111"/>
          <w:sz w:val="28"/>
          <w:sz w:val="28"/>
          <w:szCs w:val="28"/>
          <w:rtl w:val="true"/>
          <w:lang w:bidi="ar-SA"/>
        </w:rPr>
        <w:t>، والذي نصب للعباس الميزاب</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فأشار بعض الحاضرين إلى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مرادك</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فتقدّم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إليك من قوم لهم قبائل كريمة، وفضائل جسيمة</w:t>
      </w:r>
      <w:r>
        <w:rPr>
          <w:rStyle w:val="FootnoteAnchor"/>
          <w:rtl w:val="true"/>
        </w:rPr>
        <w:footnoteReference w:id="59"/>
      </w:r>
      <w:r>
        <w:rPr>
          <w:rFonts w:ascii="Amiri" w:hAnsi="Amiri" w:eastAsia="Amiri" w:cs="Amiri"/>
          <w:color w:val="111111"/>
          <w:sz w:val="28"/>
          <w:sz w:val="28"/>
          <w:szCs w:val="28"/>
          <w:rtl w:val="true"/>
          <w:lang w:bidi="ar-SA"/>
        </w:rPr>
        <w:t xml:space="preserve">، وأعراق صميمة </w:t>
      </w:r>
      <w:r>
        <w:rPr>
          <w:rStyle w:val="FootnoteAnchor"/>
          <w:rtl w:val="true"/>
        </w:rPr>
        <w:footnoteReference w:id="60"/>
      </w:r>
      <w:r>
        <w:rPr>
          <w:rFonts w:ascii="Amiri" w:hAnsi="Amiri" w:eastAsia="Amiri" w:cs="Amiri"/>
          <w:color w:val="111111"/>
          <w:sz w:val="28"/>
          <w:sz w:val="28"/>
          <w:szCs w:val="28"/>
          <w:rtl w:val="true"/>
          <w:lang w:bidi="ar-SA"/>
        </w:rPr>
        <w:t>،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العقيمة، وكان لأميرهم المكنّى بطاعن الأسنّة، ولد تُرى الشمس من غرّته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يحبّ الدنيا إلّا لمحبّته</w:t>
      </w:r>
      <w:r>
        <w:rPr>
          <w:rStyle w:val="FootnoteAnchor"/>
          <w:rtl w:val="true"/>
        </w:rPr>
        <w:footnoteReference w:id="62"/>
      </w:r>
      <w:r>
        <w:rPr>
          <w:rFonts w:ascii="IRNazanin" w:hAnsi="IRNazanin" w:eastAsia="IRNazanin"/>
          <w:color w:val="111111"/>
          <w:sz w:val="28"/>
          <w:sz w:val="28"/>
          <w:szCs w:val="28"/>
          <w:rtl w:val="true"/>
          <w:lang w:bidi="fa-IR"/>
        </w:rPr>
        <w:t>، وقد وجد</w:t>
      </w:r>
      <w:r>
        <w:rPr>
          <w:rStyle w:val="FootnoteAnchor"/>
          <w:rtl w:val="true"/>
        </w:rPr>
        <w:footnoteReference w:id="63"/>
      </w:r>
      <w:r>
        <w:rPr>
          <w:rFonts w:ascii="Amiri" w:hAnsi="Amiri" w:eastAsia="Amiri" w:cs="Amiri"/>
          <w:color w:val="111111"/>
          <w:sz w:val="28"/>
          <w:sz w:val="28"/>
          <w:szCs w:val="28"/>
          <w:rtl w:val="true"/>
          <w:lang w:bidi="ar-SA"/>
        </w:rPr>
        <w:t>الولد الجليل</w:t>
      </w:r>
      <w:r>
        <w:rPr>
          <w:rStyle w:val="FootnoteAnchor"/>
          <w:rtl w:val="true"/>
        </w:rPr>
        <w:footnoteReference w:id="64"/>
      </w:r>
      <w:r>
        <w:rPr>
          <w:rFonts w:ascii="Amiri" w:hAnsi="Amiri" w:eastAsia="Amiri" w:cs="Amiri"/>
          <w:color w:val="111111"/>
          <w:sz w:val="28"/>
          <w:sz w:val="28"/>
          <w:szCs w:val="28"/>
          <w:rtl w:val="true"/>
          <w:lang w:bidi="ar-SA"/>
        </w:rPr>
        <w:t>وهو قتيل، لا يعرف من قتله، ولا يفهم من جَدَله</w:t>
      </w:r>
      <w:r>
        <w:rPr>
          <w:rStyle w:val="FootnoteAnchor"/>
          <w:rtl w:val="true"/>
        </w:rPr>
        <w:footnoteReference w:id="65"/>
      </w:r>
      <w:r>
        <w:rPr>
          <w:rFonts w:ascii="Amiri" w:hAnsi="Amiri" w:eastAsia="Amiri" w:cs="Amiri"/>
          <w:color w:val="111111"/>
          <w:sz w:val="28"/>
          <w:sz w:val="28"/>
          <w:szCs w:val="28"/>
          <w:rtl w:val="true"/>
          <w:lang w:bidi="ar-SA"/>
        </w:rPr>
        <w:t>، وقد وقعت بين القبائل بسببه الوقائع الدامعة</w:t>
      </w:r>
      <w:r>
        <w:rPr>
          <w:rStyle w:val="FootnoteAnchor"/>
          <w:rtl w:val="true"/>
        </w:rPr>
        <w:footnoteReference w:id="66"/>
      </w:r>
      <w:r>
        <w:rPr>
          <w:rFonts w:ascii="Amiri" w:hAnsi="Amiri" w:eastAsia="Amiri" w:cs="Amiri"/>
          <w:color w:val="111111"/>
          <w:sz w:val="28"/>
          <w:sz w:val="28"/>
          <w:szCs w:val="28"/>
          <w:rtl w:val="true"/>
          <w:lang w:bidi="ar-SA"/>
        </w:rPr>
        <w:t>، بشياطين الفتن النازعة</w:t>
      </w:r>
      <w:r>
        <w:rPr>
          <w:rStyle w:val="FootnoteAnchor"/>
          <w:rtl w:val="true"/>
        </w:rPr>
        <w:footnoteReference w:id="67"/>
      </w:r>
      <w:r>
        <w:rPr>
          <w:rFonts w:ascii="Amiri" w:hAnsi="Amiri" w:eastAsia="Amiri" w:cs="Amiri"/>
          <w:color w:val="111111"/>
          <w:sz w:val="28"/>
          <w:sz w:val="28"/>
          <w:szCs w:val="28"/>
          <w:rtl w:val="true"/>
          <w:lang w:bidi="ar-SA"/>
        </w:rPr>
        <w:t>، وتعدّت الفتن إلى رجم الغيب، وزاد</w:t>
      </w:r>
      <w:r>
        <w:rPr>
          <w:rStyle w:val="FootnoteAnchor"/>
          <w:rtl w:val="true"/>
        </w:rPr>
        <w:footnoteReference w:id="68"/>
      </w:r>
      <w:r>
        <w:rPr>
          <w:rFonts w:ascii="IRNazanin" w:hAnsi="IRNazanin" w:eastAsia="IRNazanin"/>
          <w:color w:val="111111"/>
          <w:sz w:val="28"/>
          <w:sz w:val="28"/>
          <w:szCs w:val="28"/>
          <w:rtl w:val="true"/>
          <w:lang w:bidi="fa-IR"/>
        </w:rPr>
        <w:t xml:space="preserve">على القلوب </w:t>
      </w:r>
    </w:p>
    <w:p>
      <w:pPr>
        <w:pStyle w:val="BookText"/>
        <w:rPr/>
      </w:pPr>
      <w:r>
        <w:rPr>
          <w:rFonts w:ascii="Amiri" w:hAnsi="Amiri" w:eastAsia="Amiri" w:cs="Amiri"/>
          <w:color w:val="111111"/>
          <w:sz w:val="28"/>
          <w:sz w:val="28"/>
          <w:szCs w:val="28"/>
          <w:rtl w:val="true"/>
          <w:lang w:bidi="ar-SA"/>
        </w:rPr>
        <w:t>اختلاف الشكّ والريب</w:t>
      </w:r>
      <w:r>
        <w:rPr>
          <w:rStyle w:val="FootnoteAnchor"/>
          <w:rtl w:val="true"/>
        </w:rPr>
        <w:footnoteReference w:id="69"/>
      </w:r>
      <w:r>
        <w:rPr>
          <w:rFonts w:ascii="IRNazanin" w:hAnsi="IRNazanin" w:eastAsia="IRNazanin"/>
          <w:color w:val="111111"/>
          <w:sz w:val="28"/>
          <w:sz w:val="28"/>
          <w:szCs w:val="28"/>
          <w:rtl w:val="true"/>
          <w:lang w:bidi="fa-IR"/>
        </w:rPr>
        <w:t>، وقد ارتضوا بإنفاذ المقتول</w:t>
      </w:r>
      <w:r>
        <w:rPr>
          <w:rStyle w:val="FootnoteAnchor"/>
          <w:rtl w:val="true"/>
        </w:rPr>
        <w:footnoteReference w:id="70"/>
      </w:r>
      <w:r>
        <w:rPr>
          <w:rFonts w:ascii="Amiri" w:hAnsi="Amiri" w:eastAsia="Amiri" w:cs="Amiri"/>
          <w:color w:val="111111"/>
          <w:sz w:val="28"/>
          <w:sz w:val="28"/>
          <w:szCs w:val="28"/>
          <w:rtl w:val="true"/>
          <w:lang w:bidi="ar-SA"/>
        </w:rPr>
        <w:t>إليك، والحكم بما يعتمدون</w:t>
      </w:r>
      <w:r>
        <w:rPr>
          <w:rStyle w:val="FootnoteAnchor"/>
          <w:rtl w:val="true"/>
        </w:rPr>
        <w:footnoteReference w:id="71"/>
      </w:r>
      <w:r>
        <w:rPr>
          <w:rFonts w:ascii="Amiri" w:hAnsi="Amiri" w:eastAsia="Amiri" w:cs="Amiri"/>
          <w:color w:val="111111"/>
          <w:sz w:val="28"/>
          <w:sz w:val="28"/>
          <w:szCs w:val="28"/>
          <w:rtl w:val="true"/>
          <w:lang w:bidi="ar-SA"/>
        </w:rPr>
        <w:t>في اتّباعه عليك، ولهم</w:t>
      </w:r>
      <w:r>
        <w:rPr>
          <w:rStyle w:val="FootnoteAnchor"/>
          <w:rtl w:val="true"/>
        </w:rPr>
        <w:footnoteReference w:id="72"/>
      </w:r>
      <w:r>
        <w:rPr>
          <w:rFonts w:ascii="Amiri" w:hAnsi="Amiri" w:eastAsia="Amiri" w:cs="Amiri"/>
          <w:color w:val="111111"/>
          <w:sz w:val="28"/>
          <w:sz w:val="28"/>
          <w:szCs w:val="28"/>
          <w:rtl w:val="true"/>
          <w:lang w:bidi="ar-SA"/>
        </w:rPr>
        <w:t>حسن الظنّ</w:t>
      </w:r>
      <w:r>
        <w:rPr>
          <w:rStyle w:val="FootnoteAnchor"/>
          <w:rtl w:val="true"/>
        </w:rPr>
        <w:footnoteReference w:id="73"/>
      </w:r>
      <w:r>
        <w:rPr>
          <w:rFonts w:ascii="Amiri" w:hAnsi="Amiri" w:eastAsia="Amiri" w:cs="Amiri"/>
          <w:color w:val="111111"/>
          <w:sz w:val="28"/>
          <w:sz w:val="28"/>
          <w:szCs w:val="28"/>
          <w:rtl w:val="true"/>
          <w:lang w:bidi="ar-SA"/>
        </w:rPr>
        <w:t xml:space="preserve">فيك وفي معجزاتك </w:t>
      </w:r>
      <w:r>
        <w:rPr>
          <w:rStyle w:val="FootnoteAnchor"/>
          <w:rtl w:val="true"/>
        </w:rPr>
        <w:footnoteReference w:id="74"/>
      </w:r>
      <w:r>
        <w:rPr>
          <w:rFonts w:ascii="Amiri" w:hAnsi="Amiri" w:eastAsia="Amiri" w:cs="Amiri"/>
          <w:color w:val="111111"/>
          <w:sz w:val="28"/>
          <w:sz w:val="28"/>
          <w:szCs w:val="28"/>
          <w:rtl w:val="true"/>
          <w:lang w:bidi="ar-SA"/>
        </w:rPr>
        <w:t>، أن تعرّفهم من قتله، وإلّا يقع السيف بين القبائل</w:t>
      </w:r>
      <w:r>
        <w:rPr>
          <w:rStyle w:val="FootnoteAnchor"/>
          <w:rtl w:val="true"/>
        </w:rPr>
        <w:footnoteReference w:id="75"/>
      </w:r>
      <w:r>
        <w:rPr>
          <w:rFonts w:ascii="Amiri" w:hAnsi="Amiri" w:eastAsia="Amiri" w:cs="Amiri"/>
          <w:color w:val="111111"/>
          <w:sz w:val="28"/>
          <w:sz w:val="28"/>
          <w:szCs w:val="28"/>
          <w:rtl w:val="true"/>
          <w:lang w:bidi="ar-SA"/>
        </w:rPr>
        <w:t>، وأنت جدير بحلّ المشكلات، وحقن الدماء بين المسلمين</w:t>
      </w:r>
      <w:r>
        <w:rPr>
          <w:rStyle w:val="FootnoteAnchor"/>
          <w:rtl w:val="true"/>
        </w:rPr>
        <w:footnoteReference w:id="76"/>
      </w:r>
      <w:r>
        <w:rPr>
          <w:rFonts w:ascii="IRNazanin" w:hAnsi="IRNazanin" w:eastAsia="IRNazanin"/>
          <w:color w:val="111111"/>
          <w:sz w:val="28"/>
          <w:sz w:val="28"/>
          <w:szCs w:val="28"/>
          <w:rtl w:val="true"/>
          <w:lang w:bidi="fa-IR"/>
        </w:rPr>
        <w:t>والمسلمات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وأين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فأحضر تابوتاً، وأخرج منه شاباً</w:t>
      </w:r>
      <w:r>
        <w:rPr>
          <w:rStyle w:val="FootnoteAnchor"/>
          <w:rtl w:val="true"/>
        </w:rPr>
        <w:footnoteReference w:id="77"/>
      </w:r>
      <w:r>
        <w:rPr>
          <w:rFonts w:ascii="Amiri" w:hAnsi="Amiri" w:eastAsia="Amiri" w:cs="Amiri"/>
          <w:color w:val="111111"/>
          <w:sz w:val="28"/>
          <w:sz w:val="28"/>
          <w:szCs w:val="28"/>
          <w:rtl w:val="true"/>
          <w:lang w:bidi="ar-SA"/>
        </w:rPr>
        <w:t>مسجّى مغطّى</w:t>
      </w:r>
      <w:r>
        <w:rPr>
          <w:rStyle w:val="FootnoteAnchor"/>
          <w:rtl w:val="true"/>
        </w:rPr>
        <w:footnoteReference w:id="78"/>
      </w:r>
      <w:r>
        <w:rPr>
          <w:rFonts w:ascii="Amiri" w:hAnsi="Amiri" w:eastAsia="Amiri" w:cs="Amiri"/>
          <w:color w:val="111111"/>
          <w:sz w:val="28"/>
          <w:sz w:val="28"/>
          <w:szCs w:val="28"/>
          <w:rtl w:val="true"/>
          <w:lang w:bidi="ar-SA"/>
        </w:rPr>
        <w:t>بالديباج والأطلس</w:t>
      </w:r>
      <w:r>
        <w:rPr>
          <w:rStyle w:val="FootnoteAnchor"/>
          <w:rtl w:val="true"/>
        </w:rPr>
        <w:footnoteReference w:id="79"/>
      </w:r>
      <w:r>
        <w:rPr>
          <w:rFonts w:ascii="Amiri" w:hAnsi="Amiri" w:eastAsia="Amiri" w:cs="Amiri"/>
          <w:color w:val="111111"/>
          <w:sz w:val="28"/>
          <w:sz w:val="28"/>
          <w:szCs w:val="28"/>
          <w:rtl w:val="true"/>
          <w:lang w:bidi="ar-SA"/>
        </w:rPr>
        <w:t>والخزّ، يضوع منه أرج</w:t>
      </w:r>
      <w:r>
        <w:rPr>
          <w:rStyle w:val="FootnoteAnchor"/>
          <w:rtl w:val="true"/>
        </w:rPr>
        <w:footnoteReference w:id="80"/>
      </w:r>
      <w:r>
        <w:rPr>
          <w:rFonts w:ascii="IRNazanin" w:hAnsi="IRNazanin" w:eastAsia="IRNazanin"/>
          <w:color w:val="111111"/>
          <w:sz w:val="28"/>
          <w:sz w:val="28"/>
          <w:szCs w:val="28"/>
          <w:rtl w:val="true"/>
          <w:lang w:bidi="fa-IR"/>
        </w:rPr>
        <w:t>العنبر والند</w:t>
      </w:r>
      <w:r>
        <w:rPr>
          <w:rStyle w:val="FootnoteAnchor"/>
          <w:rtl w:val="true"/>
        </w:rPr>
        <w:footnoteReference w:id="81"/>
      </w:r>
      <w:r>
        <w:rPr>
          <w:rFonts w:ascii="Amiri" w:hAnsi="Amiri" w:eastAsia="Amiri" w:cs="Amiri"/>
          <w:color w:val="111111"/>
          <w:sz w:val="28"/>
          <w:sz w:val="28"/>
          <w:szCs w:val="28"/>
          <w:rtl w:val="true"/>
          <w:lang w:bidi="ar-SA"/>
        </w:rPr>
        <w:t>، 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وأطال في صلاته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التفت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قتله عمّه حريث</w:t>
      </w:r>
      <w:r>
        <w:rPr>
          <w:rStyle w:val="FootnoteAnchor"/>
          <w:rtl w:val="true"/>
        </w:rPr>
        <w:footnoteReference w:id="83"/>
      </w:r>
      <w:r>
        <w:rPr>
          <w:rFonts w:ascii="Amiri" w:hAnsi="Amiri" w:eastAsia="Amiri" w:cs="Amiri"/>
          <w:color w:val="111111"/>
          <w:sz w:val="28"/>
          <w:sz w:val="28"/>
          <w:szCs w:val="28"/>
          <w:rtl w:val="true"/>
          <w:lang w:bidi="ar-SA"/>
        </w:rPr>
        <w:t>، وسببه أنّه زوّجه بنته، فتزوّج</w:t>
      </w:r>
      <w:r>
        <w:rPr>
          <w:rStyle w:val="FootnoteAnchor"/>
          <w:rtl w:val="true"/>
        </w:rPr>
        <w:footnoteReference w:id="84"/>
      </w:r>
      <w:r>
        <w:rPr>
          <w:rFonts w:ascii="Amiri" w:hAnsi="Amiri" w:eastAsia="Amiri" w:cs="Amiri"/>
          <w:color w:val="111111"/>
          <w:sz w:val="28"/>
          <w:sz w:val="28"/>
          <w:szCs w:val="28"/>
          <w:rtl w:val="true"/>
          <w:lang w:bidi="ar-SA"/>
        </w:rPr>
        <w:t>عليها بحضرته، فخنقه و قتله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إنّما نريد أوضح من هذا، أن تستنطقه لتبيّن معجزتك</w:t>
      </w:r>
      <w:r>
        <w:rPr>
          <w:rStyle w:val="FootnoteAnchor"/>
          <w:rtl w:val="true"/>
        </w:rPr>
        <w:footnoteReference w:id="86"/>
      </w:r>
      <w:r>
        <w:rPr>
          <w:rFonts w:ascii="Amiri" w:hAnsi="Amiri" w:eastAsia="Amiri" w:cs="Amiri"/>
          <w:color w:val="111111"/>
          <w:sz w:val="28"/>
          <w:sz w:val="28"/>
          <w:szCs w:val="28"/>
          <w:rtl w:val="true"/>
          <w:lang w:bidi="ar-SA"/>
        </w:rPr>
        <w:t>والسرّ المودع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يصلّي ويتضرّع، وسمعناه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أنت أحييت ميّت بني إسرائيل ببعض لحم بقرة،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 بِبَعْضِهَا كَذَلِكَ يُحْيِي اللَّهُ الْمَوْتَى وَيُرِيكُمْ آيَاتِهِ</w:t>
      </w:r>
      <w:r>
        <w:rPr>
          <w:rStyle w:val="FootnoteAnchor"/>
          <w:rtl w:val="true"/>
        </w:rPr>
        <w:footnoteReference w:id="87"/>
      </w:r>
      <w:r>
        <w:rPr>
          <w:rFonts w:ascii="Amiri" w:hAnsi="Amiri" w:eastAsia="Amiri" w:cs="Amiri"/>
          <w:color w:val="111111"/>
          <w:sz w:val="28"/>
          <w:sz w:val="28"/>
          <w:szCs w:val="28"/>
          <w:rtl w:val="true"/>
          <w:lang w:bidi="ar-SA"/>
        </w:rPr>
        <w:t>وإنّي لأضربه ببعضي وأعلم أنّ بعضي عندك أكرم</w:t>
      </w:r>
      <w:r>
        <w:rPr>
          <w:rStyle w:val="FootnoteAnchor"/>
          <w:rtl w:val="true"/>
        </w:rPr>
        <w:footnoteReference w:id="88"/>
      </w:r>
      <w:r>
        <w:rPr>
          <w:rFonts w:ascii="Amiri" w:hAnsi="Amiri" w:eastAsia="Amiri" w:cs="Amiri"/>
          <w:color w:val="111111"/>
          <w:sz w:val="28"/>
          <w:sz w:val="28"/>
          <w:szCs w:val="28"/>
          <w:rtl w:val="true"/>
          <w:lang w:bidi="ar-SA"/>
        </w:rPr>
        <w:t xml:space="preserve">، فوكزه برجله اليمنى </w:t>
      </w:r>
      <w:r>
        <w:rPr>
          <w:rStyle w:val="FootnoteAnchor"/>
          <w:rtl w:val="true"/>
        </w:rPr>
        <w:footnoteReference w:id="89"/>
      </w:r>
      <w:r>
        <w:rPr>
          <w:rFonts w:ascii="Amiri" w:hAnsi="Amiri" w:eastAsia="Amiri" w:cs="Amiri"/>
          <w:color w:val="111111"/>
          <w:sz w:val="28"/>
          <w:sz w:val="28"/>
          <w:szCs w:val="28"/>
          <w:rtl w:val="true"/>
          <w:lang w:bidi="ar-SA"/>
        </w:rPr>
        <w:t xml:space="preserve">ثمّ ناداه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Style w:val="FootnoteAnchor"/>
          <w:rtl w:val="true"/>
        </w:rPr>
        <w:footnoteReference w:id="90"/>
      </w:r>
      <w:r>
        <w:rPr>
          <w:rFonts w:ascii="Amiri" w:hAnsi="Amiri" w:eastAsia="Amiri" w:cs="Amiri"/>
          <w:color w:val="111111"/>
          <w:sz w:val="28"/>
          <w:sz w:val="28"/>
          <w:szCs w:val="28"/>
          <w:rtl w:val="true"/>
          <w:lang w:bidi="ar-SA"/>
        </w:rPr>
        <w:t>بإذن الله تعالى، من قتلك ؟ وأنا عليّ بن أبي طالب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قالها ثانية وثالثة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فوالذي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بالحلقّ لقد نطق الميّت بكلام خفيّ سمعه من كان </w:t>
      </w:r>
      <w:bookmarkStart w:id="24" w:name="pg20840_200088"/>
    </w:p>
    <w:p>
      <w:pPr>
        <w:pStyle w:val="BookText"/>
        <w:rPr/>
      </w:pPr>
      <w:bookmarkEnd w:id="24"/>
      <w:r>
        <w:rPr>
          <w:rFonts w:ascii="Amiri" w:hAnsi="Amiri" w:eastAsia="Amiri" w:cs="Amiri"/>
          <w:color w:val="111111"/>
          <w:sz w:val="28"/>
          <w:sz w:val="28"/>
          <w:szCs w:val="28"/>
          <w:rtl w:val="true"/>
          <w:lang w:bidi="ar-SA"/>
        </w:rPr>
        <w:t>حاضراً</w:t>
      </w:r>
      <w:r>
        <w:rPr>
          <w:rStyle w:val="FootnoteAnchor"/>
          <w:rtl w:val="true"/>
        </w:rPr>
        <w:footnoteReference w:id="9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عمّي حريث، ثمّ أمسك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فوقع جماعة على وجوههم سجّداً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السجود الله، وإنّما تكلّم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فيه ما ادّعوا</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رواه عامّة محدّثي الكوفة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2592816_3531895371"/>
      <w:bookmarkStart w:id="26" w:name="_Toc9"/>
      <w:bookmarkEnd w:id="25"/>
      <w:r>
        <w:rPr>
          <w:rtl w:val="true"/>
        </w:rPr>
        <w:t>الحديث الثاني</w:t>
      </w:r>
      <w:r>
        <w:rPr>
          <w:rtl w:val="true"/>
        </w:rPr>
        <w:t xml:space="preserve">: </w:t>
      </w:r>
      <w:r>
        <w:rPr>
          <w:rtl w:val="true"/>
        </w:rPr>
        <w:t>صیاد یخبر موسی والخضر ببعثة النبی ووصیه</w:t>
      </w:r>
      <w:r>
        <w:rPr>
          <w:rtl w:val="true"/>
        </w:rPr>
        <w:t>(</w:t>
      </w:r>
      <w:r>
        <w:rPr>
          <w:rtl w:val="true"/>
        </w:rPr>
        <w:t>عليهم السلام</w:t>
      </w:r>
      <w:r>
        <w:rPr>
          <w:rtl w:val="true"/>
        </w:rPr>
        <w:t>)</w:t>
      </w:r>
      <w:bookmarkEnd w:id="2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عمّار بن خالد، عن إسحاق الأزرق، عن عبد الملک بن سليمان</w:t>
      </w:r>
      <w:r>
        <w:rPr>
          <w:rStyle w:val="FootnoteAnchor"/>
          <w:rtl w:val="true"/>
        </w:rPr>
        <w:footnoteReference w:id="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ذخيرة أحد حواري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 </w:t>
      </w:r>
      <w:r>
        <w:rPr>
          <w:rStyle w:val="FootnoteAnchor"/>
          <w:rtl w:val="true"/>
        </w:rPr>
        <w:footnoteReference w:id="96"/>
      </w:r>
      <w:r>
        <w:rPr>
          <w:rFonts w:ascii="Amiri" w:hAnsi="Amiri" w:eastAsia="Amiri" w:cs="Amiri"/>
          <w:color w:val="111111"/>
          <w:sz w:val="28"/>
          <w:sz w:val="28"/>
          <w:szCs w:val="28"/>
          <w:rtl w:val="true"/>
          <w:lang w:bidi="ar-SA"/>
        </w:rPr>
        <w:t xml:space="preserve">فيه مكتوب بالقلم </w:t>
      </w:r>
      <w:r>
        <w:rPr>
          <w:rStyle w:val="FootnoteAnchor"/>
          <w:rtl w:val="true"/>
        </w:rPr>
        <w:footnoteReference w:id="97"/>
      </w:r>
      <w:r>
        <w:rPr>
          <w:rFonts w:ascii="Amiri" w:hAnsi="Amiri" w:eastAsia="Amiri" w:cs="Amiri"/>
          <w:color w:val="111111"/>
          <w:sz w:val="28"/>
          <w:sz w:val="28"/>
          <w:szCs w:val="28"/>
          <w:rtl w:val="true"/>
          <w:lang w:bidi="ar-SA"/>
        </w:rPr>
        <w:t>السرياني منقول من التوراة</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تشاجر موسى والخضر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قصّة</w:t>
      </w:r>
      <w:r>
        <w:rPr>
          <w:rStyle w:val="FootnoteAnchor"/>
          <w:rtl w:val="true"/>
        </w:rPr>
        <w:footnoteReference w:id="99"/>
      </w:r>
      <w:r>
        <w:rPr>
          <w:rFonts w:ascii="Amiri" w:hAnsi="Amiri" w:eastAsia="Amiri" w:cs="Amiri"/>
          <w:color w:val="111111"/>
          <w:sz w:val="28"/>
          <w:sz w:val="28"/>
          <w:szCs w:val="28"/>
          <w:rtl w:val="true"/>
          <w:lang w:bidi="ar-SA"/>
        </w:rPr>
        <w:t>السفينة والغلام والجدار</w:t>
      </w:r>
      <w:r>
        <w:rPr>
          <w:rStyle w:val="FootnoteAnchor"/>
          <w:rtl w:val="true"/>
        </w:rPr>
        <w:footnoteReference w:id="100"/>
      </w:r>
      <w:r>
        <w:rPr>
          <w:rFonts w:ascii="Amiri" w:hAnsi="Amiri" w:eastAsia="Amiri" w:cs="Amiri"/>
          <w:color w:val="111111"/>
          <w:sz w:val="28"/>
          <w:sz w:val="28"/>
          <w:szCs w:val="28"/>
          <w:rtl w:val="true"/>
          <w:lang w:bidi="ar-SA"/>
        </w:rPr>
        <w:t>، ورجع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قومه سأله أخوه </w:t>
      </w:r>
    </w:p>
    <w:p>
      <w:pPr>
        <w:pStyle w:val="BookText"/>
        <w:rPr/>
      </w:pPr>
      <w:r>
        <w:rPr>
          <w:rFonts w:ascii="IRNazanin" w:hAnsi="IRNazanin" w:eastAsia="IRNazanin"/>
          <w:color w:val="111111"/>
          <w:sz w:val="28"/>
          <w:sz w:val="28"/>
          <w:szCs w:val="28"/>
          <w:rtl w:val="true"/>
          <w:lang w:bidi="fa-IR"/>
        </w:rPr>
        <w:t>هارون عمّا استعلمه من الخضر</w:t>
      </w:r>
      <w:r>
        <w:rPr>
          <w:rStyle w:val="FootnoteAnchor"/>
          <w:rtl w:val="true"/>
        </w:rPr>
        <w:footnoteReference w:id="101"/>
      </w:r>
      <w:r>
        <w:rPr>
          <w:rFonts w:ascii="IRNazanin" w:hAnsi="IRNazanin" w:eastAsia="IRNazanin"/>
          <w:color w:val="111111"/>
          <w:sz w:val="28"/>
          <w:sz w:val="28"/>
          <w:szCs w:val="28"/>
          <w:rtl w:val="true"/>
          <w:lang w:bidi="fa-IR"/>
        </w:rPr>
        <w:t>وشاهده من عجائب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والخضر على شاطئ البحر إذ سقط بين أيدينا طائر، أخذ في منقاره جرعة ورمى بها نحو المشرق، وأخذ ثانية ورمى بها نحو المغرب</w:t>
      </w:r>
      <w:r>
        <w:rPr>
          <w:rStyle w:val="FootnoteAnchor"/>
          <w:rtl w:val="true"/>
        </w:rPr>
        <w:footnoteReference w:id="102"/>
      </w:r>
      <w:r>
        <w:rPr>
          <w:rFonts w:ascii="Amiri" w:hAnsi="Amiri" w:eastAsia="Amiri" w:cs="Amiri"/>
          <w:color w:val="111111"/>
          <w:sz w:val="28"/>
          <w:sz w:val="28"/>
          <w:szCs w:val="28"/>
          <w:rtl w:val="true"/>
          <w:lang w:bidi="ar-SA"/>
        </w:rPr>
        <w:t>، وثالثة ورمى بها نحو السماء، ورابعة ورمى بها نحو الأرض</w:t>
      </w:r>
      <w:r>
        <w:rPr>
          <w:rStyle w:val="FootnoteAnchor"/>
          <w:rtl w:val="true"/>
        </w:rPr>
        <w:footnoteReference w:id="103"/>
      </w:r>
      <w:r>
        <w:rPr>
          <w:rFonts w:ascii="Amiri" w:hAnsi="Amiri" w:eastAsia="Amiri" w:cs="Amiri"/>
          <w:color w:val="111111"/>
          <w:sz w:val="28"/>
          <w:sz w:val="28"/>
          <w:szCs w:val="28"/>
          <w:rtl w:val="true"/>
          <w:lang w:bidi="ar-SA"/>
        </w:rPr>
        <w:t>، ثمّ أخذ خامسة وعاد ألقاها فى البحر</w:t>
      </w:r>
      <w:r>
        <w:rPr>
          <w:rStyle w:val="FootnoteAnchor"/>
          <w:rtl w:val="true"/>
        </w:rPr>
        <w:footnoteReference w:id="104"/>
      </w:r>
      <w:r>
        <w:rPr>
          <w:rFonts w:ascii="Amiri" w:hAnsi="Amiri" w:eastAsia="Amiri" w:cs="Amiri"/>
          <w:color w:val="111111"/>
          <w:sz w:val="28"/>
          <w:sz w:val="28"/>
          <w:szCs w:val="28"/>
          <w:rtl w:val="true"/>
          <w:lang w:bidi="ar-SA"/>
        </w:rPr>
        <w:t>، فبُهتنا لذلك، فسألت الخضر عن ذلك فلم يجب، وإذا نحن بصيّاد يصطاد، فنظر إلينا</w:t>
      </w:r>
      <w:r>
        <w:rPr>
          <w:rStyle w:val="FootnoteAnchor"/>
          <w:rtl w:val="true"/>
        </w:rPr>
        <w:footnoteReference w:id="10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أراكما في فكر وتعجّب من الطائر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صيّاد وقد علمت ذلك</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وأنتما نبيّان ما تعلمان ذلك</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إلّا ما علّمنا الله تعالى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طائر في البحر يسمّى مسلم؛ لأنّه إذا صاح يقول في صياحه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وإشارته برمي الماء من منقاره إلى المشرق والمغرب، أنّه يُبعث </w:t>
      </w:r>
      <w:r>
        <w:rPr>
          <w:rStyle w:val="FootnoteAnchor"/>
          <w:rtl w:val="true"/>
        </w:rPr>
        <w:footnoteReference w:id="108"/>
      </w:r>
      <w:r>
        <w:rPr>
          <w:rFonts w:ascii="Amiri" w:hAnsi="Amiri" w:eastAsia="Amiri" w:cs="Amiri"/>
          <w:color w:val="111111"/>
          <w:sz w:val="28"/>
          <w:sz w:val="28"/>
          <w:szCs w:val="28"/>
          <w:rtl w:val="true"/>
          <w:lang w:bidi="ar-SA"/>
        </w:rPr>
        <w:t xml:space="preserve">نبيّ بعدكما تملك أُمّته المشرق والمغرب، ويصعد إلى السماء، ويُدفن في الأرض، وأمّا رميه الماء </w:t>
      </w:r>
      <w:bookmarkStart w:id="27" w:name="pg20840_200090"/>
    </w:p>
    <w:p>
      <w:pPr>
        <w:pStyle w:val="BookText"/>
        <w:rPr/>
      </w:pPr>
      <w:bookmarkEnd w:id="27"/>
      <w:r>
        <w:rPr>
          <w:rFonts w:ascii="Amiri" w:hAnsi="Amiri" w:eastAsia="Amiri" w:cs="Amiri"/>
          <w:color w:val="111111"/>
          <w:sz w:val="28"/>
          <w:sz w:val="28"/>
          <w:szCs w:val="28"/>
          <w:rtl w:val="true"/>
          <w:lang w:bidi="ar-SA"/>
        </w:rPr>
        <w:t xml:space="preserve">في البحر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العالم عند علمه مثل قطرة من بحر</w:t>
      </w:r>
      <w:r>
        <w:rPr>
          <w:rStyle w:val="FootnoteAnchor"/>
          <w:rtl w:val="true"/>
        </w:rPr>
        <w:footnoteReference w:id="109"/>
      </w:r>
      <w:r>
        <w:rPr>
          <w:rFonts w:ascii="Amiri" w:hAnsi="Amiri" w:eastAsia="Amiri" w:cs="Amiri"/>
          <w:color w:val="111111"/>
          <w:sz w:val="28"/>
          <w:sz w:val="28"/>
          <w:szCs w:val="28"/>
          <w:rtl w:val="true"/>
          <w:lang w:bidi="ar-SA"/>
        </w:rPr>
        <w:t>، ويرث علمه وصيّه وابن عمّه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فسكن ما كنّا فيه من المشاجرة ، واستقلّ كلّ واحد</w:t>
      </w:r>
      <w:r>
        <w:rPr>
          <w:rStyle w:val="FootnoteAnchor"/>
          <w:rtl w:val="true"/>
        </w:rPr>
        <w:footnoteReference w:id="111"/>
      </w:r>
      <w:r>
        <w:rPr>
          <w:rFonts w:ascii="Amiri" w:hAnsi="Amiri" w:eastAsia="Amiri" w:cs="Amiri"/>
          <w:color w:val="111111"/>
          <w:sz w:val="28"/>
          <w:sz w:val="28"/>
          <w:szCs w:val="28"/>
          <w:rtl w:val="true"/>
          <w:lang w:bidi="ar-SA"/>
        </w:rPr>
        <w:t>منّا علمه، بعد أن كنّا معجبين بأنفسنا</w:t>
      </w:r>
      <w:r>
        <w:rPr>
          <w:rStyle w:val="FootnoteAnchor"/>
          <w:rtl w:val="true"/>
        </w:rPr>
        <w:footnoteReference w:id="112"/>
      </w:r>
      <w:r>
        <w:rPr>
          <w:rFonts w:ascii="Amiri" w:hAnsi="Amiri" w:eastAsia="Amiri" w:cs="Amiri"/>
          <w:color w:val="111111"/>
          <w:sz w:val="28"/>
          <w:sz w:val="28"/>
          <w:szCs w:val="28"/>
          <w:rtl w:val="true"/>
          <w:lang w:bidi="ar-SA"/>
        </w:rPr>
        <w:t>ثمّ غاب الصيّاد عنّا ، فعلمنا أنّه ملك بعثه الله تعالى إلينا</w:t>
      </w:r>
      <w:r>
        <w:rPr>
          <w:rStyle w:val="FootnoteAnchor"/>
          <w:rtl w:val="true"/>
        </w:rPr>
        <w:footnoteReference w:id="113"/>
      </w:r>
      <w:r>
        <w:rPr>
          <w:rFonts w:ascii="Amiri" w:hAnsi="Amiri" w:eastAsia="Amiri" w:cs="Amiri"/>
          <w:color w:val="111111"/>
          <w:sz w:val="28"/>
          <w:sz w:val="28"/>
          <w:szCs w:val="28"/>
          <w:rtl w:val="true"/>
          <w:lang w:bidi="ar-SA"/>
        </w:rPr>
        <w:t>ليعرّفنا نقصنا ، حيث</w:t>
      </w:r>
      <w:r>
        <w:rPr>
          <w:rStyle w:val="FootnoteAnchor"/>
          <w:rtl w:val="true"/>
        </w:rPr>
        <w:footnoteReference w:id="114"/>
      </w:r>
      <w:r>
        <w:rPr>
          <w:rFonts w:ascii="Amiri" w:hAnsi="Amiri" w:eastAsia="Amiri" w:cs="Amiri"/>
          <w:color w:val="111111"/>
          <w:sz w:val="28"/>
          <w:sz w:val="28"/>
          <w:szCs w:val="28"/>
          <w:rtl w:val="true"/>
          <w:lang w:bidi="ar-SA"/>
        </w:rPr>
        <w:t>دّعينا الكمال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2592818_3531895371"/>
      <w:bookmarkStart w:id="29" w:name="_Toc10"/>
      <w:bookmarkEnd w:id="28"/>
      <w:r>
        <w:rPr>
          <w:rtl w:val="true"/>
        </w:rPr>
        <w:t xml:space="preserve">الحديث الثالث </w:t>
      </w:r>
      <w:r>
        <w:rPr>
          <w:rtl w:val="true"/>
        </w:rPr>
        <w:t xml:space="preserve">: </w:t>
      </w:r>
      <w:r>
        <w:rPr>
          <w:rtl w:val="true"/>
        </w:rPr>
        <w:t>العمی أصاب أنس بن مالک بسبب کتمانه فضیلة البساط لأمیر المؤمنین</w:t>
      </w:r>
      <w:r>
        <w:rPr>
          <w:rtl w:val="true"/>
        </w:rPr>
        <w:t>(</w:t>
      </w:r>
      <w:r>
        <w:rPr>
          <w:rtl w:val="true"/>
        </w:rPr>
        <w:t>عليه السلام</w:t>
      </w:r>
      <w:r>
        <w:rPr>
          <w:rtl w:val="true"/>
        </w:rPr>
        <w:t>)</w:t>
      </w:r>
      <w:bookmarkEnd w:id="2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يرويه أبو الفوارس أحمد بن حمزة النيلي بالإسناد إلى سفيان</w:t>
      </w:r>
      <w:r>
        <w:rPr>
          <w:rStyle w:val="FootnoteAnchor"/>
          <w:rtl w:val="true"/>
        </w:rPr>
        <w:footnoteReference w:id="116"/>
      </w:r>
      <w:r>
        <w:rPr>
          <w:rFonts w:ascii="Amiri" w:hAnsi="Amiri" w:eastAsia="Amiri" w:cs="Amiri"/>
          <w:color w:val="111111"/>
          <w:sz w:val="28"/>
          <w:sz w:val="28"/>
          <w:szCs w:val="28"/>
          <w:rtl w:val="true"/>
          <w:lang w:bidi="ar-SA"/>
        </w:rPr>
        <w:t>الثوري، عن الأعمش، عن سالم بن أبي الجعد</w:t>
      </w:r>
      <w:r>
        <w:rPr>
          <w:rStyle w:val="FootnoteAnchor"/>
          <w:rtl w:val="true"/>
        </w:rPr>
        <w:footnoteReference w:id="1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أنس بن مالك وهو </w:t>
      </w:r>
    </w:p>
    <w:p>
      <w:pPr>
        <w:pStyle w:val="BookText"/>
        <w:rPr/>
      </w:pPr>
      <w:r>
        <w:rPr>
          <w:rFonts w:ascii="Amiri" w:hAnsi="Amiri" w:eastAsia="Amiri" w:cs="Amiri"/>
          <w:color w:val="111111"/>
          <w:sz w:val="28"/>
          <w:sz w:val="28"/>
          <w:szCs w:val="28"/>
          <w:rtl w:val="true"/>
          <w:lang w:bidi="ar-SA"/>
        </w:rPr>
        <w:t>مكفوف البصر وفيه وضح</w:t>
      </w:r>
      <w:r>
        <w:rPr>
          <w:rStyle w:val="FootnoteAnchor"/>
          <w:rtl w:val="true"/>
        </w:rPr>
        <w:footnoteReference w:id="118"/>
      </w:r>
      <w:r>
        <w:rPr>
          <w:rFonts w:ascii="Amiri" w:hAnsi="Amiri" w:eastAsia="Amiri" w:cs="Amiri"/>
          <w:color w:val="111111"/>
          <w:sz w:val="28"/>
          <w:sz w:val="28"/>
          <w:szCs w:val="28"/>
          <w:rtl w:val="true"/>
          <w:lang w:bidi="ar-SA"/>
        </w:rPr>
        <w:t>، فقام إليه</w:t>
      </w:r>
      <w:r>
        <w:rPr>
          <w:rStyle w:val="FootnoteAnchor"/>
          <w:rtl w:val="true"/>
        </w:rPr>
        <w:footnoteReference w:id="119"/>
      </w:r>
      <w:r>
        <w:rPr>
          <w:rFonts w:ascii="IRNazanin" w:hAnsi="IRNazanin" w:eastAsia="IRNazanin"/>
          <w:color w:val="111111"/>
          <w:sz w:val="28"/>
          <w:sz w:val="28"/>
          <w:szCs w:val="28"/>
          <w:rtl w:val="true"/>
          <w:lang w:bidi="fa-IR"/>
        </w:rPr>
        <w:t>رجل من القوم</w:t>
      </w:r>
      <w:r>
        <w:rPr>
          <w:rStyle w:val="FootnoteAnchor"/>
          <w:rtl w:val="true"/>
        </w:rPr>
        <w:footnoteReference w:id="120"/>
      </w:r>
      <w:r>
        <w:rPr>
          <w:rFonts w:ascii="Amiri" w:hAnsi="Amiri" w:eastAsia="Amiri" w:cs="Amiri"/>
          <w:color w:val="111111"/>
          <w:sz w:val="28"/>
          <w:sz w:val="28"/>
          <w:szCs w:val="28"/>
          <w:rtl w:val="true"/>
          <w:lang w:bidi="ar-SA"/>
        </w:rPr>
        <w:t>، وكان بينه وبين أنس</w:t>
      </w:r>
      <w:r>
        <w:rPr>
          <w:rStyle w:val="FootnoteAnchor"/>
          <w:rtl w:val="true"/>
        </w:rPr>
        <w:footnoteReference w:id="121"/>
      </w:r>
      <w:r>
        <w:rPr>
          <w:rFonts w:ascii="Amiri" w:hAnsi="Amiri" w:eastAsia="Amiri" w:cs="Amiri"/>
          <w:color w:val="111111"/>
          <w:sz w:val="28"/>
          <w:sz w:val="28"/>
          <w:szCs w:val="28"/>
          <w:rtl w:val="true"/>
          <w:lang w:bidi="ar-SA"/>
        </w:rPr>
        <w:t xml:space="preserve">إحنة </w:t>
      </w:r>
      <w:r>
        <w:rPr>
          <w:rStyle w:val="FootnoteAnchor"/>
          <w:rtl w:val="true"/>
        </w:rPr>
        <w:footnoteReference w:id="122"/>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السمة</w:t>
      </w:r>
      <w:r>
        <w:rPr>
          <w:rStyle w:val="FootnoteAnchor"/>
          <w:rtl w:val="true"/>
        </w:rPr>
        <w:footnoteReference w:id="123"/>
      </w:r>
      <w:r>
        <w:rPr>
          <w:rFonts w:ascii="IRNazanin" w:hAnsi="IRNazanin" w:eastAsia="IRNazanin"/>
          <w:color w:val="111111"/>
          <w:sz w:val="28"/>
          <w:sz w:val="28"/>
          <w:szCs w:val="28"/>
          <w:rtl w:val="true"/>
          <w:lang w:bidi="fa-IR"/>
        </w:rPr>
        <w:t>التي أراها بك ؟ فوالله الذي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نبيّاً لقد حدّثني أبي ،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بيّن أنّ البرص والجذام ما يُبتلى به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ونرى بك وضحاً</w:t>
      </w:r>
      <w:r>
        <w:rPr>
          <w:rStyle w:val="FootnoteAnchor"/>
          <w:rtl w:val="true"/>
        </w:rPr>
        <w:footnoteReference w:id="12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فأطرق أنس إلى الأرض</w:t>
      </w:r>
      <w:r>
        <w:rPr>
          <w:rStyle w:val="FootnoteAnchor"/>
          <w:rtl w:val="true"/>
        </w:rPr>
        <w:footnoteReference w:id="126"/>
      </w:r>
      <w:r>
        <w:rPr>
          <w:rFonts w:ascii="Amiri" w:hAnsi="Amiri" w:eastAsia="Amiri" w:cs="Amiri"/>
          <w:color w:val="111111"/>
          <w:sz w:val="28"/>
          <w:sz w:val="28"/>
          <w:szCs w:val="28"/>
          <w:rtl w:val="true"/>
          <w:lang w:bidi="ar-SA"/>
        </w:rPr>
        <w:t>وعيناه تذرفان بالدمع</w:t>
      </w:r>
      <w:r>
        <w:rPr>
          <w:rStyle w:val="FootnoteAnchor"/>
          <w:rtl w:val="true"/>
        </w:rPr>
        <w:footnoteReference w:id="12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الوضح فإنّه من دعوة دعاها</w:t>
      </w:r>
      <w:r>
        <w:rPr>
          <w:rStyle w:val="FootnoteAnchor"/>
          <w:rtl w:val="true"/>
        </w:rPr>
        <w:footnoteReference w:id="128"/>
      </w:r>
      <w:r>
        <w:rPr>
          <w:rFonts w:ascii="Amiri" w:hAnsi="Amiri" w:eastAsia="Amiri" w:cs="Amiri"/>
          <w:color w:val="111111"/>
          <w:sz w:val="28"/>
          <w:sz w:val="28"/>
          <w:szCs w:val="28"/>
          <w:rtl w:val="true"/>
          <w:lang w:bidi="ar-SA"/>
        </w:rPr>
        <w:t xml:space="preserve">عليَّ </w:t>
      </w:r>
      <w:r>
        <w:rPr>
          <w:rStyle w:val="FootnoteAnchor"/>
          <w:rtl w:val="true"/>
        </w:rPr>
        <w:footnoteReference w:id="129"/>
      </w:r>
      <w:r>
        <w:rPr>
          <w:rFonts w:ascii="Amiri" w:hAnsi="Amiri" w:eastAsia="Amiri" w:cs="Amiri"/>
          <w:color w:val="111111"/>
          <w:sz w:val="28"/>
          <w:sz w:val="28"/>
          <w:szCs w:val="28"/>
          <w:rtl w:val="true"/>
          <w:lang w:bidi="ar-SA"/>
        </w:rPr>
        <w:t>أمير المؤمنين عليّ بن أبي طالب</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إليه جماعة </w:t>
      </w:r>
    </w:p>
    <w:p>
      <w:pPr>
        <w:pStyle w:val="BookText"/>
        <w:rPr/>
      </w:pPr>
      <w:r>
        <w:rPr>
          <w:rFonts w:ascii="IRNazanin" w:hAnsi="IRNazanin" w:eastAsia="IRNazanin"/>
          <w:color w:val="111111"/>
          <w:sz w:val="28"/>
          <w:sz w:val="28"/>
          <w:szCs w:val="28"/>
          <w:rtl w:val="true"/>
          <w:lang w:bidi="fa-IR"/>
        </w:rPr>
        <w:t>سألوه</w:t>
      </w:r>
      <w:r>
        <w:rPr>
          <w:rStyle w:val="FootnoteAnchor"/>
          <w:rtl w:val="true"/>
        </w:rPr>
        <w:footnoteReference w:id="131"/>
      </w:r>
      <w:r>
        <w:rPr>
          <w:rFonts w:ascii="Amiri" w:hAnsi="Amiri" w:eastAsia="Amiri" w:cs="Amiri"/>
          <w:color w:val="111111"/>
          <w:sz w:val="28"/>
          <w:sz w:val="28"/>
          <w:szCs w:val="28"/>
          <w:rtl w:val="true"/>
          <w:lang w:bidi="ar-SA"/>
        </w:rPr>
        <w:t xml:space="preserve">أن يحدّثهم </w:t>
      </w:r>
      <w:r>
        <w:rPr>
          <w:rStyle w:val="FootnoteAnchor"/>
          <w:rtl w:val="true"/>
        </w:rPr>
        <w:footnoteReference w:id="132"/>
      </w:r>
      <w:r>
        <w:rPr>
          <w:rFonts w:ascii="Amiri" w:hAnsi="Amiri" w:eastAsia="Amiri" w:cs="Amiri"/>
          <w:color w:val="111111"/>
          <w:sz w:val="28"/>
          <w:sz w:val="28"/>
          <w:szCs w:val="28"/>
          <w:rtl w:val="true"/>
          <w:lang w:bidi="ar-SA"/>
        </w:rPr>
        <w:t>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سورة الكهف سأل بعض الصحابة النبيّ</w:t>
      </w:r>
      <w:r>
        <w:rPr>
          <w:rStyle w:val="FootnoteAnchor"/>
          <w:rtl w:val="true"/>
        </w:rPr>
        <w:footnoteReference w:id="133"/>
      </w:r>
      <w:r>
        <w:rPr>
          <w:rFonts w:ascii="Amiri" w:hAnsi="Amiri" w:eastAsia="Amiri" w:cs="Amiri"/>
          <w:color w:val="111111"/>
          <w:sz w:val="28"/>
          <w:sz w:val="28"/>
          <w:szCs w:val="28"/>
          <w:rtl w:val="true"/>
          <w:lang w:bidi="ar-SA"/>
        </w:rPr>
        <w:t>أن يريهم أهل الكهف فوعدهم ذلك، فبينا هو جالس في بعض الأيّام وقد أُهدي له بساط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هندق</w:t>
      </w:r>
      <w:r>
        <w:rPr>
          <w:rStyle w:val="FootnoteAnchor"/>
          <w:rtl w:val="true"/>
        </w:rPr>
        <w:footnoteReference w:id="134"/>
      </w:r>
      <w:r>
        <w:rPr>
          <w:rFonts w:ascii="Amiri" w:hAnsi="Amiri" w:eastAsia="Amiri" w:cs="Amiri"/>
          <w:color w:val="111111"/>
          <w:sz w:val="28"/>
          <w:sz w:val="28"/>
          <w:szCs w:val="28"/>
          <w:rtl w:val="true"/>
          <w:lang w:bidi="ar-SA"/>
        </w:rPr>
        <w:t>، من قرى الشام، وحضر الصحابة وذكّروه بوعده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أحضروا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حضر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ابسط البساط</w:t>
      </w:r>
      <w:r>
        <w:rPr>
          <w:rStyle w:val="FootnoteAnchor"/>
          <w:rtl w:val="true"/>
        </w:rPr>
        <w:footnoteReference w:id="136"/>
      </w:r>
      <w:r>
        <w:rPr>
          <w:rFonts w:ascii="Amiri" w:hAnsi="Amiri" w:eastAsia="Amiri" w:cs="Amiri"/>
          <w:color w:val="111111"/>
          <w:sz w:val="28"/>
          <w:sz w:val="28"/>
          <w:szCs w:val="28"/>
          <w:rtl w:val="true"/>
          <w:lang w:bidi="ar-SA"/>
        </w:rPr>
        <w:t>وأمر الصحابة أن يجلسوا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جلسوا رفع يديه إلى السماء ساعة وسأل الله تعالى، وأمر عليّاً أن يكتف القوم ويسأل الله معه كما يسأل أن يبعث له ملائكة أربعة يحملون البساط وعليه الصحابة إلى أن ينظروا أهل الكهف، فما كان إلّا ساعة وارتفع البساط،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وسرنا في الهواء إلى الظهر، فوقف البساط ثمّ وقعنا على الأرض فشاهدنا أهل الكهف، وكان عليّ صلوات الله عليه يأمر البساط أن يمضي كما يريد وكأنّه كان </w:t>
      </w:r>
    </w:p>
    <w:p>
      <w:pPr>
        <w:pStyle w:val="BookText"/>
        <w:rPr/>
      </w:pPr>
      <w:r>
        <w:rPr>
          <w:rFonts w:ascii="Amiri" w:hAnsi="Amiri" w:eastAsia="Amiri" w:cs="Amiri"/>
          <w:color w:val="111111"/>
          <w:sz w:val="28"/>
          <w:sz w:val="28"/>
          <w:szCs w:val="28"/>
          <w:rtl w:val="true"/>
          <w:lang w:bidi="ar-SA"/>
        </w:rPr>
        <w:t>يعرف الكهف،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نصلّي، فنزلنا وأمَّ بنا وصلّينا، وتقدّمنا إليهم</w:t>
      </w:r>
      <w:r>
        <w:rPr>
          <w:rStyle w:val="FootnoteAnchor"/>
          <w:rtl w:val="true"/>
        </w:rPr>
        <w:footnoteReference w:id="137"/>
      </w:r>
      <w:r>
        <w:rPr>
          <w:rFonts w:ascii="Amiri" w:hAnsi="Amiri" w:eastAsia="Amiri" w:cs="Amiri"/>
          <w:color w:val="111111"/>
          <w:sz w:val="28"/>
          <w:sz w:val="28"/>
          <w:szCs w:val="28"/>
          <w:rtl w:val="true"/>
          <w:lang w:bidi="ar-SA"/>
        </w:rPr>
        <w:t>فرأينا قوماً نياماً تضيء وجوههم كالقناديل، وعليهم ثياب بيض وَكَلْبُهُمْ بَاسِطٌ ذِرَاعَيْهِ بِالْوَصِيدِ</w:t>
      </w:r>
      <w:r>
        <w:rPr>
          <w:rStyle w:val="FootnoteAnchor"/>
          <w:rtl w:val="true"/>
        </w:rPr>
        <w:footnoteReference w:id="138"/>
      </w:r>
      <w:r>
        <w:rPr>
          <w:rFonts w:ascii="IRNazanin" w:hAnsi="IRNazanin" w:eastAsia="IRNazanin"/>
          <w:color w:val="111111"/>
          <w:sz w:val="28"/>
          <w:sz w:val="28"/>
          <w:szCs w:val="28"/>
          <w:rtl w:val="true"/>
          <w:lang w:bidi="fa-IR"/>
        </w:rPr>
        <w:t>فملئنا منهم</w:t>
      </w:r>
      <w:r>
        <w:rPr>
          <w:rStyle w:val="FootnoteAnchor"/>
          <w:rtl w:val="true"/>
        </w:rPr>
        <w:footnoteReference w:id="139"/>
      </w:r>
      <w:r>
        <w:rPr>
          <w:rFonts w:ascii="Amiri" w:hAnsi="Amiri" w:eastAsia="Amiri" w:cs="Amiri"/>
          <w:color w:val="111111"/>
          <w:sz w:val="28"/>
          <w:sz w:val="28"/>
          <w:szCs w:val="28"/>
          <w:rtl w:val="true"/>
          <w:lang w:bidi="ar-SA"/>
        </w:rPr>
        <w:t>رعباً، فتقدّم أمير المؤمنين عليّ بن أبي طالب</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فردّوا عليه السلام</w:t>
      </w:r>
      <w:r>
        <w:rPr>
          <w:rStyle w:val="FootnoteAnchor"/>
          <w:rtl w:val="true"/>
        </w:rPr>
        <w:footnoteReference w:id="141"/>
      </w:r>
      <w:r>
        <w:rPr>
          <w:rFonts w:ascii="Amiri" w:hAnsi="Amiri" w:eastAsia="Amiri" w:cs="Amiri"/>
          <w:color w:val="111111"/>
          <w:sz w:val="28"/>
          <w:sz w:val="28"/>
          <w:szCs w:val="28"/>
          <w:rtl w:val="true"/>
          <w:lang w:bidi="ar-SA"/>
        </w:rPr>
        <w:t>، وتقدّم الجماعة</w:t>
      </w:r>
      <w:r>
        <w:rPr>
          <w:rStyle w:val="FootnoteAnchor"/>
          <w:rtl w:val="true"/>
        </w:rPr>
        <w:footnoteReference w:id="142"/>
      </w:r>
      <w:r>
        <w:rPr>
          <w:rFonts w:ascii="Amiri" w:hAnsi="Amiri" w:eastAsia="Amiri" w:cs="Amiri"/>
          <w:color w:val="111111"/>
          <w:sz w:val="28"/>
          <w:sz w:val="28"/>
          <w:szCs w:val="28"/>
          <w:rtl w:val="true"/>
          <w:lang w:bidi="ar-SA"/>
        </w:rPr>
        <w:t>وسلّموا فلم يردوا عليهم السلام، فقال 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لا ترّدوا على صحابة رسول الله السلام ؟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ابن عمّك ونبيّك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مجالسكم، فلمّا أخذوا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ملائكة الله ارفعوا البساط فرُفع، وسرنا في الهواء ما شاء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ضعونا لنصلّي الظهر ، فإذا نحن بأرض ليس بها ماء نشرب ولا نتوضأ</w:t>
      </w:r>
      <w:r>
        <w:rPr>
          <w:rStyle w:val="FootnoteAnchor"/>
          <w:rtl w:val="true"/>
        </w:rPr>
        <w:footnoteReference w:id="143"/>
      </w:r>
      <w:r>
        <w:rPr>
          <w:rFonts w:ascii="Amiri" w:hAnsi="Amiri" w:eastAsia="Amiri" w:cs="Amiri"/>
          <w:color w:val="111111"/>
          <w:sz w:val="28"/>
          <w:sz w:val="28"/>
          <w:szCs w:val="28"/>
          <w:rtl w:val="true"/>
          <w:lang w:bidi="ar-SA"/>
        </w:rPr>
        <w:t>، فوكز الأرض برجله</w:t>
      </w:r>
      <w:r>
        <w:rPr>
          <w:rStyle w:val="FootnoteAnchor"/>
          <w:rtl w:val="true"/>
        </w:rPr>
        <w:footnoteReference w:id="144"/>
      </w:r>
      <w:r>
        <w:rPr>
          <w:rFonts w:ascii="Amiri" w:hAnsi="Amiri" w:eastAsia="Amiri" w:cs="Amiri"/>
          <w:color w:val="111111"/>
          <w:sz w:val="28"/>
          <w:sz w:val="28"/>
          <w:szCs w:val="28"/>
          <w:rtl w:val="true"/>
          <w:lang w:bidi="ar-SA"/>
        </w:rPr>
        <w:t>، فنبع ماء عذب، فتوضّأنا وصلّينا وشربنا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ستدركون صلاة العصر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وسار بنا البساط إلى العصر، فإذا نحن على باب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رآنا هنّأنا بالسّلامة</w:t>
      </w:r>
      <w:r>
        <w:rPr>
          <w:rStyle w:val="FootnoteAnchor"/>
          <w:rtl w:val="true"/>
        </w:rPr>
        <w:footnoteReference w:id="14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تحدّثوني أم أُحدّثكم، وجعل يحدّثنا كأنّه كان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لمّا سلّمت عليهم ردّوا السلام عليك، وسلّم أصحابي فلم يردّوا، فسألتهم عن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ابن عمّك ونبيّك</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إنّهم لا يردّون السلام إلّا على نبيّ أو وصيّ نبيّ،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لعليّ يا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السقيفة استشهدني عليّ بن أبي طالب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اشهد لي</w:t>
      </w:r>
      <w:r>
        <w:rPr>
          <w:rStyle w:val="FootnoteAnchor"/>
          <w:rtl w:val="true"/>
        </w:rPr>
        <w:footnoteReference w:id="147"/>
      </w:r>
      <w:r>
        <w:rPr>
          <w:rFonts w:ascii="IRNazanin" w:hAnsi="IRNazanin" w:eastAsia="IRNazanin"/>
          <w:color w:val="111111"/>
          <w:sz w:val="28"/>
          <w:sz w:val="28"/>
          <w:szCs w:val="28"/>
          <w:rtl w:val="true"/>
          <w:lang w:bidi="fa-IR"/>
        </w:rPr>
        <w:t>بيوم البساط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نسيت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كنت كتمتها بعد 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فرماك الله ببياض في وجهك</w:t>
      </w:r>
      <w:r>
        <w:rPr>
          <w:rStyle w:val="FootnoteAnchor"/>
          <w:rtl w:val="true"/>
        </w:rPr>
        <w:footnoteReference w:id="148"/>
      </w:r>
      <w:r>
        <w:rPr>
          <w:rFonts w:ascii="Amiri" w:hAnsi="Amiri" w:eastAsia="Amiri" w:cs="Amiri"/>
          <w:color w:val="111111"/>
          <w:sz w:val="28"/>
          <w:sz w:val="28"/>
          <w:szCs w:val="28"/>
          <w:rtl w:val="true"/>
          <w:lang w:bidi="ar-SA"/>
        </w:rPr>
        <w:t>، ولظىً في جوفك، وأعمى بصرك</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فبرصت وتلفّى جوفي</w:t>
      </w:r>
      <w:r>
        <w:rPr>
          <w:rStyle w:val="FootnoteAnchor"/>
          <w:rtl w:val="true"/>
        </w:rPr>
        <w:footnoteReference w:id="150"/>
      </w:r>
      <w:r>
        <w:rPr>
          <w:rFonts w:ascii="Amiri" w:hAnsi="Amiri" w:eastAsia="Amiri" w:cs="Amiri"/>
          <w:color w:val="111111"/>
          <w:sz w:val="28"/>
          <w:sz w:val="28"/>
          <w:szCs w:val="28"/>
          <w:rtl w:val="true"/>
          <w:lang w:bidi="ar-SA"/>
        </w:rPr>
        <w:t>وعميت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أنس لا يطيق الصيام في شهر رمضان ولا في غيره</w:t>
      </w:r>
      <w:r>
        <w:rPr>
          <w:rStyle w:val="FootnoteAnchor"/>
          <w:rtl w:val="true"/>
        </w:rPr>
        <w:footnoteReference w:id="151"/>
      </w:r>
      <w:r>
        <w:rPr>
          <w:rFonts w:ascii="Amiri" w:hAnsi="Amiri" w:eastAsia="Amiri" w:cs="Amiri"/>
          <w:color w:val="111111"/>
          <w:sz w:val="28"/>
          <w:sz w:val="28"/>
          <w:szCs w:val="28"/>
          <w:rtl w:val="true"/>
          <w:lang w:bidi="ar-SA"/>
        </w:rPr>
        <w:t xml:space="preserve">من حرارة بطنه، </w:t>
      </w:r>
      <w:bookmarkStart w:id="30" w:name="pg20840_200095"/>
    </w:p>
    <w:p>
      <w:pPr>
        <w:pStyle w:val="BookText"/>
        <w:rPr/>
      </w:pPr>
      <w:bookmarkEnd w:id="30"/>
      <w:r>
        <w:rPr>
          <w:rFonts w:ascii="Amiri" w:hAnsi="Amiri" w:eastAsia="Amiri" w:cs="Amiri"/>
          <w:color w:val="111111"/>
          <w:sz w:val="28"/>
          <w:sz w:val="28"/>
          <w:szCs w:val="28"/>
          <w:rtl w:val="true"/>
          <w:lang w:bidi="ar-SA"/>
        </w:rPr>
        <w:t>ومات بالبصرة، وكان يطعم كلّ يوم مسكيناً عن يوم يفطر من رمضان</w:t>
      </w:r>
      <w:r>
        <w:rPr>
          <w:rStyle w:val="FootnoteAnchor"/>
          <w:rtl w:val="true"/>
        </w:rPr>
        <w:footnoteReference w:id="152"/>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592820_3531895371"/>
      <w:bookmarkStart w:id="32" w:name="_Toc11"/>
      <w:bookmarkEnd w:id="31"/>
      <w:r>
        <w:rPr>
          <w:rtl w:val="true"/>
        </w:rPr>
        <w:t>الحديث الرابع</w:t>
      </w:r>
      <w:r>
        <w:rPr>
          <w:rtl w:val="true"/>
        </w:rPr>
        <w:t xml:space="preserve">: </w:t>
      </w:r>
      <w:r>
        <w:rPr>
          <w:rtl w:val="true"/>
        </w:rPr>
        <w:t>من أراد أن یلقی الله عزّوجلّ و هو عنه راض فلیتولّی علی بن ابی طالب</w:t>
      </w:r>
      <w:r>
        <w:rPr>
          <w:rtl w:val="true"/>
        </w:rPr>
        <w:t>(</w:t>
      </w:r>
      <w:r>
        <w:rPr>
          <w:rtl w:val="true"/>
        </w:rPr>
        <w:t>عليه السلام</w:t>
      </w:r>
      <w:r>
        <w:rPr>
          <w:rtl w:val="true"/>
        </w:rPr>
        <w:t>)</w:t>
      </w:r>
      <w:bookmarkEnd w:id="3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إلى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Style w:val="FootnoteAnchor"/>
          <w:rtl w:val="true"/>
        </w:rPr>
        <w:footnoteReference w:id="154"/>
      </w:r>
      <w:r>
        <w:rPr>
          <w:rFonts w:ascii="Amiri" w:hAnsi="Amiri" w:eastAsia="Amiri" w:cs="Amiri"/>
          <w:color w:val="111111"/>
          <w:sz w:val="28"/>
          <w:sz w:val="28"/>
          <w:szCs w:val="28"/>
          <w:rtl w:val="true"/>
          <w:lang w:bidi="ar-SA"/>
        </w:rPr>
        <w:t>وكان خادماً للإمام عليّ بن موسى بن جعفر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سيّد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أخي وحبيبي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سيّد الأنبياء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سرّه أن يلقى الله تعالى وهو مقبل عليه، راض عنه، فليتولّاك وذرّيّتك، إلى من اسمه اسمي وكنيته كنيتي</w:t>
      </w:r>
      <w:r>
        <w:rPr>
          <w:rStyle w:val="FootnoteAnchor"/>
          <w:rtl w:val="true"/>
        </w:rPr>
        <w:footnoteReference w:id="157"/>
      </w:r>
      <w:r>
        <w:rPr>
          <w:rFonts w:ascii="Amiri" w:hAnsi="Amiri" w:eastAsia="Amiri" w:cs="Amiri"/>
          <w:color w:val="111111"/>
          <w:sz w:val="28"/>
          <w:sz w:val="28"/>
          <w:szCs w:val="28"/>
          <w:rtl w:val="true"/>
          <w:lang w:bidi="ar-SA"/>
        </w:rPr>
        <w:t xml:space="preserve">، تُختم بها الأئمّة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33" w:name="pg20840_200096"/>
    </w:p>
    <w:p>
      <w:pPr>
        <w:pStyle w:val="Heading3"/>
        <w:numPr>
          <w:ilvl w:val="2"/>
          <w:numId w:val="1"/>
        </w:numPr>
        <w:rPr/>
      </w:pPr>
      <w:bookmarkStart w:id="34" w:name="__RefHeading___Toc2592822_3531895371"/>
      <w:bookmarkStart w:id="35" w:name="_Toc12"/>
      <w:bookmarkEnd w:id="33"/>
      <w:bookmarkEnd w:id="34"/>
      <w:r>
        <w:rPr>
          <w:rtl w:val="true"/>
        </w:rPr>
        <w:t>الحديث الخامس</w:t>
      </w:r>
      <w:r>
        <w:rPr>
          <w:rtl w:val="true"/>
        </w:rPr>
        <w:t xml:space="preserve">: </w:t>
      </w:r>
      <w:r>
        <w:rPr>
          <w:rtl w:val="true"/>
        </w:rPr>
        <w:t>من أطاع النبی</w:t>
      </w:r>
      <w:r>
        <w:rPr>
          <w:rtl w:val="true"/>
        </w:rPr>
        <w:t>(</w:t>
      </w:r>
      <w:r>
        <w:rPr>
          <w:rtl w:val="true"/>
        </w:rPr>
        <w:t>صلّی الله علیه وآله وسلّم</w:t>
      </w:r>
      <w:r>
        <w:rPr>
          <w:rtl w:val="true"/>
        </w:rPr>
        <w:t xml:space="preserve">) </w:t>
      </w:r>
      <w:r>
        <w:rPr>
          <w:rtl w:val="true"/>
        </w:rPr>
        <w:t>فی عترته جعله معه فی درجته</w:t>
      </w:r>
      <w:bookmarkEnd w:id="35"/>
    </w:p>
    <w:p>
      <w:pPr>
        <w:pStyle w:val="BookText"/>
        <w:rPr/>
      </w:pPr>
      <w:r>
        <w:rPr>
          <w:rFonts w:ascii="Amiri" w:hAnsi="Amiri" w:eastAsia="Amiri" w:cs="Amiri"/>
          <w:color w:val="111111"/>
          <w:sz w:val="28"/>
          <w:sz w:val="28"/>
          <w:szCs w:val="28"/>
          <w:rtl w:val="true"/>
          <w:lang w:bidi="ar-SA"/>
        </w:rPr>
        <w:t>بإسناده إلى جابر بن عبد الله الأنصاري</w:t>
      </w:r>
      <w:r>
        <w:rPr>
          <w:rStyle w:val="FootnoteAnchor"/>
          <w:rtl w:val="true"/>
        </w:rPr>
        <w:footnoteReference w:id="16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مسجده ومعه</w:t>
      </w:r>
      <w:r>
        <w:rPr>
          <w:rStyle w:val="FootnoteAnchor"/>
          <w:rtl w:val="true"/>
        </w:rPr>
        <w:footnoteReference w:id="162"/>
      </w:r>
      <w:r>
        <w:rPr>
          <w:rFonts w:ascii="Amiri" w:hAnsi="Amiri" w:eastAsia="Amiri" w:cs="Amiri"/>
          <w:color w:val="111111"/>
          <w:sz w:val="28"/>
          <w:sz w:val="28"/>
          <w:szCs w:val="28"/>
          <w:rtl w:val="true"/>
          <w:lang w:bidi="ar-SA"/>
        </w:rPr>
        <w:t>أصحابه إذ أقبل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والحسن عن يمينه </w:t>
      </w:r>
      <w:r>
        <w:rPr>
          <w:rStyle w:val="FootnoteAnchor"/>
          <w:rtl w:val="true"/>
        </w:rPr>
        <w:footnoteReference w:id="164"/>
      </w:r>
      <w:r>
        <w:rPr>
          <w:rFonts w:ascii="Amiri" w:hAnsi="Amiri" w:eastAsia="Amiri" w:cs="Amiri"/>
          <w:color w:val="111111"/>
          <w:sz w:val="28"/>
          <w:sz w:val="28"/>
          <w:szCs w:val="28"/>
          <w:rtl w:val="true"/>
          <w:lang w:bidi="ar-SA"/>
        </w:rPr>
        <w:t>والحسين عن شماله</w:t>
      </w:r>
      <w:r>
        <w:rPr>
          <w:rStyle w:val="FootnoteAnchor"/>
          <w:rtl w:val="true"/>
        </w:rPr>
        <w:footnoteReference w:id="165"/>
      </w:r>
      <w:r>
        <w:rPr>
          <w:rFonts w:ascii="IRNazanin" w:hAnsi="IRNazanin" w:eastAsia="IRNazanin"/>
          <w:color w:val="111111"/>
          <w:sz w:val="28"/>
          <w:sz w:val="28"/>
          <w:szCs w:val="28"/>
          <w:rtl w:val="true"/>
          <w:lang w:bidi="fa-IR"/>
        </w:rPr>
        <w:t>، فقام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وقبّل عليّاً وعانقه، ثمّ قبل الحسن والحسين وأجلسهما على فخذيه وجعل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أنتما وبأبي أبوكما وبأبي أُمّكما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الله عزّوجل يباهي بهما وبأبيهما، وبالأبرار من ولدهما ملائكته في كلّ يوم، اللّهمّ من أطاعني فيهم وحفظ وصيّتي </w:t>
      </w:r>
      <w:r>
        <w:rPr>
          <w:rStyle w:val="FootnoteAnchor"/>
          <w:rtl w:val="true"/>
        </w:rPr>
        <w:footnoteReference w:id="167"/>
      </w:r>
      <w:r>
        <w:rPr>
          <w:rFonts w:ascii="Amiri" w:hAnsi="Amiri" w:eastAsia="Amiri" w:cs="Amiri"/>
          <w:color w:val="111111"/>
          <w:sz w:val="28"/>
          <w:sz w:val="28"/>
          <w:szCs w:val="28"/>
          <w:rtl w:val="true"/>
          <w:lang w:bidi="ar-SA"/>
        </w:rPr>
        <w:t>اجعله معي في درجتي، اللّهمّ ومن عصاني فيهم فاحرمه رحمتك، وبعّد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ذرفت</w:t>
      </w:r>
      <w:r>
        <w:rPr>
          <w:rStyle w:val="FootnoteAnchor"/>
          <w:rtl w:val="true"/>
        </w:rPr>
        <w:footnoteReference w:id="168"/>
      </w:r>
      <w:r>
        <w:rPr>
          <w:rFonts w:ascii="Amiri" w:hAnsi="Amiri" w:eastAsia="Amiri" w:cs="Amiri"/>
          <w:color w:val="111111"/>
          <w:sz w:val="28"/>
          <w:sz w:val="28"/>
          <w:szCs w:val="28"/>
          <w:rtl w:val="true"/>
          <w:lang w:bidi="ar-SA"/>
        </w:rPr>
        <w:t>عيناه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36" w:name="pg20840_200097"/>
    </w:p>
    <w:p>
      <w:pPr>
        <w:pStyle w:val="Heading3"/>
        <w:numPr>
          <w:ilvl w:val="2"/>
          <w:numId w:val="1"/>
        </w:numPr>
        <w:rPr/>
      </w:pPr>
      <w:bookmarkStart w:id="37" w:name="__RefHeading___Toc2592824_3531895371"/>
      <w:bookmarkStart w:id="38" w:name="_Toc13"/>
      <w:bookmarkEnd w:id="36"/>
      <w:bookmarkEnd w:id="37"/>
      <w:r>
        <w:rPr>
          <w:rtl w:val="true"/>
        </w:rPr>
        <w:t>الحديث السادس</w:t>
      </w:r>
      <w:r>
        <w:rPr>
          <w:rtl w:val="true"/>
        </w:rPr>
        <w:t xml:space="preserve">: </w:t>
      </w:r>
      <w:r>
        <w:rPr>
          <w:rtl w:val="true"/>
        </w:rPr>
        <w:t>النخل یصیح بفضل النبی وعلی فسمی صیحانیا</w:t>
      </w:r>
      <w:bookmarkEnd w:id="3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يرفعه إلى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من جماعة ونحن نأكل تمراً يسمّى الصيحاني، قال</w:t>
      </w:r>
      <w:r>
        <w:rPr>
          <w:rStyle w:val="FootnoteAnchor"/>
          <w:rtl w:val="true"/>
        </w:rPr>
        <w:footnoteReference w:id="1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لم سُمّي الصيحاني صيحانياً</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خرجت أنا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صحراء المدينة</w:t>
      </w:r>
      <w:r>
        <w:rPr>
          <w:rStyle w:val="FootnoteAnchor"/>
          <w:rtl w:val="true"/>
        </w:rPr>
        <w:footnoteReference w:id="172"/>
      </w:r>
      <w:r>
        <w:rPr>
          <w:rFonts w:ascii="IRNazanin" w:hAnsi="IRNazanin" w:eastAsia="IRNazanin"/>
          <w:color w:val="111111"/>
          <w:sz w:val="28"/>
          <w:sz w:val="28"/>
          <w:szCs w:val="28"/>
          <w:rtl w:val="true"/>
          <w:lang w:bidi="fa-IR"/>
        </w:rPr>
        <w:t>فلمّا وصلنا إلى الحدائق من النخل</w:t>
      </w:r>
      <w:r>
        <w:rPr>
          <w:rStyle w:val="FootnoteAnchor"/>
          <w:rtl w:val="true"/>
        </w:rPr>
        <w:footnoteReference w:id="173"/>
      </w:r>
      <w:r>
        <w:rPr>
          <w:rFonts w:ascii="Amiri" w:hAnsi="Amiri" w:eastAsia="Amiri" w:cs="Amiri"/>
          <w:color w:val="111111"/>
          <w:sz w:val="28"/>
          <w:sz w:val="28"/>
          <w:szCs w:val="28"/>
          <w:rtl w:val="true"/>
          <w:lang w:bidi="ar-SA"/>
        </w:rPr>
        <w:t>صاحت نخلة بنخلة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المصطفى وذاك عليّ المرتضى، ثمّ صاحت ثالثة برابعة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كموسى وهذا كهارون، ثمّ صاحت خامسة بسادسة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خاتم الأنبياء وهذا خاتم الأوصياء</w:t>
      </w:r>
      <w:r>
        <w:rPr>
          <w:rStyle w:val="FootnoteAnchor"/>
          <w:rtl w:val="true"/>
        </w:rPr>
        <w:footnoteReference w:id="174"/>
      </w:r>
      <w:r>
        <w:rPr>
          <w:rFonts w:ascii="IRNazanin" w:hAnsi="IRNazanin" w:eastAsia="IRNazanin"/>
          <w:color w:val="111111"/>
          <w:sz w:val="28"/>
          <w:sz w:val="28"/>
          <w:szCs w:val="28"/>
          <w:rtl w:val="true"/>
          <w:lang w:bidi="fa-IR"/>
        </w:rPr>
        <w:t>، فنظر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متبسّماً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أما تسمع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نُسمّي هذا النخل</w:t>
      </w:r>
      <w:r>
        <w:rPr>
          <w:rStyle w:val="FootnoteAnchor"/>
          <w:rtl w:val="true"/>
        </w:rPr>
        <w:footnoteReference w:id="175"/>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نسمّيه</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الصيحاني؛ لأنّها صاحت بفضلي وفضلك</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39" w:name="pg20840_200098"/>
    </w:p>
    <w:p>
      <w:pPr>
        <w:pStyle w:val="Heading3"/>
        <w:numPr>
          <w:ilvl w:val="2"/>
          <w:numId w:val="1"/>
        </w:numPr>
        <w:rPr/>
      </w:pPr>
      <w:bookmarkStart w:id="40" w:name="__RefHeading___Toc2592826_3531895371"/>
      <w:bookmarkStart w:id="41" w:name="_Toc14"/>
      <w:bookmarkEnd w:id="39"/>
      <w:bookmarkEnd w:id="40"/>
      <w:r>
        <w:rPr>
          <w:rtl w:val="true"/>
        </w:rPr>
        <w:t>الحديث السابع</w:t>
      </w:r>
      <w:r>
        <w:rPr>
          <w:rtl w:val="true"/>
        </w:rPr>
        <w:t xml:space="preserve">: </w:t>
      </w:r>
      <w:r>
        <w:rPr>
          <w:rtl w:val="true"/>
        </w:rPr>
        <w:t>قضاء أمیرالمؤمنین</w:t>
      </w:r>
      <w:r>
        <w:rPr>
          <w:rtl w:val="true"/>
        </w:rPr>
        <w:t>(</w:t>
      </w:r>
      <w:r>
        <w:rPr>
          <w:rtl w:val="true"/>
        </w:rPr>
        <w:t>عليه السلام</w:t>
      </w:r>
      <w:r>
        <w:rPr>
          <w:rtl w:val="true"/>
        </w:rPr>
        <w:t xml:space="preserve">) </w:t>
      </w:r>
      <w:r>
        <w:rPr>
          <w:rtl w:val="true"/>
        </w:rPr>
        <w:t>فی ثور قتل حمارا فی زمن النبی</w:t>
      </w:r>
      <w:bookmarkEnd w:id="41"/>
    </w:p>
    <w:p>
      <w:pPr>
        <w:pStyle w:val="BookText"/>
        <w:rPr/>
      </w:pPr>
      <w:r>
        <w:rPr>
          <w:rFonts w:ascii="Amiri" w:hAnsi="Amiri" w:eastAsia="Amiri" w:cs="Amiri"/>
          <w:color w:val="111111"/>
          <w:sz w:val="28"/>
          <w:sz w:val="28"/>
          <w:szCs w:val="28"/>
          <w:rtl w:val="true"/>
          <w:lang w:bidi="ar-SA"/>
        </w:rPr>
        <w:t>يرفعه إلى</w:t>
      </w:r>
      <w:r>
        <w:rPr>
          <w:rStyle w:val="FootnoteAnchor"/>
          <w:rtl w:val="true"/>
        </w:rPr>
        <w:footnoteReference w:id="178"/>
      </w:r>
      <w:r>
        <w:rPr>
          <w:rFonts w:ascii="Amiri" w:hAnsi="Amiri" w:eastAsia="Amiri" w:cs="Amiri"/>
          <w:color w:val="111111"/>
          <w:sz w:val="28"/>
          <w:sz w:val="28"/>
          <w:szCs w:val="28"/>
          <w:rtl w:val="true"/>
          <w:lang w:bidi="ar-SA"/>
        </w:rPr>
        <w:t>مهدي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عليّ بن موسى</w:t>
      </w:r>
      <w:r>
        <w:rPr>
          <w:rStyle w:val="FootnoteAnchor"/>
          <w:rtl w:val="true"/>
        </w:rPr>
        <w:footnoteReference w:id="179"/>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عن جدّه، عن آبائه، 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قضايا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ثوراً قتل حماراً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فطالب صاحب الحمار صاحب </w:t>
      </w:r>
      <w:r>
        <w:rPr>
          <w:rStyle w:val="FootnoteAnchor"/>
          <w:rtl w:val="true"/>
        </w:rPr>
        <w:footnoteReference w:id="181"/>
      </w:r>
      <w:r>
        <w:rPr>
          <w:rFonts w:ascii="Amiri" w:hAnsi="Amiri" w:eastAsia="Amiri" w:cs="Amiri"/>
          <w:color w:val="111111"/>
          <w:sz w:val="28"/>
          <w:sz w:val="28"/>
          <w:szCs w:val="28"/>
          <w:rtl w:val="true"/>
          <w:lang w:bidi="ar-SA"/>
        </w:rPr>
        <w:t>الثور بقيمته ، وتحاكما إلى كثير من الصحابة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يفصل بينهما أحد</w:t>
      </w:r>
      <w:r>
        <w:rPr>
          <w:rStyle w:val="FootnoteAnchor"/>
          <w:rtl w:val="true"/>
        </w:rPr>
        <w:footnoteReference w:id="183"/>
      </w:r>
      <w:r>
        <w:rPr>
          <w:rFonts w:ascii="IRNazanin" w:hAnsi="IRNazanin" w:eastAsia="IRNazanin"/>
          <w:color w:val="111111"/>
          <w:sz w:val="28"/>
          <w:sz w:val="28"/>
          <w:szCs w:val="28"/>
          <w:rtl w:val="true"/>
          <w:lang w:bidi="fa-IR"/>
        </w:rPr>
        <w:t>، فجاء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الصحابة حوله، فجعل يقول لواحد واحد ما تقول ؟ فمنهم من قال</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w:t>
      </w:r>
      <w:r>
        <w:rPr>
          <w:rStyle w:val="FootnoteAnchor"/>
          <w:rtl w:val="true"/>
        </w:rPr>
        <w:footnoteReference w:id="185"/>
      </w:r>
      <w:r>
        <w:rPr>
          <w:rFonts w:ascii="IRNazanin" w:hAnsi="IRNazanin" w:eastAsia="IRNazanin"/>
          <w:color w:val="111111"/>
          <w:sz w:val="28"/>
          <w:sz w:val="28"/>
          <w:szCs w:val="28"/>
          <w:rtl w:val="true"/>
          <w:lang w:bidi="fa-IR"/>
        </w:rPr>
        <w:t>الثور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من قال</w:t>
      </w:r>
      <w:r>
        <w:rPr>
          <w:rStyle w:val="FootnoteAnchor"/>
          <w:rtl w:val="true"/>
        </w:rPr>
        <w:footnoteReference w:id="186"/>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شرحواله القصة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42" w:name="pg20840_200099"/>
    </w:p>
    <w:p>
      <w:pPr>
        <w:pStyle w:val="BookText"/>
        <w:rPr/>
      </w:pPr>
      <w:bookmarkEnd w:id="4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الثور هجم على الحمار وهو غافل لزم صاحب الثور قيمة الحمار، وإن كان الحمار دخل على الثور فلا ضمان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يديه</w:t>
      </w:r>
      <w:r>
        <w:rPr>
          <w:rStyle w:val="FootnoteAnchor"/>
          <w:rtl w:val="true"/>
        </w:rPr>
        <w:footnoteReference w:id="188"/>
      </w:r>
      <w:r>
        <w:rPr>
          <w:rFonts w:ascii="Amiri" w:hAnsi="Amiri" w:eastAsia="Amiri" w:cs="Amiri"/>
          <w:color w:val="111111"/>
          <w:sz w:val="28"/>
          <w:sz w:val="28"/>
          <w:szCs w:val="28"/>
          <w:rtl w:val="true"/>
          <w:lang w:bidi="ar-SA"/>
        </w:rPr>
        <w:t>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منّ عليَّ بمن يقضي بقضاء النبييّن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592828_3531895371"/>
      <w:bookmarkStart w:id="44" w:name="_Toc15"/>
      <w:bookmarkEnd w:id="43"/>
      <w:r>
        <w:rPr>
          <w:rtl w:val="true"/>
        </w:rPr>
        <w:t>الحديث الثامن</w:t>
      </w:r>
      <w:r>
        <w:rPr>
          <w:rtl w:val="true"/>
        </w:rPr>
        <w:t xml:space="preserve">: </w:t>
      </w:r>
      <w:r>
        <w:rPr>
          <w:rtl w:val="true"/>
        </w:rPr>
        <w:t>طوبی لمن أحبّ علیاً</w:t>
      </w:r>
      <w:r>
        <w:rPr>
          <w:rtl w:val="true"/>
        </w:rPr>
        <w:t>(</w:t>
      </w:r>
      <w:r>
        <w:rPr>
          <w:rtl w:val="true"/>
        </w:rPr>
        <w:t>عليه السلام</w:t>
      </w:r>
      <w:r>
        <w:rPr>
          <w:rtl w:val="true"/>
        </w:rPr>
        <w:t>)</w:t>
      </w:r>
      <w:r>
        <w:rPr>
          <w:rtl w:val="true"/>
        </w:rPr>
        <w:t>ونصره وأطاعة</w:t>
      </w:r>
      <w:bookmarkEnd w:id="4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يرفعه إلى عبد الله بن حمّاد الأنصاري، عن</w:t>
      </w:r>
      <w:r>
        <w:rPr>
          <w:rStyle w:val="FootnoteAnchor"/>
          <w:rtl w:val="true"/>
        </w:rPr>
        <w:footnoteReference w:id="191"/>
      </w:r>
      <w:r>
        <w:rPr>
          <w:rFonts w:ascii="IRNazanin" w:hAnsi="IRNazanin" w:eastAsia="IRNazanin"/>
          <w:color w:val="111111"/>
          <w:sz w:val="28"/>
          <w:sz w:val="28"/>
          <w:szCs w:val="28"/>
          <w:rtl w:val="true"/>
          <w:lang w:bidi="fa-IR"/>
        </w:rPr>
        <w:t>عبد الله بن سنان، عن جعفر بن محمد الصادق</w:t>
      </w:r>
      <w:r>
        <w:rPr>
          <w:rStyle w:val="FootnoteAnchor"/>
          <w:rtl w:val="true"/>
        </w:rPr>
        <w:footnoteReference w:id="192"/>
      </w:r>
      <w:r>
        <w:rPr>
          <w:rFonts w:ascii="Amiri" w:hAnsi="Amiri" w:eastAsia="Amiri" w:cs="Amiri"/>
          <w:color w:val="111111"/>
          <w:sz w:val="28"/>
          <w:sz w:val="28"/>
          <w:szCs w:val="28"/>
          <w:rtl w:val="true"/>
          <w:lang w:bidi="ar-SA"/>
        </w:rPr>
        <w:t xml:space="preserve">، عن أبيه محمّد، عن أبيه عليّ بن الحسين، عن أبيه الحسين بن عليّ عليهم أفضل الصّلاة والسلام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Style w:val="FootnoteAnchor"/>
          <w:rtl w:val="true"/>
        </w:rPr>
        <w:footnoteReference w:id="193"/>
      </w:r>
      <w:r>
        <w:rPr>
          <w:rFonts w:ascii="IRNazanin" w:hAnsi="IRNazanin" w:eastAsia="IRNazanin"/>
          <w:color w:val="111111"/>
          <w:sz w:val="28"/>
          <w:sz w:val="28"/>
          <w:szCs w:val="28"/>
          <w:rtl w:val="true"/>
          <w:lang w:bidi="fa-IR"/>
        </w:rPr>
        <w:t>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عليّ على هذه الأُمّة كفضل شهر رمضان على سائر</w:t>
      </w:r>
      <w:r>
        <w:rPr>
          <w:rStyle w:val="FootnoteAnchor"/>
          <w:rtl w:val="true"/>
        </w:rPr>
        <w:footnoteReference w:id="194"/>
      </w:r>
      <w:bookmarkStart w:id="45" w:name="pg20840_200100"/>
    </w:p>
    <w:p>
      <w:pPr>
        <w:pStyle w:val="BookText"/>
        <w:rPr/>
      </w:pPr>
      <w:bookmarkEnd w:id="45"/>
      <w:r>
        <w:rPr>
          <w:rFonts w:ascii="Amiri" w:hAnsi="Amiri" w:eastAsia="Amiri" w:cs="Amiri"/>
          <w:color w:val="111111"/>
          <w:sz w:val="28"/>
          <w:sz w:val="28"/>
          <w:szCs w:val="28"/>
          <w:rtl w:val="true"/>
          <w:lang w:bidi="ar-SA"/>
        </w:rPr>
        <w:t>الشهور، ألا وإنّ له لأجراً عليّ، اللّهمّ اجزه عنّي خير الجزاء مثلك لمثله</w:t>
      </w:r>
      <w:r>
        <w:rPr>
          <w:rStyle w:val="FootnoteAnchor"/>
          <w:rtl w:val="true"/>
        </w:rPr>
        <w:footnoteReference w:id="195"/>
      </w:r>
      <w:r>
        <w:rPr>
          <w:rFonts w:ascii="IRNazanin" w:hAnsi="IRNazanin" w:eastAsia="IRNazanin"/>
          <w:color w:val="111111"/>
          <w:sz w:val="28"/>
          <w:sz w:val="28"/>
          <w:szCs w:val="28"/>
          <w:rtl w:val="true"/>
          <w:lang w:bidi="fa-IR"/>
        </w:rPr>
        <w:t>، طوبى لمن أحبّه، طوبى لمن نصره، طوبى لمن 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2592830_3531895371"/>
      <w:bookmarkStart w:id="47" w:name="_Toc16"/>
      <w:bookmarkEnd w:id="46"/>
      <w:r>
        <w:rPr>
          <w:rtl w:val="true"/>
        </w:rPr>
        <w:t>الحديث التاسع</w:t>
      </w:r>
      <w:r>
        <w:rPr>
          <w:rtl w:val="true"/>
        </w:rPr>
        <w:t xml:space="preserve">: </w:t>
      </w:r>
      <w:r>
        <w:rPr>
          <w:rtl w:val="true"/>
        </w:rPr>
        <w:t>أئمة أهل البیت</w:t>
      </w:r>
      <w:r>
        <w:rPr>
          <w:rtl w:val="true"/>
        </w:rPr>
        <w:t>(</w:t>
      </w:r>
      <w:r>
        <w:rPr>
          <w:rtl w:val="true"/>
        </w:rPr>
        <w:t>عليهم السلام</w:t>
      </w:r>
      <w:r>
        <w:rPr>
          <w:rtl w:val="true"/>
        </w:rPr>
        <w:t>)</w:t>
      </w:r>
      <w:r>
        <w:rPr>
          <w:rtl w:val="true"/>
        </w:rPr>
        <w:t>أُمناء الله وحبله الممدود بینه وبین خلقه</w:t>
      </w:r>
      <w:bookmarkEnd w:id="4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جميل بن صالح</w:t>
      </w:r>
      <w:r>
        <w:rPr>
          <w:rStyle w:val="FootnoteAnchor"/>
          <w:rtl w:val="true"/>
        </w:rPr>
        <w:footnoteReference w:id="197"/>
      </w:r>
      <w:r>
        <w:rPr>
          <w:rFonts w:ascii="Amiri" w:hAnsi="Amiri" w:eastAsia="Amiri" w:cs="Amiri"/>
          <w:color w:val="111111"/>
          <w:sz w:val="28"/>
          <w:sz w:val="28"/>
          <w:szCs w:val="28"/>
          <w:rtl w:val="true"/>
          <w:lang w:bidi="ar-SA"/>
        </w:rPr>
        <w:t>عن جعفر بن محمد الصادق،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Style w:val="FootnoteAnchor"/>
          <w:rtl w:val="true"/>
        </w:rPr>
        <w:footnoteReference w:id="19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بهجة</w:t>
      </w:r>
      <w:r>
        <w:rPr>
          <w:rStyle w:val="FootnoteAnchor"/>
          <w:rtl w:val="true"/>
        </w:rPr>
        <w:footnoteReference w:id="199"/>
      </w:r>
      <w:r>
        <w:rPr>
          <w:rFonts w:ascii="Amiri" w:hAnsi="Amiri" w:eastAsia="Amiri" w:cs="Amiri"/>
          <w:color w:val="111111"/>
          <w:sz w:val="28"/>
          <w:sz w:val="28"/>
          <w:szCs w:val="28"/>
          <w:rtl w:val="true"/>
          <w:lang w:bidi="ar-SA"/>
        </w:rPr>
        <w:t>قلبي، فاطمة بضعة مني، وابناها</w:t>
      </w:r>
      <w:r>
        <w:rPr>
          <w:rStyle w:val="FootnoteAnchor"/>
          <w:rtl w:val="true"/>
        </w:rPr>
        <w:footnoteReference w:id="200"/>
      </w:r>
      <w:r>
        <w:rPr>
          <w:rFonts w:ascii="Amiri" w:hAnsi="Amiri" w:eastAsia="Amiri" w:cs="Amiri"/>
          <w:color w:val="111111"/>
          <w:sz w:val="28"/>
          <w:sz w:val="28"/>
          <w:szCs w:val="28"/>
          <w:rtl w:val="true"/>
          <w:lang w:bidi="ar-SA"/>
        </w:rPr>
        <w:t>ثمرة فؤادي، وبعلها نور بصري، والأئمة من ولدها</w:t>
      </w:r>
      <w:r>
        <w:rPr>
          <w:rStyle w:val="FootnoteAnchor"/>
          <w:rtl w:val="true"/>
        </w:rPr>
        <w:footnoteReference w:id="201"/>
      </w:r>
      <w:r>
        <w:rPr>
          <w:rFonts w:ascii="Amiri" w:hAnsi="Amiri" w:eastAsia="Amiri" w:cs="Amiri"/>
          <w:color w:val="111111"/>
          <w:sz w:val="28"/>
          <w:sz w:val="28"/>
          <w:szCs w:val="28"/>
          <w:rtl w:val="true"/>
          <w:lang w:bidi="ar-SA"/>
        </w:rPr>
        <w:t>أمناء ربّي، وحبله</w:t>
      </w:r>
      <w:r>
        <w:rPr>
          <w:rStyle w:val="FootnoteAnchor"/>
          <w:rtl w:val="true"/>
        </w:rPr>
        <w:footnoteReference w:id="202"/>
      </w:r>
      <w:r>
        <w:rPr>
          <w:rFonts w:ascii="Amiri" w:hAnsi="Amiri" w:eastAsia="Amiri" w:cs="Amiri"/>
          <w:color w:val="111111"/>
          <w:sz w:val="28"/>
          <w:sz w:val="28"/>
          <w:szCs w:val="28"/>
          <w:rtl w:val="true"/>
          <w:lang w:bidi="ar-SA"/>
        </w:rPr>
        <w:t>الممدود بينه وبين خلقه</w:t>
      </w:r>
      <w:r>
        <w:rPr>
          <w:rStyle w:val="FootnoteAnchor"/>
          <w:rtl w:val="true"/>
        </w:rPr>
        <w:footnoteReference w:id="203"/>
      </w:r>
      <w:r>
        <w:rPr>
          <w:rFonts w:ascii="IRNazanin" w:hAnsi="IRNazanin" w:eastAsia="IRNazanin"/>
          <w:color w:val="111111"/>
          <w:sz w:val="28"/>
          <w:sz w:val="28"/>
          <w:szCs w:val="28"/>
          <w:rtl w:val="true"/>
          <w:lang w:bidi="fa-IR"/>
        </w:rPr>
        <w:t>، من اعتصم بهم نجا، ومن تخلف عنهم هوى</w:t>
      </w:r>
      <w:r>
        <w:rPr>
          <w:rFonts w:eastAsia="IRNazanin" w:cs="IRNazanin"/>
          <w:color w:val="111111"/>
          <w:sz w:val="28"/>
          <w:szCs w:val="28"/>
          <w:rtl w:val="true"/>
          <w:lang w:bidi="fa-IR"/>
        </w:rPr>
        <w:t>»</w:t>
      </w:r>
      <w:r>
        <w:rPr>
          <w:rStyle w:val="FootnoteAnchor"/>
          <w:rtl w:val="true"/>
        </w:rPr>
        <w:footnoteReference w:id="204"/>
      </w:r>
      <w:bookmarkStart w:id="48" w:name="pg20840_200101"/>
    </w:p>
    <w:p>
      <w:pPr>
        <w:pStyle w:val="Heading3"/>
        <w:numPr>
          <w:ilvl w:val="2"/>
          <w:numId w:val="1"/>
        </w:numPr>
        <w:rPr/>
      </w:pPr>
      <w:bookmarkStart w:id="49" w:name="__RefHeading___Toc2592832_3531895371"/>
      <w:bookmarkStart w:id="50" w:name="_Toc17"/>
      <w:bookmarkEnd w:id="48"/>
      <w:bookmarkEnd w:id="49"/>
      <w:r>
        <w:rPr>
          <w:rtl w:val="true"/>
        </w:rPr>
        <w:t>الحديث العاشر</w:t>
      </w:r>
      <w:r>
        <w:rPr>
          <w:rtl w:val="true"/>
        </w:rPr>
        <w:t xml:space="preserve">: </w:t>
      </w:r>
      <w:r>
        <w:rPr>
          <w:rtl w:val="true"/>
        </w:rPr>
        <w:t>فی معادلته</w:t>
      </w:r>
      <w:r>
        <w:rPr>
          <w:rtl w:val="true"/>
        </w:rPr>
        <w:t>(</w:t>
      </w:r>
      <w:r>
        <w:rPr>
          <w:rtl w:val="true"/>
        </w:rPr>
        <w:t>عليه السلام</w:t>
      </w:r>
      <w:r>
        <w:rPr>
          <w:rtl w:val="true"/>
        </w:rPr>
        <w:t>)</w:t>
      </w:r>
      <w:r>
        <w:rPr>
          <w:rtl w:val="true"/>
        </w:rPr>
        <w:t>المسالة الفییائیة فی معرفة ون قید من الحدید</w:t>
      </w:r>
      <w:bookmarkEnd w:id="50"/>
    </w:p>
    <w:p>
      <w:pPr>
        <w:pStyle w:val="BookText"/>
        <w:rPr/>
      </w:pPr>
      <w:r>
        <w:rPr>
          <w:rFonts w:ascii="Amiri" w:hAnsi="Amiri" w:eastAsia="Amiri" w:cs="Amiri"/>
          <w:color w:val="111111"/>
          <w:sz w:val="28"/>
          <w:sz w:val="28"/>
          <w:szCs w:val="28"/>
          <w:rtl w:val="true"/>
          <w:lang w:bidi="ar-SA"/>
        </w:rPr>
        <w:t>يرفعه إلى شريح بن عبيد الحضرمي، عن</w:t>
      </w:r>
      <w:r>
        <w:rPr>
          <w:rStyle w:val="FootnoteAnchor"/>
          <w:rtl w:val="true"/>
        </w:rPr>
        <w:footnoteReference w:id="205"/>
      </w:r>
      <w:r>
        <w:rPr>
          <w:rFonts w:ascii="Amiri" w:hAnsi="Amiri" w:eastAsia="Amiri" w:cs="Amiri"/>
          <w:color w:val="111111"/>
          <w:sz w:val="28"/>
          <w:sz w:val="28"/>
          <w:szCs w:val="28"/>
          <w:rtl w:val="true"/>
          <w:lang w:bidi="ar-SA"/>
        </w:rPr>
        <w:t>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رجلان جالسان في زمن عمر بن الخطاب إذ مرّ بهما رجل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لبني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فتحازرا</w:t>
      </w:r>
      <w:r>
        <w:rPr>
          <w:rStyle w:val="FootnoteAnchor"/>
          <w:rtl w:val="true"/>
        </w:rPr>
        <w:footnoteReference w:id="206"/>
      </w:r>
      <w:r>
        <w:rPr>
          <w:rFonts w:ascii="Amiri" w:hAnsi="Amiri" w:eastAsia="Amiri" w:cs="Amiri"/>
          <w:color w:val="111111"/>
          <w:sz w:val="28"/>
          <w:sz w:val="28"/>
          <w:szCs w:val="28"/>
          <w:rtl w:val="true"/>
          <w:lang w:bidi="ar-SA"/>
        </w:rPr>
        <w:t>في ثقل قيده وقدّر كلّ واحد وزنه حزراً</w:t>
      </w:r>
      <w:r>
        <w:rPr>
          <w:rStyle w:val="FootnoteAnchor"/>
          <w:rtl w:val="true"/>
        </w:rPr>
        <w:footnoteReference w:id="207"/>
      </w:r>
      <w:r>
        <w:rPr>
          <w:rFonts w:ascii="IRNazanin" w:hAnsi="IRNazanin" w:eastAsia="IRNazanin"/>
          <w:color w:val="111111"/>
          <w:sz w:val="28"/>
          <w:sz w:val="28"/>
          <w:szCs w:val="28"/>
          <w:rtl w:val="true"/>
          <w:lang w:bidi="fa-IR"/>
        </w:rPr>
        <w:t>،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w:t>
      </w:r>
      <w:r>
        <w:rPr>
          <w:rStyle w:val="FootnoteAnchor"/>
          <w:rtl w:val="true"/>
        </w:rPr>
        <w:footnoteReference w:id="208"/>
      </w:r>
      <w:r>
        <w:rPr>
          <w:rFonts w:ascii="Amiri" w:hAnsi="Amiri" w:eastAsia="Amiri" w:cs="Amiri"/>
          <w:color w:val="111111"/>
          <w:sz w:val="28"/>
          <w:sz w:val="28"/>
          <w:szCs w:val="28"/>
          <w:rtl w:val="true"/>
          <w:lang w:bidi="ar-SA"/>
        </w:rPr>
        <w:t>طالق ثلاثاً إن لم يكن وزنه كما قلت</w:t>
      </w:r>
      <w:r>
        <w:rPr>
          <w:rStyle w:val="FootnoteAnchor"/>
          <w:rtl w:val="true"/>
        </w:rPr>
        <w:footnoteReference w:id="209"/>
      </w:r>
      <w:r>
        <w:rPr>
          <w:rFonts w:ascii="Amiri" w:hAnsi="Amiri" w:eastAsia="Amiri" w:cs="Amiri"/>
          <w:color w:val="111111"/>
          <w:sz w:val="28"/>
          <w:sz w:val="28"/>
          <w:szCs w:val="28"/>
          <w:rtl w:val="true"/>
          <w:lang w:bidi="ar-SA"/>
        </w:rPr>
        <w:t>، وحلف الآخر بمثل ذلك، فأشكل الأمر بينهما</w:t>
      </w:r>
      <w:r>
        <w:rPr>
          <w:rStyle w:val="FootnoteAnchor"/>
          <w:rtl w:val="true"/>
        </w:rPr>
        <w:footnoteReference w:id="210"/>
      </w:r>
      <w:r>
        <w:rPr>
          <w:rFonts w:ascii="Amiri" w:hAnsi="Amiri" w:eastAsia="Amiri" w:cs="Amiri"/>
          <w:color w:val="111111"/>
          <w:sz w:val="28"/>
          <w:sz w:val="28"/>
          <w:szCs w:val="28"/>
          <w:rtl w:val="true"/>
          <w:lang w:bidi="ar-SA"/>
        </w:rPr>
        <w:t>، فمضيا إلى مولى العبد وعرّفاه الحديث، وسألاه عن وزن القيد</w:t>
      </w:r>
      <w:r>
        <w:rPr>
          <w:rStyle w:val="FootnoteAnchor"/>
          <w:rtl w:val="true"/>
        </w:rPr>
        <w:footnoteReference w:id="21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w:t>
      </w:r>
      <w:r>
        <w:rPr>
          <w:rStyle w:val="FootnoteAnchor"/>
          <w:rtl w:val="true"/>
        </w:rPr>
        <w:footnoteReference w:id="212"/>
      </w:r>
      <w:r>
        <w:rPr>
          <w:rFonts w:ascii="Amiri" w:hAnsi="Amiri" w:eastAsia="Amiri" w:cs="Amiri"/>
          <w:color w:val="111111"/>
          <w:sz w:val="28"/>
          <w:sz w:val="28"/>
          <w:szCs w:val="28"/>
          <w:rtl w:val="true"/>
          <w:lang w:bidi="ar-SA"/>
        </w:rPr>
        <w:t>، فحلف بالطلاق أنّه لا يفكّ القيد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فأخذاه </w:t>
      </w:r>
      <w:r>
        <w:rPr>
          <w:rStyle w:val="FootnoteAnchor"/>
          <w:rtl w:val="true"/>
        </w:rPr>
        <w:footnoteReference w:id="214"/>
      </w:r>
      <w:r>
        <w:rPr>
          <w:rFonts w:ascii="Amiri" w:hAnsi="Amiri" w:eastAsia="Amiri" w:cs="Amiri"/>
          <w:color w:val="111111"/>
          <w:sz w:val="28"/>
          <w:sz w:val="28"/>
          <w:szCs w:val="28"/>
          <w:rtl w:val="true"/>
          <w:lang w:bidi="ar-SA"/>
        </w:rPr>
        <w:t>ومضيا إلى عمر وقصّا عليه القصّة، فقال</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عليّ بن أبي طالب صلوات الله عليه وسلّم وقصّوا عليه القصّة</w:t>
      </w:r>
      <w:r>
        <w:rPr>
          <w:rStyle w:val="FootnoteAnchor"/>
          <w:rtl w:val="true"/>
        </w:rPr>
        <w:footnoteReference w:id="216"/>
      </w:r>
      <w:r>
        <w:rPr>
          <w:rFonts w:ascii="IRNazanin" w:hAnsi="IRNazanin" w:eastAsia="IRNazanin"/>
          <w:color w:val="111111"/>
          <w:sz w:val="28"/>
          <w:sz w:val="28"/>
          <w:szCs w:val="28"/>
          <w:rtl w:val="true"/>
          <w:lang w:bidi="fa-IR"/>
        </w:rPr>
        <w:t xml:space="preserve">فلمّا حضروا عنده دعا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بجفنة وصبّ فيها ماءً، وأمر بقيد الغلام فشدّ به خيط، وأدخل القيد ورجليه في الجفنة، ثمّ صبّ الماء فيها حتّى امتلأت</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ارفعوا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فرفعوه</w:t>
      </w:r>
      <w:r>
        <w:rPr>
          <w:rStyle w:val="FootnoteAnchor"/>
          <w:rtl w:val="true"/>
        </w:rPr>
        <w:footnoteReference w:id="219"/>
      </w:r>
      <w:r>
        <w:rPr>
          <w:rFonts w:ascii="IRNazanin" w:hAnsi="IRNazanin" w:eastAsia="IRNazanin"/>
          <w:color w:val="111111"/>
          <w:sz w:val="28"/>
          <w:sz w:val="28"/>
          <w:szCs w:val="28"/>
          <w:rtl w:val="true"/>
          <w:lang w:bidi="fa-IR"/>
        </w:rPr>
        <w:t>حتّى خرج من الماء، ثمّ دعا</w:t>
      </w:r>
      <w:r>
        <w:rPr>
          <w:rStyle w:val="FootnoteAnchor"/>
          <w:rtl w:val="true"/>
        </w:rPr>
        <w:footnoteReference w:id="220"/>
      </w:r>
      <w:r>
        <w:rPr>
          <w:rFonts w:ascii="Amiri" w:hAnsi="Amiri" w:eastAsia="Amiri" w:cs="Amiri"/>
          <w:color w:val="111111"/>
          <w:sz w:val="28"/>
          <w:sz w:val="28"/>
          <w:szCs w:val="28"/>
          <w:rtl w:val="true"/>
          <w:lang w:bidi="ar-SA"/>
        </w:rPr>
        <w:t xml:space="preserve">بزبر من الحديد فوضعها في الماء حتّى تراجع الماء الى موضعه حين كان القيد فيه،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زنوا هذا الحديد</w:t>
      </w:r>
      <w:r>
        <w:rPr>
          <w:rStyle w:val="FootnoteAnchor"/>
          <w:rtl w:val="true"/>
        </w:rPr>
        <w:footnoteReference w:id="221"/>
      </w:r>
      <w:r>
        <w:rPr>
          <w:rFonts w:ascii="Amiri" w:hAnsi="Amiri" w:eastAsia="Amiri" w:cs="Amiri"/>
          <w:color w:val="111111"/>
          <w:sz w:val="28"/>
          <w:sz w:val="28"/>
          <w:szCs w:val="28"/>
          <w:rtl w:val="true"/>
          <w:lang w:bidi="ar-SA"/>
        </w:rPr>
        <w:t>فإنّه بوزن هذا القيد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 عمر ما جرى من علىّ</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لا يغطّى الحقّ لا يغطّى قالها ثلاثاً </w:t>
      </w:r>
      <w:r>
        <w:rPr>
          <w:rStyle w:val="FootnoteAnchor"/>
          <w:rtl w:val="true"/>
        </w:rPr>
        <w:footnoteReference w:id="224"/>
      </w:r>
      <w:r>
        <w:rPr>
          <w:rStyle w:val="FootnoteAnchor"/>
          <w:rtl w:val="true"/>
        </w:rPr>
        <w:footnoteReference w:id="225"/>
      </w:r>
      <w:bookmarkStart w:id="51" w:name="pg20840_200103"/>
    </w:p>
    <w:p>
      <w:pPr>
        <w:pStyle w:val="Heading3"/>
        <w:numPr>
          <w:ilvl w:val="2"/>
          <w:numId w:val="1"/>
        </w:numPr>
        <w:rPr/>
      </w:pPr>
      <w:bookmarkStart w:id="52" w:name="__RefHeading___Toc2592834_3531895371"/>
      <w:bookmarkStart w:id="53" w:name="_Toc18"/>
      <w:bookmarkEnd w:id="51"/>
      <w:bookmarkEnd w:id="52"/>
      <w:r>
        <w:rPr>
          <w:rtl w:val="true"/>
        </w:rPr>
        <w:t>الحديث الحادي عشر</w:t>
      </w:r>
      <w:r>
        <w:rPr>
          <w:rtl w:val="true"/>
        </w:rPr>
        <w:t xml:space="preserve">: </w:t>
      </w:r>
      <w:r>
        <w:rPr>
          <w:rtl w:val="true"/>
        </w:rPr>
        <w:t>أجوبة أمیرالمومنین</w:t>
      </w:r>
      <w:r>
        <w:rPr>
          <w:rtl w:val="true"/>
        </w:rPr>
        <w:t>(</w:t>
      </w:r>
      <w:r>
        <w:rPr>
          <w:rtl w:val="true"/>
        </w:rPr>
        <w:t>عليه السلام</w:t>
      </w:r>
      <w:r>
        <w:rPr>
          <w:rtl w:val="true"/>
        </w:rPr>
        <w:t>)</w:t>
      </w:r>
      <w:r>
        <w:rPr>
          <w:rtl w:val="true"/>
        </w:rPr>
        <w:t>لأسقف نجران عن مسائل عویصة</w:t>
      </w:r>
      <w:bookmarkEnd w:id="53"/>
    </w:p>
    <w:p>
      <w:pPr>
        <w:pStyle w:val="BookText"/>
        <w:rPr/>
      </w:pPr>
      <w:r>
        <w:rPr>
          <w:rFonts w:ascii="Amiri" w:hAnsi="Amiri" w:eastAsia="Amiri" w:cs="Amiri"/>
          <w:color w:val="111111"/>
          <w:sz w:val="28"/>
          <w:sz w:val="28"/>
          <w:szCs w:val="28"/>
          <w:rtl w:val="true"/>
          <w:lang w:bidi="ar-SA"/>
        </w:rPr>
        <w:t>يرفعه إلى غيلان بن طارق</w:t>
      </w:r>
      <w:r>
        <w:rPr>
          <w:rStyle w:val="FootnoteAnchor"/>
          <w:rtl w:val="true"/>
        </w:rPr>
        <w:footnoteReference w:id="226"/>
      </w: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أُسقف نجران على</w:t>
      </w:r>
      <w:r>
        <w:rPr>
          <w:rStyle w:val="FootnoteAnchor"/>
          <w:rtl w:val="true"/>
        </w:rPr>
        <w:footnoteReference w:id="227"/>
      </w:r>
      <w:r>
        <w:rPr>
          <w:rFonts w:ascii="Amiri" w:hAnsi="Amiri" w:eastAsia="Amiri" w:cs="Amiri"/>
          <w:color w:val="111111"/>
          <w:sz w:val="28"/>
          <w:sz w:val="28"/>
          <w:szCs w:val="28"/>
          <w:rtl w:val="true"/>
          <w:lang w:bidi="ar-SA"/>
        </w:rPr>
        <w:t>عمر لأداء الجزية، فدعاه عمر إلى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أنتم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228"/>
      </w:r>
      <w:r>
        <w:rPr>
          <w:rFonts w:ascii="Amiri" w:hAnsi="Amiri" w:eastAsia="Amiri" w:cs="Amiri"/>
          <w:color w:val="111111"/>
          <w:sz w:val="28"/>
          <w:sz w:val="28"/>
          <w:szCs w:val="28"/>
          <w:rtl w:val="true"/>
          <w:lang w:bidi="ar-SA"/>
        </w:rPr>
        <w:t>الله جنّة عرضها كعرض السماوات</w:t>
      </w:r>
      <w:r>
        <w:rPr>
          <w:rStyle w:val="FootnoteAnchor"/>
          <w:rtl w:val="true"/>
        </w:rPr>
        <w:footnoteReference w:id="229"/>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تكون النّار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عمر بن الخطاب، 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جاوبه يا بن عمّ رسول الله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للأُسقف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إذا جاء الليل أين يكون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عمر عن بقعة في الأرض طلعت عليها الشمس ساعة وما طلعت قبل ذلك ولا تطلع</w:t>
      </w:r>
      <w:r>
        <w:rPr>
          <w:rStyle w:val="FootnoteAnchor"/>
          <w:rtl w:val="true"/>
        </w:rPr>
        <w:footnoteReference w:id="230"/>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هو البحر الّذي انفلق لموسى وقعت الشمس فيه ولم تقع قبل ذلك ولا تقع بعده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شيء في أهل الدنيا</w:t>
      </w:r>
      <w:r>
        <w:rPr>
          <w:rStyle w:val="FootnoteAnchor"/>
          <w:rtl w:val="true"/>
        </w:rPr>
        <w:footnoteReference w:id="232"/>
      </w:r>
      <w:r>
        <w:rPr>
          <w:rFonts w:ascii="Amiri" w:hAnsi="Amiri" w:eastAsia="Amiri" w:cs="Amiri"/>
          <w:color w:val="111111"/>
          <w:sz w:val="28"/>
          <w:sz w:val="28"/>
          <w:szCs w:val="28"/>
          <w:rtl w:val="true"/>
          <w:lang w:bidi="ar-SA"/>
        </w:rPr>
        <w:t>يؤخذ</w:t>
      </w:r>
      <w:r>
        <w:rPr>
          <w:rStyle w:val="FootnoteAnchor"/>
          <w:rtl w:val="true"/>
        </w:rPr>
        <w:footnoteReference w:id="233"/>
      </w:r>
      <w:r>
        <w:rPr>
          <w:rFonts w:ascii="IRNazanin" w:hAnsi="IRNazanin" w:eastAsia="IRNazanin"/>
          <w:color w:val="111111"/>
          <w:sz w:val="28"/>
          <w:sz w:val="28"/>
          <w:szCs w:val="28"/>
          <w:rtl w:val="true"/>
          <w:lang w:bidi="fa-IR"/>
        </w:rPr>
        <w:t>منه ، ومهما أخذت</w:t>
      </w:r>
      <w:r>
        <w:rPr>
          <w:rStyle w:val="FootnoteAnchor"/>
          <w:rtl w:val="true"/>
        </w:rPr>
        <w:footnoteReference w:id="234"/>
      </w:r>
      <w:r>
        <w:rPr>
          <w:rFonts w:ascii="Amiri" w:hAnsi="Amiri" w:eastAsia="Amiri" w:cs="Amiri"/>
          <w:color w:val="111111"/>
          <w:sz w:val="28"/>
          <w:sz w:val="28"/>
          <w:szCs w:val="28"/>
          <w:rtl w:val="true"/>
          <w:lang w:bidi="ar-SA"/>
        </w:rPr>
        <w:t>لا ينقص بل يزيد ؟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دم وقع على وجه الأرض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ما نقول</w:t>
      </w:r>
      <w:r>
        <w:rPr>
          <w:rStyle w:val="FootnoteAnchor"/>
          <w:rtl w:val="true"/>
        </w:rPr>
        <w:footnoteReference w:id="236"/>
      </w:r>
      <w:r>
        <w:rPr>
          <w:rFonts w:ascii="Amiri" w:hAnsi="Amiri" w:eastAsia="Amiri" w:cs="Amiri"/>
          <w:color w:val="111111"/>
          <w:sz w:val="28"/>
          <w:sz w:val="28"/>
          <w:szCs w:val="28"/>
          <w:rtl w:val="true"/>
          <w:lang w:bidi="ar-SA"/>
        </w:rPr>
        <w:t>أنّه دم هابيل لمّا</w:t>
      </w:r>
      <w:r>
        <w:rPr>
          <w:rStyle w:val="FootnoteAnchor"/>
          <w:rtl w:val="true"/>
        </w:rPr>
        <w:footnoteReference w:id="237"/>
      </w:r>
      <w:r>
        <w:rPr>
          <w:rFonts w:ascii="Amiri" w:hAnsi="Amiri" w:eastAsia="Amiri" w:cs="Amiri"/>
          <w:color w:val="111111"/>
          <w:sz w:val="28"/>
          <w:sz w:val="28"/>
          <w:szCs w:val="28"/>
          <w:rtl w:val="true"/>
          <w:lang w:bidi="ar-SA"/>
        </w:rPr>
        <w:t>قتله أخوه قابيل، لكن أول دم وقع على وجه الأرض دم حيض حوّاء ونفاسها</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مسألة واحدة</w:t>
      </w:r>
      <w:r>
        <w:rPr>
          <w:rStyle w:val="FootnoteAnchor"/>
          <w:rtl w:val="true"/>
        </w:rPr>
        <w:footnoteReference w:id="239"/>
      </w:r>
      <w:r>
        <w:rPr>
          <w:rFonts w:ascii="Amiri" w:hAnsi="Amiri" w:eastAsia="Amiri" w:cs="Amiri"/>
          <w:color w:val="111111"/>
          <w:sz w:val="28"/>
          <w:sz w:val="28"/>
          <w:szCs w:val="28"/>
          <w:rtl w:val="true"/>
          <w:lang w:bidi="ar-SA"/>
        </w:rPr>
        <w:t>أخبرني أين الله ؟ فغضب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تغضب، أنا أُجيبه، فمتى غضبت ظنّ أنّ عندنا عجزاً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إذ أتاه ملك،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أُرسلت؟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 سبع السماوات من عند ربّي</w:t>
      </w:r>
      <w:r>
        <w:rPr>
          <w:rStyle w:val="FootnoteAnchor"/>
          <w:rtl w:val="true"/>
        </w:rPr>
        <w:footnoteReference w:id="240"/>
      </w:r>
      <w:r>
        <w:rPr>
          <w:rFonts w:ascii="Amiri" w:hAnsi="Amiri" w:eastAsia="Amiri" w:cs="Amiri"/>
          <w:color w:val="111111"/>
          <w:sz w:val="28"/>
          <w:sz w:val="28"/>
          <w:szCs w:val="28"/>
          <w:rtl w:val="true"/>
          <w:lang w:bidi="ar-SA"/>
        </w:rPr>
        <w:t xml:space="preserve">، ثم أتاه ملك آخر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أُرسلت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مشرق الشمس من عند ربّي، ثمّ أتاه ملك آخر،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مغرب الشمس من عند ربّي، إنّ الله سبحانه وتعالى في كلّ مكان وفي كلّ زمان وأوان، لا تحصره جهة وَسِعَ كُرْسِيُّهُ السَّمَاوَاتِ وَالْأَرْضَ</w:t>
      </w:r>
      <w:r>
        <w:rPr>
          <w:rStyle w:val="FootnoteAnchor"/>
          <w:rtl w:val="true"/>
        </w:rPr>
        <w:footnoteReference w:id="241"/>
      </w:r>
      <w:r>
        <w:rPr>
          <w:rFonts w:ascii="Amiri" w:hAnsi="Amiri" w:eastAsia="Amiri" w:cs="Amiri"/>
          <w:color w:val="111111"/>
          <w:sz w:val="28"/>
          <w:sz w:val="28"/>
          <w:szCs w:val="28"/>
          <w:rtl w:val="true"/>
          <w:lang w:bidi="ar-SA"/>
        </w:rPr>
        <w:t>لَيْسَ كَمِثْلِهِ شَيْءٌ وَهُوَ السَّمِيعُ الْبَصِيرُ</w:t>
      </w:r>
      <w:r>
        <w:rPr>
          <w:rStyle w:val="FootnoteAnchor"/>
          <w:rtl w:val="true"/>
        </w:rPr>
        <w:footnoteReference w:id="242"/>
      </w:r>
      <w:r>
        <w:rPr>
          <w:rFonts w:ascii="Amiri" w:hAnsi="Amiri" w:eastAsia="Amiri" w:cs="Amiri"/>
          <w:color w:val="111111"/>
          <w:sz w:val="28"/>
          <w:sz w:val="28"/>
          <w:szCs w:val="28"/>
          <w:rtl w:val="true"/>
          <w:lang w:bidi="ar-SA"/>
        </w:rPr>
        <w:t>لاَ يَعْزُبُ عَنْهُ مِثْقَالُ ذَرَّةٍ فِي السَّمَاوَاتِ وَلَا فِي الأرْضِ</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الأُسقف على يده</w:t>
      </w:r>
      <w:r>
        <w:rPr>
          <w:rStyle w:val="FootnoteAnchor"/>
          <w:rtl w:val="true"/>
        </w:rPr>
        <w:footnoteReference w:id="244"/>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54" w:name="pg20840_200105"/>
    </w:p>
    <w:p>
      <w:pPr>
        <w:pStyle w:val="Heading3"/>
        <w:numPr>
          <w:ilvl w:val="2"/>
          <w:numId w:val="1"/>
        </w:numPr>
        <w:rPr/>
      </w:pPr>
      <w:bookmarkStart w:id="55" w:name="__RefHeading___Toc2592836_3531895371"/>
      <w:bookmarkStart w:id="56" w:name="_Toc19"/>
      <w:bookmarkEnd w:id="54"/>
      <w:bookmarkEnd w:id="55"/>
      <w:r>
        <w:rPr>
          <w:rtl w:val="true"/>
        </w:rPr>
        <w:t>الحديث الثاني عشر</w:t>
      </w:r>
      <w:r>
        <w:rPr>
          <w:rtl w:val="true"/>
        </w:rPr>
        <w:t xml:space="preserve">: </w:t>
      </w:r>
      <w:r>
        <w:rPr>
          <w:rtl w:val="true"/>
        </w:rPr>
        <w:t>سبعون ألف ملک اختیارهم الله تعالی یطرفون بقبر النبی</w:t>
      </w:r>
      <w:r>
        <w:rPr>
          <w:rtl w:val="true"/>
        </w:rPr>
        <w:t>(</w:t>
      </w:r>
      <w:r>
        <w:rPr>
          <w:rtl w:val="true"/>
        </w:rPr>
        <w:t>صلّی الله علیه وآله وسلّم</w:t>
      </w:r>
      <w:r>
        <w:rPr>
          <w:rtl w:val="true"/>
        </w:rPr>
        <w:t>)</w:t>
      </w:r>
      <w:r>
        <w:rPr>
          <w:rtl w:val="true"/>
        </w:rPr>
        <w:t>وقبور أهل بیته</w:t>
      </w:r>
      <w:r>
        <w:rPr>
          <w:rtl w:val="true"/>
        </w:rPr>
        <w:t>(</w:t>
      </w:r>
      <w:r>
        <w:rPr>
          <w:rtl w:val="true"/>
        </w:rPr>
        <w:t>عليهم السلام</w:t>
      </w:r>
      <w:r>
        <w:rPr>
          <w:rtl w:val="true"/>
        </w:rPr>
        <w:t>)</w:t>
      </w:r>
      <w:bookmarkEnd w:id="56"/>
    </w:p>
    <w:p>
      <w:pPr>
        <w:pStyle w:val="BookText"/>
        <w:rPr/>
      </w:pPr>
      <w:r>
        <w:rPr>
          <w:rFonts w:ascii="Amiri" w:hAnsi="Amiri" w:eastAsia="Amiri" w:cs="Amiri"/>
          <w:color w:val="111111"/>
          <w:sz w:val="28"/>
          <w:sz w:val="28"/>
          <w:szCs w:val="28"/>
          <w:rtl w:val="true"/>
          <w:lang w:bidi="ar-SA"/>
        </w:rPr>
        <w:t>بإسناده عن محمّد بن خالد، عن أبيه، عن وهب عن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الله تعالى اختار لي ولأهل بيتي سبعين ألف ملك من الملائكة يقال لهم</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الكروبيّين، يطوفون بقبري وقبور أهل بيتي، ويعرجون إلى السماء بأعمال زوّارنا ويصلّون علينا وعلى زوّارنا </w:t>
      </w:r>
      <w:r>
        <w:rPr>
          <w:rStyle w:val="FootnoteAnchor"/>
          <w:rtl w:val="true"/>
        </w:rPr>
        <w:footnoteReference w:id="248"/>
      </w:r>
      <w:r>
        <w:rPr>
          <w:rFonts w:ascii="Amiri" w:hAnsi="Amiri" w:eastAsia="Amiri" w:cs="Amiri"/>
          <w:color w:val="111111"/>
          <w:sz w:val="28"/>
          <w:sz w:val="28"/>
          <w:szCs w:val="28"/>
          <w:rtl w:val="true"/>
          <w:lang w:bidi="ar-SA"/>
        </w:rPr>
        <w:t xml:space="preserve">، ومن زار عليّاً فقد زارني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592838_3531895371"/>
      <w:bookmarkStart w:id="58" w:name="_Toc20"/>
      <w:bookmarkEnd w:id="57"/>
      <w:r>
        <w:rPr>
          <w:rtl w:val="true"/>
        </w:rPr>
        <w:t>الحديث الثالث عشر</w:t>
      </w:r>
      <w:r>
        <w:rPr>
          <w:rtl w:val="true"/>
        </w:rPr>
        <w:t xml:space="preserve">: </w:t>
      </w:r>
      <w:r>
        <w:rPr>
          <w:rtl w:val="true"/>
        </w:rPr>
        <w:t xml:space="preserve">من أبغض علیاً </w:t>
      </w:r>
      <w:r>
        <w:rPr>
          <w:rtl w:val="true"/>
        </w:rPr>
        <w:t>(</w:t>
      </w:r>
      <w:r>
        <w:rPr>
          <w:rtl w:val="true"/>
        </w:rPr>
        <w:t>عليه السلام</w:t>
      </w:r>
      <w:r>
        <w:rPr>
          <w:rtl w:val="true"/>
        </w:rPr>
        <w:t>)</w:t>
      </w:r>
      <w:r>
        <w:rPr>
          <w:rtl w:val="true"/>
        </w:rPr>
        <w:t>رفع الله البرکة منه</w:t>
      </w:r>
      <w:bookmarkEnd w:id="5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يرفعه عن عكرمة</w:t>
      </w:r>
      <w:r>
        <w:rPr>
          <w:rStyle w:val="FootnoteAnchor"/>
          <w:rtl w:val="true"/>
        </w:rPr>
        <w:footnoteReference w:id="250"/>
      </w:r>
      <w:r>
        <w:rPr>
          <w:rFonts w:ascii="IRNazanin" w:hAnsi="IRNazanin" w:eastAsia="IRNazanin"/>
          <w:color w:val="111111"/>
          <w:sz w:val="28"/>
          <w:sz w:val="28"/>
          <w:szCs w:val="28"/>
          <w:rtl w:val="true"/>
          <w:lang w:bidi="fa-IR"/>
        </w:rPr>
        <w:t>، عن ابن عبّاس ،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رفع الله الغيث عن بني إسرائيل – وبلاهم الخوف والجوع والنقص في الأموال والأنفس والثمرات</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بسوء رأيهم في أنبيائهم وأوصيائهم، والله يرفع الغيث</w:t>
      </w:r>
      <w:r>
        <w:rPr>
          <w:rStyle w:val="FootnoteAnchor"/>
          <w:rtl w:val="true"/>
        </w:rPr>
        <w:footnoteReference w:id="252"/>
      </w:r>
      <w:r>
        <w:rPr>
          <w:rFonts w:ascii="IRNazanin" w:hAnsi="IRNazanin" w:eastAsia="IRNazanin"/>
          <w:color w:val="111111"/>
          <w:sz w:val="28"/>
          <w:sz w:val="28"/>
          <w:szCs w:val="28"/>
          <w:rtl w:val="true"/>
          <w:lang w:bidi="fa-IR"/>
        </w:rPr>
        <w:t>ببغض</w:t>
      </w:r>
      <w:r>
        <w:rPr>
          <w:rStyle w:val="FootnoteAnchor"/>
          <w:rtl w:val="true"/>
        </w:rPr>
        <w:footnoteReference w:id="253"/>
      </w:r>
      <w:r>
        <w:rPr>
          <w:rFonts w:ascii="Amiri" w:hAnsi="Amiri" w:eastAsia="Amiri" w:cs="Amiri"/>
          <w:color w:val="111111"/>
          <w:sz w:val="28"/>
          <w:sz w:val="28"/>
          <w:szCs w:val="28"/>
          <w:rtl w:val="true"/>
          <w:lang w:bidi="ar-SA"/>
        </w:rPr>
        <w:t>عليّ بن أبي طالب وأهل بيته عليه وعليهم السلام</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59" w:name="pg20840_200106"/>
    </w:p>
    <w:p>
      <w:pPr>
        <w:pStyle w:val="Heading3"/>
        <w:numPr>
          <w:ilvl w:val="2"/>
          <w:numId w:val="1"/>
        </w:numPr>
        <w:rPr/>
      </w:pPr>
      <w:bookmarkStart w:id="60" w:name="__RefHeading___Toc2592840_3531895371"/>
      <w:bookmarkStart w:id="61" w:name="_Toc21"/>
      <w:bookmarkEnd w:id="59"/>
      <w:bookmarkEnd w:id="60"/>
      <w:r>
        <w:rPr>
          <w:rtl w:val="true"/>
        </w:rPr>
        <w:t>الحديث الرابع عشر</w:t>
      </w:r>
      <w:r>
        <w:rPr>
          <w:rtl w:val="true"/>
        </w:rPr>
        <w:t xml:space="preserve">: </w:t>
      </w:r>
      <w:r>
        <w:rPr>
          <w:rtl w:val="true"/>
        </w:rPr>
        <w:t xml:space="preserve">رسول الله </w:t>
      </w:r>
      <w:r>
        <w:rPr>
          <w:rtl w:val="true"/>
        </w:rPr>
        <w:t>(</w:t>
      </w:r>
      <w:r>
        <w:rPr>
          <w:rtl w:val="true"/>
        </w:rPr>
        <w:t>صلّی الله علیه وآله وسلّم</w:t>
      </w:r>
      <w:r>
        <w:rPr>
          <w:rtl w:val="true"/>
        </w:rPr>
        <w:t>)</w:t>
      </w:r>
      <w:r>
        <w:rPr>
          <w:rtl w:val="true"/>
        </w:rPr>
        <w:t>یحث امّته علی محبّة علی بن ابی طالب</w:t>
      </w:r>
      <w:r>
        <w:rPr>
          <w:rtl w:val="true"/>
        </w:rPr>
        <w:t>(</w:t>
      </w:r>
      <w:r>
        <w:rPr>
          <w:rtl w:val="true"/>
        </w:rPr>
        <w:t>عليه السلام</w:t>
      </w:r>
      <w:r>
        <w:rPr>
          <w:rtl w:val="true"/>
        </w:rPr>
        <w:t>)</w:t>
      </w:r>
      <w:bookmarkEnd w:id="61"/>
    </w:p>
    <w:p>
      <w:pPr>
        <w:pStyle w:val="BookText"/>
        <w:rPr/>
      </w:pPr>
      <w:r>
        <w:rPr>
          <w:rFonts w:ascii="Amiri" w:hAnsi="Amiri" w:eastAsia="Amiri" w:cs="Amiri"/>
          <w:color w:val="111111"/>
          <w:sz w:val="28"/>
          <w:sz w:val="28"/>
          <w:szCs w:val="28"/>
          <w:rtl w:val="true"/>
          <w:lang w:bidi="ar-SA"/>
        </w:rPr>
        <w:t>عن أبي صالح</w:t>
      </w:r>
      <w:r>
        <w:rPr>
          <w:rStyle w:val="FootnoteAnchor"/>
          <w:rtl w:val="true"/>
        </w:rPr>
        <w:footnoteReference w:id="255"/>
      </w:r>
      <w:r>
        <w:rPr>
          <w:rFonts w:ascii="IRNazanin" w:hAnsi="IRNazanin" w:eastAsia="IRNazanin"/>
          <w:color w:val="111111"/>
          <w:sz w:val="28"/>
          <w:sz w:val="28"/>
          <w:szCs w:val="28"/>
          <w:rtl w:val="true"/>
          <w:lang w:bidi="fa-IR"/>
        </w:rPr>
        <w:t>،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w:t>
      </w:r>
      <w:r>
        <w:rPr>
          <w:rStyle w:val="FootnoteAnchor"/>
          <w:rtl w:val="true"/>
        </w:rPr>
        <w:footnoteReference w:id="256"/>
      </w:r>
      <w:r>
        <w:rPr>
          <w:rFonts w:ascii="Amiri" w:hAnsi="Amiri" w:eastAsia="Amiri" w:cs="Amiri"/>
          <w:color w:val="111111"/>
          <w:sz w:val="28"/>
          <w:sz w:val="28"/>
          <w:szCs w:val="28"/>
          <w:rtl w:val="true"/>
          <w:lang w:bidi="ar-SA"/>
        </w:rPr>
        <w:t>أعرابي</w:t>
      </w:r>
      <w:r>
        <w:rPr>
          <w:rStyle w:val="FootnoteAnchor"/>
          <w:rtl w:val="true"/>
        </w:rPr>
        <w:footnoteReference w:id="257"/>
      </w:r>
      <w:r>
        <w:rPr>
          <w:rFonts w:ascii="Amiri" w:hAnsi="Amiri" w:eastAsia="Amiri" w:cs="Amiri"/>
          <w:color w:val="111111"/>
          <w:sz w:val="28"/>
          <w:sz w:val="28"/>
          <w:szCs w:val="28"/>
          <w:rtl w:val="true"/>
          <w:lang w:bidi="ar-SA"/>
        </w:rPr>
        <w:t>فوقف عليه وسلّم سلاماً حسناً</w:t>
      </w:r>
      <w:r>
        <w:rPr>
          <w:rStyle w:val="FootnoteAnchor"/>
          <w:rtl w:val="true"/>
        </w:rPr>
        <w:footnoteReference w:id="258"/>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رسول الله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يا أعرابي</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منك رسول يدعونا إلى الإسلام فأسلمنا، ثمّ إلى الصلاة</w:t>
      </w:r>
      <w:r>
        <w:rPr>
          <w:rStyle w:val="FootnoteAnchor"/>
          <w:rtl w:val="true"/>
        </w:rPr>
        <w:footnoteReference w:id="260"/>
      </w:r>
      <w:r>
        <w:rPr>
          <w:rFonts w:ascii="Amiri" w:hAnsi="Amiri" w:eastAsia="Amiri" w:cs="Amiri"/>
          <w:color w:val="111111"/>
          <w:sz w:val="28"/>
          <w:sz w:val="28"/>
          <w:szCs w:val="28"/>
          <w:rtl w:val="true"/>
          <w:lang w:bidi="ar-SA"/>
        </w:rPr>
        <w:t xml:space="preserve">والصيام والجهاد </w:t>
      </w:r>
      <w:r>
        <w:rPr>
          <w:rStyle w:val="FootnoteAnchor"/>
          <w:rtl w:val="true"/>
        </w:rPr>
        <w:footnoteReference w:id="261"/>
      </w:r>
      <w:r>
        <w:rPr>
          <w:rFonts w:ascii="Amiri" w:hAnsi="Amiri" w:eastAsia="Amiri" w:cs="Amiri"/>
          <w:color w:val="111111"/>
          <w:sz w:val="28"/>
          <w:sz w:val="28"/>
          <w:szCs w:val="28"/>
          <w:rtl w:val="true"/>
          <w:lang w:bidi="ar-SA"/>
        </w:rPr>
        <w:t xml:space="preserve">فرأيناه حسناً </w:t>
      </w:r>
      <w:r>
        <w:rPr>
          <w:rStyle w:val="FootnoteAnchor"/>
          <w:rtl w:val="true"/>
        </w:rPr>
        <w:footnoteReference w:id="262"/>
      </w:r>
      <w:r>
        <w:rPr>
          <w:rFonts w:ascii="Amiri" w:hAnsi="Amiri" w:eastAsia="Amiri" w:cs="Amiri"/>
          <w:color w:val="111111"/>
          <w:sz w:val="28"/>
          <w:sz w:val="28"/>
          <w:szCs w:val="28"/>
          <w:rtl w:val="true"/>
          <w:lang w:bidi="ar-SA"/>
        </w:rPr>
        <w:t xml:space="preserve">فأجَبنا، ثمّ نهيتنا عن الزنا والسرقة والكذب والغيبة والمنكر فانتهينا </w:t>
      </w:r>
      <w:r>
        <w:rPr>
          <w:rStyle w:val="FootnoteAnchor"/>
          <w:rtl w:val="true"/>
        </w:rPr>
        <w:footnoteReference w:id="263"/>
      </w:r>
      <w:r>
        <w:rPr>
          <w:rFonts w:ascii="Amiri" w:hAnsi="Amiri" w:eastAsia="Amiri" w:cs="Amiri"/>
          <w:color w:val="111111"/>
          <w:sz w:val="28"/>
          <w:sz w:val="28"/>
          <w:szCs w:val="28"/>
          <w:rtl w:val="true"/>
          <w:lang w:bidi="ar-SA"/>
        </w:rPr>
        <w:t>، ثمّ قال لنا رسولك أن نحبّ</w:t>
      </w:r>
      <w:r>
        <w:rPr>
          <w:rStyle w:val="FootnoteAnchor"/>
          <w:rtl w:val="true"/>
        </w:rPr>
        <w:footnoteReference w:id="264"/>
      </w:r>
      <w:r>
        <w:rPr>
          <w:rFonts w:ascii="Amiri" w:hAnsi="Amiri" w:eastAsia="Amiri" w:cs="Amiri"/>
          <w:color w:val="111111"/>
          <w:sz w:val="28"/>
          <w:sz w:val="28"/>
          <w:szCs w:val="28"/>
          <w:rtl w:val="true"/>
          <w:lang w:bidi="ar-SA"/>
        </w:rPr>
        <w:t>صهرك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السرّ في ذلك وما نراه عبادة </w:t>
      </w:r>
      <w:r>
        <w:rPr>
          <w:rStyle w:val="FootnoteAnchor"/>
          <w:rtl w:val="true"/>
        </w:rPr>
        <w:footnoteReference w:id="2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بخمس</w:t>
      </w:r>
      <w:r>
        <w:rPr>
          <w:rStyle w:val="FootnoteAnchor"/>
          <w:rtl w:val="true"/>
        </w:rPr>
        <w:footnoteReference w:id="266"/>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جالساً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غزونا</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هبط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يقرؤك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باهيت </w:t>
      </w:r>
    </w:p>
    <w:p>
      <w:pPr>
        <w:pStyle w:val="BookText"/>
        <w:rPr/>
      </w:pPr>
      <w:r>
        <w:rPr>
          <w:rFonts w:ascii="Amiri" w:hAnsi="Amiri" w:eastAsia="Amiri" w:cs="Amiri"/>
          <w:color w:val="111111"/>
          <w:sz w:val="28"/>
          <w:sz w:val="28"/>
          <w:szCs w:val="28"/>
          <w:rtl w:val="true"/>
          <w:lang w:bidi="ar-SA"/>
        </w:rPr>
        <w:t>اليوم بعليّ ملائكتي، وهو يجول بين الصفوف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والملائكة تكبّر معه</w:t>
      </w:r>
      <w:r>
        <w:rPr>
          <w:rStyle w:val="FootnoteAnchor"/>
          <w:rtl w:val="true"/>
        </w:rPr>
        <w:footnoteReference w:id="268"/>
      </w:r>
      <w:r>
        <w:rPr>
          <w:rFonts w:ascii="Amiri" w:hAnsi="Amiri" w:eastAsia="Amiri" w:cs="Amiri"/>
          <w:color w:val="111111"/>
          <w:sz w:val="28"/>
          <w:sz w:val="28"/>
          <w:szCs w:val="28"/>
          <w:rtl w:val="true"/>
          <w:lang w:bidi="ar-SA"/>
        </w:rPr>
        <w:t>فوعزّتي وجلالي</w:t>
      </w:r>
      <w:r>
        <w:rPr>
          <w:rStyle w:val="FootnoteAnchor"/>
          <w:rtl w:val="true"/>
        </w:rPr>
        <w:footnoteReference w:id="269"/>
      </w:r>
      <w:r>
        <w:rPr>
          <w:rFonts w:ascii="Amiri" w:hAnsi="Amiri" w:eastAsia="Amiri" w:cs="Amiri"/>
          <w:color w:val="111111"/>
          <w:sz w:val="28"/>
          <w:sz w:val="28"/>
          <w:szCs w:val="28"/>
          <w:rtl w:val="true"/>
          <w:lang w:bidi="ar-SA"/>
        </w:rPr>
        <w:t>لا أُلهم حبّه إلّا لمن أحبّه، ولا أُلهم بغضَه إلّا لمن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يوم أُحد جالساً، وقد فرغنا من جهاز عمّي حمزة إذ أتاني</w:t>
      </w:r>
      <w:r>
        <w:rPr>
          <w:rStyle w:val="FootnoteAnchor"/>
          <w:rtl w:val="true"/>
        </w:rPr>
        <w:footnoteReference w:id="270"/>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يقول لك ربّك</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فرضتُ الصلاة </w:t>
      </w:r>
      <w:r>
        <w:rPr>
          <w:rStyle w:val="FootnoteAnchor"/>
          <w:rtl w:val="true"/>
        </w:rPr>
        <w:footnoteReference w:id="272"/>
      </w:r>
      <w:r>
        <w:rPr>
          <w:rFonts w:ascii="Amiri" w:hAnsi="Amiri" w:eastAsia="Amiri" w:cs="Amiri"/>
          <w:color w:val="111111"/>
          <w:sz w:val="28"/>
          <w:sz w:val="28"/>
          <w:szCs w:val="28"/>
          <w:rtl w:val="true"/>
          <w:lang w:bidi="ar-SA"/>
        </w:rPr>
        <w:t>ووضعتها عن المريض العاجز، وفرضت الصوم ووضعته عن المريض العاجز، وفرضت الحجّ ووضعته عن المقل المعسر</w:t>
      </w:r>
      <w:r>
        <w:rPr>
          <w:rStyle w:val="FootnoteAnchor"/>
          <w:rtl w:val="true"/>
        </w:rPr>
        <w:footnoteReference w:id="273"/>
      </w:r>
      <w:r>
        <w:rPr>
          <w:rFonts w:ascii="Amiri" w:hAnsi="Amiri" w:eastAsia="Amiri" w:cs="Amiri"/>
          <w:color w:val="111111"/>
          <w:sz w:val="28"/>
          <w:sz w:val="28"/>
          <w:szCs w:val="28"/>
          <w:rtl w:val="true"/>
          <w:lang w:bidi="ar-SA"/>
        </w:rPr>
        <w:t>، وفرضت الزكاة ووضعتها عمّن لا يملك نصاباً</w:t>
      </w:r>
      <w:r>
        <w:rPr>
          <w:rStyle w:val="FootnoteAnchor"/>
          <w:rtl w:val="true"/>
        </w:rPr>
        <w:footnoteReference w:id="274"/>
      </w:r>
      <w:r>
        <w:rPr>
          <w:rFonts w:ascii="Amiri" w:hAnsi="Amiri" w:eastAsia="Amiri" w:cs="Amiri"/>
          <w:color w:val="111111"/>
          <w:sz w:val="28"/>
          <w:sz w:val="28"/>
          <w:szCs w:val="28"/>
          <w:rtl w:val="true"/>
          <w:lang w:bidi="ar-SA"/>
        </w:rPr>
        <w:t>، وجعلت حبّ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w:t>
      </w:r>
      <w:r>
        <w:rPr>
          <w:rStyle w:val="FootnoteAnchor"/>
          <w:rtl w:val="true"/>
        </w:rPr>
        <w:footnoteReference w:id="275"/>
      </w:r>
      <w:r>
        <w:rPr>
          <w:rFonts w:ascii="Amiri" w:hAnsi="Amiri" w:eastAsia="Amiri" w:cs="Amiri"/>
          <w:color w:val="111111"/>
          <w:sz w:val="28"/>
          <w:sz w:val="28"/>
          <w:szCs w:val="28"/>
          <w:rtl w:val="true"/>
          <w:lang w:bidi="ar-SA"/>
        </w:rPr>
        <w:t>ليس فيه رخصة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عليّ حسنة لا يضرّ معها سيئة، وبغضه سيّئة لا ينفع معها حسنة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ألقى</w:t>
      </w:r>
      <w:r>
        <w:rPr>
          <w:rStyle w:val="FootnoteAnchor"/>
          <w:rtl w:val="true"/>
        </w:rPr>
        <w:footnoteReference w:id="277"/>
      </w:r>
      <w:r>
        <w:rPr>
          <w:rFonts w:ascii="Amiri" w:hAnsi="Amiri" w:eastAsia="Amiri" w:cs="Amiri"/>
          <w:color w:val="111111"/>
          <w:sz w:val="28"/>
          <w:sz w:val="28"/>
          <w:szCs w:val="28"/>
          <w:rtl w:val="true"/>
          <w:lang w:bidi="ar-SA"/>
        </w:rPr>
        <w:t>في روعى أنّ حبّه شجرة طوبى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نُصب لك منبر عن يمين العرش والنبيّون كلّهم عن يسار العرش وبين يديه</w:t>
      </w:r>
      <w:r>
        <w:rPr>
          <w:rStyle w:val="FootnoteAnchor"/>
          <w:rtl w:val="true"/>
        </w:rPr>
        <w:footnoteReference w:id="278"/>
      </w:r>
      <w:r>
        <w:rPr>
          <w:rFonts w:ascii="Amiri" w:hAnsi="Amiri" w:eastAsia="Amiri" w:cs="Amiri"/>
          <w:color w:val="111111"/>
          <w:sz w:val="28"/>
          <w:sz w:val="28"/>
          <w:szCs w:val="28"/>
          <w:rtl w:val="true"/>
          <w:lang w:bidi="ar-SA"/>
        </w:rPr>
        <w:t>، ونُصب</w:t>
      </w:r>
      <w:r>
        <w:rPr>
          <w:rStyle w:val="FootnoteAnchor"/>
          <w:rtl w:val="true"/>
        </w:rPr>
        <w:footnoteReference w:id="279"/>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كرسيّ إلى جانبك إكراماً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هذه خصائصه إذا أحببت ،قوماً، أو ترى أنّهم يحبّوه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 فدعا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حضر قام الأعرابي وقبّل بين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الّذي مدحك به ابن عمّك لصدق</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وفي المحتضر عن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خصاله أفما ترى لقومك أن يحبّوه ويحبّوا إلىّ ذلك،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 عن المحتضر عن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خصائصه يجب عليكم أن تحبّوه،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62" w:name="pg20840_200109"/>
    </w:p>
    <w:p>
      <w:pPr>
        <w:pStyle w:val="Heading3"/>
        <w:numPr>
          <w:ilvl w:val="2"/>
          <w:numId w:val="1"/>
        </w:numPr>
        <w:rPr/>
      </w:pPr>
      <w:bookmarkStart w:id="63" w:name="__RefHeading___Toc2592842_3531895371"/>
      <w:bookmarkStart w:id="64" w:name="_Toc22"/>
      <w:bookmarkEnd w:id="62"/>
      <w:bookmarkEnd w:id="63"/>
      <w:r>
        <w:rPr>
          <w:rtl w:val="true"/>
        </w:rPr>
        <w:t>الحديث الخامس عشر</w:t>
      </w:r>
      <w:r>
        <w:rPr>
          <w:rtl w:val="true"/>
        </w:rPr>
        <w:t xml:space="preserve">: </w:t>
      </w:r>
      <w:r>
        <w:rPr>
          <w:rtl w:val="true"/>
        </w:rPr>
        <w:t>إخبار رسول</w:t>
      </w:r>
      <w:r>
        <w:rPr>
          <w:rtl w:val="true"/>
        </w:rPr>
        <w:t>(</w:t>
      </w:r>
      <w:r>
        <w:rPr>
          <w:rtl w:val="true"/>
        </w:rPr>
        <w:t>صلّی الله علیه وآله وسلّم</w:t>
      </w:r>
      <w:r>
        <w:rPr>
          <w:rtl w:val="true"/>
        </w:rPr>
        <w:t>)</w:t>
      </w:r>
      <w:r>
        <w:rPr>
          <w:rtl w:val="true"/>
        </w:rPr>
        <w:t>علیاً بصفات امراة تأتیة وتذمّه</w:t>
      </w:r>
      <w:bookmarkEnd w:id="64"/>
    </w:p>
    <w:p>
      <w:pPr>
        <w:pStyle w:val="BookText"/>
        <w:rPr/>
      </w:pPr>
      <w:r>
        <w:rPr>
          <w:rFonts w:ascii="Amiri" w:hAnsi="Amiri" w:eastAsia="Amiri" w:cs="Amiri"/>
          <w:color w:val="111111"/>
          <w:sz w:val="28"/>
          <w:sz w:val="28"/>
          <w:szCs w:val="28"/>
          <w:rtl w:val="true"/>
          <w:lang w:bidi="ar-SA"/>
        </w:rPr>
        <w:t>عن شعبة، قال سمعت</w:t>
      </w:r>
      <w:r>
        <w:rPr>
          <w:rStyle w:val="FootnoteAnchor"/>
          <w:rtl w:val="true"/>
        </w:rPr>
        <w:footnoteReference w:id="281"/>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أهل البصرة </w:t>
      </w:r>
      <w:r>
        <w:rPr>
          <w:rStyle w:val="FootnoteAnchor"/>
          <w:rtl w:val="true"/>
        </w:rPr>
        <w:footnoteReference w:id="282"/>
      </w:r>
      <w:r>
        <w:rPr>
          <w:rFonts w:ascii="Amiri" w:hAnsi="Amiri" w:eastAsia="Amiri" w:cs="Amiri"/>
          <w:color w:val="111111"/>
          <w:sz w:val="28"/>
          <w:sz w:val="28"/>
          <w:szCs w:val="28"/>
          <w:rtl w:val="true"/>
          <w:lang w:bidi="ar-SA"/>
        </w:rPr>
        <w:t>إلى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جدّك عليّا</w:t>
      </w:r>
      <w:r>
        <w:rPr>
          <w:rStyle w:val="FootnoteAnchor"/>
          <w:rtl w:val="true"/>
        </w:rPr>
        <w:footnoteReference w:id="283"/>
      </w:r>
      <w:r>
        <w:rPr>
          <w:rFonts w:ascii="Amiri" w:hAnsi="Amiri" w:eastAsia="Amiri" w:cs="Amiri"/>
          <w:color w:val="111111"/>
          <w:sz w:val="28"/>
          <w:sz w:val="28"/>
          <w:szCs w:val="28"/>
          <w:rtl w:val="true"/>
          <w:lang w:bidi="ar-SA"/>
        </w:rPr>
        <w:t>قتل المسلمين، فهملت عينا عليّ دموعاً حتّى بلّت ثوبه، ورفع رأسه</w:t>
      </w:r>
      <w:r>
        <w:rPr>
          <w:rStyle w:val="FootnoteAnchor"/>
          <w:rtl w:val="true"/>
        </w:rPr>
        <w:footnoteReference w:id="28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البصرة </w:t>
      </w:r>
      <w:r>
        <w:rPr>
          <w:rStyle w:val="FootnoteAnchor"/>
          <w:rtl w:val="true"/>
        </w:rPr>
        <w:footnoteReference w:id="285"/>
      </w:r>
      <w:r>
        <w:rPr>
          <w:rFonts w:ascii="Amiri" w:hAnsi="Amiri" w:eastAsia="Amiri" w:cs="Amiri"/>
          <w:color w:val="111111"/>
          <w:sz w:val="28"/>
          <w:sz w:val="28"/>
          <w:szCs w:val="28"/>
          <w:rtl w:val="true"/>
          <w:lang w:bidi="ar-SA"/>
        </w:rPr>
        <w:t>والله ما قتل عليّ مسلماً قط</w:t>
      </w:r>
      <w:r>
        <w:rPr>
          <w:rStyle w:val="FootnoteAnchor"/>
          <w:rtl w:val="true"/>
        </w:rPr>
        <w:footnoteReference w:id="286"/>
      </w:r>
      <w:r>
        <w:rPr>
          <w:rFonts w:ascii="Amiri" w:hAnsi="Amiri" w:eastAsia="Amiri" w:cs="Amiri"/>
          <w:color w:val="111111"/>
          <w:sz w:val="28"/>
          <w:sz w:val="28"/>
          <w:szCs w:val="28"/>
          <w:rtl w:val="true"/>
          <w:lang w:bidi="ar-SA"/>
        </w:rPr>
        <w:t>، وإنّما قوم كتموا الكفر خوفاً من السيف</w:t>
      </w:r>
      <w:r>
        <w:rPr>
          <w:rStyle w:val="FootnoteAnchor"/>
          <w:rtl w:val="true"/>
        </w:rPr>
        <w:footnoteReference w:id="287"/>
      </w:r>
      <w:r>
        <w:rPr>
          <w:rFonts w:ascii="Amiri" w:hAnsi="Amiri" w:eastAsia="Amiri" w:cs="Amiri"/>
          <w:color w:val="111111"/>
          <w:sz w:val="28"/>
          <w:sz w:val="28"/>
          <w:szCs w:val="28"/>
          <w:rtl w:val="true"/>
          <w:lang w:bidi="ar-SA"/>
        </w:rPr>
        <w:t>، وأظهروا الإسلام طمعاً في النجاة والغنيمة</w:t>
      </w:r>
      <w:r>
        <w:rPr>
          <w:rStyle w:val="FootnoteAnchor"/>
          <w:rtl w:val="true"/>
        </w:rPr>
        <w:footnoteReference w:id="288"/>
      </w:r>
      <w:r>
        <w:rPr>
          <w:rFonts w:ascii="Amiri" w:hAnsi="Amiri" w:eastAsia="Amiri" w:cs="Amiri"/>
          <w:color w:val="111111"/>
          <w:sz w:val="28"/>
          <w:sz w:val="28"/>
          <w:szCs w:val="28"/>
          <w:rtl w:val="true"/>
          <w:lang w:bidi="ar-SA"/>
        </w:rPr>
        <w:t>، فلمّا وجدوا على الكفر أعواناً أظهروه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علمت صاحبة الخدر</w:t>
      </w:r>
      <w:r>
        <w:rPr>
          <w:rStyle w:val="FootnoteAnchor"/>
          <w:rtl w:val="true"/>
        </w:rPr>
        <w:footnoteReference w:id="289"/>
      </w:r>
      <w:r>
        <w:rPr>
          <w:rFonts w:ascii="IRNazanin" w:hAnsi="IRNazanin" w:eastAsia="IRNazanin"/>
          <w:color w:val="111111"/>
          <w:sz w:val="28"/>
          <w:sz w:val="28"/>
          <w:szCs w:val="28"/>
          <w:rtl w:val="true"/>
          <w:lang w:bidi="fa-IR"/>
        </w:rPr>
        <w:t>والمستحفظون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أصحاب الجمل وأصحاب صفّين لُعنوا على لسان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خاب من افترى</w:t>
      </w:r>
      <w:r>
        <w:rPr>
          <w:rStyle w:val="FootnoteAnchor"/>
          <w:rtl w:val="true"/>
        </w:rPr>
        <w:footnoteReference w:id="290"/>
      </w:r>
      <w:r>
        <w:rPr>
          <w:rFonts w:ascii="Amiri" w:hAnsi="Amiri" w:eastAsia="Amiri" w:cs="Amiri"/>
          <w:color w:val="111111"/>
          <w:sz w:val="28"/>
          <w:sz w:val="28"/>
          <w:szCs w:val="28"/>
          <w:rtl w:val="true"/>
          <w:lang w:bidi="ar-SA"/>
        </w:rPr>
        <w:t>، وإنّي سمعت من أبي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متنقبة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xml:space="preserve">وهو على المنبر، </w:t>
      </w:r>
    </w:p>
    <w:p>
      <w:pPr>
        <w:pStyle w:val="BookText"/>
        <w:rPr/>
      </w:pPr>
      <w:r>
        <w:rPr>
          <w:rFonts w:ascii="IRNazanin" w:hAnsi="IRNazanin" w:eastAsia="IRNazanin"/>
          <w:color w:val="111111"/>
          <w:sz w:val="28"/>
          <w:sz w:val="28"/>
          <w:szCs w:val="28"/>
          <w:rtl w:val="true"/>
          <w:lang w:bidi="fa-IR"/>
        </w:rPr>
        <w:t>وقد قتل أخاها وأباها،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الأحبّة،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ستأتي إليك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تخطب النّاس</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الأحبّة، فإنّها بذيّة</w:t>
      </w:r>
      <w:r>
        <w:rPr>
          <w:rStyle w:val="FootnoteAnchor"/>
          <w:rtl w:val="true"/>
        </w:rPr>
        <w:footnoteReference w:id="293"/>
      </w:r>
      <w:r>
        <w:rPr>
          <w:rFonts w:ascii="Amiri" w:hAnsi="Amiri" w:eastAsia="Amiri" w:cs="Amiri"/>
          <w:color w:val="111111"/>
          <w:sz w:val="28"/>
          <w:sz w:val="28"/>
          <w:szCs w:val="28"/>
          <w:rtl w:val="true"/>
          <w:lang w:bidi="ar-SA"/>
        </w:rPr>
        <w:t>مذكَّرة لا تحيض كما تحيض النساء</w:t>
      </w:r>
      <w:r>
        <w:rPr>
          <w:rStyle w:val="FootnoteAnchor"/>
          <w:rtl w:val="true"/>
        </w:rPr>
        <w:footnoteReference w:id="294"/>
      </w:r>
      <w:r>
        <w:rPr>
          <w:rFonts w:ascii="Amiri" w:hAnsi="Amiri" w:eastAsia="Amiri" w:cs="Amiri"/>
          <w:color w:val="111111"/>
          <w:sz w:val="28"/>
          <w:sz w:val="28"/>
          <w:szCs w:val="28"/>
          <w:rtl w:val="true"/>
          <w:lang w:bidi="ar-SA"/>
        </w:rPr>
        <w:t>، على هَنّها</w:t>
      </w:r>
      <w:r>
        <w:rPr>
          <w:rStyle w:val="FootnoteAnchor"/>
          <w:rtl w:val="true"/>
        </w:rPr>
        <w:footnoteReference w:id="295"/>
      </w:r>
      <w:r>
        <w:rPr>
          <w:rFonts w:ascii="Amiri" w:hAnsi="Amiri" w:eastAsia="Amiri" w:cs="Amiri"/>
          <w:color w:val="111111"/>
          <w:sz w:val="28"/>
          <w:sz w:val="28"/>
          <w:szCs w:val="28"/>
          <w:rtl w:val="true"/>
          <w:lang w:bidi="ar-SA"/>
        </w:rPr>
        <w:t>شيء مدلّ، وأظنّها هذه، فتِّشوها فالنبيّ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يكذب</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فأخذها عمرو بن حريث</w:t>
      </w:r>
      <w:r>
        <w:rPr>
          <w:rStyle w:val="FootnoteAnchor"/>
          <w:rtl w:val="true"/>
        </w:rPr>
        <w:footnoteReference w:id="297"/>
      </w:r>
      <w:r>
        <w:rPr>
          <w:rFonts w:ascii="Amiri" w:hAnsi="Amiri" w:eastAsia="Amiri" w:cs="Amiri"/>
          <w:color w:val="111111"/>
          <w:sz w:val="28"/>
          <w:sz w:val="28"/>
          <w:szCs w:val="28"/>
          <w:rtl w:val="true"/>
          <w:lang w:bidi="ar-SA"/>
        </w:rPr>
        <w:t xml:space="preserve">وأدخلها داره ، وأمر زوجته ونساء معها أن يفتشوها </w:t>
      </w:r>
      <w:r>
        <w:rPr>
          <w:rStyle w:val="FootnoteAnchor"/>
          <w:rtl w:val="true"/>
        </w:rPr>
        <w:footnoteReference w:id="298"/>
      </w:r>
      <w:r>
        <w:rPr>
          <w:rFonts w:ascii="Amiri" w:hAnsi="Amiri" w:eastAsia="Amiri" w:cs="Amiri"/>
          <w:color w:val="111111"/>
          <w:sz w:val="28"/>
          <w:sz w:val="28"/>
          <w:szCs w:val="28"/>
          <w:rtl w:val="true"/>
          <w:lang w:bidi="ar-SA"/>
        </w:rPr>
        <w:t>فإذا شيء</w:t>
      </w:r>
      <w:r>
        <w:rPr>
          <w:rStyle w:val="FootnoteAnchor"/>
          <w:rtl w:val="true"/>
        </w:rPr>
        <w:footnoteReference w:id="299"/>
      </w:r>
      <w:r>
        <w:rPr>
          <w:rFonts w:ascii="Amiri" w:hAnsi="Amiri" w:eastAsia="Amiri" w:cs="Amiri"/>
          <w:color w:val="111111"/>
          <w:sz w:val="28"/>
          <w:sz w:val="28"/>
          <w:szCs w:val="28"/>
          <w:rtl w:val="true"/>
          <w:lang w:bidi="ar-SA"/>
        </w:rPr>
        <w:t>على مركبها</w:t>
      </w:r>
      <w:r>
        <w:rPr>
          <w:rStyle w:val="FootnoteAnchor"/>
          <w:rtl w:val="true"/>
        </w:rPr>
        <w:footnoteReference w:id="300"/>
      </w:r>
      <w:r>
        <w:rPr>
          <w:rFonts w:ascii="IRNazanin" w:hAnsi="IRNazanin" w:eastAsia="IRNazanin"/>
          <w:color w:val="111111"/>
          <w:sz w:val="28"/>
          <w:sz w:val="28"/>
          <w:szCs w:val="28"/>
          <w:rtl w:val="true"/>
          <w:lang w:bidi="fa-IR"/>
        </w:rPr>
        <w:t>مدلّی،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Style w:val="FootnoteAnchor"/>
          <w:rtl w:val="true"/>
        </w:rPr>
        <w:footnoteReference w:id="301"/>
      </w:r>
      <w:r>
        <w:rPr>
          <w:rFonts w:ascii="Amiri" w:hAnsi="Amiri" w:eastAsia="Amiri" w:cs="Amiri"/>
          <w:color w:val="111111"/>
          <w:sz w:val="28"/>
          <w:sz w:val="28"/>
          <w:szCs w:val="28"/>
          <w:rtl w:val="true"/>
          <w:lang w:bidi="ar-SA"/>
        </w:rPr>
        <w:t>لقد اطّلع علىٌّ على شيء لم يطّلع عليه أبي ولا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ابن حريث</w:t>
      </w:r>
      <w:r>
        <w:rPr>
          <w:rStyle w:val="FootnoteAnchor"/>
          <w:rtl w:val="true"/>
        </w:rPr>
        <w:footnoteReference w:id="302"/>
      </w:r>
      <w:r>
        <w:rPr>
          <w:rFonts w:ascii="Amiri" w:hAnsi="Amiri" w:eastAsia="Amiri" w:cs="Amiri"/>
          <w:color w:val="111111"/>
          <w:sz w:val="28"/>
          <w:sz w:val="28"/>
          <w:szCs w:val="28"/>
          <w:rtl w:val="true"/>
          <w:lang w:bidi="ar-SA"/>
        </w:rPr>
        <w:t>وأعلم عليًّ بذلك</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65" w:name="pg20840_200111"/>
    </w:p>
    <w:p>
      <w:pPr>
        <w:pStyle w:val="BookText"/>
        <w:rPr/>
      </w:pPr>
      <w:bookmarkEnd w:id="6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من أهل النّار</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2592844_3531895371"/>
      <w:bookmarkStart w:id="67" w:name="_Toc23"/>
      <w:bookmarkEnd w:id="66"/>
      <w:r>
        <w:rPr>
          <w:rtl w:val="true"/>
        </w:rPr>
        <w:t>الحديث السادس عشر</w:t>
      </w:r>
      <w:r>
        <w:rPr>
          <w:rtl w:val="true"/>
        </w:rPr>
        <w:t xml:space="preserve">: </w:t>
      </w:r>
      <w:r>
        <w:rPr>
          <w:rtl w:val="true"/>
        </w:rPr>
        <w:t>تصدیق أمیرالمؤمنین</w:t>
      </w:r>
      <w:r>
        <w:rPr>
          <w:rtl w:val="true"/>
        </w:rPr>
        <w:t>(</w:t>
      </w:r>
      <w:r>
        <w:rPr>
          <w:rtl w:val="true"/>
        </w:rPr>
        <w:t>عليه السلام</w:t>
      </w:r>
      <w:r>
        <w:rPr>
          <w:rtl w:val="true"/>
        </w:rPr>
        <w:t>)</w:t>
      </w:r>
      <w:r>
        <w:rPr>
          <w:rtl w:val="true"/>
        </w:rPr>
        <w:t>بخاتمة وقصة الفقیر وشعرة</w:t>
      </w:r>
      <w:bookmarkEnd w:id="67"/>
    </w:p>
    <w:p>
      <w:pPr>
        <w:pStyle w:val="BookText"/>
        <w:rPr/>
      </w:pPr>
      <w:r>
        <w:rPr>
          <w:rFonts w:ascii="Amiri" w:hAnsi="Amiri" w:eastAsia="Amiri" w:cs="Amiri"/>
          <w:color w:val="111111"/>
          <w:sz w:val="28"/>
          <w:sz w:val="28"/>
          <w:szCs w:val="28"/>
          <w:rtl w:val="true"/>
          <w:lang w:bidi="ar-SA"/>
        </w:rPr>
        <w:t>عن أبي الزبير، عن جابر بن عبدالله</w:t>
      </w:r>
      <w:r>
        <w:rPr>
          <w:rStyle w:val="FootnoteAnchor"/>
          <w:rtl w:val="true"/>
        </w:rPr>
        <w:footnoteReference w:id="305"/>
      </w:r>
      <w:r>
        <w:rPr>
          <w:rFonts w:ascii="IRNazanin" w:hAnsi="IRNazanin" w:eastAsia="IRNazanin"/>
          <w:color w:val="111111"/>
          <w:sz w:val="28"/>
          <w:sz w:val="28"/>
          <w:szCs w:val="28"/>
          <w:rtl w:val="true"/>
          <w:lang w:bidi="fa-IR"/>
        </w:rPr>
        <w:t>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06"/>
      </w:r>
      <w:r>
        <w:rPr>
          <w:rFonts w:ascii="Amiri" w:hAnsi="Amiri" w:eastAsia="Amiri" w:cs="Amiri"/>
          <w:color w:val="111111"/>
          <w:sz w:val="28"/>
          <w:sz w:val="28"/>
          <w:szCs w:val="28"/>
          <w:rtl w:val="true"/>
          <w:lang w:bidi="ar-SA"/>
        </w:rPr>
        <w:t>إذ ورد أعرابيّ شعث الحال رثّ الثياب، كأنّما خرج من تحت التراب، فحيّا تحية سعب مدقع</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والسغب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أسعب الرجل فهو مُسغِب إذا دخل في المجاعة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وأنشد مشيراً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أتيتكَ والعذراءُ تبكي برنّة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ذُهلت أُمّ الصبيّ عن الطفل</w:t>
      </w:r>
    </w:p>
    <w:p>
      <w:pPr>
        <w:pStyle w:val="BookText"/>
        <w:rPr/>
      </w:pPr>
      <w:r>
        <w:rPr>
          <w:rFonts w:ascii="Amiri" w:hAnsi="Amiri" w:eastAsia="Amiri" w:cs="Amiri"/>
          <w:color w:val="111111"/>
          <w:sz w:val="28"/>
          <w:sz w:val="28"/>
          <w:szCs w:val="28"/>
          <w:rtl w:val="true"/>
          <w:lang w:bidi="ar-SA"/>
        </w:rPr>
        <w:t>وأختٌ وبنتان وأُمّ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كدتُ من فقري أُخالطُ في عقلي</w:t>
      </w:r>
    </w:p>
    <w:p>
      <w:pPr>
        <w:pStyle w:val="BookText"/>
        <w:rPr/>
      </w:pPr>
      <w:r>
        <w:rPr>
          <w:rFonts w:ascii="Amiri" w:hAnsi="Amiri" w:eastAsia="Amiri" w:cs="Amiri"/>
          <w:color w:val="111111"/>
          <w:sz w:val="28"/>
          <w:sz w:val="28"/>
          <w:szCs w:val="28"/>
          <w:rtl w:val="true"/>
          <w:lang w:bidi="ar-SA"/>
        </w:rPr>
        <w:t>وقد مسّني عرى وفقر وفاقة</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مال يمرّ ولا يحلي</w:t>
      </w:r>
      <w:r>
        <w:rPr>
          <w:rStyle w:val="FootnoteAnchor"/>
          <w:rtl w:val="true"/>
        </w:rPr>
        <w:footnoteReference w:id="30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المنتهى</w:t>
      </w:r>
      <w:r>
        <w:rPr>
          <w:rStyle w:val="FootnoteAnchor"/>
          <w:rtl w:val="true"/>
        </w:rPr>
        <w:footnoteReference w:id="310"/>
      </w:r>
      <w:r>
        <w:rPr>
          <w:rFonts w:ascii="Amiri" w:hAnsi="Amiri" w:eastAsia="Amiri" w:cs="Amiri"/>
          <w:color w:val="111111"/>
          <w:sz w:val="28"/>
          <w:sz w:val="28"/>
          <w:szCs w:val="28"/>
          <w:rtl w:val="true"/>
          <w:lang w:bidi="ar-SA"/>
        </w:rPr>
        <w:t>إلّا إليك مَفرُّنا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فرارُ</w:t>
      </w:r>
      <w:r>
        <w:rPr>
          <w:rStyle w:val="FootnoteAnchor"/>
          <w:rtl w:val="true"/>
        </w:rPr>
        <w:footnoteReference w:id="311"/>
      </w:r>
      <w:r>
        <w:rPr>
          <w:rFonts w:ascii="Amiri" w:hAnsi="Amiri" w:eastAsia="Amiri" w:cs="Amiri"/>
          <w:color w:val="111111"/>
          <w:sz w:val="28"/>
          <w:sz w:val="28"/>
          <w:szCs w:val="28"/>
          <w:rtl w:val="true"/>
          <w:lang w:bidi="ar-SA"/>
        </w:rPr>
        <w:t xml:space="preserve">النّاس إلّا إلى الرُسل </w:t>
      </w:r>
    </w:p>
    <w:p>
      <w:pPr>
        <w:pStyle w:val="BookText"/>
        <w:rPr/>
      </w:pPr>
      <w:r>
        <w:rPr>
          <w:rFonts w:ascii="IRNazanin" w:hAnsi="IRNazanin" w:eastAsia="IRNazanin"/>
          <w:color w:val="111111"/>
          <w:sz w:val="28"/>
          <w:sz w:val="28"/>
          <w:szCs w:val="28"/>
          <w:rtl w:val="true"/>
          <w:lang w:bidi="fa-IR"/>
        </w:rPr>
        <w:t>فلمّا 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w:t>
      </w:r>
      <w:r>
        <w:rPr>
          <w:rStyle w:val="FootnoteAnchor"/>
          <w:rtl w:val="true"/>
        </w:rPr>
        <w:footnoteReference w:id="312"/>
      </w:r>
      <w:r>
        <w:rPr>
          <w:rFonts w:ascii="Amiri" w:hAnsi="Amiri" w:eastAsia="Amiri" w:cs="Amiri"/>
          <w:color w:val="111111"/>
          <w:sz w:val="28"/>
          <w:sz w:val="28"/>
          <w:szCs w:val="28"/>
          <w:rtl w:val="true"/>
          <w:lang w:bidi="ar-SA"/>
        </w:rPr>
        <w:t>بكى ثمّ قال</w:t>
      </w:r>
      <w:r>
        <w:rPr>
          <w:rStyle w:val="FootnoteAnchor"/>
          <w:rtl w:val="true"/>
        </w:rPr>
        <w:footnoteReference w:id="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إنّ الله ساق إليكم ثواباً، وقاد إليكم أجراً</w:t>
      </w:r>
      <w:r>
        <w:rPr>
          <w:rStyle w:val="FootnoteAnchor"/>
          <w:rtl w:val="true"/>
        </w:rPr>
        <w:footnoteReference w:id="314"/>
      </w:r>
      <w:r>
        <w:rPr>
          <w:rFonts w:ascii="IRNazanin" w:hAnsi="IRNazanin" w:eastAsia="IRNazanin"/>
          <w:color w:val="111111"/>
          <w:sz w:val="28"/>
          <w:sz w:val="28"/>
          <w:szCs w:val="28"/>
          <w:rtl w:val="true"/>
          <w:lang w:bidi="fa-IR"/>
        </w:rPr>
        <w:t>، والجزاء من عند</w:t>
      </w:r>
      <w:r>
        <w:rPr>
          <w:rStyle w:val="FootnoteAnchor"/>
          <w:rtl w:val="true"/>
        </w:rPr>
        <w:footnoteReference w:id="315"/>
      </w:r>
      <w:r>
        <w:rPr>
          <w:rFonts w:ascii="Amiri" w:hAnsi="Amiri" w:eastAsia="Amiri" w:cs="Amiri"/>
          <w:color w:val="111111"/>
          <w:sz w:val="28"/>
          <w:sz w:val="28"/>
          <w:szCs w:val="28"/>
          <w:rtl w:val="true"/>
          <w:lang w:bidi="ar-SA"/>
        </w:rPr>
        <w:t>الله غرف في الجنّة تضاهي غرف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المسجد يصلّي ركعات يتنفّل بها تطوعاً</w:t>
      </w:r>
      <w:r>
        <w:rPr>
          <w:rStyle w:val="FootnoteAnchor"/>
          <w:rtl w:val="true"/>
        </w:rPr>
        <w:footnoteReference w:id="317"/>
      </w:r>
      <w:r>
        <w:rPr>
          <w:rFonts w:ascii="Amiri" w:hAnsi="Amiri" w:eastAsia="Amiri" w:cs="Amiri"/>
          <w:color w:val="111111"/>
          <w:sz w:val="28"/>
          <w:sz w:val="28"/>
          <w:szCs w:val="28"/>
          <w:rtl w:val="true"/>
          <w:lang w:bidi="ar-SA"/>
        </w:rPr>
        <w:t>فأومأ إلى الأعرابي أن يدنو إليه، فدنا منه فدفع إليه خاتمه وهو في الصلاة، ولم يصبر إلى أن يُتمّ صلاته، اغتناماً لسرعة الثواب</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 الوحي في الحال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اقرأ</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مَن فيكم اليوم عمل خيراً، ذكره الله من فوق سبع سماوات؟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من عمل اليوم خيراً إلّا ابن عمّك عليّ، تصدّق بخاتمه على الأعرابي وهو قائم يصلّي لم يقطع صلاته،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لابن عمّي الغرف، وأنزل الله فيه مدحاً، وقرأ عليهم الآية</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 النّاس في </w:t>
      </w:r>
      <w:bookmarkStart w:id="68" w:name="pg20840_200113"/>
    </w:p>
    <w:p>
      <w:pPr>
        <w:pStyle w:val="BookText"/>
        <w:rPr/>
      </w:pPr>
      <w:bookmarkEnd w:id="68"/>
      <w:r>
        <w:rPr>
          <w:rFonts w:ascii="Amiri" w:hAnsi="Amiri" w:eastAsia="Amiri" w:cs="Amiri"/>
          <w:color w:val="111111"/>
          <w:sz w:val="28"/>
          <w:sz w:val="28"/>
          <w:szCs w:val="28"/>
          <w:rtl w:val="true"/>
          <w:lang w:bidi="ar-SA"/>
        </w:rPr>
        <w:t>ذلك اليوم</w:t>
      </w:r>
      <w:r>
        <w:rPr>
          <w:rStyle w:val="FootnoteAnchor"/>
          <w:rtl w:val="true"/>
        </w:rPr>
        <w:footnoteReference w:id="322"/>
      </w:r>
      <w:r>
        <w:rPr>
          <w:rFonts w:ascii="Amiri" w:hAnsi="Amiri" w:eastAsia="Amiri" w:cs="Amiri"/>
          <w:color w:val="111111"/>
          <w:sz w:val="28"/>
          <w:sz w:val="28"/>
          <w:szCs w:val="28"/>
          <w:rtl w:val="true"/>
          <w:lang w:bidi="ar-SA"/>
        </w:rPr>
        <w:t>على الأعرابي بأربعمائة خاتم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w:t>
      </w:r>
      <w:r>
        <w:rPr>
          <w:rStyle w:val="FootnoteAnchor"/>
          <w:rtl w:val="true"/>
        </w:rPr>
        <w:footnoteReference w:id="323"/>
      </w:r>
      <w:r>
        <w:rPr>
          <w:rFonts w:ascii="Amiri" w:hAnsi="Amiri" w:eastAsia="Amiri" w:cs="Amiri"/>
          <w:color w:val="111111"/>
          <w:sz w:val="28"/>
          <w:sz w:val="28"/>
          <w:szCs w:val="28"/>
          <w:rtl w:val="true"/>
          <w:lang w:bidi="ar-SA"/>
        </w:rPr>
        <w:t>الأعرابي وهو يقول</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من بركاتك يا حيدر</w:t>
      </w:r>
      <w:r>
        <w:rPr>
          <w:rStyle w:val="FootnoteAnchor"/>
          <w:rtl w:val="true"/>
        </w:rPr>
        <w:footnoteReference w:id="325"/>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592846_3531895371"/>
      <w:bookmarkStart w:id="70" w:name="_Toc24"/>
      <w:bookmarkEnd w:id="69"/>
      <w:r>
        <w:rPr>
          <w:rtl w:val="true"/>
        </w:rPr>
        <w:t>الحديث السابع عشر</w:t>
      </w:r>
      <w:r>
        <w:rPr>
          <w:rtl w:val="true"/>
        </w:rPr>
        <w:t xml:space="preserve">: </w:t>
      </w:r>
      <w:r>
        <w:rPr>
          <w:rtl w:val="true"/>
        </w:rPr>
        <w:t>توبیخ النبیّ</w:t>
      </w:r>
      <w:r>
        <w:rPr>
          <w:rtl w:val="true"/>
        </w:rPr>
        <w:t>(</w:t>
      </w:r>
      <w:r>
        <w:rPr>
          <w:rtl w:val="true"/>
        </w:rPr>
        <w:t>صلّی الله علیه وآله وسلّم</w:t>
      </w:r>
      <w:r>
        <w:rPr>
          <w:rtl w:val="true"/>
        </w:rPr>
        <w:t>)</w:t>
      </w:r>
      <w:r>
        <w:rPr>
          <w:rtl w:val="true"/>
        </w:rPr>
        <w:t>لقوم ذکر عندهم علی بن ابی طالب</w:t>
      </w:r>
      <w:r>
        <w:rPr>
          <w:rtl w:val="true"/>
        </w:rPr>
        <w:t>(</w:t>
      </w:r>
      <w:r>
        <w:rPr>
          <w:rtl w:val="true"/>
        </w:rPr>
        <w:t>عليه السلام</w:t>
      </w:r>
      <w:r>
        <w:rPr>
          <w:rtl w:val="true"/>
        </w:rPr>
        <w:t xml:space="preserve">) </w:t>
      </w:r>
      <w:r>
        <w:rPr>
          <w:rtl w:val="true"/>
        </w:rPr>
        <w:t>فقست قلوبهم</w:t>
      </w:r>
      <w:bookmarkEnd w:id="7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يرويه محمود بن عبد اللطيف الخجندي بإسناده إلى محمد بن شعيب</w:t>
      </w:r>
      <w:r>
        <w:rPr>
          <w:rStyle w:val="FootnoteAnchor"/>
          <w:rtl w:val="true"/>
        </w:rPr>
        <w:footnoteReference w:id="327"/>
      </w:r>
      <w:r>
        <w:rPr>
          <w:rFonts w:ascii="IRNazanin" w:hAnsi="IRNazanin" w:eastAsia="IRNazanin"/>
          <w:color w:val="111111"/>
          <w:sz w:val="28"/>
          <w:sz w:val="28"/>
          <w:szCs w:val="28"/>
          <w:rtl w:val="true"/>
          <w:lang w:bidi="fa-IR"/>
        </w:rPr>
        <w:t>،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علي بن أبي طالب على نفر من قريش فتغامز وا عليه، فدخل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وشكا ذلك إليه ، 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غضباناً ممتعضاً</w:t>
      </w:r>
      <w:r>
        <w:rPr>
          <w:rStyle w:val="FootnoteAnchor"/>
          <w:rtl w:val="true"/>
        </w:rPr>
        <w:footnoteReference w:id="32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معاشر</w:t>
      </w:r>
      <w:r>
        <w:rPr>
          <w:rStyle w:val="FootnoteAnchor"/>
          <w:rtl w:val="true"/>
        </w:rPr>
        <w:footnoteReference w:id="330"/>
      </w:r>
      <w:r>
        <w:rPr>
          <w:rFonts w:ascii="IRNazanin" w:hAnsi="IRNazanin" w:eastAsia="IRNazanin"/>
          <w:color w:val="111111"/>
          <w:sz w:val="28"/>
          <w:sz w:val="28"/>
          <w:szCs w:val="28"/>
          <w:rtl w:val="true"/>
          <w:lang w:bidi="fa-IR"/>
        </w:rPr>
        <w:t>قريش لم إذا ذكر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قست قلوبكم واربدت</w:t>
      </w:r>
      <w:r>
        <w:rPr>
          <w:rStyle w:val="FootnoteAnchor"/>
          <w:rtl w:val="true"/>
        </w:rPr>
        <w:footnoteReference w:id="331"/>
      </w:r>
      <w:r>
        <w:rPr>
          <w:rFonts w:ascii="Amiri" w:hAnsi="Amiri" w:eastAsia="Amiri" w:cs="Amiri"/>
          <w:color w:val="111111"/>
          <w:sz w:val="28"/>
          <w:sz w:val="28"/>
          <w:szCs w:val="28"/>
          <w:rtl w:val="true"/>
          <w:lang w:bidi="ar-SA"/>
        </w:rPr>
        <w:t>وجوهكم حسداً وكفراً</w:t>
      </w:r>
      <w:r>
        <w:rPr>
          <w:rStyle w:val="FootnoteAnchor"/>
          <w:rtl w:val="true"/>
        </w:rPr>
        <w:footnoteReference w:id="33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لو عمل أحدكم </w:t>
      </w:r>
      <w:bookmarkStart w:id="71" w:name="pg20840_200114"/>
    </w:p>
    <w:p>
      <w:pPr>
        <w:pStyle w:val="BookText"/>
        <w:rPr/>
      </w:pPr>
      <w:bookmarkEnd w:id="71"/>
      <w:r>
        <w:rPr>
          <w:rFonts w:ascii="Amiri" w:hAnsi="Amiri" w:eastAsia="Amiri" w:cs="Amiri"/>
          <w:color w:val="111111"/>
          <w:sz w:val="28"/>
          <w:sz w:val="28"/>
          <w:szCs w:val="28"/>
          <w:rtl w:val="true"/>
          <w:lang w:bidi="ar-SA"/>
        </w:rPr>
        <w:t>عمل سبعين نبيّاً ما دخل الجنّة حتّى يحبّ هذا أخي</w:t>
      </w:r>
      <w:r>
        <w:rPr>
          <w:rStyle w:val="FootnoteAnchor"/>
          <w:rtl w:val="true"/>
        </w:rPr>
        <w:footnoteReference w:id="333"/>
      </w:r>
      <w:r>
        <w:rPr>
          <w:rFonts w:ascii="Amiri" w:hAnsi="Amiri" w:eastAsia="Amiri" w:cs="Amiri"/>
          <w:color w:val="111111"/>
          <w:sz w:val="28"/>
          <w:sz w:val="28"/>
          <w:szCs w:val="28"/>
          <w:rtl w:val="true"/>
          <w:lang w:bidi="ar-SA"/>
        </w:rPr>
        <w:t>وابن عمّي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عليّ بن أبي طالب</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حقّاً لا يعلمه إلّا أنا وهذا، وإنّ لي حقّاً لا يعلمه إلّا الله وهذا، وإنّ لهذا حقّاً لا يعلمه إلّا الله وأنا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2592848_3531895371"/>
      <w:bookmarkStart w:id="73" w:name="_Toc25"/>
      <w:bookmarkEnd w:id="72"/>
      <w:r>
        <w:rPr>
          <w:rtl w:val="true"/>
        </w:rPr>
        <w:t xml:space="preserve">الحديث الثامن عشر </w:t>
      </w:r>
      <w:r>
        <w:rPr>
          <w:rtl w:val="true"/>
        </w:rPr>
        <w:t xml:space="preserve">: </w:t>
      </w:r>
      <w:r>
        <w:rPr>
          <w:rtl w:val="true"/>
        </w:rPr>
        <w:t>رد الشمس فی أرض بابل لعلی</w:t>
      </w:r>
      <w:r>
        <w:rPr>
          <w:rtl w:val="true"/>
        </w:rPr>
        <w:t>(</w:t>
      </w:r>
      <w:r>
        <w:rPr>
          <w:rtl w:val="true"/>
        </w:rPr>
        <w:t>عليه السلام</w:t>
      </w:r>
      <w:r>
        <w:rPr>
          <w:rtl w:val="true"/>
        </w:rPr>
        <w:t>)</w:t>
      </w:r>
      <w:r>
        <w:rPr>
          <w:rtl w:val="true"/>
        </w:rPr>
        <w:t>کی یتم صلاته</w:t>
      </w:r>
      <w:bookmarkEnd w:id="7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يرفعه محمّد بن أحمد التبريزي إلى العلاء بن رزين إلى الفضل بن يسار</w:t>
      </w:r>
      <w:r>
        <w:rPr>
          <w:rStyle w:val="FootnoteAnchor"/>
          <w:rtl w:val="true"/>
        </w:rPr>
        <w:footnoteReference w:id="336"/>
      </w:r>
      <w:r>
        <w:rPr>
          <w:rFonts w:ascii="Amiri" w:hAnsi="Amiri" w:eastAsia="Amiri" w:cs="Amiri"/>
          <w:color w:val="111111"/>
          <w:sz w:val="28"/>
          <w:sz w:val="28"/>
          <w:szCs w:val="28"/>
          <w:rtl w:val="true"/>
          <w:lang w:bidi="ar-SA"/>
        </w:rPr>
        <w:t>، عن محمّد بن عليّ الباقر،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رجع أمير المؤمنين صلوات الله عليه من قتال أهل</w:t>
      </w:r>
      <w:r>
        <w:rPr>
          <w:rStyle w:val="FootnoteAnchor"/>
          <w:rtl w:val="true"/>
        </w:rPr>
        <w:footnoteReference w:id="337"/>
      </w:r>
      <w:r>
        <w:rPr>
          <w:rFonts w:ascii="Amiri" w:hAnsi="Amiri" w:eastAsia="Amiri" w:cs="Amiri"/>
          <w:color w:val="111111"/>
          <w:sz w:val="28"/>
          <w:sz w:val="28"/>
          <w:szCs w:val="28"/>
          <w:rtl w:val="true"/>
          <w:lang w:bidi="ar-SA"/>
        </w:rPr>
        <w:t xml:space="preserve">النهروان، وسار إلى أن قطع أرض بابل ولم يصلّ العصر بها؛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صلّى في هذه الأرض نبيّ ولا وصيّ نبيّ، وتدلّت الشّمس للغروب، ومعه غلامه</w:t>
      </w:r>
      <w:r>
        <w:rPr>
          <w:rStyle w:val="FootnoteAnchor"/>
          <w:rtl w:val="true"/>
        </w:rPr>
        <w:footnoteReference w:id="338"/>
      </w:r>
      <w:r>
        <w:rPr>
          <w:rFonts w:ascii="Amiri" w:hAnsi="Amiri" w:eastAsia="Amiri" w:cs="Amiri"/>
          <w:color w:val="111111"/>
          <w:sz w:val="28"/>
          <w:sz w:val="28"/>
          <w:szCs w:val="28"/>
          <w:rtl w:val="true"/>
          <w:lang w:bidi="ar-SA"/>
        </w:rPr>
        <w:t>جويرية، فقال له هات الماء لأتوضأ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إليه الأداوة</w:t>
      </w:r>
      <w:r>
        <w:rPr>
          <w:rStyle w:val="FootnoteAnchor"/>
          <w:rtl w:val="true"/>
        </w:rPr>
        <w:footnoteReference w:id="339"/>
      </w:r>
      <w:r>
        <w:rPr>
          <w:rFonts w:ascii="Amiri" w:hAnsi="Amiri" w:eastAsia="Amiri" w:cs="Amiri"/>
          <w:color w:val="111111"/>
          <w:sz w:val="28"/>
          <w:sz w:val="28"/>
          <w:szCs w:val="28"/>
          <w:rtl w:val="true"/>
          <w:lang w:bidi="ar-SA"/>
        </w:rPr>
        <w:t>فتوضّأ ثمّ قال</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لصلاة العصر،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p>
    <w:p>
      <w:pPr>
        <w:pStyle w:val="BookText"/>
        <w:rPr/>
      </w:pPr>
      <w:r>
        <w:rPr>
          <w:rFonts w:ascii="Amiri" w:hAnsi="Amiri" w:eastAsia="Amiri" w:cs="Amiri"/>
          <w:color w:val="111111"/>
          <w:sz w:val="28"/>
          <w:sz w:val="28"/>
          <w:szCs w:val="28"/>
          <w:rtl w:val="true"/>
          <w:lang w:bidi="ar-SA"/>
        </w:rPr>
        <w:t>المؤمنين، قد غربت الشّمس إلّا بعضها</w:t>
      </w:r>
      <w:r>
        <w:rPr>
          <w:rStyle w:val="FootnoteAnchor"/>
          <w:rtl w:val="true"/>
        </w:rPr>
        <w:footnoteReference w:id="341"/>
      </w:r>
      <w:r>
        <w:rPr>
          <w:rFonts w:ascii="Amiri" w:hAnsi="Amiri" w:eastAsia="Amiri" w:cs="Amiri"/>
          <w:color w:val="111111"/>
          <w:sz w:val="28"/>
          <w:sz w:val="28"/>
          <w:szCs w:val="28"/>
          <w:rtl w:val="true"/>
          <w:lang w:bidi="ar-SA"/>
        </w:rPr>
        <w:t>وقربت صلاة المغرب،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وما عليك، فأذّنت وهو يحرّك شفتيه، فرجعت الشمس ووقفت، فكبّر النّاس وقام وصلّى والنّاس يصلّون وراءه</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صلاته</w:t>
      </w:r>
      <w:r>
        <w:rPr>
          <w:rStyle w:val="FootnoteAnchor"/>
          <w:rtl w:val="true"/>
        </w:rPr>
        <w:footnoteReference w:id="343"/>
      </w:r>
      <w:r>
        <w:rPr>
          <w:rFonts w:ascii="Amiri" w:hAnsi="Amiri" w:eastAsia="Amiri" w:cs="Amiri"/>
          <w:color w:val="111111"/>
          <w:sz w:val="28"/>
          <w:sz w:val="28"/>
          <w:szCs w:val="28"/>
          <w:rtl w:val="true"/>
          <w:lang w:bidi="ar-SA"/>
        </w:rPr>
        <w:t>سارعت الشّمس إلى مغيبها كأنّها سراج في طست</w:t>
      </w:r>
      <w:r>
        <w:rPr>
          <w:rStyle w:val="FootnoteAnchor"/>
          <w:rtl w:val="true"/>
        </w:rPr>
        <w:footnoteReference w:id="344"/>
      </w:r>
      <w:r>
        <w:rPr>
          <w:rFonts w:ascii="Amiri" w:hAnsi="Amiri" w:eastAsia="Amiri" w:cs="Amiri"/>
          <w:color w:val="111111"/>
          <w:sz w:val="28"/>
          <w:sz w:val="28"/>
          <w:szCs w:val="28"/>
          <w:rtl w:val="true"/>
          <w:lang w:bidi="ar-SA"/>
        </w:rPr>
        <w:t>وغابت واشتبكت النجوم</w:t>
      </w:r>
      <w:r>
        <w:rPr>
          <w:rStyle w:val="FootnoteAnchor"/>
          <w:rtl w:val="true"/>
        </w:rPr>
        <w:footnoteReference w:id="345"/>
      </w:r>
      <w:r>
        <w:rPr>
          <w:rFonts w:ascii="Amiri" w:hAnsi="Amiri" w:eastAsia="Amiri" w:cs="Amiri"/>
          <w:color w:val="111111"/>
          <w:sz w:val="28"/>
          <w:sz w:val="28"/>
          <w:szCs w:val="28"/>
          <w:rtl w:val="true"/>
          <w:lang w:bidi="ar-SA"/>
        </w:rPr>
        <w:t>، فالتفت إليَّ</w:t>
      </w:r>
      <w:r>
        <w:rPr>
          <w:rStyle w:val="FootnoteAnchor"/>
          <w:rtl w:val="true"/>
        </w:rPr>
        <w:footnoteReference w:id="34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الآن للمغرب يا ضعيف اليقين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رُدّت له بمكّة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 رسول الله كان</w:t>
      </w:r>
      <w:r>
        <w:rPr>
          <w:rStyle w:val="FootnoteAnchor"/>
          <w:rtl w:val="true"/>
        </w:rPr>
        <w:footnoteReference w:id="351"/>
      </w:r>
      <w:r>
        <w:rPr>
          <w:rFonts w:ascii="Amiri" w:hAnsi="Amiri" w:eastAsia="Amiri" w:cs="Amiri"/>
          <w:color w:val="111111"/>
          <w:sz w:val="28"/>
          <w:sz w:val="28"/>
          <w:szCs w:val="28"/>
          <w:rtl w:val="true"/>
          <w:lang w:bidi="ar-SA"/>
        </w:rPr>
        <w:t>موعوكاً فوضع رأسه في حِجر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 وحضر وقت صلاة العصر، فلم يبرح وما طاب </w:t>
      </w:r>
      <w:bookmarkStart w:id="74" w:name="pg20840_200116"/>
    </w:p>
    <w:p>
      <w:pPr>
        <w:pStyle w:val="BookText"/>
        <w:rPr/>
      </w:pPr>
      <w:bookmarkEnd w:id="74"/>
      <w:r>
        <w:rPr>
          <w:rFonts w:ascii="IRNazanin" w:hAnsi="IRNazanin" w:eastAsia="IRNazanin"/>
          <w:color w:val="111111"/>
          <w:sz w:val="28"/>
          <w:sz w:val="28"/>
          <w:szCs w:val="28"/>
          <w:rtl w:val="true"/>
          <w:lang w:bidi="fa-IR"/>
        </w:rPr>
        <w:t>قلبه</w:t>
      </w:r>
      <w:r>
        <w:rPr>
          <w:rStyle w:val="FootnoteAnchor"/>
          <w:rtl w:val="true"/>
        </w:rPr>
        <w:footnoteReference w:id="353"/>
      </w:r>
      <w:r>
        <w:rPr>
          <w:rFonts w:ascii="IRNazanin" w:hAnsi="IRNazanin" w:eastAsia="IRNazanin"/>
          <w:color w:val="111111"/>
          <w:sz w:val="28"/>
          <w:sz w:val="28"/>
          <w:szCs w:val="28"/>
          <w:rtl w:val="true"/>
          <w:lang w:bidi="fa-IR"/>
        </w:rPr>
        <w:t>يزعج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فاستيقظ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وقد غابت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عليّاً كان في طاعتك فردّ علينا الشمس حتّى نصلّى أنا وهو صلاة</w:t>
      </w:r>
      <w:r>
        <w:rPr>
          <w:rStyle w:val="FootnoteAnchor"/>
          <w:rtl w:val="true"/>
        </w:rPr>
        <w:footnoteReference w:id="355"/>
      </w:r>
      <w:r>
        <w:rPr>
          <w:rFonts w:ascii="Amiri" w:hAnsi="Amiri" w:eastAsia="Amiri" w:cs="Amiri"/>
          <w:color w:val="111111"/>
          <w:sz w:val="28"/>
          <w:sz w:val="28"/>
          <w:szCs w:val="28"/>
          <w:rtl w:val="true"/>
          <w:lang w:bidi="ar-SA"/>
        </w:rPr>
        <w:t>العصر، فردّها الله تعالى بيضاء نقيّة حتّى صلّيا</w:t>
      </w:r>
      <w:r>
        <w:rPr>
          <w:rStyle w:val="FootnoteAnchor"/>
          <w:rtl w:val="true"/>
        </w:rPr>
        <w:footnoteReference w:id="356"/>
      </w:r>
      <w:r>
        <w:rPr>
          <w:rFonts w:ascii="Amiri" w:hAnsi="Amiri" w:eastAsia="Amiri" w:cs="Amiri"/>
          <w:color w:val="111111"/>
          <w:sz w:val="28"/>
          <w:sz w:val="28"/>
          <w:szCs w:val="28"/>
          <w:rtl w:val="true"/>
          <w:lang w:bidi="ar-SA"/>
        </w:rPr>
        <w:t>، ثمّ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هذا الحديث</w:t>
      </w:r>
      <w:r>
        <w:rPr>
          <w:rStyle w:val="FootnoteAnchor"/>
          <w:rtl w:val="true"/>
        </w:rPr>
        <w:footnoteReference w:id="357"/>
      </w:r>
      <w:r>
        <w:rPr>
          <w:rFonts w:ascii="Amiri" w:hAnsi="Amiri" w:eastAsia="Amiri" w:cs="Amiri"/>
          <w:color w:val="111111"/>
          <w:sz w:val="28"/>
          <w:sz w:val="28"/>
          <w:szCs w:val="28"/>
          <w:rtl w:val="true"/>
          <w:lang w:bidi="ar-SA"/>
        </w:rPr>
        <w:t>محمّد بن إدريس الشافعي</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592850_3531895371"/>
      <w:bookmarkStart w:id="76" w:name="_Toc26"/>
      <w:bookmarkEnd w:id="75"/>
      <w:r>
        <w:rPr>
          <w:rtl w:val="true"/>
        </w:rPr>
        <w:t xml:space="preserve">الحديث التاسع عشر </w:t>
      </w:r>
      <w:r>
        <w:rPr>
          <w:rtl w:val="true"/>
        </w:rPr>
        <w:t xml:space="preserve">: </w:t>
      </w:r>
      <w:r>
        <w:rPr>
          <w:rtl w:val="true"/>
        </w:rPr>
        <w:t>تعیین الوصی</w:t>
      </w:r>
      <w:r>
        <w:rPr>
          <w:rtl w:val="true"/>
        </w:rPr>
        <w:t>(</w:t>
      </w:r>
      <w:r>
        <w:rPr>
          <w:rtl w:val="true"/>
        </w:rPr>
        <w:t>عليه السلام</w:t>
      </w:r>
      <w:r>
        <w:rPr>
          <w:rtl w:val="true"/>
        </w:rPr>
        <w:t>)</w:t>
      </w:r>
      <w:r>
        <w:rPr>
          <w:rtl w:val="true"/>
        </w:rPr>
        <w:t>لرسول الله</w:t>
      </w:r>
      <w:r>
        <w:rPr>
          <w:rtl w:val="true"/>
        </w:rPr>
        <w:t>(</w:t>
      </w:r>
      <w:r>
        <w:rPr>
          <w:rtl w:val="true"/>
        </w:rPr>
        <w:t>صلّی الله علیه وآله وسلّم</w:t>
      </w:r>
      <w:r>
        <w:rPr>
          <w:rtl w:val="true"/>
        </w:rPr>
        <w:t xml:space="preserve">) </w:t>
      </w:r>
      <w:r>
        <w:rPr>
          <w:rtl w:val="true"/>
        </w:rPr>
        <w:t>لیلة فتح مکة</w:t>
      </w:r>
      <w:bookmarkEnd w:id="76"/>
    </w:p>
    <w:p>
      <w:pPr>
        <w:pStyle w:val="BookText"/>
        <w:rPr/>
      </w:pPr>
      <w:r>
        <w:rPr>
          <w:rFonts w:ascii="Amiri" w:hAnsi="Amiri" w:eastAsia="Amiri" w:cs="Amiri"/>
          <w:color w:val="111111"/>
          <w:sz w:val="28"/>
          <w:sz w:val="28"/>
          <w:szCs w:val="28"/>
          <w:rtl w:val="true"/>
          <w:lang w:bidi="ar-SA"/>
        </w:rPr>
        <w:t>يرفعه محمّد بن الحسن الطوسي إلى 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فتح النبيّ مكّة واستقام له الأمر ودخل الناس تحت طاعته، اجتمع إليه</w:t>
      </w:r>
      <w:r>
        <w:rPr>
          <w:rStyle w:val="FootnoteAnchor"/>
          <w:rtl w:val="true"/>
        </w:rPr>
        <w:footnoteReference w:id="359"/>
      </w:r>
      <w:r>
        <w:rPr>
          <w:rFonts w:ascii="Amiri" w:hAnsi="Amiri" w:eastAsia="Amiri" w:cs="Amiri"/>
          <w:color w:val="111111"/>
          <w:sz w:val="28"/>
          <w:sz w:val="28"/>
          <w:szCs w:val="28"/>
          <w:rtl w:val="true"/>
          <w:lang w:bidi="ar-SA"/>
        </w:rPr>
        <w:t>جماعة من قريش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من شأن الأنبياء إذا اجتمع لهم الأمر أن ينصّوا على وصيّ يقوم بأمرهم من بعده</w:t>
      </w:r>
      <w:r>
        <w:rPr>
          <w:rStyle w:val="FootnoteAnchor"/>
          <w:rtl w:val="true"/>
        </w:rPr>
        <w:footnoteReference w:id="36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سأُناجي الليلة ربّي وأسأله أن يأتي بآية واضحة لا مرية فيها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وعدني ربّي أن يبيّن في هذه اللّيلة من يكون الوصيّ </w:t>
      </w:r>
    </w:p>
    <w:p>
      <w:pPr>
        <w:pStyle w:val="BookText"/>
        <w:rPr/>
      </w:pPr>
      <w:r>
        <w:rPr>
          <w:rFonts w:ascii="Amiri" w:hAnsi="Amiri" w:eastAsia="Amiri" w:cs="Amiri"/>
          <w:color w:val="111111"/>
          <w:sz w:val="28"/>
          <w:sz w:val="28"/>
          <w:szCs w:val="28"/>
          <w:rtl w:val="true"/>
          <w:lang w:bidi="ar-SA"/>
        </w:rPr>
        <w:t>بعدي بآية بيّنة</w:t>
      </w:r>
      <w:r>
        <w:rPr>
          <w:rStyle w:val="FootnoteAnchor"/>
          <w:rtl w:val="true"/>
        </w:rPr>
        <w:footnoteReference w:id="362"/>
      </w:r>
      <w:r>
        <w:rPr>
          <w:rFonts w:ascii="Amiri" w:hAnsi="Amiri" w:eastAsia="Amiri" w:cs="Amiri"/>
          <w:color w:val="111111"/>
          <w:sz w:val="28"/>
          <w:sz w:val="28"/>
          <w:szCs w:val="28"/>
          <w:rtl w:val="true"/>
          <w:lang w:bidi="ar-SA"/>
        </w:rPr>
        <w:t>ينزلها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الناس من صلاة العتمة، ومضى كلّ واحد منهم</w:t>
      </w:r>
      <w:r>
        <w:rPr>
          <w:rStyle w:val="FootnoteAnchor"/>
          <w:rtl w:val="true"/>
        </w:rPr>
        <w:footnoteReference w:id="363"/>
      </w:r>
      <w:r>
        <w:rPr>
          <w:rFonts w:ascii="Amiri" w:hAnsi="Amiri" w:eastAsia="Amiri" w:cs="Amiri"/>
          <w:color w:val="111111"/>
          <w:sz w:val="28"/>
          <w:sz w:val="28"/>
          <w:szCs w:val="28"/>
          <w:rtl w:val="true"/>
          <w:lang w:bidi="ar-SA"/>
        </w:rPr>
        <w:t xml:space="preserve">إلى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ليلة ظلماء</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بنجم قد سقط على دار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فأضاء الأُفق وكبّر النّاس، وبقي النجم ساعة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w:t>
      </w:r>
      <w:r>
        <w:rPr>
          <w:rStyle w:val="FootnoteAnchor"/>
          <w:rtl w:val="true"/>
        </w:rPr>
        <w:footnoteReference w:id="366"/>
      </w:r>
      <w:r>
        <w:rPr>
          <w:rFonts w:ascii="Amiri" w:hAnsi="Amiri" w:eastAsia="Amiri" w:cs="Amiri"/>
          <w:color w:val="111111"/>
          <w:sz w:val="28"/>
          <w:sz w:val="28"/>
          <w:szCs w:val="28"/>
          <w:rtl w:val="true"/>
          <w:lang w:bidi="ar-SA"/>
        </w:rPr>
        <w:t>النّاس من مضاجعهم يهرعون</w:t>
      </w:r>
      <w:r>
        <w:rPr>
          <w:rStyle w:val="FootnoteAnchor"/>
          <w:rtl w:val="true"/>
        </w:rPr>
        <w:footnoteReference w:id="367"/>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التي وعدت أن تنزل الليلة</w:t>
      </w:r>
      <w:r>
        <w:rPr>
          <w:rStyle w:val="FootnoteAnchor"/>
          <w:rtl w:val="true"/>
        </w:rPr>
        <w:footnoteReference w:id="36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تأمرنا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خصّ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الأمر وأبان أنّه</w:t>
      </w:r>
      <w:r>
        <w:rPr>
          <w:rStyle w:val="FootnoteAnchor"/>
          <w:rtl w:val="true"/>
        </w:rPr>
        <w:footnoteReference w:id="369"/>
      </w:r>
      <w:r>
        <w:rPr>
          <w:rFonts w:ascii="Amiri" w:hAnsi="Amiri" w:eastAsia="Amiri" w:cs="Amiri"/>
          <w:color w:val="111111"/>
          <w:sz w:val="28"/>
          <w:sz w:val="28"/>
          <w:szCs w:val="28"/>
          <w:rtl w:val="true"/>
          <w:lang w:bidi="ar-SA"/>
        </w:rPr>
        <w:t>الوصيّ، فمن أطاعه فقد أطاعني، ومن عصاه فقد عصاني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فخرجوا وواحد منهم</w:t>
      </w:r>
      <w:r>
        <w:rPr>
          <w:rStyle w:val="FootnoteAnchor"/>
          <w:rtl w:val="true"/>
        </w:rPr>
        <w:footnoteReference w:id="37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يحبّ ابن عمّه عليّاً وله فيه هوى، وقد ركبت </w:t>
      </w:r>
      <w:r>
        <w:rPr>
          <w:rStyle w:val="FootnoteAnchor"/>
          <w:rtl w:val="true"/>
        </w:rPr>
        <w:footnoteReference w:id="371"/>
      </w:r>
      <w:r>
        <w:rPr>
          <w:rFonts w:ascii="Amiri" w:hAnsi="Amiri" w:eastAsia="Amiri" w:cs="Amiri"/>
          <w:color w:val="111111"/>
          <w:sz w:val="28"/>
          <w:sz w:val="28"/>
          <w:szCs w:val="28"/>
          <w:rtl w:val="true"/>
          <w:lang w:bidi="ar-SA"/>
        </w:rPr>
        <w:t>الغواية فيه، حتّى لو تمكّن لجعله</w:t>
      </w:r>
      <w:r>
        <w:rPr>
          <w:rStyle w:val="FootnoteAnchor"/>
          <w:rtl w:val="true"/>
        </w:rPr>
        <w:footnoteReference w:id="372"/>
      </w:r>
      <w:r>
        <w:rPr>
          <w:rFonts w:ascii="Amiri" w:hAnsi="Amiri" w:eastAsia="Amiri" w:cs="Amiri"/>
          <w:color w:val="111111"/>
          <w:sz w:val="28"/>
          <w:sz w:val="28"/>
          <w:szCs w:val="28"/>
          <w:rtl w:val="true"/>
          <w:lang w:bidi="ar-SA"/>
        </w:rPr>
        <w:t>نبيّاً من بعده، فأنزل الله تعالى</w:t>
      </w:r>
      <w:r>
        <w:rPr>
          <w:rFonts w:eastAsia="Amiri" w:cs="Amiri" w:ascii="Amiri" w:hAnsi="Amiri"/>
          <w:color w:val="111111"/>
          <w:sz w:val="28"/>
          <w:szCs w:val="28"/>
          <w:rtl w:val="true"/>
          <w:lang w:bidi="ar-SA"/>
        </w:rPr>
        <w:t xml:space="preserve">: </w:t>
      </w:r>
      <w:bookmarkStart w:id="77" w:name="pg20840_200118"/>
    </w:p>
    <w:p>
      <w:pPr>
        <w:pStyle w:val="BookText"/>
        <w:rPr/>
      </w:pPr>
      <w:bookmarkEnd w:id="77"/>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يوحی</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4"/>
      </w:r>
    </w:p>
    <w:p>
      <w:pPr>
        <w:pStyle w:val="Heading3"/>
        <w:numPr>
          <w:ilvl w:val="2"/>
          <w:numId w:val="1"/>
        </w:numPr>
        <w:rPr/>
      </w:pPr>
      <w:bookmarkStart w:id="78" w:name="__RefHeading___Toc2592852_3531895371"/>
      <w:bookmarkStart w:id="79" w:name="_Toc27"/>
      <w:bookmarkEnd w:id="78"/>
      <w:r>
        <w:rPr>
          <w:rtl w:val="true"/>
        </w:rPr>
        <w:t>الحديث العشرون</w:t>
      </w:r>
      <w:r>
        <w:rPr>
          <w:rtl w:val="true"/>
        </w:rPr>
        <w:t xml:space="preserve">: </w:t>
      </w:r>
      <w:r>
        <w:rPr>
          <w:rtl w:val="true"/>
        </w:rPr>
        <w:t>آدم</w:t>
      </w:r>
      <w:r>
        <w:rPr>
          <w:rtl w:val="true"/>
        </w:rPr>
        <w:t>(</w:t>
      </w:r>
      <w:r>
        <w:rPr>
          <w:rtl w:val="true"/>
        </w:rPr>
        <w:t>عليه السلام</w:t>
      </w:r>
      <w:r>
        <w:rPr>
          <w:rtl w:val="true"/>
        </w:rPr>
        <w:t xml:space="preserve">) </w:t>
      </w:r>
      <w:r>
        <w:rPr>
          <w:rtl w:val="true"/>
        </w:rPr>
        <w:t>یطلب من ربّه أن یریه ذریته</w:t>
      </w:r>
      <w:bookmarkEnd w:id="7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يرفعه القاضي محمّد بن الحسين الاسترآبادي، إلى الأعمش، إلى أبي وائل</w:t>
      </w:r>
      <w:r>
        <w:rPr>
          <w:rStyle w:val="FootnoteAnchor"/>
          <w:rtl w:val="true"/>
        </w:rPr>
        <w:footnoteReference w:id="375"/>
      </w:r>
      <w:r>
        <w:rPr>
          <w:rFonts w:ascii="IRNazanin" w:hAnsi="IRNazanin" w:eastAsia="IRNazanin"/>
          <w:color w:val="111111"/>
          <w:sz w:val="28"/>
          <w:sz w:val="28"/>
          <w:szCs w:val="28"/>
          <w:rtl w:val="true"/>
          <w:lang w:bidi="fa-IR"/>
        </w:rPr>
        <w:t>، إلى عبدالله بن مسعود</w:t>
      </w:r>
      <w:r>
        <w:rPr>
          <w:rStyle w:val="FootnoteAnchor"/>
          <w:rtl w:val="true"/>
        </w:rPr>
        <w:footnoteReference w:id="37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تعالى آدم سأل ربّه أن يُريه مَن يكون من ذرّيته من الأنبياء والأوصياء والمقرّبين إلى الله تعالى</w:t>
      </w:r>
      <w:r>
        <w:rPr>
          <w:rStyle w:val="FootnoteAnchor"/>
          <w:rtl w:val="true"/>
        </w:rPr>
        <w:footnoteReference w:id="377"/>
      </w:r>
      <w:r>
        <w:rPr>
          <w:rFonts w:ascii="Amiri" w:hAnsi="Amiri" w:eastAsia="Amiri" w:cs="Amiri"/>
          <w:color w:val="111111"/>
          <w:sz w:val="28"/>
          <w:sz w:val="28"/>
          <w:szCs w:val="28"/>
          <w:rtl w:val="true"/>
          <w:lang w:bidi="ar-SA"/>
        </w:rPr>
        <w:t>، فأنزل الله عليه</w:t>
      </w:r>
      <w:r>
        <w:rPr>
          <w:rStyle w:val="FootnoteAnchor"/>
          <w:rtl w:val="true"/>
        </w:rPr>
        <w:footnoteReference w:id="378"/>
      </w:r>
      <w:r>
        <w:rPr>
          <w:rFonts w:ascii="IRNazanin" w:hAnsi="IRNazanin" w:eastAsia="IRNazanin"/>
          <w:color w:val="111111"/>
          <w:sz w:val="28"/>
          <w:sz w:val="28"/>
          <w:szCs w:val="28"/>
          <w:rtl w:val="true"/>
          <w:lang w:bidi="fa-IR"/>
        </w:rPr>
        <w:t>صحيفة قرأها كما علّمه الله تعالى، إلى أن انتهى إلى اسم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 xml:space="preserve">فوجد عند اسمه اسم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 نبيّ ولا </w:t>
      </w:r>
      <w:bookmarkStart w:id="80" w:name="pg20840_200119"/>
    </w:p>
    <w:p>
      <w:pPr>
        <w:pStyle w:val="BookText"/>
        <w:rPr/>
      </w:pPr>
      <w:bookmarkEnd w:id="80"/>
      <w:r>
        <w:rPr>
          <w:rFonts w:ascii="Amiri" w:hAnsi="Amiri" w:eastAsia="Amiri" w:cs="Amiri"/>
          <w:color w:val="111111"/>
          <w:sz w:val="28"/>
          <w:sz w:val="28"/>
          <w:szCs w:val="28"/>
          <w:rtl w:val="true"/>
          <w:lang w:bidi="ar-SA"/>
        </w:rPr>
        <w:t xml:space="preserve">نبيّ بعد محمّد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هذا وارث علمه ووصيّه، فلمّا وقع آدم في الخطيئة وتوسّل إلى ربّه جعل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توسّل به وبأهل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2592854_3531895371"/>
      <w:bookmarkStart w:id="82" w:name="_Toc28"/>
      <w:bookmarkEnd w:id="81"/>
      <w:r>
        <w:rPr>
          <w:rtl w:val="true"/>
        </w:rPr>
        <w:t xml:space="preserve">الحديث الحادي والعشرون </w:t>
      </w:r>
      <w:r>
        <w:rPr>
          <w:rtl w:val="true"/>
        </w:rPr>
        <w:t xml:space="preserve">: </w:t>
      </w:r>
      <w:r>
        <w:rPr>
          <w:rtl w:val="true"/>
        </w:rPr>
        <w:t>مکالمة امیرالمؤمنین</w:t>
      </w:r>
      <w:r>
        <w:rPr>
          <w:rtl w:val="true"/>
        </w:rPr>
        <w:t>(</w:t>
      </w:r>
      <w:r>
        <w:rPr>
          <w:rtl w:val="true"/>
        </w:rPr>
        <w:t>عليه السلام</w:t>
      </w:r>
      <w:r>
        <w:rPr>
          <w:rtl w:val="true"/>
        </w:rPr>
        <w:t>)</w:t>
      </w:r>
      <w:r>
        <w:rPr>
          <w:rtl w:val="true"/>
        </w:rPr>
        <w:t>لثعبان جاءه یشتکی من رجل من الأنصار قتل ولده</w:t>
      </w:r>
      <w:bookmarkEnd w:id="82"/>
    </w:p>
    <w:p>
      <w:pPr>
        <w:pStyle w:val="BookText"/>
        <w:rPr/>
      </w:pPr>
      <w:r>
        <w:rPr>
          <w:rFonts w:ascii="Amiri" w:hAnsi="Amiri" w:eastAsia="Amiri" w:cs="Amiri"/>
          <w:color w:val="111111"/>
          <w:sz w:val="28"/>
          <w:sz w:val="28"/>
          <w:szCs w:val="28"/>
          <w:rtl w:val="true"/>
          <w:lang w:bidi="ar-SA"/>
        </w:rPr>
        <w:t>يرفعه القاضي ابن شاذان، إلى أبان بن تغلب الكندي</w:t>
      </w:r>
      <w:r>
        <w:rPr>
          <w:rStyle w:val="FootnoteAnchor"/>
          <w:rtl w:val="true"/>
        </w:rPr>
        <w:footnoteReference w:id="382"/>
      </w:r>
      <w:r>
        <w:rPr>
          <w:rFonts w:ascii="Amiri" w:hAnsi="Amiri" w:eastAsia="Amiri" w:cs="Amiri"/>
          <w:color w:val="111111"/>
          <w:sz w:val="28"/>
          <w:sz w:val="28"/>
          <w:szCs w:val="28"/>
          <w:rtl w:val="true"/>
          <w:lang w:bidi="ar-SA"/>
        </w:rPr>
        <w:t>، عن جعفر بن محمّد الصادق،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 على منبر الكوفة</w:t>
      </w:r>
      <w:r>
        <w:rPr>
          <w:rStyle w:val="FootnoteAnchor"/>
          <w:rtl w:val="true"/>
        </w:rPr>
        <w:footnoteReference w:id="383"/>
      </w:r>
      <w:r>
        <w:rPr>
          <w:rFonts w:ascii="Amiri" w:hAnsi="Amiri" w:eastAsia="Amiri" w:cs="Amiri"/>
          <w:color w:val="111111"/>
          <w:sz w:val="28"/>
          <w:sz w:val="28"/>
          <w:szCs w:val="28"/>
          <w:rtl w:val="true"/>
          <w:lang w:bidi="ar-SA"/>
        </w:rPr>
        <w:t>يوم الجمعة</w:t>
      </w:r>
      <w:r>
        <w:rPr>
          <w:rStyle w:val="FootnoteAnchor"/>
          <w:rtl w:val="true"/>
        </w:rPr>
        <w:footnoteReference w:id="384"/>
      </w:r>
      <w:r>
        <w:rPr>
          <w:rFonts w:ascii="Amiri" w:hAnsi="Amiri" w:eastAsia="Amiri" w:cs="Amiri"/>
          <w:color w:val="111111"/>
          <w:sz w:val="28"/>
          <w:sz w:val="28"/>
          <w:szCs w:val="28"/>
          <w:rtl w:val="true"/>
          <w:lang w:bidi="ar-SA"/>
        </w:rPr>
        <w:t>إذ سمع أصواتاً عالية</w:t>
      </w:r>
      <w:r>
        <w:rPr>
          <w:rStyle w:val="FootnoteAnchor"/>
          <w:rtl w:val="true"/>
        </w:rPr>
        <w:footnoteReference w:id="385"/>
      </w:r>
      <w:r>
        <w:rPr>
          <w:rFonts w:ascii="Amiri" w:hAnsi="Amiri" w:eastAsia="Amiri" w:cs="Amiri"/>
          <w:color w:val="111111"/>
          <w:sz w:val="28"/>
          <w:sz w:val="28"/>
          <w:szCs w:val="28"/>
          <w:rtl w:val="true"/>
          <w:lang w:bidi="ar-SA"/>
        </w:rPr>
        <w:t>، ورأى الناس يهرعون</w:t>
      </w:r>
      <w:r>
        <w:rPr>
          <w:rStyle w:val="FootnoteAnchor"/>
          <w:rtl w:val="true"/>
        </w:rPr>
        <w:footnoteReference w:id="386"/>
      </w:r>
      <w:r>
        <w:rPr>
          <w:rFonts w:ascii="Amiri" w:hAnsi="Amiri" w:eastAsia="Amiri" w:cs="Amiri"/>
          <w:color w:val="111111"/>
          <w:sz w:val="28"/>
          <w:sz w:val="28"/>
          <w:szCs w:val="28"/>
          <w:rtl w:val="true"/>
          <w:lang w:bidi="ar-SA"/>
        </w:rPr>
        <w:t>ويخرجون من الجامع، فسأل ما الخبر؟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ثعبان كالتنّين</w:t>
      </w:r>
      <w:r>
        <w:rPr>
          <w:rStyle w:val="FootnoteAnchor"/>
          <w:rtl w:val="true"/>
        </w:rPr>
        <w:footnoteReference w:id="387"/>
      </w:r>
      <w:r>
        <w:rPr>
          <w:rFonts w:ascii="Amiri" w:hAnsi="Amiri" w:eastAsia="Amiri" w:cs="Amiri"/>
          <w:color w:val="111111"/>
          <w:sz w:val="28"/>
          <w:sz w:val="28"/>
          <w:szCs w:val="28"/>
          <w:rtl w:val="true"/>
          <w:lang w:bidi="ar-SA"/>
        </w:rPr>
        <w:t>العظيم، ينفخ في النّاس ولا يتمكّنُ</w:t>
      </w:r>
      <w:r>
        <w:rPr>
          <w:rStyle w:val="FootnoteAnchor"/>
          <w:rtl w:val="true"/>
        </w:rPr>
        <w:footnoteReference w:id="388"/>
      </w:r>
      <w:r>
        <w:rPr>
          <w:rFonts w:ascii="IRNazanin" w:hAnsi="IRNazanin" w:eastAsia="IRNazanin"/>
          <w:color w:val="111111"/>
          <w:sz w:val="28"/>
          <w:sz w:val="28"/>
          <w:szCs w:val="28"/>
          <w:rtl w:val="true"/>
          <w:lang w:bidi="fa-IR"/>
        </w:rPr>
        <w:t>من قتله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الثعبان إلى الجامع</w:t>
      </w:r>
      <w:r>
        <w:rPr>
          <w:rStyle w:val="FootnoteAnchor"/>
          <w:rtl w:val="true"/>
        </w:rPr>
        <w:footnoteReference w:id="389"/>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تقتلوه وأوسعوا له، فلن يضرّ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الثعبان يخترق الصفوف إلى أن وصل المنبر، ثمّ صعد</w:t>
      </w:r>
      <w:r>
        <w:rPr>
          <w:rStyle w:val="FootnoteAnchor"/>
          <w:rtl w:val="true"/>
        </w:rPr>
        <w:footnoteReference w:id="390"/>
      </w:r>
      <w:r>
        <w:rPr>
          <w:rFonts w:ascii="Amiri" w:hAnsi="Amiri" w:eastAsia="Amiri" w:cs="Amiri"/>
          <w:color w:val="111111"/>
          <w:sz w:val="28"/>
          <w:sz w:val="28"/>
          <w:szCs w:val="28"/>
          <w:rtl w:val="true"/>
          <w:lang w:bidi="ar-SA"/>
        </w:rPr>
        <w:t xml:space="preserve">درجة </w:t>
      </w:r>
    </w:p>
    <w:p>
      <w:pPr>
        <w:pStyle w:val="BookText"/>
        <w:rPr/>
      </w:pPr>
      <w:r>
        <w:rPr>
          <w:rFonts w:ascii="Amiri" w:hAnsi="Amiri" w:eastAsia="Amiri" w:cs="Amiri"/>
          <w:color w:val="111111"/>
          <w:sz w:val="28"/>
          <w:sz w:val="28"/>
          <w:szCs w:val="28"/>
          <w:rtl w:val="true"/>
          <w:lang w:bidi="ar-SA"/>
        </w:rPr>
        <w:t>درجة</w:t>
      </w:r>
      <w:r>
        <w:rPr>
          <w:rStyle w:val="FootnoteAnchor"/>
          <w:rtl w:val="true"/>
        </w:rPr>
        <w:footnoteReference w:id="391"/>
      </w:r>
      <w:r>
        <w:rPr>
          <w:rFonts w:ascii="Amiri" w:hAnsi="Amiri" w:eastAsia="Amiri" w:cs="Amiri"/>
          <w:color w:val="111111"/>
          <w:sz w:val="28"/>
          <w:sz w:val="28"/>
          <w:szCs w:val="28"/>
          <w:rtl w:val="true"/>
          <w:lang w:bidi="ar-SA"/>
        </w:rPr>
        <w:t>إلى أن وصل إلى أقدام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يتمرّع عليها</w:t>
      </w:r>
      <w:r>
        <w:rPr>
          <w:rStyle w:val="FootnoteAnchor"/>
          <w:rtl w:val="true"/>
        </w:rPr>
        <w:footnoteReference w:id="392"/>
      </w:r>
      <w:r>
        <w:rPr>
          <w:rFonts w:ascii="Amiri" w:hAnsi="Amiri" w:eastAsia="Amiri" w:cs="Amiri"/>
          <w:color w:val="111111"/>
          <w:sz w:val="28"/>
          <w:sz w:val="28"/>
          <w:szCs w:val="28"/>
          <w:rtl w:val="true"/>
          <w:lang w:bidi="ar-SA"/>
        </w:rPr>
        <w:t>ونفخ ثلاث نفخات سمعها من كان قريباً من المنبر</w:t>
      </w:r>
      <w:r>
        <w:rPr>
          <w:rStyle w:val="FootnoteAnchor"/>
          <w:rtl w:val="true"/>
        </w:rPr>
        <w:footnoteReference w:id="393"/>
      </w:r>
      <w:r>
        <w:rPr>
          <w:rFonts w:ascii="Amiri" w:hAnsi="Amiri" w:eastAsia="Amiri" w:cs="Amiri"/>
          <w:color w:val="111111"/>
          <w:sz w:val="28"/>
          <w:sz w:val="28"/>
          <w:szCs w:val="28"/>
          <w:rtl w:val="true"/>
          <w:lang w:bidi="ar-SA"/>
        </w:rPr>
        <w:t>، ثمّ انساب ونزل، ولم يدر أحد أين مضى، ولم يقطع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صلاة الجمعة استند في المحراب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أمير المؤمنين لو أخبرنا خبر الثعبان</w:t>
      </w:r>
      <w:r>
        <w:rPr>
          <w:rStyle w:val="FootnoteAnchor"/>
          <w:rtl w:val="true"/>
        </w:rPr>
        <w:footnoteReference w:id="3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ولده قتله رجل من الأنصار اسمه</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سميع عند خفّان</w:t>
      </w:r>
      <w:r>
        <w:rPr>
          <w:rStyle w:val="FootnoteAnchor"/>
          <w:rtl w:val="true"/>
        </w:rPr>
        <w:footnoteReference w:id="396"/>
      </w:r>
      <w:r>
        <w:rPr>
          <w:rFonts w:ascii="Amiri" w:hAnsi="Amiri" w:eastAsia="Amiri" w:cs="Amiri"/>
          <w:color w:val="111111"/>
          <w:sz w:val="28"/>
          <w:sz w:val="28"/>
          <w:szCs w:val="28"/>
          <w:rtl w:val="true"/>
          <w:lang w:bidi="ar-SA"/>
        </w:rPr>
        <w:t xml:space="preserve">، من غير أن يتعرّض إليه ولده </w:t>
      </w:r>
      <w:r>
        <w:rPr>
          <w:rStyle w:val="FootnoteAnchor"/>
          <w:rtl w:val="true"/>
        </w:rPr>
        <w:footnoteReference w:id="397"/>
      </w:r>
      <w:r>
        <w:rPr>
          <w:rFonts w:ascii="IRNazanin" w:hAnsi="IRNazanin" w:eastAsia="IRNazanin"/>
          <w:color w:val="111111"/>
          <w:sz w:val="28"/>
          <w:sz w:val="28"/>
          <w:szCs w:val="28"/>
          <w:rtl w:val="true"/>
          <w:lang w:bidi="fa-IR"/>
        </w:rPr>
        <w:t>بسوء، وقد استوهبت</w:t>
      </w:r>
      <w:r>
        <w:rPr>
          <w:rStyle w:val="FootnoteAnchor"/>
          <w:rtl w:val="true"/>
        </w:rPr>
        <w:footnoteReference w:id="398"/>
      </w:r>
      <w:r>
        <w:rPr>
          <w:rFonts w:ascii="IRNazanin" w:hAnsi="IRNazanin" w:eastAsia="IRNazanin"/>
          <w:color w:val="111111"/>
          <w:sz w:val="28"/>
          <w:sz w:val="28"/>
          <w:szCs w:val="28"/>
          <w:rtl w:val="true"/>
          <w:lang w:bidi="fa-IR"/>
        </w:rPr>
        <w:t>دم ولده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رجل طوال،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الرجل الذي قتل الحيّة في الموضع المشار إليه، ومنذ قتلتها لا أقدر أن أستقرّ في مكان</w:t>
      </w:r>
      <w:r>
        <w:rPr>
          <w:rStyle w:val="FootnoteAnchor"/>
          <w:rtl w:val="true"/>
        </w:rPr>
        <w:footnoteReference w:id="399"/>
      </w:r>
      <w:r>
        <w:rPr>
          <w:rFonts w:ascii="Amiri" w:hAnsi="Amiri" w:eastAsia="Amiri" w:cs="Amiri"/>
          <w:color w:val="111111"/>
          <w:sz w:val="28"/>
          <w:sz w:val="28"/>
          <w:szCs w:val="28"/>
          <w:rtl w:val="true"/>
          <w:lang w:bidi="ar-SA"/>
        </w:rPr>
        <w:t>لأنّني</w:t>
      </w:r>
      <w:r>
        <w:rPr>
          <w:rStyle w:val="FootnoteAnchor"/>
          <w:rtl w:val="true"/>
        </w:rPr>
        <w:footnoteReference w:id="400"/>
      </w:r>
      <w:r>
        <w:rPr>
          <w:rFonts w:ascii="Amiri" w:hAnsi="Amiri" w:eastAsia="Amiri" w:cs="Amiri"/>
          <w:color w:val="111111"/>
          <w:sz w:val="28"/>
          <w:sz w:val="28"/>
          <w:szCs w:val="28"/>
          <w:rtl w:val="true"/>
          <w:lang w:bidi="ar-SA"/>
        </w:rPr>
        <w:t xml:space="preserve">إن نمت أسمع ضجّة </w:t>
      </w:r>
      <w:bookmarkStart w:id="83" w:name="pg20840_200121"/>
    </w:p>
    <w:p>
      <w:pPr>
        <w:pStyle w:val="BookText"/>
        <w:rPr/>
      </w:pPr>
      <w:bookmarkEnd w:id="83"/>
      <w:r>
        <w:rPr>
          <w:rFonts w:ascii="Amiri" w:hAnsi="Amiri" w:eastAsia="Amiri" w:cs="Amiri"/>
          <w:color w:val="111111"/>
          <w:sz w:val="28"/>
          <w:sz w:val="28"/>
          <w:szCs w:val="28"/>
          <w:rtl w:val="true"/>
          <w:lang w:bidi="ar-SA"/>
        </w:rPr>
        <w:t>وهدّة، وقد هربت</w:t>
      </w:r>
      <w:r>
        <w:rPr>
          <w:rStyle w:val="FootnoteAnchor"/>
          <w:rtl w:val="true"/>
        </w:rPr>
        <w:footnoteReference w:id="401"/>
      </w:r>
      <w:r>
        <w:rPr>
          <w:rFonts w:ascii="Amiri" w:hAnsi="Amiri" w:eastAsia="Amiri" w:cs="Amiri"/>
          <w:color w:val="111111"/>
          <w:sz w:val="28"/>
          <w:sz w:val="28"/>
          <w:szCs w:val="28"/>
          <w:rtl w:val="true"/>
          <w:lang w:bidi="ar-SA"/>
        </w:rPr>
        <w:t>إلى مسجد الكوفة، وأنا نائم به</w:t>
      </w:r>
      <w:r>
        <w:rPr>
          <w:rStyle w:val="FootnoteAnchor"/>
          <w:rtl w:val="true"/>
        </w:rPr>
        <w:footnoteReference w:id="402"/>
      </w:r>
      <w:r>
        <w:rPr>
          <w:rFonts w:ascii="Amiri" w:hAnsi="Amiri" w:eastAsia="Amiri" w:cs="Amiri"/>
          <w:color w:val="111111"/>
          <w:sz w:val="28"/>
          <w:sz w:val="28"/>
          <w:szCs w:val="28"/>
          <w:rtl w:val="true"/>
          <w:lang w:bidi="ar-SA"/>
        </w:rPr>
        <w:t>منذ سبع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لا بأس عليك، خذ جملك واعقره في مكان قتلت</w:t>
      </w:r>
      <w:r>
        <w:rPr>
          <w:rStyle w:val="FootnoteAnchor"/>
          <w:rtl w:val="true"/>
        </w:rPr>
        <w:footnoteReference w:id="404"/>
      </w:r>
      <w:r>
        <w:rPr>
          <w:rFonts w:ascii="IRNazanin" w:hAnsi="IRNazanin" w:eastAsia="IRNazanin"/>
          <w:color w:val="111111"/>
          <w:sz w:val="28"/>
          <w:sz w:val="28"/>
          <w:szCs w:val="28"/>
          <w:rtl w:val="true"/>
          <w:lang w:bidi="fa-IR"/>
        </w:rPr>
        <w:t>الثعبان وامض عنه</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592856_3531895371"/>
      <w:bookmarkStart w:id="85" w:name="_Toc29"/>
      <w:bookmarkEnd w:id="84"/>
      <w:r>
        <w:rPr>
          <w:rtl w:val="true"/>
        </w:rPr>
        <w:t xml:space="preserve">الحديث الثاني والعشرون </w:t>
      </w:r>
      <w:r>
        <w:rPr>
          <w:rtl w:val="true"/>
        </w:rPr>
        <w:t xml:space="preserve">: </w:t>
      </w:r>
      <w:r>
        <w:rPr>
          <w:rtl w:val="true"/>
        </w:rPr>
        <w:t>فاکهة من السماء تنزل علی رسول الله</w:t>
      </w:r>
      <w:r>
        <w:rPr>
          <w:rtl w:val="true"/>
        </w:rPr>
        <w:t>(</w:t>
      </w:r>
      <w:r>
        <w:rPr>
          <w:rtl w:val="true"/>
        </w:rPr>
        <w:t>صلّی الله علیه وآله وسلّم</w:t>
      </w:r>
      <w:r>
        <w:rPr>
          <w:rtl w:val="true"/>
        </w:rPr>
        <w:t xml:space="preserve">) </w:t>
      </w:r>
      <w:r>
        <w:rPr>
          <w:rtl w:val="true"/>
        </w:rPr>
        <w:t>فی إسرائه</w:t>
      </w:r>
      <w:bookmarkEnd w:id="85"/>
    </w:p>
    <w:p>
      <w:pPr>
        <w:pStyle w:val="BookText"/>
        <w:rPr/>
      </w:pPr>
      <w:r>
        <w:rPr>
          <w:rFonts w:ascii="Amiri" w:hAnsi="Amiri" w:eastAsia="Amiri" w:cs="Amiri"/>
          <w:color w:val="111111"/>
          <w:sz w:val="28"/>
          <w:sz w:val="28"/>
          <w:szCs w:val="28"/>
          <w:rtl w:val="true"/>
          <w:lang w:bidi="ar-SA"/>
        </w:rPr>
        <w:t>يرفعه إلى عبدالله التنوخي</w:t>
      </w:r>
      <w:r>
        <w:rPr>
          <w:rStyle w:val="FootnoteAnchor"/>
          <w:rtl w:val="true"/>
        </w:rPr>
        <w:footnoteReference w:id="406"/>
      </w:r>
      <w:r>
        <w:rPr>
          <w:rFonts w:ascii="Amiri" w:hAnsi="Amiri" w:eastAsia="Amiri" w:cs="Amiri"/>
          <w:color w:val="111111"/>
          <w:sz w:val="28"/>
          <w:sz w:val="28"/>
          <w:szCs w:val="28"/>
          <w:rtl w:val="true"/>
          <w:lang w:bidi="ar-SA"/>
        </w:rPr>
        <w:t>إلى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المدينة مطراً</w:t>
      </w:r>
      <w:r>
        <w:rPr>
          <w:rStyle w:val="FootnoteAnchor"/>
          <w:rtl w:val="true"/>
        </w:rPr>
        <w:footnoteReference w:id="407"/>
      </w:r>
      <w:r>
        <w:rPr>
          <w:rFonts w:ascii="IRNazanin" w:hAnsi="IRNazanin" w:eastAsia="IRNazanin"/>
          <w:color w:val="111111"/>
          <w:sz w:val="28"/>
          <w:sz w:val="28"/>
          <w:szCs w:val="28"/>
          <w:rtl w:val="true"/>
          <w:lang w:bidi="fa-IR"/>
        </w:rPr>
        <w:t>، 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 أبو بكر فسمع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فالتحق به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وساروا قليلاً</w:t>
      </w:r>
      <w:r>
        <w:rPr>
          <w:rStyle w:val="FootnoteAnchor"/>
          <w:rtl w:val="true"/>
        </w:rPr>
        <w:footnoteReference w:id="409"/>
      </w:r>
      <w:r>
        <w:rPr>
          <w:rFonts w:ascii="IRNazanin" w:hAnsi="IRNazanin" w:eastAsia="IRNazanin"/>
          <w:color w:val="111111"/>
          <w:sz w:val="28"/>
          <w:sz w:val="28"/>
          <w:szCs w:val="28"/>
          <w:rtl w:val="true"/>
          <w:lang w:bidi="fa-IR"/>
        </w:rPr>
        <w:t>مسير فرحة بالمطر بعد جدب، فرفع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طرفه إلى </w:t>
      </w:r>
      <w:bookmarkStart w:id="86" w:name="pg20840_200122"/>
    </w:p>
    <w:p>
      <w:pPr>
        <w:pStyle w:val="BookText"/>
        <w:rPr/>
      </w:pPr>
      <w:bookmarkEnd w:id="86"/>
      <w:r>
        <w:rPr>
          <w:rFonts w:ascii="IRNazanin" w:hAnsi="IRNazanin" w:eastAsia="IRNazanin"/>
          <w:color w:val="111111"/>
          <w:sz w:val="28"/>
          <w:sz w:val="28"/>
          <w:szCs w:val="28"/>
          <w:rtl w:val="true"/>
          <w:lang w:bidi="fa-IR"/>
        </w:rPr>
        <w:t>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أطعمنا شيئاً من فاكهة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برمّانة تهوي من السماء، فأخذها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ومصّها حتّى ارتوى منها</w:t>
      </w:r>
      <w:r>
        <w:rPr>
          <w:rStyle w:val="FootnoteAnchor"/>
          <w:rtl w:val="true"/>
        </w:rPr>
        <w:footnoteReference w:id="410"/>
      </w:r>
      <w:r>
        <w:rPr>
          <w:rFonts w:ascii="Amiri" w:hAnsi="Amiri" w:eastAsia="Amiri" w:cs="Amiri"/>
          <w:color w:val="111111"/>
          <w:sz w:val="28"/>
          <w:sz w:val="28"/>
          <w:szCs w:val="28"/>
          <w:rtl w:val="true"/>
          <w:lang w:bidi="ar-SA"/>
        </w:rPr>
        <w:t xml:space="preserve">، وناولها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فمصّها حتّى روى منها، والتفت إلى أبي بكر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أنّه لا يأكل من ثمار الجنّة في الدّنيا</w:t>
      </w:r>
      <w:r>
        <w:rPr>
          <w:rStyle w:val="FootnoteAnchor"/>
          <w:rtl w:val="true"/>
        </w:rPr>
        <w:footnoteReference w:id="411"/>
      </w:r>
      <w:r>
        <w:rPr>
          <w:rFonts w:ascii="Amiri" w:hAnsi="Amiri" w:eastAsia="Amiri" w:cs="Amiri"/>
          <w:color w:val="111111"/>
          <w:sz w:val="28"/>
          <w:sz w:val="28"/>
          <w:szCs w:val="28"/>
          <w:rtl w:val="true"/>
          <w:lang w:bidi="ar-SA"/>
        </w:rPr>
        <w:t>إلّا نبيّ أو وصي</w:t>
      </w:r>
      <w:r>
        <w:rPr>
          <w:rStyle w:val="FootnoteAnchor"/>
          <w:rtl w:val="true"/>
        </w:rPr>
        <w:footnoteReference w:id="412"/>
      </w:r>
      <w:r>
        <w:rPr>
          <w:rFonts w:ascii="Amiri" w:hAnsi="Amiri" w:eastAsia="Amiri" w:cs="Amiri"/>
          <w:color w:val="111111"/>
          <w:sz w:val="28"/>
          <w:sz w:val="28"/>
          <w:szCs w:val="28"/>
          <w:rtl w:val="true"/>
          <w:lang w:bidi="ar-SA"/>
        </w:rPr>
        <w:t xml:space="preserve">لأطعمتك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w:t>
      </w:r>
      <w:r>
        <w:rPr>
          <w:rStyle w:val="FootnoteAnchor"/>
          <w:rtl w:val="true"/>
        </w:rPr>
        <w:footnoteReference w:id="413"/>
      </w:r>
      <w:r>
        <w:rPr>
          <w:rFonts w:ascii="Amiri" w:hAnsi="Amiri" w:eastAsia="Amiri" w:cs="Amiri"/>
          <w:color w:val="111111"/>
          <w:sz w:val="28"/>
          <w:sz w:val="28"/>
          <w:szCs w:val="28"/>
          <w:rtl w:val="true"/>
          <w:lang w:bidi="ar-SA"/>
        </w:rPr>
        <w:t>يا عليّ</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2592858_3531895371"/>
      <w:bookmarkStart w:id="88" w:name="_Toc30"/>
      <w:bookmarkEnd w:id="87"/>
      <w:r>
        <w:rPr>
          <w:rtl w:val="true"/>
        </w:rPr>
        <w:t>الحديث الثالث والعشرون</w:t>
      </w:r>
      <w:r>
        <w:rPr>
          <w:rtl w:val="true"/>
        </w:rPr>
        <w:t xml:space="preserve">: </w:t>
      </w:r>
      <w:r>
        <w:rPr>
          <w:rtl w:val="true"/>
        </w:rPr>
        <w:t>رسول الله</w:t>
      </w:r>
      <w:r>
        <w:rPr>
          <w:rtl w:val="true"/>
        </w:rPr>
        <w:t>(</w:t>
      </w:r>
      <w:r>
        <w:rPr>
          <w:rtl w:val="true"/>
        </w:rPr>
        <w:t>صلّی الله علیه وآله وسلّم</w:t>
      </w:r>
      <w:r>
        <w:rPr>
          <w:rtl w:val="true"/>
        </w:rPr>
        <w:t>)</w:t>
      </w:r>
      <w:r>
        <w:rPr>
          <w:rtl w:val="true"/>
        </w:rPr>
        <w:t>یری قصرا لعلی</w:t>
      </w:r>
      <w:r>
        <w:rPr>
          <w:rtl w:val="true"/>
        </w:rPr>
        <w:t>(</w:t>
      </w:r>
      <w:r>
        <w:rPr>
          <w:rtl w:val="true"/>
        </w:rPr>
        <w:t>عليه السلام</w:t>
      </w:r>
      <w:r>
        <w:rPr>
          <w:rtl w:val="true"/>
        </w:rPr>
        <w:t>)</w:t>
      </w:r>
      <w:bookmarkEnd w:id="8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يرفعه إلى إبراهيم بن أدهم بن علقمة، عن عبد الرحمن بن عوف</w:t>
      </w:r>
      <w:r>
        <w:rPr>
          <w:rStyle w:val="FootnoteAnchor"/>
          <w:rtl w:val="true"/>
        </w:rPr>
        <w:footnoteReference w:id="41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 أُسري بي وكشفت لي الجنّة</w:t>
      </w:r>
      <w:r>
        <w:rPr>
          <w:rStyle w:val="FootnoteAnchor"/>
          <w:rtl w:val="true"/>
        </w:rPr>
        <w:footnoteReference w:id="416"/>
      </w:r>
      <w:r>
        <w:rPr>
          <w:rFonts w:ascii="Amiri" w:hAnsi="Amiri" w:eastAsia="Amiri" w:cs="Amiri"/>
          <w:color w:val="111111"/>
          <w:sz w:val="28"/>
          <w:sz w:val="28"/>
          <w:szCs w:val="28"/>
          <w:rtl w:val="true"/>
          <w:lang w:bidi="ar-SA"/>
        </w:rPr>
        <w:t>رأيت قصر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بين القصور كالكوكب الدرّي، وما مررت بمكان إلا وأسمع فيه</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فيه</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المؤيّد بابن عمّه وليّ الله، أيّده الله به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89" w:name="pg20840_200123"/>
    </w:p>
    <w:p>
      <w:pPr>
        <w:pStyle w:val="Heading3"/>
        <w:numPr>
          <w:ilvl w:val="2"/>
          <w:numId w:val="1"/>
        </w:numPr>
        <w:rPr/>
      </w:pPr>
      <w:bookmarkStart w:id="90" w:name="__RefHeading___Toc2592860_3531895371"/>
      <w:bookmarkStart w:id="91" w:name="_Toc31"/>
      <w:bookmarkEnd w:id="89"/>
      <w:bookmarkEnd w:id="90"/>
      <w:r>
        <w:rPr>
          <w:rtl w:val="true"/>
        </w:rPr>
        <w:t>الحديث الرابع والعشرون</w:t>
      </w:r>
      <w:r>
        <w:rPr>
          <w:rtl w:val="true"/>
        </w:rPr>
        <w:t xml:space="preserve">: </w:t>
      </w:r>
      <w:r>
        <w:rPr>
          <w:rtl w:val="true"/>
        </w:rPr>
        <w:t>إن الله یحب اهل الحق وأن الحق مع علی</w:t>
      </w:r>
      <w:r>
        <w:rPr>
          <w:rtl w:val="true"/>
        </w:rPr>
        <w:t>(</w:t>
      </w:r>
      <w:r>
        <w:rPr>
          <w:rtl w:val="true"/>
        </w:rPr>
        <w:t>عليه السلام</w:t>
      </w:r>
      <w:r>
        <w:rPr>
          <w:rtl w:val="true"/>
        </w:rPr>
        <w:t>)</w:t>
      </w:r>
      <w:bookmarkEnd w:id="91"/>
    </w:p>
    <w:p>
      <w:pPr>
        <w:pStyle w:val="BookText"/>
        <w:rPr/>
      </w:pPr>
      <w:r>
        <w:rPr>
          <w:rFonts w:ascii="IRNazanin" w:hAnsi="IRNazanin" w:eastAsia="IRNazanin"/>
          <w:color w:val="111111"/>
          <w:sz w:val="28"/>
          <w:sz w:val="28"/>
          <w:szCs w:val="28"/>
          <w:rtl w:val="true"/>
          <w:lang w:bidi="fa-IR"/>
        </w:rPr>
        <w:t>يرفعه إلى سهل بن سعد الساعدي،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من عباده أهل الحقّ، وجعل الحقّ مرّاً عند أهل الجهل</w:t>
      </w:r>
      <w:r>
        <w:rPr>
          <w:rStyle w:val="FootnoteAnchor"/>
          <w:rtl w:val="true"/>
        </w:rPr>
        <w:footnoteReference w:id="421"/>
      </w:r>
      <w:r>
        <w:rPr>
          <w:rFonts w:ascii="Amiri" w:hAnsi="Amiri" w:eastAsia="Amiri" w:cs="Amiri"/>
          <w:color w:val="111111"/>
          <w:sz w:val="28"/>
          <w:sz w:val="28"/>
          <w:szCs w:val="28"/>
          <w:rtl w:val="true"/>
          <w:lang w:bidi="ar-SA"/>
        </w:rPr>
        <w:t>، ويبغض أهل الباطل وزيّنه للمنافقين</w:t>
      </w:r>
      <w:r>
        <w:rPr>
          <w:rStyle w:val="FootnoteAnchor"/>
          <w:rtl w:val="true"/>
        </w:rPr>
        <w:footnoteReference w:id="422"/>
      </w:r>
      <w:r>
        <w:rPr>
          <w:rFonts w:ascii="Amiri" w:hAnsi="Amiri" w:eastAsia="Amiri" w:cs="Amiri"/>
          <w:color w:val="111111"/>
          <w:sz w:val="28"/>
          <w:sz w:val="28"/>
          <w:szCs w:val="28"/>
          <w:rtl w:val="true"/>
          <w:lang w:bidi="ar-SA"/>
        </w:rPr>
        <w:t>، ألا وإنّ الحقّ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وإنّه ليحمل على الصعبة وهي على المؤمنين سهلة، فأنصاره أنصار الله؛ لأنّه ينصر</w:t>
      </w:r>
      <w:r>
        <w:rPr>
          <w:rStyle w:val="FootnoteAnchor"/>
          <w:rtl w:val="true"/>
        </w:rPr>
        <w:footnoteReference w:id="423"/>
      </w:r>
      <w:r>
        <w:rPr>
          <w:rFonts w:ascii="Amiri" w:hAnsi="Amiri" w:eastAsia="Amiri" w:cs="Amiri"/>
          <w:color w:val="111111"/>
          <w:sz w:val="28"/>
          <w:sz w:val="28"/>
          <w:szCs w:val="28"/>
          <w:rtl w:val="true"/>
          <w:lang w:bidi="ar-SA"/>
        </w:rPr>
        <w:t xml:space="preserve">حزب الله ونبيّه </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592862_3531895371"/>
      <w:bookmarkStart w:id="93" w:name="_Toc32"/>
      <w:bookmarkEnd w:id="92"/>
      <w:r>
        <w:rPr>
          <w:rtl w:val="true"/>
        </w:rPr>
        <w:t>الحديث الخامس والعشرون</w:t>
      </w:r>
      <w:r>
        <w:rPr>
          <w:rtl w:val="true"/>
        </w:rPr>
        <w:t xml:space="preserve">: </w:t>
      </w:r>
      <w:r>
        <w:rPr>
          <w:rtl w:val="true"/>
        </w:rPr>
        <w:t>حب رسول الله</w:t>
      </w:r>
      <w:r>
        <w:rPr>
          <w:rtl w:val="true"/>
        </w:rPr>
        <w:t>(</w:t>
      </w:r>
      <w:r>
        <w:rPr>
          <w:rtl w:val="true"/>
        </w:rPr>
        <w:t>صلّی الله علیه وآله وسلّم</w:t>
      </w:r>
      <w:r>
        <w:rPr>
          <w:rtl w:val="true"/>
        </w:rPr>
        <w:t xml:space="preserve">) </w:t>
      </w:r>
      <w:r>
        <w:rPr>
          <w:rtl w:val="true"/>
        </w:rPr>
        <w:t>میزان العالم وحب علی</w:t>
      </w:r>
      <w:r>
        <w:rPr>
          <w:rtl w:val="true"/>
        </w:rPr>
        <w:t>(</w:t>
      </w:r>
      <w:r>
        <w:rPr>
          <w:rtl w:val="true"/>
        </w:rPr>
        <w:t>عليه السلام</w:t>
      </w:r>
      <w:r>
        <w:rPr>
          <w:rtl w:val="true"/>
        </w:rPr>
        <w:t>)</w:t>
      </w:r>
      <w:bookmarkEnd w:id="9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العوام </w:t>
      </w:r>
      <w:r>
        <w:rPr>
          <w:rStyle w:val="FootnoteAnchor"/>
          <w:rtl w:val="true"/>
        </w:rPr>
        <w:footnoteReference w:id="426"/>
      </w:r>
      <w:r>
        <w:rPr>
          <w:rFonts w:ascii="Amiri" w:hAnsi="Amiri" w:eastAsia="Amiri" w:cs="Amiri"/>
          <w:color w:val="111111"/>
          <w:sz w:val="28"/>
          <w:sz w:val="28"/>
          <w:szCs w:val="28"/>
          <w:rtl w:val="true"/>
          <w:lang w:bidi="ar-SA"/>
        </w:rPr>
        <w:t>، وعن أبي أُمامة، قالا</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 عمود ميزان</w:t>
      </w:r>
      <w:r>
        <w:rPr>
          <w:rStyle w:val="FootnoteAnchor"/>
          <w:rtl w:val="true"/>
        </w:rPr>
        <w:footnoteReference w:id="428"/>
      </w:r>
      <w:r>
        <w:rPr>
          <w:rFonts w:ascii="Amiri" w:hAnsi="Amiri" w:eastAsia="Amiri" w:cs="Amiri"/>
          <w:color w:val="111111"/>
          <w:sz w:val="28"/>
          <w:sz w:val="28"/>
          <w:szCs w:val="28"/>
          <w:rtl w:val="true"/>
          <w:lang w:bidi="ar-SA"/>
        </w:rPr>
        <w:t>العالم، وحبّ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كفّتاه، وحبّ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خيوطه، وحبّ فاطمة سلام الله عليها علاقته</w:t>
      </w:r>
      <w:r>
        <w:rPr>
          <w:rStyle w:val="FootnoteAnchor"/>
          <w:rtl w:val="true"/>
        </w:rPr>
        <w:footnoteReference w:id="429"/>
      </w:r>
      <w:r>
        <w:rPr>
          <w:rFonts w:ascii="Amiri" w:hAnsi="Amiri" w:eastAsia="Amiri" w:cs="Amiri"/>
          <w:color w:val="111111"/>
          <w:sz w:val="28"/>
          <w:sz w:val="28"/>
          <w:szCs w:val="28"/>
          <w:rtl w:val="true"/>
          <w:lang w:bidi="ar-SA"/>
        </w:rPr>
        <w:t>، يوزن به محبّة</w:t>
      </w:r>
      <w:r>
        <w:rPr>
          <w:rStyle w:val="FootnoteAnchor"/>
          <w:rtl w:val="true"/>
        </w:rPr>
        <w:footnoteReference w:id="430"/>
      </w:r>
      <w:r>
        <w:rPr>
          <w:rFonts w:ascii="Amiri" w:hAnsi="Amiri" w:eastAsia="Amiri" w:cs="Amiri"/>
          <w:color w:val="111111"/>
          <w:sz w:val="28"/>
          <w:sz w:val="28"/>
          <w:szCs w:val="28"/>
          <w:rtl w:val="true"/>
          <w:lang w:bidi="ar-SA"/>
        </w:rPr>
        <w:t>المحبّ والمبغض لي ولأهل بيتي، ثمّ قرأ</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خَفَّتْ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یصلح بین طائفتین من الجن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مَوَازِيتُهُ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هَاوِيَةٌ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بالاسناد عن أبي سعيد الخدري قال بينا نحن جلوس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هبت زوبعة عظيمة هائلة تراكم غبارها واظلمّ نهارها، والناس يهرعون من هولها ودويّها، ورأسها في عنان السماء</w:t>
      </w:r>
      <w:r>
        <w:rPr>
          <w:rStyle w:val="FootnoteAnchor"/>
          <w:rtl w:val="true"/>
        </w:rPr>
        <w:footnoteReference w:id="434"/>
      </w:r>
      <w:r>
        <w:rPr>
          <w:rFonts w:ascii="IRNazanin" w:hAnsi="IRNazanin" w:eastAsia="IRNazanin"/>
          <w:color w:val="111111"/>
          <w:sz w:val="28"/>
          <w:sz w:val="28"/>
          <w:szCs w:val="28"/>
          <w:rtl w:val="true"/>
          <w:lang w:bidi="fa-IR"/>
        </w:rPr>
        <w:t>فوقفت بإزاء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منها شيطان صورته لا توصف من الرعب لمن يراها</w:t>
      </w:r>
      <w:r>
        <w:rPr>
          <w:rStyle w:val="FootnoteAnchor"/>
          <w:rtl w:val="true"/>
        </w:rPr>
        <w:footnoteReference w:id="435"/>
      </w:r>
      <w:r>
        <w:rPr>
          <w:rFonts w:ascii="Amiri" w:hAnsi="Amiri" w:eastAsia="Amiri" w:cs="Amiri"/>
          <w:color w:val="111111"/>
          <w:sz w:val="28"/>
          <w:sz w:val="28"/>
          <w:szCs w:val="28"/>
          <w:rtl w:val="true"/>
          <w:lang w:bidi="ar-SA"/>
        </w:rPr>
        <w:t>، وقال السلام عليك يا رسول الله أنا عرفطة أسلمت على يدك وأحفظ كلام الله ، ونحن الذين ذكرنا الله في كتابه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أُوحِيَ إِلَيَّ أَنَّهُ اسْتَمَعَ نَفَرٌ مِنَ الْجِنِّ</w:t>
      </w:r>
      <w:r>
        <w:rPr>
          <w:rStyle w:val="FootnoteAnchor"/>
          <w:rtl w:val="true"/>
        </w:rPr>
        <w:footnoteReference w:id="436"/>
      </w:r>
      <w:r>
        <w:rPr>
          <w:rStyle w:val="FootnoteAnchor"/>
          <w:rtl w:val="true"/>
        </w:rPr>
        <w:footnoteReference w:id="437"/>
      </w:r>
      <w:r>
        <w:rPr>
          <w:rFonts w:ascii="Amiri" w:hAnsi="Amiri" w:eastAsia="Amiri" w:cs="Amiri"/>
          <w:color w:val="111111"/>
          <w:sz w:val="28"/>
          <w:sz w:val="28"/>
          <w:szCs w:val="28"/>
          <w:rtl w:val="true"/>
          <w:lang w:bidi="ar-SA"/>
        </w:rPr>
        <w:t>، وقد وقع بيني وبين قوم ارتدّوا عن عهد الله وعهدك وثارت</w:t>
      </w:r>
      <w:r>
        <w:rPr>
          <w:rStyle w:val="FootnoteAnchor"/>
          <w:rtl w:val="true"/>
        </w:rPr>
        <w:footnoteReference w:id="438"/>
      </w:r>
      <w:r>
        <w:rPr>
          <w:rFonts w:ascii="Amiri" w:hAnsi="Amiri" w:eastAsia="Amiri" w:cs="Amiri"/>
          <w:color w:val="111111"/>
          <w:sz w:val="28"/>
          <w:sz w:val="28"/>
          <w:szCs w:val="28"/>
          <w:rtl w:val="true"/>
          <w:lang w:bidi="ar-SA"/>
        </w:rPr>
        <w:t>الفتنة وجلّت المحنة، ونحن قوم مؤمنون</w:t>
      </w:r>
      <w:r>
        <w:rPr>
          <w:rStyle w:val="FootnoteAnchor"/>
          <w:rtl w:val="true"/>
        </w:rPr>
        <w:footnoteReference w:id="439"/>
      </w:r>
      <w:r>
        <w:rPr>
          <w:rFonts w:ascii="IRNazanin" w:hAnsi="IRNazanin" w:eastAsia="IRNazanin"/>
          <w:color w:val="111111"/>
          <w:sz w:val="28"/>
          <w:sz w:val="28"/>
          <w:szCs w:val="28"/>
          <w:rtl w:val="true"/>
          <w:lang w:bidi="fa-IR"/>
        </w:rPr>
        <w:t>، ثمّ أمسك ووقف لا يتحرّك،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وأين القوم ؟ قال بوادي الأطواد وأرض الضرم ،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 ورأى الشيطان ظنّ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 لقتله، فاخترط ذو الفقار وهمّ أن يضرب العفريت، فمنعه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امض </w:t>
      </w:r>
    </w:p>
    <w:p>
      <w:pPr>
        <w:pStyle w:val="BookText"/>
        <w:rPr/>
      </w:pPr>
      <w:r>
        <w:rPr>
          <w:rFonts w:ascii="Amiri" w:hAnsi="Amiri" w:eastAsia="Amiri" w:cs="Amiri"/>
          <w:color w:val="111111"/>
          <w:sz w:val="28"/>
          <w:sz w:val="28"/>
          <w:szCs w:val="28"/>
          <w:rtl w:val="true"/>
          <w:lang w:bidi="ar-SA"/>
        </w:rPr>
        <w:t>معه وأصلح بين القوم وذكّرهم بكتاب الله وسنّته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فركب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جواده، وتقلّد سيفه وتأبّط رمحه</w:t>
      </w:r>
      <w:r>
        <w:rPr>
          <w:rStyle w:val="FootnoteAnchor"/>
          <w:rtl w:val="true"/>
        </w:rPr>
        <w:footnoteReference w:id="441"/>
      </w:r>
      <w:r>
        <w:rPr>
          <w:rFonts w:ascii="Amiri" w:hAnsi="Amiri" w:eastAsia="Amiri" w:cs="Amiri"/>
          <w:color w:val="111111"/>
          <w:sz w:val="28"/>
          <w:sz w:val="28"/>
          <w:szCs w:val="28"/>
          <w:rtl w:val="true"/>
          <w:lang w:bidi="ar-SA"/>
        </w:rPr>
        <w:t>وسار والعفريت أمامه إلى أن غاب عن العيون</w:t>
      </w:r>
      <w:r>
        <w:rPr>
          <w:rStyle w:val="FootnoteAnchor"/>
          <w:rtl w:val="true"/>
        </w:rPr>
        <w:footnoteReference w:id="442"/>
      </w:r>
      <w:r>
        <w:rPr>
          <w:rFonts w:ascii="Amiri" w:hAnsi="Amiri" w:eastAsia="Amiri" w:cs="Amiri"/>
          <w:color w:val="111111"/>
          <w:sz w:val="28"/>
          <w:sz w:val="28"/>
          <w:szCs w:val="28"/>
          <w:rtl w:val="true"/>
          <w:lang w:bidi="ar-SA"/>
        </w:rPr>
        <w:t>،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سيهلك هذه المرّة ولا يعود</w:t>
      </w:r>
      <w:r>
        <w:rPr>
          <w:rStyle w:val="FootnoteAnchor"/>
          <w:rtl w:val="true"/>
        </w:rPr>
        <w:footnoteReference w:id="443"/>
      </w:r>
      <w:r>
        <w:rPr>
          <w:rFonts w:ascii="Amiri" w:hAnsi="Amiri" w:eastAsia="Amiri" w:cs="Amiri"/>
          <w:color w:val="111111"/>
          <w:sz w:val="28"/>
          <w:sz w:val="28"/>
          <w:szCs w:val="28"/>
          <w:rtl w:val="true"/>
          <w:lang w:bidi="ar-SA"/>
        </w:rPr>
        <w:t>، وغاب ذلك اليوم والثاني والثالث والرابع والخامس والسادس فكثر</w:t>
      </w:r>
      <w:r>
        <w:rPr>
          <w:rStyle w:val="FootnoteAnchor"/>
          <w:rtl w:val="true"/>
        </w:rPr>
        <w:footnoteReference w:id="444"/>
      </w:r>
      <w:r>
        <w:rPr>
          <w:rFonts w:ascii="Amiri" w:hAnsi="Amiri" w:eastAsia="Amiri" w:cs="Amiri"/>
          <w:color w:val="111111"/>
          <w:sz w:val="28"/>
          <w:sz w:val="28"/>
          <w:szCs w:val="28"/>
          <w:rtl w:val="true"/>
          <w:lang w:bidi="ar-SA"/>
        </w:rPr>
        <w:t>فيه وتحزّب الناس أحزاباً</w:t>
      </w:r>
      <w:r>
        <w:rPr>
          <w:rStyle w:val="FootnoteAnchor"/>
          <w:rtl w:val="true"/>
        </w:rPr>
        <w:footnoteReference w:id="445"/>
      </w:r>
      <w:r>
        <w:rPr>
          <w:rFonts w:ascii="Amiri" w:hAnsi="Amiri" w:eastAsia="Amiri" w:cs="Amiri"/>
          <w:color w:val="111111"/>
          <w:sz w:val="28"/>
          <w:sz w:val="28"/>
          <w:szCs w:val="28"/>
          <w:rtl w:val="true"/>
          <w:lang w:bidi="ar-SA"/>
        </w:rPr>
        <w:t>، وفرح قوم من قريش</w:t>
      </w:r>
      <w:r>
        <w:rPr>
          <w:rStyle w:val="FootnoteAnchor"/>
          <w:rtl w:val="true"/>
        </w:rPr>
        <w:footnoteReference w:id="446"/>
      </w:r>
      <w:r>
        <w:rPr>
          <w:rFonts w:ascii="IRNazanin" w:hAnsi="IRNazanin" w:eastAsia="IRNazanin"/>
          <w:color w:val="111111"/>
          <w:sz w:val="28"/>
          <w:sz w:val="28"/>
          <w:szCs w:val="28"/>
          <w:rtl w:val="true"/>
          <w:lang w:bidi="fa-IR"/>
        </w:rPr>
        <w:t>، وشرق بدمع الحزن قوم</w:t>
      </w:r>
      <w:r>
        <w:rPr>
          <w:rStyle w:val="FootnoteAnchor"/>
          <w:rtl w:val="true"/>
        </w:rPr>
        <w:footnoteReference w:id="447"/>
      </w:r>
      <w:r>
        <w:rPr>
          <w:rFonts w:ascii="IRNazanin" w:hAnsi="IRNazanin" w:eastAsia="IRNazanin"/>
          <w:color w:val="111111"/>
          <w:sz w:val="28"/>
          <w:sz w:val="28"/>
          <w:szCs w:val="28"/>
          <w:rtl w:val="true"/>
          <w:lang w:bidi="fa-IR"/>
        </w:rPr>
        <w:t>، ففي اليوم السابع حضر الناس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 إلى وجوههم، فعلم ما هجس في خواطرهم بسبب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Style w:val="FootnoteAnchor"/>
          <w:rtl w:val="true"/>
        </w:rPr>
        <w:footnoteReference w:id="4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السّاعة يصل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كلامه إلّا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أقبل، فتهلّل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تعبت يا عليّ، تحدّثني أم أُحدّثك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يحدّثه بكلّ ما جرى له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صدقت،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 بين عينيه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شكرك الله فوق سبع سماواته وباهي بك ملائكته</w:t>
      </w:r>
      <w:r>
        <w:rPr>
          <w:rFonts w:eastAsia="IRNazanin" w:cs="IRNazanin"/>
          <w:color w:val="111111"/>
          <w:sz w:val="28"/>
          <w:szCs w:val="28"/>
          <w:rtl w:val="true"/>
          <w:lang w:bidi="fa-IR"/>
        </w:rPr>
        <w:t>»</w:t>
      </w:r>
      <w:r>
        <w:rPr>
          <w:rStyle w:val="FootnoteAnchor"/>
          <w:rtl w:val="true"/>
        </w:rPr>
        <w:footnoteReference w:id="450"/>
      </w:r>
      <w:bookmarkStart w:id="94" w:name="pg20840_200126"/>
    </w:p>
    <w:p>
      <w:pPr>
        <w:pStyle w:val="Heading3"/>
        <w:numPr>
          <w:ilvl w:val="2"/>
          <w:numId w:val="1"/>
        </w:numPr>
        <w:rPr/>
      </w:pPr>
      <w:bookmarkStart w:id="95" w:name="__RefHeading___Toc2592864_3531895371"/>
      <w:bookmarkStart w:id="96" w:name="_Toc33"/>
      <w:bookmarkEnd w:id="94"/>
      <w:bookmarkEnd w:id="95"/>
      <w:r>
        <w:rPr>
          <w:rtl w:val="true"/>
        </w:rPr>
        <w:t>الحديث السابع والعشرون</w:t>
      </w:r>
      <w:r>
        <w:rPr>
          <w:rtl w:val="true"/>
        </w:rPr>
        <w:t xml:space="preserve">: </w:t>
      </w:r>
      <w:r>
        <w:rPr>
          <w:rtl w:val="true"/>
        </w:rPr>
        <w:t>إبلیس لایحب محب علی</w:t>
      </w:r>
      <w:r>
        <w:rPr>
          <w:rtl w:val="true"/>
        </w:rPr>
        <w:t>(</w:t>
      </w:r>
      <w:r>
        <w:rPr>
          <w:rtl w:val="true"/>
        </w:rPr>
        <w:t>عليه السلام</w:t>
      </w:r>
      <w:r>
        <w:rPr>
          <w:rtl w:val="true"/>
        </w:rPr>
        <w:t xml:space="preserve">) </w:t>
      </w:r>
      <w:r>
        <w:rPr>
          <w:rtl w:val="true"/>
        </w:rPr>
        <w:t>ولا یبغض مبغضیه</w:t>
      </w:r>
      <w:bookmarkEnd w:id="96"/>
    </w:p>
    <w:p>
      <w:pPr>
        <w:pStyle w:val="BookText"/>
        <w:rPr/>
      </w:pPr>
      <w:r>
        <w:rPr>
          <w:rFonts w:ascii="IRNazanin" w:hAnsi="IRNazanin" w:eastAsia="IRNazanin"/>
          <w:color w:val="111111"/>
          <w:sz w:val="28"/>
          <w:sz w:val="28"/>
          <w:szCs w:val="28"/>
          <w:rtl w:val="true"/>
          <w:lang w:bidi="fa-IR"/>
        </w:rPr>
        <w:t>يرفعه إلى سعد بن أبي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بفناء الكعبة إذ خرج علينا ممّا يلي </w:t>
      </w:r>
      <w:r>
        <w:rPr>
          <w:rStyle w:val="FootnoteAnchor"/>
          <w:rtl w:val="true"/>
        </w:rPr>
        <w:footnoteReference w:id="451"/>
      </w:r>
      <w:r>
        <w:rPr>
          <w:rFonts w:ascii="Amiri" w:hAnsi="Amiri" w:eastAsia="Amiri" w:cs="Amiri"/>
          <w:color w:val="111111"/>
          <w:sz w:val="28"/>
          <w:sz w:val="28"/>
          <w:szCs w:val="28"/>
          <w:rtl w:val="true"/>
          <w:lang w:bidi="ar-SA"/>
        </w:rPr>
        <w:t>الركن اليماني شيء عظيم هائل، أكبر من الفيل وهو على صورته ففزعنا</w:t>
      </w:r>
      <w:r>
        <w:rPr>
          <w:rStyle w:val="FootnoteAnchor"/>
          <w:rtl w:val="true"/>
        </w:rPr>
        <w:footnoteReference w:id="452"/>
      </w:r>
      <w:r>
        <w:rPr>
          <w:rFonts w:ascii="Amiri" w:hAnsi="Amiri" w:eastAsia="Amiri" w:cs="Amiri"/>
          <w:color w:val="111111"/>
          <w:sz w:val="28"/>
          <w:sz w:val="28"/>
          <w:szCs w:val="28"/>
          <w:rtl w:val="true"/>
          <w:lang w:bidi="ar-SA"/>
        </w:rPr>
        <w:t>، 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 وخُزيت</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رسول الله </w:t>
      </w:r>
      <w:r>
        <w:rPr>
          <w:rStyle w:val="FootnoteAnchor"/>
          <w:rtl w:val="true"/>
        </w:rPr>
        <w:footnoteReference w:id="45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فسارع إليه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ولزم ناصيته واخترط سيفه وهمّ أن يضربه </w:t>
      </w:r>
      <w:r>
        <w:rPr>
          <w:rStyle w:val="FootnoteAnchor"/>
          <w:rtl w:val="true"/>
        </w:rPr>
        <w:footnoteReference w:id="456"/>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علمت أنّه من المنظَرين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إبليس، لمن تحبّ ولمن تبغض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جعلني من المنظرين إنّني</w:t>
      </w:r>
      <w:r>
        <w:rPr>
          <w:rStyle w:val="FootnoteAnchor"/>
          <w:rtl w:val="true"/>
        </w:rPr>
        <w:footnoteReference w:id="457"/>
      </w:r>
      <w:r>
        <w:rPr>
          <w:rFonts w:ascii="Amiri" w:hAnsi="Amiri" w:eastAsia="Amiri" w:cs="Amiri"/>
          <w:color w:val="111111"/>
          <w:sz w:val="28"/>
          <w:sz w:val="28"/>
          <w:szCs w:val="28"/>
          <w:rtl w:val="true"/>
          <w:lang w:bidi="ar-SA"/>
        </w:rPr>
        <w:t>لا أحب محبّك ولا أبغض مبغضك</w:t>
      </w:r>
      <w:r>
        <w:rPr>
          <w:rStyle w:val="FootnoteAnchor"/>
          <w:rtl w:val="true"/>
        </w:rPr>
        <w:footnoteReference w:id="458"/>
      </w:r>
      <w:r>
        <w:rPr>
          <w:rFonts w:ascii="Amiri" w:hAnsi="Amiri" w:eastAsia="Amiri" w:cs="Amiri"/>
          <w:color w:val="111111"/>
          <w:sz w:val="28"/>
          <w:sz w:val="28"/>
          <w:szCs w:val="28"/>
          <w:rtl w:val="true"/>
          <w:lang w:bidi="ar-SA"/>
        </w:rPr>
        <w:t>لأنّه ما بغضك</w:t>
      </w:r>
      <w:r>
        <w:rPr>
          <w:rStyle w:val="FootnoteAnchor"/>
          <w:rtl w:val="true"/>
        </w:rPr>
        <w:footnoteReference w:id="459"/>
      </w:r>
      <w:r>
        <w:rPr>
          <w:rFonts w:ascii="IRNazanin" w:hAnsi="IRNazanin" w:eastAsia="IRNazanin"/>
          <w:color w:val="111111"/>
          <w:sz w:val="28"/>
          <w:sz w:val="28"/>
          <w:szCs w:val="28"/>
          <w:rtl w:val="true"/>
          <w:lang w:bidi="fa-IR"/>
        </w:rPr>
        <w:t xml:space="preserve">أحد </w:t>
      </w:r>
      <w:bookmarkStart w:id="97" w:name="pg20840_200127"/>
    </w:p>
    <w:p>
      <w:pPr>
        <w:pStyle w:val="BookText"/>
        <w:rPr/>
      </w:pPr>
      <w:bookmarkEnd w:id="97"/>
      <w:r>
        <w:rPr>
          <w:rFonts w:ascii="Amiri" w:hAnsi="Amiri" w:eastAsia="Amiri" w:cs="Amiri"/>
          <w:color w:val="111111"/>
          <w:sz w:val="28"/>
          <w:sz w:val="28"/>
          <w:szCs w:val="28"/>
          <w:rtl w:val="true"/>
          <w:lang w:bidi="ar-SA"/>
        </w:rPr>
        <w:t>إلّا وقد شاركت فيه أُمّه، وسأستعين</w:t>
      </w:r>
      <w:r>
        <w:rPr>
          <w:rStyle w:val="FootnoteAnchor"/>
          <w:rtl w:val="true"/>
        </w:rPr>
        <w:footnoteReference w:id="460"/>
      </w:r>
      <w:r>
        <w:rPr>
          <w:rFonts w:ascii="Amiri" w:hAnsi="Amiri" w:eastAsia="Amiri" w:cs="Amiri"/>
          <w:color w:val="111111"/>
          <w:sz w:val="28"/>
          <w:sz w:val="28"/>
          <w:szCs w:val="28"/>
          <w:rtl w:val="true"/>
          <w:lang w:bidi="ar-SA"/>
        </w:rPr>
        <w:t>عليك بأحزابي</w:t>
      </w:r>
      <w:r>
        <w:rPr>
          <w:rStyle w:val="FootnoteAnchor"/>
          <w:rtl w:val="true"/>
        </w:rPr>
        <w:footnoteReference w:id="461"/>
      </w:r>
      <w:r>
        <w:rPr>
          <w:rFonts w:ascii="Amiri" w:hAnsi="Amiri" w:eastAsia="Amiri" w:cs="Amiri"/>
          <w:color w:val="111111"/>
          <w:sz w:val="28"/>
          <w:sz w:val="28"/>
          <w:szCs w:val="28"/>
          <w:rtl w:val="true"/>
          <w:lang w:bidi="ar-SA"/>
        </w:rPr>
        <w:t>يسبّونك ويقاتلونك لأنّي جئت أسأل محمّداً حاجة صدفتني وأخذت ناصيتي</w:t>
      </w:r>
      <w:r>
        <w:rPr>
          <w:rStyle w:val="FootnoteAnchor"/>
          <w:rtl w:val="true"/>
        </w:rPr>
        <w:footnoteReference w:id="462"/>
      </w:r>
      <w:r>
        <w:rPr>
          <w:rFonts w:ascii="Amiri" w:hAnsi="Amiri" w:eastAsia="Amiri" w:cs="Amiri"/>
          <w:color w:val="111111"/>
          <w:sz w:val="28"/>
          <w:sz w:val="28"/>
          <w:szCs w:val="28"/>
          <w:rtl w:val="true"/>
          <w:lang w:bidi="ar-SA"/>
        </w:rPr>
        <w:t>، وسأُنكّد عيشك بأحزابي وأُقاتلك بهم ولولدك وذرّيّتك</w:t>
      </w:r>
      <w:r>
        <w:rPr>
          <w:rStyle w:val="FootnoteAnchor"/>
          <w:rtl w:val="true"/>
        </w:rPr>
        <w:footnoteReference w:id="463"/>
      </w:r>
      <w:r>
        <w:rPr>
          <w:rFonts w:ascii="Amiri" w:hAnsi="Amiri" w:eastAsia="Amiri" w:cs="Amiri"/>
          <w:color w:val="111111"/>
          <w:sz w:val="28"/>
          <w:sz w:val="28"/>
          <w:szCs w:val="28"/>
          <w:rtl w:val="true"/>
          <w:lang w:bidi="ar-SA"/>
        </w:rPr>
        <w:t xml:space="preserve">، ثمّ مضى حتّى غاب عن العيون </w:t>
      </w:r>
      <w:r>
        <w:rPr>
          <w:rStyle w:val="FootnoteAnchor"/>
          <w:rtl w:val="true"/>
        </w:rPr>
        <w:footnoteReference w:id="464"/>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10/171</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2592866_3531895371"/>
      <w:bookmarkStart w:id="99" w:name="_Toc34"/>
      <w:bookmarkEnd w:id="98"/>
      <w:r>
        <w:rPr>
          <w:rtl w:val="true"/>
        </w:rPr>
        <w:t>الحديث الثامن والعشرون</w:t>
      </w:r>
      <w:r>
        <w:rPr>
          <w:rtl w:val="true"/>
        </w:rPr>
        <w:t xml:space="preserve">: </w:t>
      </w:r>
      <w:r>
        <w:rPr>
          <w:rtl w:val="true"/>
        </w:rPr>
        <w:t>أمير المؤمنين</w:t>
      </w:r>
      <w:r>
        <w:rPr>
          <w:rtl w:val="true"/>
        </w:rPr>
        <w:t>(</w:t>
      </w:r>
      <w:r>
        <w:rPr>
          <w:rtl w:val="true"/>
        </w:rPr>
        <w:t>عليه السلام</w:t>
      </w:r>
      <w:r>
        <w:rPr>
          <w:rtl w:val="true"/>
        </w:rPr>
        <w:t>)</w:t>
      </w:r>
      <w:r>
        <w:rPr>
          <w:rtl w:val="true"/>
        </w:rPr>
        <w:t>ینقذ بقضائه فتاة من تهمة عظیمة</w:t>
      </w:r>
      <w:bookmarkEnd w:id="9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بن أرقم وعمار بن ياسر</w:t>
      </w:r>
      <w:r>
        <w:rPr>
          <w:rStyle w:val="FootnoteAnchor"/>
          <w:rtl w:val="true"/>
        </w:rPr>
        <w:footnoteReference w:id="466"/>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 بن أبي طالب فسمعنا ضجّة عظيمة، وما زالت تزيد إلى أن وصلت إلى باب المسجد، فخرج أمير المؤمنين</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ذو الفقار،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الضجّة</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فرأينا هودجاً ومعه كتيبة من الفرسان</w:t>
      </w:r>
      <w:r>
        <w:rPr>
          <w:rStyle w:val="FootnoteAnchor"/>
          <w:rtl w:val="true"/>
        </w:rPr>
        <w:footnoteReference w:id="469"/>
      </w:r>
      <w:r>
        <w:rPr>
          <w:rFonts w:ascii="Amiri" w:hAnsi="Amiri" w:eastAsia="Amiri" w:cs="Amiri"/>
          <w:color w:val="111111"/>
          <w:sz w:val="28"/>
          <w:sz w:val="28"/>
          <w:szCs w:val="28"/>
          <w:rtl w:val="true"/>
          <w:lang w:bidi="ar-SA"/>
        </w:rPr>
        <w:t>، يقدمهم فارس عليه زيّ ملوك العرب وأُولي المفاخر والرتب</w:t>
      </w:r>
      <w:r>
        <w:rPr>
          <w:rStyle w:val="FootnoteAnchor"/>
          <w:rtl w:val="true"/>
        </w:rPr>
        <w:footnoteReference w:id="470"/>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كشّاف الكرب</w:t>
      </w:r>
      <w:r>
        <w:rPr>
          <w:rStyle w:val="FootnoteAnchor"/>
          <w:rtl w:val="true"/>
        </w:rPr>
        <w:footnoteReference w:id="471"/>
      </w:r>
      <w:r>
        <w:rPr>
          <w:rFonts w:ascii="Amiri" w:hAnsi="Amiri" w:eastAsia="Amiri" w:cs="Amiri"/>
          <w:color w:val="111111"/>
          <w:sz w:val="28"/>
          <w:sz w:val="28"/>
          <w:szCs w:val="28"/>
          <w:rtl w:val="true"/>
          <w:lang w:bidi="ar-SA"/>
        </w:rPr>
        <w:t xml:space="preserve">أين عليّ بن أبي طالب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472"/>
      </w:r>
      <w:r>
        <w:rPr>
          <w:rFonts w:ascii="Amiri" w:hAnsi="Amiri" w:eastAsia="Amiri" w:cs="Amiri"/>
          <w:color w:val="111111"/>
          <w:sz w:val="28"/>
          <w:sz w:val="28"/>
          <w:szCs w:val="28"/>
          <w:rtl w:val="true"/>
          <w:lang w:bidi="ar-SA"/>
        </w:rPr>
        <w:t>، فترجّل عن جواده وترجل أصحابه وسلّموا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الفارس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طالب</w:t>
      </w:r>
      <w:r>
        <w:rPr>
          <w:rStyle w:val="FootnoteAnchor"/>
          <w:rtl w:val="true"/>
        </w:rPr>
        <w:footnoteReference w:id="473"/>
      </w:r>
      <w:r>
        <w:rPr>
          <w:rFonts w:ascii="Amiri" w:hAnsi="Amiri" w:eastAsia="Amiri" w:cs="Amiri"/>
          <w:color w:val="111111"/>
          <w:sz w:val="28"/>
          <w:sz w:val="28"/>
          <w:szCs w:val="28"/>
          <w:rtl w:val="true"/>
          <w:lang w:bidi="ar-SA"/>
        </w:rPr>
        <w:t>قد أتيناك لأمر دَهِم، وخطب نزل، أنا سيّد قبائل عرب الشام ولي في</w:t>
      </w:r>
      <w:r>
        <w:rPr>
          <w:rStyle w:val="FootnoteAnchor"/>
          <w:rtl w:val="true"/>
        </w:rPr>
        <w:footnoteReference w:id="474"/>
      </w:r>
      <w:r>
        <w:rPr>
          <w:rFonts w:ascii="IRNazanin" w:hAnsi="IRNazanin" w:eastAsia="IRNazanin"/>
          <w:color w:val="111111"/>
          <w:sz w:val="28"/>
          <w:sz w:val="28"/>
          <w:szCs w:val="28"/>
          <w:rtl w:val="true"/>
          <w:lang w:bidi="fa-IR"/>
        </w:rPr>
        <w:t>هذا الهودج بنت قد خطبها سادات العشائر</w:t>
      </w:r>
      <w:r>
        <w:rPr>
          <w:rStyle w:val="FootnoteAnchor"/>
          <w:rtl w:val="true"/>
        </w:rPr>
        <w:footnoteReference w:id="475"/>
      </w:r>
      <w:r>
        <w:rPr>
          <w:rFonts w:ascii="Amiri" w:hAnsi="Amiri" w:eastAsia="Amiri" w:cs="Amiri"/>
          <w:color w:val="111111"/>
          <w:sz w:val="28"/>
          <w:sz w:val="28"/>
          <w:szCs w:val="28"/>
          <w:rtl w:val="true"/>
          <w:lang w:bidi="ar-SA"/>
        </w:rPr>
        <w:t>وهي عندي كريمة، وما غابت عنّي ليلاً ولا نهاراً</w:t>
      </w:r>
      <w:r>
        <w:rPr>
          <w:rStyle w:val="FootnoteAnchor"/>
          <w:rtl w:val="true"/>
        </w:rPr>
        <w:footnoteReference w:id="476"/>
      </w:r>
      <w:r>
        <w:rPr>
          <w:rFonts w:ascii="Amiri" w:hAnsi="Amiri" w:eastAsia="Amiri" w:cs="Amiri"/>
          <w:color w:val="111111"/>
          <w:sz w:val="28"/>
          <w:sz w:val="28"/>
          <w:szCs w:val="28"/>
          <w:rtl w:val="true"/>
          <w:lang w:bidi="ar-SA"/>
        </w:rPr>
        <w:t>، وهي بكر بتول</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والبتول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العذراء المنقطعة من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حملت من غير بعل ولا طمث ولا فكّ ختم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تحدّث الناس فيها، وقد اجمع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بهذه السريرة</w:t>
      </w:r>
      <w:r>
        <w:rPr>
          <w:rStyle w:val="FootnoteAnchor"/>
          <w:rtl w:val="true"/>
        </w:rPr>
        <w:footnoteReference w:id="478"/>
      </w:r>
      <w:r>
        <w:rPr>
          <w:rFonts w:ascii="Amiri" w:hAnsi="Amiri" w:eastAsia="Amiri" w:cs="Amiri"/>
          <w:color w:val="111111"/>
          <w:sz w:val="28"/>
          <w:sz w:val="28"/>
          <w:szCs w:val="28"/>
          <w:rtl w:val="true"/>
          <w:lang w:bidi="ar-SA"/>
        </w:rPr>
        <w:t>حلّال هذه المشكلة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فدخل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إلى دار عطاف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قريبة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 الصَبيّة وسألها عن حالها، فبكت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Style w:val="FootnoteAnchor"/>
          <w:rtl w:val="true"/>
        </w:rPr>
        <w:footnoteReference w:id="481"/>
      </w:r>
      <w:r>
        <w:rPr>
          <w:rFonts w:ascii="Amiri" w:hAnsi="Amiri" w:eastAsia="Amiri" w:cs="Amiri"/>
          <w:color w:val="111111"/>
          <w:sz w:val="28"/>
          <w:sz w:val="28"/>
          <w:szCs w:val="28"/>
          <w:rtl w:val="true"/>
          <w:lang w:bidi="ar-SA"/>
        </w:rPr>
        <w:t>والله إنّني كما خلقني ربّي، وأرى في أحشائي ثقلاً كأنّه حمل، وفي بطني نتوءاً كالحبلى</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قريتك أسفار</w:t>
      </w:r>
      <w:r>
        <w:rPr>
          <w:rStyle w:val="FootnoteAnchor"/>
          <w:rtl w:val="true"/>
        </w:rPr>
        <w:footnoteReference w:id="483"/>
      </w:r>
      <w:r>
        <w:rPr>
          <w:rFonts w:ascii="IRNazanin" w:hAnsi="IRNazanin" w:eastAsia="IRNazanin"/>
          <w:color w:val="111111"/>
          <w:sz w:val="28"/>
          <w:sz w:val="28"/>
          <w:szCs w:val="28"/>
          <w:rtl w:val="true"/>
          <w:lang w:bidi="fa-IR"/>
        </w:rPr>
        <w:t>لها نهر فيه علق کبار، بلعت بنتك علقة وهي صغيرة وقد كبرت، فهل تقدر على قطعة 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ركعات ورفع طرفه إلى السماء وتكلّم بكلمات</w:t>
      </w:r>
      <w:r>
        <w:rPr>
          <w:rStyle w:val="FootnoteAnchor"/>
          <w:rtl w:val="true"/>
        </w:rPr>
        <w:footnoteReference w:id="485"/>
      </w:r>
      <w:r>
        <w:rPr>
          <w:rFonts w:ascii="Amiri" w:hAnsi="Amiri" w:eastAsia="Amiri" w:cs="Amiri"/>
          <w:color w:val="111111"/>
          <w:sz w:val="28"/>
          <w:sz w:val="28"/>
          <w:szCs w:val="28"/>
          <w:rtl w:val="true"/>
          <w:lang w:bidi="ar-SA"/>
        </w:rPr>
        <w:t>ومدّ يده إلى السماء</w:t>
      </w:r>
      <w:r>
        <w:rPr>
          <w:rStyle w:val="FootnoteAnchor"/>
          <w:rtl w:val="true"/>
        </w:rPr>
        <w:footnoteReference w:id="486"/>
      </w:r>
      <w:r>
        <w:rPr>
          <w:rFonts w:ascii="Amiri" w:hAnsi="Amiri" w:eastAsia="Amiri" w:cs="Amiri"/>
          <w:color w:val="111111"/>
          <w:sz w:val="28"/>
          <w:sz w:val="28"/>
          <w:szCs w:val="28"/>
          <w:rtl w:val="true"/>
          <w:lang w:bidi="ar-SA"/>
        </w:rPr>
        <w:t xml:space="preserve">وردّها وفيها قطعة ثلج، ثمّ أمر بإحضار داية من الكوفة، فلمّا حضرت </w:t>
      </w:r>
      <w:bookmarkStart w:id="100" w:name="pg20840_200130"/>
    </w:p>
    <w:p>
      <w:pPr>
        <w:pStyle w:val="BookText"/>
        <w:rPr/>
      </w:pPr>
      <w:bookmarkEnd w:id="100"/>
      <w:r>
        <w:rPr>
          <w:rFonts w:ascii="IRNazanin" w:hAnsi="IRNazanin" w:eastAsia="IRNazanin"/>
          <w:color w:val="111111"/>
          <w:sz w:val="28"/>
          <w:sz w:val="28"/>
          <w:szCs w:val="28"/>
          <w:rtl w:val="true"/>
          <w:lang w:bidi="fa-IR"/>
        </w:rPr>
        <w:t xml:space="preserve">قال لها </w:t>
      </w:r>
      <w:r>
        <w:rPr>
          <w:rStyle w:val="FootnoteAnchor"/>
          <w:rtl w:val="true"/>
        </w:rPr>
        <w:footnoteReference w:id="4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 هذا الثلج ممّا يلي فرج هذه البنت فإنّها ترمي علقة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الداية الصبية وفعلت كما أمرها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فرمت علقة كبيرة، وأقبلت الداية بالجارية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والعلقة ملفوفة كالمولود، فلمّا وضعت العلقة بين يديه ورآها أبو الجارية كبّر وهلّل وألقى عمامته </w:t>
      </w:r>
      <w:r>
        <w:rPr>
          <w:rStyle w:val="FootnoteAnchor"/>
          <w:rtl w:val="true"/>
        </w:rPr>
        <w:footnoteReference w:id="48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تعلم ما في الأرحام،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ذلك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وارث معجز ابن عمّك ووصيه</w:t>
      </w:r>
      <w:r>
        <w:rPr>
          <w:rStyle w:val="FootnoteAnchor"/>
          <w:rtl w:val="true"/>
        </w:rPr>
        <w:footnoteReference w:id="489"/>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2592868_3531895371"/>
      <w:bookmarkStart w:id="102" w:name="_Toc35"/>
      <w:bookmarkEnd w:id="101"/>
      <w:r>
        <w:rPr>
          <w:rtl w:val="true"/>
        </w:rPr>
        <w:t>الحديث التاسع والعشرون</w:t>
      </w:r>
      <w:r>
        <w:rPr>
          <w:rtl w:val="true"/>
        </w:rPr>
        <w:t xml:space="preserve">: </w:t>
      </w:r>
      <w:r>
        <w:rPr>
          <w:rtl w:val="true"/>
        </w:rPr>
        <w:t>لعلی</w:t>
      </w:r>
      <w:r>
        <w:rPr>
          <w:rtl w:val="true"/>
        </w:rPr>
        <w:t>(</w:t>
      </w:r>
      <w:r>
        <w:rPr>
          <w:rtl w:val="true"/>
        </w:rPr>
        <w:t>عليه السلام</w:t>
      </w:r>
      <w:r>
        <w:rPr>
          <w:rtl w:val="true"/>
        </w:rPr>
        <w:t>)</w:t>
      </w:r>
      <w:r>
        <w:rPr>
          <w:rtl w:val="true"/>
        </w:rPr>
        <w:t>جنتان من دون بقیة الصحابة</w:t>
      </w:r>
      <w:bookmarkEnd w:id="10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يرفعه إلى عبد الله بن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واحد من الصحابة</w:t>
      </w:r>
      <w:r>
        <w:rPr>
          <w:rStyle w:val="FootnoteAnchor"/>
          <w:rtl w:val="true"/>
        </w:rPr>
        <w:footnoteReference w:id="491"/>
      </w:r>
      <w:r>
        <w:rPr>
          <w:rFonts w:ascii="Amiri" w:hAnsi="Amiri" w:eastAsia="Amiri" w:cs="Amiri"/>
          <w:color w:val="111111"/>
          <w:sz w:val="28"/>
          <w:sz w:val="28"/>
          <w:szCs w:val="28"/>
          <w:rtl w:val="true"/>
          <w:lang w:bidi="ar-SA"/>
        </w:rPr>
        <w:t>جنّة، ولعلي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له، وجنّة لبنيه وشيعته</w:t>
      </w:r>
      <w:r>
        <w:rPr>
          <w:rStyle w:val="FootnoteAnchor"/>
          <w:rtl w:val="true"/>
        </w:rPr>
        <w:footnoteReference w:id="492"/>
      </w:r>
      <w:r>
        <w:rPr>
          <w:rFonts w:ascii="IRNazanin" w:hAnsi="IRNazanin" w:eastAsia="IRNazanin"/>
          <w:color w:val="111111"/>
          <w:sz w:val="28"/>
          <w:sz w:val="28"/>
          <w:szCs w:val="28"/>
          <w:rtl w:val="true"/>
          <w:lang w:bidi="fa-IR"/>
        </w:rPr>
        <w:t xml:space="preserve">، واسمها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الحسنى، وقرأ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وَاتَّقَى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بِالْحُسْنَى</w:t>
      </w:r>
      <w:r>
        <w:rPr>
          <w:rStyle w:val="FootnoteAnchor"/>
          <w:rtl w:val="true"/>
        </w:rPr>
        <w:footnoteReference w:id="493"/>
      </w:r>
      <w:r>
        <w:rPr>
          <w:rFonts w:ascii="Amiri" w:hAnsi="Amiri" w:eastAsia="Amiri" w:cs="Amiri"/>
          <w:color w:val="111111"/>
          <w:sz w:val="28"/>
          <w:sz w:val="28"/>
          <w:szCs w:val="28"/>
          <w:rtl w:val="true"/>
          <w:lang w:bidi="ar-SA"/>
        </w:rPr>
        <w:t xml:space="preserve">وبها عين </w:t>
      </w:r>
      <w:bookmarkStart w:id="103" w:name="pg20840_200131"/>
    </w:p>
    <w:p>
      <w:pPr>
        <w:pStyle w:val="BookText"/>
        <w:rPr/>
      </w:pPr>
      <w:bookmarkEnd w:id="103"/>
      <w:r>
        <w:rPr>
          <w:rFonts w:ascii="Amiri" w:hAnsi="Amiri" w:eastAsia="Amiri" w:cs="Amiri"/>
          <w:color w:val="111111"/>
          <w:sz w:val="28"/>
          <w:sz w:val="28"/>
          <w:szCs w:val="28"/>
          <w:rtl w:val="true"/>
          <w:lang w:bidi="ar-SA"/>
        </w:rPr>
        <w:t>السلسبيل، وأنا بها خير كفيل</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2592870_3531895371"/>
      <w:bookmarkStart w:id="105" w:name="_Toc36"/>
      <w:bookmarkEnd w:id="104"/>
      <w:r>
        <w:rPr>
          <w:rtl w:val="true"/>
        </w:rPr>
        <w:t>الحديث الثلاثون</w:t>
      </w:r>
      <w:r>
        <w:rPr>
          <w:rtl w:val="true"/>
        </w:rPr>
        <w:t xml:space="preserve">: </w:t>
      </w:r>
      <w:r>
        <w:rPr>
          <w:rtl w:val="true"/>
        </w:rPr>
        <w:t>حبر من الأحبار یذکر صفات النبی</w:t>
      </w:r>
      <w:r>
        <w:rPr>
          <w:rtl w:val="true"/>
        </w:rPr>
        <w:t>(</w:t>
      </w:r>
      <w:r>
        <w:rPr>
          <w:rtl w:val="true"/>
        </w:rPr>
        <w:t>صلّی الله علیه وآله وسلّم</w:t>
      </w:r>
      <w:r>
        <w:rPr>
          <w:rtl w:val="true"/>
        </w:rPr>
        <w:t xml:space="preserve">) </w:t>
      </w:r>
      <w:r>
        <w:rPr>
          <w:rtl w:val="true"/>
        </w:rPr>
        <w:t>من التوراة</w:t>
      </w:r>
      <w:bookmarkEnd w:id="105"/>
    </w:p>
    <w:p>
      <w:pPr>
        <w:pStyle w:val="BookText"/>
        <w:rPr/>
      </w:pPr>
      <w:r>
        <w:rPr>
          <w:rFonts w:ascii="Amiri" w:hAnsi="Amiri" w:eastAsia="Amiri" w:cs="Amiri"/>
          <w:color w:val="111111"/>
          <w:sz w:val="28"/>
          <w:sz w:val="28"/>
          <w:szCs w:val="28"/>
          <w:rtl w:val="true"/>
          <w:lang w:bidi="ar-SA"/>
        </w:rPr>
        <w:t>يرفعه إلى النعمان بن ثابت الكوفي</w:t>
      </w:r>
      <w:r>
        <w:rPr>
          <w:rStyle w:val="FootnoteAnchor"/>
          <w:rtl w:val="true"/>
        </w:rPr>
        <w:footnoteReference w:id="496"/>
      </w:r>
      <w:r>
        <w:rPr>
          <w:rFonts w:ascii="Amiri" w:hAnsi="Amiri" w:eastAsia="Amiri" w:cs="Amiri"/>
          <w:color w:val="111111"/>
          <w:sz w:val="28"/>
          <w:sz w:val="28"/>
          <w:szCs w:val="28"/>
          <w:rtl w:val="true"/>
          <w:lang w:bidi="ar-SA"/>
        </w:rPr>
        <w:t>، عن عبدالله بن أبي أوفى</w:t>
      </w:r>
      <w:r>
        <w:rPr>
          <w:rStyle w:val="FootnoteAnchor"/>
          <w:rtl w:val="true"/>
        </w:rPr>
        <w:footnoteReference w:id="497"/>
      </w:r>
      <w:r>
        <w:rPr>
          <w:rFonts w:ascii="IRNazanin" w:hAnsi="IRNazanin" w:eastAsia="IRNazanin"/>
          <w:color w:val="111111"/>
          <w:sz w:val="28"/>
          <w:sz w:val="28"/>
          <w:szCs w:val="28"/>
          <w:rtl w:val="true"/>
          <w:lang w:bidi="fa-IR"/>
        </w:rPr>
        <w:t>،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98"/>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بها حَبراً قد مضى من عمره مائة سنة، وعنده علم التوراة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فأحضره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99"/>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أصدقني صورة الحال وذكري</w:t>
      </w:r>
      <w:r>
        <w:rPr>
          <w:rStyle w:val="FootnoteAnchor"/>
          <w:rtl w:val="true"/>
        </w:rPr>
        <w:footnoteReference w:id="500"/>
      </w:r>
      <w:r>
        <w:rPr>
          <w:rFonts w:ascii="Amiri" w:hAnsi="Amiri" w:eastAsia="Amiri" w:cs="Amiri"/>
          <w:color w:val="111111"/>
          <w:sz w:val="28"/>
          <w:sz w:val="28"/>
          <w:szCs w:val="28"/>
          <w:rtl w:val="true"/>
          <w:lang w:bidi="ar-SA"/>
        </w:rPr>
        <w:t>في التوراة وإلّا ضربت عنقك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فتغرغرت عيناه بالدموع و</w:t>
      </w:r>
      <w:r>
        <w:rPr>
          <w:rStyle w:val="FootnoteAnchor"/>
          <w:rtl w:val="true"/>
        </w:rPr>
        <w:footnoteReference w:id="5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صدّقتك قتلني قومي</w:t>
      </w:r>
      <w:r>
        <w:rPr>
          <w:rStyle w:val="FootnoteAnchor"/>
          <w:rtl w:val="true"/>
        </w:rPr>
        <w:footnoteReference w:id="502"/>
      </w:r>
      <w:r>
        <w:rPr>
          <w:rFonts w:ascii="Amiri" w:hAnsi="Amiri" w:eastAsia="Amiri" w:cs="Amiri"/>
          <w:color w:val="111111"/>
          <w:sz w:val="28"/>
          <w:sz w:val="28"/>
          <w:szCs w:val="28"/>
          <w:rtl w:val="true"/>
          <w:lang w:bidi="ar-SA"/>
        </w:rPr>
        <w:t>، وإن كذّبتك قتلتني أنت</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وأنت في أمان الله وأماني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الخلوة بك،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أُريد أنا إلّا أن تقول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سِفراً من أسفار</w:t>
      </w:r>
      <w:r>
        <w:rPr>
          <w:rStyle w:val="FootnoteAnchor"/>
          <w:rtl w:val="true"/>
        </w:rPr>
        <w:footnoteReference w:id="504"/>
      </w:r>
      <w:r>
        <w:rPr>
          <w:rFonts w:ascii="Amiri" w:hAnsi="Amiri" w:eastAsia="Amiri" w:cs="Amiri"/>
          <w:color w:val="111111"/>
          <w:sz w:val="28"/>
          <w:sz w:val="28"/>
          <w:szCs w:val="28"/>
          <w:rtl w:val="true"/>
          <w:lang w:bidi="ar-SA"/>
        </w:rPr>
        <w:t xml:space="preserve">التوراة اسمك </w:t>
      </w:r>
    </w:p>
    <w:p>
      <w:pPr>
        <w:pStyle w:val="BookText"/>
        <w:rPr/>
      </w:pPr>
      <w:r>
        <w:rPr>
          <w:rFonts w:ascii="Amiri" w:hAnsi="Amiri" w:eastAsia="Amiri" w:cs="Amiri"/>
          <w:color w:val="111111"/>
          <w:sz w:val="28"/>
          <w:sz w:val="28"/>
          <w:szCs w:val="28"/>
          <w:rtl w:val="true"/>
          <w:lang w:bidi="ar-SA"/>
        </w:rPr>
        <w:t>ونعتك وأتباعك، وأنّك تخرج من جبال فاران</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عرفات</w:t>
      </w:r>
      <w:r>
        <w:rPr>
          <w:rStyle w:val="FootnoteAnchor"/>
          <w:rtl w:val="true"/>
        </w:rPr>
        <w:footnoteReference w:id="506"/>
      </w:r>
      <w:r>
        <w:rPr>
          <w:rFonts w:ascii="Amiri" w:hAnsi="Amiri" w:eastAsia="Amiri" w:cs="Amiri"/>
          <w:color w:val="111111"/>
          <w:sz w:val="28"/>
          <w:sz w:val="28"/>
          <w:szCs w:val="28"/>
          <w:rtl w:val="true"/>
          <w:lang w:bidi="ar-SA"/>
        </w:rPr>
        <w:t>، ويذكر اسمك على كلّ رابية ومشرق</w:t>
      </w:r>
      <w:r>
        <w:rPr>
          <w:rStyle w:val="FootnoteAnchor"/>
          <w:rtl w:val="true"/>
        </w:rPr>
        <w:footnoteReference w:id="507"/>
      </w:r>
      <w:r>
        <w:rPr>
          <w:rFonts w:ascii="Amiri" w:hAnsi="Amiri" w:eastAsia="Amiri" w:cs="Amiri"/>
          <w:color w:val="111111"/>
          <w:sz w:val="28"/>
          <w:sz w:val="28"/>
          <w:szCs w:val="28"/>
          <w:rtl w:val="true"/>
          <w:lang w:bidi="ar-SA"/>
        </w:rPr>
        <w:t>، علامتك بين كتفيك، يأتي من بعدك</w:t>
      </w:r>
      <w:r>
        <w:rPr>
          <w:rStyle w:val="FootnoteAnchor"/>
          <w:rtl w:val="true"/>
        </w:rPr>
        <w:footnoteReference w:id="508"/>
      </w:r>
      <w:r>
        <w:rPr>
          <w:rFonts w:ascii="Amiri" w:hAnsi="Amiri" w:eastAsia="Amiri" w:cs="Amiri"/>
          <w:color w:val="111111"/>
          <w:sz w:val="28"/>
          <w:sz w:val="28"/>
          <w:szCs w:val="28"/>
          <w:rtl w:val="true"/>
          <w:lang w:bidi="ar-SA"/>
        </w:rPr>
        <w:t>إثنى عشر سبطاً، تؤيَّد بابن عمّك واسمه عليّ، ويبلغ ملك أُمّتك المشرق والمغرب، ويفتح خيبر آية من آيات الله</w:t>
      </w:r>
      <w:r>
        <w:rPr>
          <w:rStyle w:val="FootnoteAnchor"/>
          <w:rtl w:val="true"/>
        </w:rPr>
        <w:footnoteReference w:id="509"/>
      </w:r>
      <w:r>
        <w:rPr>
          <w:rFonts w:ascii="Amiri" w:hAnsi="Amiri" w:eastAsia="Amiri" w:cs="Amiri"/>
          <w:color w:val="111111"/>
          <w:sz w:val="28"/>
          <w:sz w:val="28"/>
          <w:szCs w:val="28"/>
          <w:rtl w:val="true"/>
          <w:lang w:bidi="ar-SA"/>
        </w:rPr>
        <w:t>، ويقلع الباب، ويعبر على ساعده الجيش، فإن كان فيك وفيه</w:t>
      </w:r>
      <w:r>
        <w:rPr>
          <w:rStyle w:val="FootnoteAnchor"/>
          <w:rtl w:val="true"/>
        </w:rPr>
        <w:footnoteReference w:id="510"/>
      </w:r>
      <w:r>
        <w:rPr>
          <w:rFonts w:ascii="IRNazanin" w:hAnsi="IRNazanin" w:eastAsia="IRNazanin"/>
          <w:color w:val="111111"/>
          <w:sz w:val="28"/>
          <w:sz w:val="28"/>
          <w:szCs w:val="28"/>
          <w:rtl w:val="true"/>
          <w:lang w:bidi="fa-IR"/>
        </w:rPr>
        <w:t>هذه الصفات فأنا أُسلم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511"/>
      </w:r>
      <w:r>
        <w:rPr>
          <w:rFonts w:ascii="IRNazanin" w:hAnsi="IRNazanin" w:eastAsia="IRNazanin"/>
          <w:color w:val="111111"/>
          <w:sz w:val="28"/>
          <w:sz w:val="28"/>
          <w:szCs w:val="28"/>
          <w:rtl w:val="true"/>
          <w:lang w:bidi="fa-IR"/>
        </w:rPr>
        <w:t>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العلامة والشامة فهي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وكشفها وهي بين كتفيه،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عليّ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جدّلت مرحب الأعظم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الأحقر، أنا جدّلته بقوّة ربّي وحوله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مدّ يدك، أنا أشهد أن لا إله إلّا الله وابن عمّك محمّد هذا رسول الله، وأنّك معجزه وآيته، ويخرج منك اثنا عشر نقيباً كنقباء </w:t>
      </w:r>
      <w:bookmarkStart w:id="106" w:name="pg20840_200133"/>
    </w:p>
    <w:p>
      <w:pPr>
        <w:pStyle w:val="BookText"/>
        <w:rPr/>
      </w:pPr>
      <w:bookmarkEnd w:id="106"/>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لي عهداً ولقومي فإنّي من أبناء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فكتب له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2592872_3531895371"/>
      <w:bookmarkStart w:id="108" w:name="_Toc37"/>
      <w:bookmarkEnd w:id="107"/>
      <w:r>
        <w:rPr>
          <w:rtl w:val="true"/>
        </w:rPr>
        <w:t>الحديث الحادي والثلاثون</w:t>
      </w:r>
      <w:r>
        <w:rPr>
          <w:rtl w:val="true"/>
        </w:rPr>
        <w:t xml:space="preserve">: </w:t>
      </w:r>
      <w:r>
        <w:rPr>
          <w:rtl w:val="true"/>
        </w:rPr>
        <w:t>رسول الله</w:t>
      </w:r>
      <w:r>
        <w:rPr>
          <w:rtl w:val="true"/>
        </w:rPr>
        <w:t>(</w:t>
      </w:r>
      <w:r>
        <w:rPr>
          <w:rtl w:val="true"/>
        </w:rPr>
        <w:t>صلّی الله علیه وآله وسلّم</w:t>
      </w:r>
      <w:r>
        <w:rPr>
          <w:rtl w:val="true"/>
        </w:rPr>
        <w:t>)</w:t>
      </w:r>
      <w:r>
        <w:rPr>
          <w:rtl w:val="true"/>
        </w:rPr>
        <w:t>یوصی أمته بعترته ویبکی لما یجری علیکم</w:t>
      </w:r>
      <w:bookmarkEnd w:id="108"/>
    </w:p>
    <w:p>
      <w:pPr>
        <w:pStyle w:val="BookText"/>
        <w:rPr/>
      </w:pPr>
      <w:r>
        <w:rPr>
          <w:rFonts w:ascii="IRNazanin" w:hAnsi="IRNazanin" w:eastAsia="IRNazanin"/>
          <w:color w:val="111111"/>
          <w:sz w:val="28"/>
          <w:sz w:val="28"/>
          <w:szCs w:val="28"/>
          <w:rtl w:val="true"/>
          <w:lang w:bidi="fa-IR"/>
        </w:rPr>
        <w:t>يرفعه إلى عبد الله بن عبّاس رضوان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رجعنا من حجّة الوداع جلسنا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مسجده،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ما أُريد أن أقول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منّ على الذين هداهم بي</w:t>
      </w:r>
      <w:r>
        <w:rPr>
          <w:rStyle w:val="FootnoteAnchor"/>
          <w:rtl w:val="true"/>
        </w:rPr>
        <w:footnoteReference w:id="513"/>
      </w:r>
      <w:r>
        <w:rPr>
          <w:rFonts w:ascii="Amiri" w:hAnsi="Amiri" w:eastAsia="Amiri" w:cs="Amiri"/>
          <w:color w:val="111111"/>
          <w:sz w:val="28"/>
          <w:sz w:val="28"/>
          <w:szCs w:val="28"/>
          <w:rtl w:val="true"/>
          <w:lang w:bidi="ar-SA"/>
        </w:rPr>
        <w:t>، وأنا أمنّ على الذين هديتهم بابن عمّي وأهل بيتي، ألا ومن اهتدى بهم نجا، ومن ضلّ عنهم هلك وغوى، الله الله في عترتي وأهل بيتي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بضعة منّي، وولداها عضداي، وأنا وبعلها كالضوء من الضوء، اللّهمّ ارحم من رحمهم، ولا تغفر لمن ظلمهم</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دمعت عيناه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أُشاهد الحال ، والله أعلم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109" w:name="pg20840_200134"/>
    </w:p>
    <w:p>
      <w:pPr>
        <w:pStyle w:val="Heading3"/>
        <w:numPr>
          <w:ilvl w:val="2"/>
          <w:numId w:val="1"/>
        </w:numPr>
        <w:rPr/>
      </w:pPr>
      <w:bookmarkStart w:id="110" w:name="__RefHeading___Toc2592874_3531895371"/>
      <w:bookmarkStart w:id="111" w:name="_Toc38"/>
      <w:bookmarkEnd w:id="109"/>
      <w:bookmarkEnd w:id="110"/>
      <w:r>
        <w:rPr>
          <w:rtl w:val="true"/>
        </w:rPr>
        <w:t>الحديث الثاني والثلاثون</w:t>
      </w:r>
      <w:r>
        <w:rPr>
          <w:rtl w:val="true"/>
        </w:rPr>
        <w:t xml:space="preserve">: </w:t>
      </w:r>
      <w:r>
        <w:rPr>
          <w:rtl w:val="true"/>
        </w:rPr>
        <w:t>ما اجتمع قوم یذکرون فضل محمّد وآل محمّد إلّا وملائکة السماء تستغفر لهم</w:t>
      </w:r>
      <w:bookmarkEnd w:id="111"/>
    </w:p>
    <w:p>
      <w:pPr>
        <w:pStyle w:val="BookText"/>
        <w:rPr/>
      </w:pPr>
      <w:r>
        <w:rPr>
          <w:rFonts w:ascii="Amiri" w:hAnsi="Amiri" w:eastAsia="Amiri" w:cs="Amiri"/>
          <w:color w:val="111111"/>
          <w:sz w:val="28"/>
          <w:sz w:val="28"/>
          <w:szCs w:val="28"/>
          <w:rtl w:val="true"/>
          <w:lang w:bidi="ar-SA"/>
        </w:rPr>
        <w:t xml:space="preserve">يرفعه عن نافع إلى وائل، عن أُمّ سلمة </w:t>
      </w:r>
      <w:r>
        <w:rPr>
          <w:rStyle w:val="FootnoteAnchor"/>
          <w:rtl w:val="true"/>
        </w:rPr>
        <w:footnoteReference w:id="517"/>
      </w:r>
      <w:r>
        <w:rPr>
          <w:rFonts w:ascii="IRNazanin" w:hAnsi="IRNazanin" w:eastAsia="IRNazanin"/>
          <w:color w:val="111111"/>
          <w:sz w:val="28"/>
          <w:sz w:val="28"/>
          <w:szCs w:val="28"/>
          <w:rtl w:val="true"/>
          <w:lang w:bidi="fa-IR"/>
        </w:rPr>
        <w:t>رضي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قوم اجتمعوا يذكرون فضل محمّد وآل محمّد</w:t>
      </w:r>
      <w:r>
        <w:rPr>
          <w:rStyle w:val="FootnoteAnchor"/>
          <w:rtl w:val="true"/>
        </w:rPr>
        <w:footnoteReference w:id="518"/>
      </w:r>
      <w:r>
        <w:rPr>
          <w:rFonts w:ascii="Amiri" w:hAnsi="Amiri" w:eastAsia="Amiri" w:cs="Amiri"/>
          <w:color w:val="111111"/>
          <w:sz w:val="28"/>
          <w:sz w:val="28"/>
          <w:szCs w:val="28"/>
          <w:rtl w:val="true"/>
          <w:lang w:bidi="ar-SA"/>
        </w:rPr>
        <w:t>إلّا وهبطت ملائكة السماء</w:t>
      </w:r>
      <w:r>
        <w:rPr>
          <w:rStyle w:val="FootnoteAnchor"/>
          <w:rtl w:val="true"/>
        </w:rPr>
        <w:footnoteReference w:id="519"/>
      </w:r>
      <w:r>
        <w:rPr>
          <w:rFonts w:ascii="IRNazanin" w:hAnsi="IRNazanin" w:eastAsia="IRNazanin"/>
          <w:color w:val="111111"/>
          <w:sz w:val="28"/>
          <w:sz w:val="28"/>
          <w:szCs w:val="28"/>
          <w:rtl w:val="true"/>
          <w:lang w:bidi="fa-IR"/>
        </w:rPr>
        <w:t>تستغفر</w:t>
      </w:r>
      <w:r>
        <w:rPr>
          <w:rStyle w:val="FootnoteAnchor"/>
          <w:rtl w:val="true"/>
        </w:rPr>
        <w:footnoteReference w:id="520"/>
      </w:r>
      <w:r>
        <w:rPr>
          <w:rFonts w:ascii="Amiri" w:hAnsi="Amiri" w:eastAsia="Amiri" w:cs="Amiri"/>
          <w:color w:val="111111"/>
          <w:sz w:val="28"/>
          <w:sz w:val="28"/>
          <w:szCs w:val="28"/>
          <w:rtl w:val="true"/>
          <w:lang w:bidi="ar-SA"/>
        </w:rPr>
        <w:t>لهم، فإذا تفرّق القوم عرجت الملائكة بما قالوه، فتتأرج</w:t>
      </w:r>
      <w:r>
        <w:rPr>
          <w:rStyle w:val="FootnoteAnchor"/>
          <w:rtl w:val="true"/>
        </w:rPr>
        <w:footnoteReference w:id="521"/>
      </w:r>
      <w:r>
        <w:rPr>
          <w:rFonts w:ascii="IRNazanin" w:hAnsi="IRNazanin" w:eastAsia="IRNazanin"/>
          <w:color w:val="111111"/>
          <w:sz w:val="28"/>
          <w:sz w:val="28"/>
          <w:szCs w:val="28"/>
          <w:rtl w:val="true"/>
          <w:lang w:bidi="fa-IR"/>
        </w:rPr>
        <w:t>أقطار السماوات</w:t>
      </w:r>
      <w:r>
        <w:rPr>
          <w:rStyle w:val="FootnoteAnchor"/>
          <w:rtl w:val="true"/>
        </w:rPr>
        <w:footnoteReference w:id="522"/>
      </w:r>
      <w:r>
        <w:rPr>
          <w:rFonts w:ascii="Amiri" w:hAnsi="Amiri" w:eastAsia="Amiri" w:cs="Amiri"/>
          <w:color w:val="111111"/>
          <w:sz w:val="28"/>
          <w:sz w:val="28"/>
          <w:szCs w:val="28"/>
          <w:rtl w:val="true"/>
          <w:lang w:bidi="ar-SA"/>
        </w:rPr>
        <w:t>بارج الحديث</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2592876_3531895371"/>
      <w:bookmarkStart w:id="113" w:name="_Toc39"/>
      <w:bookmarkEnd w:id="112"/>
      <w:r>
        <w:rPr>
          <w:rtl w:val="true"/>
        </w:rPr>
        <w:t>الحديث الثالث والثلاثون</w:t>
      </w:r>
      <w:r>
        <w:rPr>
          <w:rtl w:val="true"/>
        </w:rPr>
        <w:t xml:space="preserve">: </w:t>
      </w:r>
      <w:r>
        <w:rPr>
          <w:rtl w:val="true"/>
        </w:rPr>
        <w:t>خمسون یهودیاً یسلموا علی أمیرالمؤمنین</w:t>
      </w:r>
      <w:r>
        <w:rPr>
          <w:rtl w:val="true"/>
        </w:rPr>
        <w:t>(</w:t>
      </w:r>
      <w:r>
        <w:rPr>
          <w:rtl w:val="true"/>
        </w:rPr>
        <w:t>عليه السلام</w:t>
      </w:r>
      <w:r>
        <w:rPr>
          <w:rtl w:val="true"/>
        </w:rPr>
        <w:t xml:space="preserve">) </w:t>
      </w:r>
      <w:r>
        <w:rPr>
          <w:rtl w:val="true"/>
        </w:rPr>
        <w:t>لما اراهم من معاجزه</w:t>
      </w:r>
      <w:bookmarkEnd w:id="11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r>
        <w:rPr>
          <w:rStyle w:val="FootnoteAnchor"/>
          <w:rtl w:val="true"/>
        </w:rPr>
        <w:footnoteReference w:id="525"/>
      </w:r>
      <w:r>
        <w:rPr>
          <w:rFonts w:ascii="Amiri" w:hAnsi="Amiri" w:eastAsia="Amiri" w:cs="Amiri"/>
          <w:color w:val="111111"/>
          <w:sz w:val="28"/>
          <w:sz w:val="28"/>
          <w:szCs w:val="28"/>
          <w:rtl w:val="true"/>
          <w:lang w:bidi="ar-SA"/>
        </w:rPr>
        <w:t>عبدالله بن خالد بن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من الكوفة إذ عبر على القرية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النخيلة</w:t>
      </w:r>
      <w:r>
        <w:rPr>
          <w:rStyle w:val="FootnoteAnchor"/>
          <w:rtl w:val="true"/>
        </w:rPr>
        <w:footnoteReference w:id="526"/>
      </w:r>
      <w:r>
        <w:rPr>
          <w:rFonts w:ascii="Amiri" w:hAnsi="Amiri" w:eastAsia="Amiri" w:cs="Amiri"/>
          <w:color w:val="111111"/>
          <w:sz w:val="28"/>
          <w:sz w:val="28"/>
          <w:szCs w:val="28"/>
          <w:rtl w:val="true"/>
          <w:lang w:bidi="ar-SA"/>
        </w:rPr>
        <w:t>، فخرج منها خمسون رجلاً من اليهود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الوصيّ </w:t>
      </w:r>
    </w:p>
    <w:p>
      <w:pPr>
        <w:pStyle w:val="BookText"/>
        <w:rPr/>
      </w:pPr>
      <w:r>
        <w:rPr>
          <w:rFonts w:ascii="Amiri" w:hAnsi="Amiri" w:eastAsia="Amiri" w:cs="Amiri"/>
          <w:color w:val="111111"/>
          <w:sz w:val="28"/>
          <w:sz w:val="28"/>
          <w:szCs w:val="28"/>
          <w:rtl w:val="true"/>
          <w:lang w:bidi="ar-SA"/>
        </w:rPr>
        <w:t>وفيك معجز محمّد فإنّا قد قرأنا في كتبنا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الأرض بعينها صخرة عليها مكتوب</w:t>
      </w:r>
      <w:r>
        <w:rPr>
          <w:rStyle w:val="FootnoteAnchor"/>
          <w:rtl w:val="true"/>
        </w:rPr>
        <w:footnoteReference w:id="527"/>
      </w:r>
      <w:r>
        <w:rPr>
          <w:rFonts w:ascii="Amiri" w:hAnsi="Amiri" w:eastAsia="Amiri" w:cs="Amiri"/>
          <w:color w:val="111111"/>
          <w:sz w:val="28"/>
          <w:sz w:val="28"/>
          <w:szCs w:val="28"/>
          <w:rtl w:val="true"/>
          <w:lang w:bidi="ar-SA"/>
        </w:rPr>
        <w:t>أسماء عزيزة ، وإنّه يُظهرها عزيز، ولا يُخرجها من التراب إلّا عزيز ويخرجها</w:t>
      </w:r>
      <w:r>
        <w:rPr>
          <w:rStyle w:val="FootnoteAnchor"/>
          <w:rtl w:val="true"/>
        </w:rPr>
        <w:footnoteReference w:id="528"/>
      </w:r>
      <w:r>
        <w:rPr>
          <w:rFonts w:ascii="Amiri" w:hAnsi="Amiri" w:eastAsia="Amiri" w:cs="Amiri"/>
          <w:color w:val="111111"/>
          <w:sz w:val="28"/>
          <w:sz w:val="28"/>
          <w:szCs w:val="28"/>
          <w:rtl w:val="true"/>
          <w:lang w:bidi="ar-SA"/>
        </w:rPr>
        <w:t>إلّا أبو تراب، فإن كنت كذلك فعرفنا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اتبعوني</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فتبعه الناس واليهود حتّى دخل في البرّية فرأى تلال</w:t>
      </w:r>
      <w:r>
        <w:rPr>
          <w:rStyle w:val="FootnoteAnchor"/>
          <w:rtl w:val="true"/>
        </w:rPr>
        <w:footnoteReference w:id="530"/>
      </w:r>
      <w:r>
        <w:rPr>
          <w:rFonts w:ascii="Amiri" w:hAnsi="Amiri" w:eastAsia="Amiri" w:cs="Amiri"/>
          <w:color w:val="111111"/>
          <w:sz w:val="28"/>
          <w:sz w:val="28"/>
          <w:szCs w:val="28"/>
          <w:rtl w:val="true"/>
          <w:lang w:bidi="ar-SA"/>
        </w:rPr>
        <w:t xml:space="preserve">رمل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فنزلوا، وهناك حفرٌ فيه ماء فتوضّأ وصلّى وبات يدعو الله، ولم ينم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عند الصبح هبّت ريح على الرمل</w:t>
      </w:r>
      <w:r>
        <w:rPr>
          <w:rStyle w:val="FootnoteAnchor"/>
          <w:rtl w:val="true"/>
        </w:rPr>
        <w:footnoteReference w:id="531"/>
      </w:r>
      <w:r>
        <w:rPr>
          <w:rFonts w:ascii="Amiri" w:hAnsi="Amiri" w:eastAsia="Amiri" w:cs="Amiri"/>
          <w:color w:val="111111"/>
          <w:sz w:val="28"/>
          <w:sz w:val="28"/>
          <w:szCs w:val="28"/>
          <w:rtl w:val="true"/>
          <w:lang w:bidi="ar-SA"/>
        </w:rPr>
        <w:t>ونسفت إحدى تلال الرمل، فقال لليهود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فحفروا، وبانت صخرة عظيمة ، وليس عليها كتابة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الكتابة في الصوب الذي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خمسون</w:t>
      </w:r>
      <w:r>
        <w:rPr>
          <w:rStyle w:val="FootnoteAnchor"/>
          <w:rtl w:val="true"/>
        </w:rPr>
        <w:footnoteReference w:id="532"/>
      </w:r>
      <w:r>
        <w:rPr>
          <w:rFonts w:ascii="Amiri" w:hAnsi="Amiri" w:eastAsia="Amiri" w:cs="Amiri"/>
          <w:color w:val="111111"/>
          <w:sz w:val="28"/>
          <w:sz w:val="28"/>
          <w:szCs w:val="28"/>
          <w:rtl w:val="true"/>
          <w:lang w:bidi="ar-SA"/>
        </w:rPr>
        <w:t>رجلاً ليقلبوها فلم يقدروا</w:t>
      </w:r>
      <w:r>
        <w:rPr>
          <w:rStyle w:val="FootnoteAnchor"/>
          <w:rtl w:val="true"/>
        </w:rPr>
        <w:footnoteReference w:id="533"/>
      </w:r>
      <w:r>
        <w:rPr>
          <w:rFonts w:ascii="Amiri" w:hAnsi="Amiri" w:eastAsia="Amiri" w:cs="Amiri"/>
          <w:color w:val="111111"/>
          <w:sz w:val="28"/>
          <w:sz w:val="28"/>
          <w:szCs w:val="28"/>
          <w:rtl w:val="true"/>
          <w:lang w:bidi="ar-SA"/>
        </w:rPr>
        <w:t>، فتقدّم أمير المؤمنين صلوات الله وسلامه عليه</w:t>
      </w:r>
      <w:r>
        <w:rPr>
          <w:rStyle w:val="FootnoteAnchor"/>
          <w:rtl w:val="true"/>
        </w:rPr>
        <w:footnoteReference w:id="534"/>
      </w:r>
      <w:r>
        <w:rPr>
          <w:rFonts w:ascii="Amiri" w:hAnsi="Amiri" w:eastAsia="Amiri" w:cs="Amiri"/>
          <w:color w:val="111111"/>
          <w:sz w:val="28"/>
          <w:sz w:val="28"/>
          <w:szCs w:val="28"/>
          <w:rtl w:val="true"/>
          <w:lang w:bidi="ar-SA"/>
        </w:rPr>
        <w:t>ورفعها وقلبها، فبانت الكتابة وهي بالعبرانية</w:t>
      </w:r>
      <w:r>
        <w:rPr>
          <w:rStyle w:val="FootnoteAnchor"/>
          <w:rtl w:val="true"/>
        </w:rPr>
        <w:footnoteReference w:id="535"/>
      </w:r>
      <w:r>
        <w:rPr>
          <w:rFonts w:ascii="Amiri" w:hAnsi="Amiri" w:eastAsia="Amiri" w:cs="Amiri"/>
          <w:color w:val="111111"/>
          <w:sz w:val="28"/>
          <w:sz w:val="28"/>
          <w:szCs w:val="28"/>
          <w:rtl w:val="true"/>
          <w:lang w:bidi="ar-SA"/>
        </w:rPr>
        <w:t xml:space="preserve">، فحضر حَبرهم وقرأها ، وعليها مكتوب أسماء أصحاب </w:t>
      </w:r>
      <w:bookmarkStart w:id="114" w:name="pg20840_200136"/>
    </w:p>
    <w:p>
      <w:pPr>
        <w:pStyle w:val="BookText"/>
        <w:rPr/>
      </w:pPr>
      <w:bookmarkEnd w:id="114"/>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Style w:val="FootnoteAnchor"/>
          <w:rtl w:val="true"/>
        </w:rPr>
        <w:footnoteReference w:id="536"/>
      </w:r>
      <w:r>
        <w:rPr>
          <w:rFonts w:ascii="Amiri" w:hAnsi="Amiri" w:eastAsia="Amiri" w:cs="Amiri"/>
          <w:color w:val="111111"/>
          <w:sz w:val="28"/>
          <w:sz w:val="28"/>
          <w:szCs w:val="28"/>
          <w:rtl w:val="true"/>
          <w:lang w:bidi="ar-SA"/>
        </w:rPr>
        <w:t>وإبراهيم وموسى وعيسى ومحمّد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فأسلم اليهود على يده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مذكور عندنا، وإنّك</w:t>
      </w:r>
      <w:r>
        <w:rPr>
          <w:rStyle w:val="FootnoteAnchor"/>
          <w:rtl w:val="true"/>
        </w:rPr>
        <w:footnoteReference w:id="537"/>
      </w:r>
      <w:r>
        <w:rPr>
          <w:rFonts w:ascii="Amiri" w:hAnsi="Amiri" w:eastAsia="Amiri" w:cs="Amiri"/>
          <w:color w:val="111111"/>
          <w:sz w:val="28"/>
          <w:sz w:val="28"/>
          <w:szCs w:val="28"/>
          <w:rtl w:val="true"/>
          <w:lang w:bidi="ar-SA"/>
        </w:rPr>
        <w:t>تُقتل غيلة، وتدفن في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ذلِكَ فِي الْكِتَابِ مَسْطُوراً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2592878_3531895371"/>
      <w:bookmarkStart w:id="116" w:name="_Toc40"/>
      <w:bookmarkEnd w:id="115"/>
      <w:r>
        <w:rPr>
          <w:rtl w:val="true"/>
        </w:rPr>
        <w:t>الحديث الرابع والثلاثون</w:t>
      </w:r>
      <w:r>
        <w:rPr>
          <w:rtl w:val="true"/>
        </w:rPr>
        <w:t xml:space="preserve">: </w:t>
      </w:r>
      <w:r>
        <w:rPr>
          <w:rtl w:val="true"/>
        </w:rPr>
        <w:t>کلام أمیر المؤمنین</w:t>
      </w:r>
      <w:r>
        <w:rPr>
          <w:rtl w:val="true"/>
        </w:rPr>
        <w:t>(</w:t>
      </w:r>
      <w:r>
        <w:rPr>
          <w:rtl w:val="true"/>
        </w:rPr>
        <w:t>عليه السلام</w:t>
      </w:r>
      <w:r>
        <w:rPr>
          <w:rtl w:val="true"/>
        </w:rPr>
        <w:t>)</w:t>
      </w:r>
      <w:r>
        <w:rPr>
          <w:rtl w:val="true"/>
        </w:rPr>
        <w:t>مع الدارج</w:t>
      </w:r>
      <w:bookmarkEnd w:id="116"/>
    </w:p>
    <w:p>
      <w:pPr>
        <w:pStyle w:val="BookText"/>
        <w:rPr/>
      </w:pPr>
      <w:r>
        <w:rPr>
          <w:rFonts w:ascii="Amiri" w:hAnsi="Amiri" w:eastAsia="Amiri" w:cs="Amiri"/>
          <w:color w:val="111111"/>
          <w:sz w:val="28"/>
          <w:sz w:val="28"/>
          <w:szCs w:val="28"/>
          <w:rtl w:val="true"/>
          <w:lang w:bidi="ar-SA"/>
        </w:rPr>
        <w:t>يرفعه إلى عليّ بن محمّد بن جمهور ، عن أبيه، عن جعفر بن بشير،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كان يسعى في أرض صلبة من صفاء </w:t>
      </w:r>
      <w:r>
        <w:rPr>
          <w:rStyle w:val="FootnoteAnchor"/>
          <w:rtl w:val="true"/>
        </w:rPr>
        <w:footnoteReference w:id="542"/>
      </w:r>
      <w:r>
        <w:rPr>
          <w:rFonts w:ascii="IRNazanin" w:hAnsi="IRNazanin" w:eastAsia="IRNazanin"/>
          <w:color w:val="111111"/>
          <w:sz w:val="28"/>
          <w:sz w:val="28"/>
          <w:szCs w:val="28"/>
          <w:rtl w:val="true"/>
          <w:lang w:bidi="fa-IR"/>
        </w:rPr>
        <w:t>صلد</w:t>
      </w:r>
      <w:r>
        <w:rPr>
          <w:rStyle w:val="FootnoteAnchor"/>
          <w:rtl w:val="true"/>
        </w:rPr>
        <w:footnoteReference w:id="543"/>
      </w:r>
      <w:r>
        <w:rPr>
          <w:rFonts w:ascii="IRNazanin" w:hAnsi="IRNazanin" w:eastAsia="IRNazanin"/>
          <w:color w:val="111111"/>
          <w:sz w:val="28"/>
          <w:sz w:val="28"/>
          <w:szCs w:val="28"/>
          <w:rtl w:val="true"/>
          <w:lang w:bidi="fa-IR"/>
        </w:rPr>
        <w:t>، فإذا هو بدرّاج</w:t>
      </w:r>
      <w:r>
        <w:rPr>
          <w:rStyle w:val="FootnoteAnchor"/>
          <w:rtl w:val="true"/>
        </w:rPr>
        <w:footnoteReference w:id="544"/>
      </w:r>
      <w:r>
        <w:rPr>
          <w:rFonts w:ascii="IRNazanin" w:hAnsi="IRNazanin" w:eastAsia="IRNazanin"/>
          <w:color w:val="111111"/>
          <w:sz w:val="28"/>
          <w:sz w:val="28"/>
          <w:szCs w:val="28"/>
          <w:rtl w:val="true"/>
          <w:lang w:bidi="fa-IR"/>
        </w:rPr>
        <w:t xml:space="preserve">بها، فعجب </w:t>
      </w:r>
    </w:p>
    <w:p>
      <w:pPr>
        <w:pStyle w:val="BookText"/>
        <w:rPr/>
      </w:pPr>
      <w:r>
        <w:rPr>
          <w:rFonts w:ascii="IRNazanin" w:hAnsi="IRNazanin" w:eastAsia="IRNazanin"/>
          <w:color w:val="111111"/>
          <w:sz w:val="28"/>
          <w:sz w:val="28"/>
          <w:szCs w:val="28"/>
          <w:rtl w:val="true"/>
          <w:lang w:bidi="fa-IR"/>
        </w:rPr>
        <w:t>منه</w:t>
      </w:r>
      <w:r>
        <w:rPr>
          <w:rStyle w:val="FootnoteAnchor"/>
          <w:rtl w:val="true"/>
        </w:rPr>
        <w:footnoteReference w:id="545"/>
      </w:r>
      <w:r>
        <w:rPr>
          <w:rFonts w:ascii="Amiri" w:hAnsi="Amiri" w:eastAsia="Amiri" w:cs="Amiri"/>
          <w:color w:val="111111"/>
          <w:sz w:val="28"/>
          <w:sz w:val="28"/>
          <w:szCs w:val="28"/>
          <w:rtl w:val="true"/>
          <w:lang w:bidi="ar-SA"/>
        </w:rPr>
        <w:t>لأنّ الدُّرَّاج</w:t>
      </w:r>
      <w:r>
        <w:rPr>
          <w:rStyle w:val="FootnoteAnchor"/>
          <w:rtl w:val="true"/>
        </w:rPr>
        <w:footnoteReference w:id="546"/>
      </w:r>
      <w:r>
        <w:rPr>
          <w:rFonts w:ascii="Amiri" w:hAnsi="Amiri" w:eastAsia="Amiri" w:cs="Amiri"/>
          <w:color w:val="111111"/>
          <w:sz w:val="28"/>
          <w:sz w:val="28"/>
          <w:szCs w:val="28"/>
          <w:rtl w:val="true"/>
          <w:lang w:bidi="ar-SA"/>
        </w:rPr>
        <w:t>لا يكون إلّا في أرض معشبة</w:t>
      </w:r>
      <w:r>
        <w:rPr>
          <w:rStyle w:val="FootnoteAnchor"/>
          <w:rtl w:val="true"/>
        </w:rPr>
        <w:footnoteReference w:id="547"/>
      </w:r>
      <w:r>
        <w:rPr>
          <w:rFonts w:ascii="Amiri" w:hAnsi="Amiri" w:eastAsia="Amiri" w:cs="Amiri"/>
          <w:color w:val="111111"/>
          <w:sz w:val="28"/>
          <w:sz w:val="28"/>
          <w:szCs w:val="28"/>
          <w:rtl w:val="true"/>
          <w:lang w:bidi="ar-SA"/>
        </w:rPr>
        <w:t>، فصاحه بيده</w:t>
      </w:r>
      <w:r>
        <w:rPr>
          <w:rStyle w:val="FootnoteAnchor"/>
          <w:rtl w:val="true"/>
        </w:rPr>
        <w:footnoteReference w:id="548"/>
      </w:r>
      <w:r>
        <w:rPr>
          <w:rFonts w:ascii="Amiri" w:hAnsi="Amiri" w:eastAsia="Amiri" w:cs="Amiri"/>
          <w:color w:val="111111"/>
          <w:sz w:val="28"/>
          <w:sz w:val="28"/>
          <w:szCs w:val="28"/>
          <w:rtl w:val="true"/>
          <w:lang w:bidi="ar-SA"/>
        </w:rPr>
        <w:t>، فجاء حتّى سقط بين يديه، فمدّ يده وأخذه، فصار الدُّرَّاج يحرِّك منقاره ويصيح غير صياحه</w:t>
      </w:r>
      <w:r>
        <w:rPr>
          <w:rStyle w:val="FootnoteAnchor"/>
          <w:rtl w:val="true"/>
        </w:rPr>
        <w:footnoteReference w:id="549"/>
      </w:r>
      <w:r>
        <w:rPr>
          <w:rFonts w:ascii="Amiri" w:hAnsi="Amiri" w:eastAsia="Amiri" w:cs="Amiri"/>
          <w:color w:val="111111"/>
          <w:sz w:val="28"/>
          <w:sz w:val="28"/>
          <w:szCs w:val="28"/>
          <w:rtl w:val="true"/>
          <w:lang w:bidi="ar-SA"/>
        </w:rPr>
        <w:t>فألقاه من يده</w:t>
      </w:r>
      <w:r>
        <w:rPr>
          <w:rStyle w:val="FootnoteAnchor"/>
          <w:rtl w:val="true"/>
        </w:rPr>
        <w:footnoteReference w:id="550"/>
      </w:r>
      <w:r>
        <w:rPr>
          <w:rFonts w:ascii="Amiri" w:hAnsi="Amiri" w:eastAsia="Amiri" w:cs="Amiri"/>
          <w:color w:val="111111"/>
          <w:sz w:val="28"/>
          <w:sz w:val="28"/>
          <w:szCs w:val="28"/>
          <w:rtl w:val="true"/>
          <w:lang w:bidi="ar-SA"/>
        </w:rPr>
        <w:t>، فجعل يتمرّغ بين يديه، ثمّ انتصب وأوماً إليه وجعل يحرّك</w:t>
      </w:r>
      <w:r>
        <w:rPr>
          <w:rStyle w:val="FootnoteAnchor"/>
          <w:rtl w:val="true"/>
        </w:rPr>
        <w:footnoteReference w:id="551"/>
      </w:r>
      <w:r>
        <w:rPr>
          <w:rFonts w:ascii="Amiri" w:hAnsi="Amiri" w:eastAsia="Amiri" w:cs="Amiri"/>
          <w:color w:val="111111"/>
          <w:sz w:val="28"/>
          <w:sz w:val="28"/>
          <w:szCs w:val="28"/>
          <w:rtl w:val="true"/>
          <w:lang w:bidi="ar-SA"/>
        </w:rPr>
        <w:t xml:space="preserve">منقاره ، وأمير المؤمنين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نعم، فطار الدرّاج وهو يقول</w:t>
      </w:r>
      <w:r>
        <w:rPr>
          <w:rStyle w:val="FootnoteAnchor"/>
          <w:rtl w:val="true"/>
        </w:rPr>
        <w:footnoteReference w:id="552"/>
      </w:r>
      <w:r>
        <w:rPr>
          <w:rFonts w:ascii="Amiri" w:hAnsi="Amiri" w:eastAsia="Amiri" w:cs="Amiri"/>
          <w:color w:val="111111"/>
          <w:sz w:val="28"/>
          <w:sz w:val="28"/>
          <w:szCs w:val="28"/>
          <w:rtl w:val="true"/>
          <w:lang w:bidi="ar-SA"/>
        </w:rPr>
        <w:t xml:space="preserve">بلسان فصيح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 عليّ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في هذا الحديث ابن أُخت أُمّ سلمة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قال</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الدرّاج كان ملكاً، و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جنّيّاً</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117" w:name="pg20840_200138"/>
    </w:p>
    <w:p>
      <w:pPr>
        <w:pStyle w:val="Heading3"/>
        <w:numPr>
          <w:ilvl w:val="2"/>
          <w:numId w:val="1"/>
        </w:numPr>
        <w:rPr/>
      </w:pPr>
      <w:bookmarkStart w:id="118" w:name="__RefHeading___Toc2592880_3531895371"/>
      <w:bookmarkStart w:id="119" w:name="_Toc41"/>
      <w:bookmarkEnd w:id="117"/>
      <w:bookmarkEnd w:id="118"/>
      <w:r>
        <w:rPr>
          <w:rtl w:val="true"/>
        </w:rPr>
        <w:t>الحديث الخامس والثلاثون</w:t>
      </w:r>
      <w:r>
        <w:rPr>
          <w:rtl w:val="true"/>
        </w:rPr>
        <w:t xml:space="preserve">: </w:t>
      </w:r>
      <w:r>
        <w:rPr>
          <w:rtl w:val="true"/>
        </w:rPr>
        <w:t>أحب الناس إلی رسول الله</w:t>
      </w:r>
      <w:r>
        <w:rPr>
          <w:rtl w:val="true"/>
        </w:rPr>
        <w:t>(</w:t>
      </w:r>
      <w:r>
        <w:rPr>
          <w:rtl w:val="true"/>
        </w:rPr>
        <w:t>صلّی الله علیه وآله وسلّم</w:t>
      </w:r>
      <w:r>
        <w:rPr>
          <w:rtl w:val="true"/>
        </w:rPr>
        <w:t xml:space="preserve">) </w:t>
      </w:r>
      <w:r>
        <w:rPr>
          <w:rtl w:val="true"/>
        </w:rPr>
        <w:t>امیر المؤمنین</w:t>
      </w:r>
      <w:r>
        <w:rPr>
          <w:rtl w:val="true"/>
        </w:rPr>
        <w:t>(</w:t>
      </w:r>
      <w:r>
        <w:rPr>
          <w:rtl w:val="true"/>
        </w:rPr>
        <w:t>عليه السلام</w:t>
      </w:r>
      <w:r>
        <w:rPr>
          <w:rtl w:val="true"/>
        </w:rPr>
        <w:t>)</w:t>
      </w:r>
      <w:bookmarkEnd w:id="119"/>
    </w:p>
    <w:p>
      <w:pPr>
        <w:pStyle w:val="BookText"/>
        <w:rPr/>
      </w:pPr>
      <w:r>
        <w:rPr>
          <w:rFonts w:ascii="Amiri" w:hAnsi="Amiri" w:eastAsia="Amiri" w:cs="Amiri"/>
          <w:color w:val="111111"/>
          <w:sz w:val="28"/>
          <w:sz w:val="28"/>
          <w:szCs w:val="28"/>
          <w:rtl w:val="true"/>
          <w:lang w:bidi="ar-SA"/>
        </w:rPr>
        <w:t>يرفعه إلى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Style w:val="FootnoteAnchor"/>
          <w:rtl w:val="true"/>
        </w:rPr>
        <w:footnoteReference w:id="556"/>
      </w:r>
      <w:r>
        <w:rPr>
          <w:rFonts w:ascii="Amiri" w:hAnsi="Amiri" w:eastAsia="Amiri" w:cs="Amiri"/>
          <w:color w:val="111111"/>
          <w:sz w:val="28"/>
          <w:sz w:val="28"/>
          <w:szCs w:val="28"/>
          <w:rtl w:val="true"/>
          <w:lang w:bidi="ar-SA"/>
        </w:rPr>
        <w:t>جميع بن عمر</w:t>
      </w:r>
      <w:r>
        <w:rPr>
          <w:rStyle w:val="FootnoteAnchor"/>
          <w:rtl w:val="true"/>
        </w:rPr>
        <w:footnoteReference w:id="55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عائشة مع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فذكرنا لها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رجلاً أحبّ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2592882_3531895371"/>
      <w:bookmarkStart w:id="121" w:name="_Toc42"/>
      <w:bookmarkEnd w:id="120"/>
      <w:r>
        <w:rPr>
          <w:rtl w:val="true"/>
        </w:rPr>
        <w:t>الحديث السادس والثلاثون</w:t>
      </w:r>
      <w:r>
        <w:rPr>
          <w:rtl w:val="true"/>
        </w:rPr>
        <w:t xml:space="preserve">: </w:t>
      </w:r>
      <w:r>
        <w:rPr>
          <w:rtl w:val="true"/>
        </w:rPr>
        <w:t>لم یخلق الله النار لو اجتمع الخلق علی حب علی</w:t>
      </w:r>
      <w:r>
        <w:rPr>
          <w:rtl w:val="true"/>
        </w:rPr>
        <w:t>(</w:t>
      </w:r>
      <w:r>
        <w:rPr>
          <w:rtl w:val="true"/>
        </w:rPr>
        <w:t>عليه السلام</w:t>
      </w:r>
      <w:r>
        <w:rPr>
          <w:rtl w:val="true"/>
        </w:rPr>
        <w:t>)</w:t>
      </w:r>
      <w:bookmarkEnd w:id="12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يرفعه إلى سعد بن عبادة الأنصاري</w:t>
      </w:r>
      <w:r>
        <w:rPr>
          <w:rStyle w:val="FootnoteAnchor"/>
          <w:rtl w:val="true"/>
        </w:rPr>
        <w:footnoteReference w:id="55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أخي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56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على حبّ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النار</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122" w:name="pg20840_200139"/>
    </w:p>
    <w:p>
      <w:pPr>
        <w:pStyle w:val="BookText"/>
        <w:rPr/>
      </w:pPr>
      <w:bookmarkEnd w:id="122"/>
      <w:r>
        <w:rPr>
          <w:rFonts w:ascii="Amiri" w:hAnsi="Amiri" w:eastAsia="Amiri" w:cs="Amiri"/>
          <w:color w:val="111111"/>
          <w:sz w:val="28"/>
          <w:sz w:val="28"/>
          <w:szCs w:val="28"/>
          <w:rtl w:val="true"/>
          <w:lang w:bidi="ar-SA"/>
        </w:rPr>
        <w:t>وهذا الحديث قد ورد في كثير من كتب الأحاديث المسندة المعنعنة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2592884_3531895371"/>
      <w:bookmarkStart w:id="124" w:name="_Toc43"/>
      <w:bookmarkEnd w:id="123"/>
      <w:r>
        <w:rPr>
          <w:rtl w:val="true"/>
        </w:rPr>
        <w:t>الحديث السابع والثلاثون</w:t>
      </w:r>
      <w:r>
        <w:rPr>
          <w:rtl w:val="true"/>
        </w:rPr>
        <w:t xml:space="preserve">: </w:t>
      </w:r>
      <w:r>
        <w:rPr>
          <w:rtl w:val="true"/>
        </w:rPr>
        <w:t>الأسد یستأذن من أمیرالمؤمنین</w:t>
      </w:r>
      <w:r>
        <w:rPr>
          <w:rtl w:val="true"/>
        </w:rPr>
        <w:t>(</w:t>
      </w:r>
      <w:r>
        <w:rPr>
          <w:rtl w:val="true"/>
        </w:rPr>
        <w:t>عليه السلام</w:t>
      </w:r>
      <w:r>
        <w:rPr>
          <w:rtl w:val="true"/>
        </w:rPr>
        <w:t xml:space="preserve">) </w:t>
      </w:r>
      <w:r>
        <w:rPr>
          <w:rtl w:val="true"/>
        </w:rPr>
        <w:t>بأکل سنان بن خالد</w:t>
      </w:r>
      <w:bookmarkEnd w:id="124"/>
    </w:p>
    <w:p>
      <w:pPr>
        <w:pStyle w:val="BookText"/>
        <w:rPr/>
      </w:pPr>
      <w:r>
        <w:rPr>
          <w:rFonts w:ascii="Amiri" w:hAnsi="Amiri" w:eastAsia="Amiri" w:cs="Amiri"/>
          <w:color w:val="111111"/>
          <w:sz w:val="28"/>
          <w:sz w:val="28"/>
          <w:szCs w:val="28"/>
          <w:rtl w:val="true"/>
          <w:lang w:bidi="ar-SA"/>
        </w:rPr>
        <w:t xml:space="preserve">يرفعه إلى ابن الأبقع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غلمان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فلاة، فجاء اللّيل فطلب موضعاً يأوي إليه، فنزل ونزل من مكان، وكان راكب بغلة، فنزل عنها وقعد، ووقفت أنا لازم شكيمة البغلة</w:t>
      </w:r>
      <w:r>
        <w:rPr>
          <w:rStyle w:val="FootnoteAnchor"/>
          <w:rtl w:val="true"/>
        </w:rPr>
        <w:footnoteReference w:id="564"/>
      </w:r>
      <w:r>
        <w:rPr>
          <w:rFonts w:ascii="Amiri" w:hAnsi="Amiri" w:eastAsia="Amiri" w:cs="Amiri"/>
          <w:color w:val="111111"/>
          <w:sz w:val="28"/>
          <w:sz w:val="28"/>
          <w:szCs w:val="28"/>
          <w:rtl w:val="true"/>
          <w:lang w:bidi="ar-SA"/>
        </w:rPr>
        <w:t xml:space="preserve">، فما كان إلّا ساعة وإذا بالبغلة ترفع أُذنيها وتخبط بيديها ثمّ جذبتني، فأحسّ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بالحركة فاستيقظ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نائماً </w:t>
      </w:r>
      <w:r>
        <w:rPr>
          <w:rStyle w:val="FootnoteAnchor"/>
          <w:rtl w:val="true"/>
        </w:rPr>
        <w:footnoteReference w:id="56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شخصت البغلة ورفعت أُذنيها ، فنظر إليها</w:t>
      </w:r>
      <w:r>
        <w:rPr>
          <w:rStyle w:val="FootnoteAnchor"/>
          <w:rtl w:val="true"/>
        </w:rPr>
        <w:footnoteReference w:id="56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أحسّت بالسبع وربّ الكعبة</w:t>
      </w:r>
      <w:r>
        <w:rPr>
          <w:rStyle w:val="FootnoteAnchor"/>
          <w:rtl w:val="true"/>
        </w:rPr>
        <w:footnoteReference w:id="567"/>
      </w:r>
      <w:r>
        <w:rPr>
          <w:rFonts w:ascii="Amiri" w:hAnsi="Amiri" w:eastAsia="Amiri" w:cs="Amiri"/>
          <w:color w:val="111111"/>
          <w:sz w:val="28"/>
          <w:sz w:val="28"/>
          <w:szCs w:val="28"/>
          <w:rtl w:val="true"/>
          <w:lang w:bidi="ar-SA"/>
        </w:rPr>
        <w:t>وقام متقلِّداً سيفه وجعل يخطو</w:t>
      </w:r>
      <w:r>
        <w:rPr>
          <w:rStyle w:val="FootnoteAnchor"/>
          <w:rtl w:val="true"/>
        </w:rPr>
        <w:footnoteReference w:id="568"/>
      </w:r>
      <w:r>
        <w:rPr>
          <w:rFonts w:ascii="Amiri" w:hAnsi="Amiri" w:eastAsia="Amiri" w:cs="Amiri"/>
          <w:color w:val="111111"/>
          <w:sz w:val="28"/>
          <w:sz w:val="28"/>
          <w:szCs w:val="28"/>
          <w:rtl w:val="true"/>
          <w:lang w:bidi="ar-SA"/>
        </w:rPr>
        <w:t>، فرأى السبع فصاح به فوقف وتقدّم إليه، فجعل السبع يلحس رجليه ويفعل كما يفعل السِّنّور</w:t>
      </w:r>
      <w:r>
        <w:rPr>
          <w:rStyle w:val="FootnoteAnchor"/>
          <w:rtl w:val="true"/>
        </w:rPr>
        <w:footnoteReference w:id="569"/>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القرقرة</w:t>
      </w:r>
      <w:r>
        <w:rPr>
          <w:rStyle w:val="FootnoteAnchor"/>
          <w:rtl w:val="true"/>
        </w:rPr>
        <w:footnoteReference w:id="570"/>
      </w:r>
      <w:r>
        <w:rPr>
          <w:rFonts w:ascii="Amiri" w:hAnsi="Amiri" w:eastAsia="Amiri" w:cs="Amiri"/>
          <w:color w:val="111111"/>
          <w:sz w:val="28"/>
          <w:sz w:val="28"/>
          <w:szCs w:val="28"/>
          <w:rtl w:val="true"/>
          <w:lang w:bidi="ar-SA"/>
        </w:rPr>
        <w:t>فلزم أُذنه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جاء بك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فسمعنا من السبع كلاماً </w:t>
      </w:r>
      <w:r>
        <w:rPr>
          <w:rStyle w:val="FootnoteAnchor"/>
          <w:rtl w:val="true"/>
        </w:rPr>
        <w:footnoteReference w:id="571"/>
      </w:r>
      <w:r>
        <w:rPr>
          <w:rFonts w:ascii="Amiri" w:hAnsi="Amiri" w:eastAsia="Amiri" w:cs="Amiri"/>
          <w:color w:val="111111"/>
          <w:sz w:val="28"/>
          <w:sz w:val="28"/>
          <w:szCs w:val="28"/>
          <w:rtl w:val="true"/>
          <w:lang w:bidi="ar-SA"/>
        </w:rPr>
        <w:t>وهمهمة فالتفت إلينا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أتدرون ما يقول السبع </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بل خفنا منه</w:t>
      </w:r>
      <w:r>
        <w:rPr>
          <w:rStyle w:val="FootnoteAnchor"/>
          <w:rtl w:val="true"/>
        </w:rPr>
        <w:footnoteReference w:id="5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استأذنني أن يمضي الليلة</w:t>
      </w:r>
      <w:r>
        <w:rPr>
          <w:rStyle w:val="FootnoteAnchor"/>
          <w:rtl w:val="true"/>
        </w:rPr>
        <w:footnoteReference w:id="574"/>
      </w:r>
      <w:r>
        <w:rPr>
          <w:rFonts w:ascii="Amiri" w:hAnsi="Amiri" w:eastAsia="Amiri" w:cs="Amiri"/>
          <w:color w:val="111111"/>
          <w:sz w:val="28"/>
          <w:sz w:val="28"/>
          <w:szCs w:val="28"/>
          <w:rtl w:val="true"/>
          <w:lang w:bidi="ar-SA"/>
        </w:rPr>
        <w:t>ويأكل سنان بن وابل</w:t>
      </w:r>
      <w:r>
        <w:rPr>
          <w:rStyle w:val="FootnoteAnchor"/>
          <w:rtl w:val="true"/>
        </w:rPr>
        <w:footnoteReference w:id="575"/>
      </w:r>
      <w:r>
        <w:rPr>
          <w:rFonts w:ascii="Amiri" w:hAnsi="Amiri" w:eastAsia="Amiri" w:cs="Amiri"/>
          <w:color w:val="111111"/>
          <w:sz w:val="28"/>
          <w:sz w:val="28"/>
          <w:szCs w:val="28"/>
          <w:rtl w:val="true"/>
          <w:lang w:bidi="ar-SA"/>
        </w:rPr>
        <w:t>بالقادسية</w:t>
      </w:r>
      <w:r>
        <w:rPr>
          <w:rStyle w:val="FootnoteAnchor"/>
          <w:rtl w:val="true"/>
        </w:rPr>
        <w:footnoteReference w:id="576"/>
      </w:r>
      <w:r>
        <w:rPr>
          <w:rFonts w:ascii="Amiri" w:hAnsi="Amiri" w:eastAsia="Amiri" w:cs="Amiri"/>
          <w:color w:val="111111"/>
          <w:sz w:val="28"/>
          <w:sz w:val="28"/>
          <w:szCs w:val="28"/>
          <w:rtl w:val="true"/>
          <w:lang w:bidi="ar-SA"/>
        </w:rPr>
        <w:t>، وأخبرني</w:t>
      </w:r>
      <w:r>
        <w:rPr>
          <w:rStyle w:val="FootnoteAnchor"/>
          <w:rtl w:val="true"/>
        </w:rPr>
        <w:footnoteReference w:id="577"/>
      </w:r>
      <w:r>
        <w:rPr>
          <w:rFonts w:ascii="Amiri" w:hAnsi="Amiri" w:eastAsia="Amiri" w:cs="Amiri"/>
          <w:color w:val="111111"/>
          <w:sz w:val="28"/>
          <w:sz w:val="28"/>
          <w:szCs w:val="28"/>
          <w:rtl w:val="true"/>
          <w:lang w:bidi="ar-SA"/>
        </w:rPr>
        <w:t>أنّه مسلّط</w:t>
      </w:r>
      <w:r>
        <w:rPr>
          <w:rStyle w:val="FootnoteAnchor"/>
          <w:rtl w:val="true"/>
        </w:rPr>
        <w:footnoteReference w:id="578"/>
      </w:r>
      <w:r>
        <w:rPr>
          <w:rFonts w:ascii="Amiri" w:hAnsi="Amiri" w:eastAsia="Amiri" w:cs="Amiri"/>
          <w:color w:val="111111"/>
          <w:sz w:val="28"/>
          <w:sz w:val="28"/>
          <w:szCs w:val="28"/>
          <w:rtl w:val="true"/>
          <w:lang w:bidi="ar-SA"/>
        </w:rPr>
        <w:t>على من يبغض</w:t>
      </w:r>
      <w:r>
        <w:rPr>
          <w:rStyle w:val="FootnoteAnchor"/>
          <w:rtl w:val="true"/>
        </w:rPr>
        <w:footnoteReference w:id="579"/>
      </w:r>
      <w:r>
        <w:rPr>
          <w:rFonts w:ascii="Amiri" w:hAnsi="Amiri" w:eastAsia="Amiri" w:cs="Amiri"/>
          <w:color w:val="111111"/>
          <w:sz w:val="28"/>
          <w:sz w:val="28"/>
          <w:szCs w:val="28"/>
          <w:rtl w:val="true"/>
          <w:lang w:bidi="ar-SA"/>
        </w:rPr>
        <w:t>محمّداً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هذا سناناً حاربني بصفّين بعد أن عاهدني ونكث</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 فمضى السبع، وبتنا تلك الليلة، ورجع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إلى مستقره</w:t>
      </w:r>
      <w:r>
        <w:rPr>
          <w:rStyle w:val="FootnoteAnchor"/>
          <w:rtl w:val="true"/>
        </w:rPr>
        <w:footnoteReference w:id="582"/>
      </w:r>
      <w:r>
        <w:rPr>
          <w:rFonts w:ascii="Amiri" w:hAnsi="Amiri" w:eastAsia="Amiri" w:cs="Amiri"/>
          <w:color w:val="111111"/>
          <w:sz w:val="28"/>
          <w:sz w:val="28"/>
          <w:szCs w:val="28"/>
          <w:rtl w:val="true"/>
          <w:lang w:bidi="ar-SA"/>
        </w:rPr>
        <w:t>فجاء الخبر من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السبع أكل سناناً عند </w:t>
      </w:r>
      <w:bookmarkStart w:id="125" w:name="pg20840_200141"/>
    </w:p>
    <w:p>
      <w:pPr>
        <w:pStyle w:val="BookText"/>
        <w:rPr/>
      </w:pPr>
      <w:bookmarkEnd w:id="125"/>
      <w:r>
        <w:rPr>
          <w:rFonts w:ascii="Amiri" w:hAnsi="Amiri" w:eastAsia="Amiri" w:cs="Amiri"/>
          <w:color w:val="111111"/>
          <w:sz w:val="28"/>
          <w:sz w:val="28"/>
          <w:szCs w:val="28"/>
          <w:rtl w:val="true"/>
          <w:lang w:bidi="ar-SA"/>
        </w:rPr>
        <w:t>صلاة الفجر وهو على سطح داره مضطجع ، فأكله ولم يترك منه سوى رأسه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فمضى من كان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القادسية وأخبروا أهلها بما جرى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السبع</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592886_3531895371"/>
      <w:bookmarkStart w:id="127" w:name="_Toc44"/>
      <w:bookmarkEnd w:id="126"/>
      <w:r>
        <w:rPr>
          <w:rtl w:val="true"/>
        </w:rPr>
        <w:t>الحديث الثامن والثلاثون</w:t>
      </w:r>
      <w:r>
        <w:rPr>
          <w:rtl w:val="true"/>
        </w:rPr>
        <w:t xml:space="preserve">: </w:t>
      </w:r>
      <w:r>
        <w:rPr>
          <w:rtl w:val="true"/>
        </w:rPr>
        <w:t>الصخرة تخبر علیاً</w:t>
      </w:r>
      <w:r>
        <w:rPr>
          <w:rtl w:val="true"/>
        </w:rPr>
        <w:t>(</w:t>
      </w:r>
      <w:r>
        <w:rPr>
          <w:rtl w:val="true"/>
        </w:rPr>
        <w:t>عليه السلام</w:t>
      </w:r>
      <w:r>
        <w:rPr>
          <w:rtl w:val="true"/>
        </w:rPr>
        <w:t>)</w:t>
      </w:r>
      <w:r>
        <w:rPr>
          <w:rtl w:val="true"/>
        </w:rPr>
        <w:t>بان تحتها عین ماء مسدودة</w:t>
      </w:r>
      <w:bookmarkEnd w:id="12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الحافظ جعفر بن سعيد بن محمّد بن محمود المشاط،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سعيد بن أحمد المرزباني، عن حمزة السابوري، عن محمّد بن جرير الطبري، بأسانيدهم إلى عطاء بن يسار ، الى ابن عبّاس</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صخرة ووقف عليها فأخبرته</w:t>
      </w:r>
      <w:r>
        <w:rPr>
          <w:rStyle w:val="FootnoteAnchor"/>
          <w:rtl w:val="true"/>
        </w:rPr>
        <w:footnoteReference w:id="586"/>
      </w:r>
      <w:r>
        <w:rPr>
          <w:rFonts w:ascii="Amiri" w:hAnsi="Amiri" w:eastAsia="Amiri" w:cs="Amiri"/>
          <w:color w:val="111111"/>
          <w:sz w:val="28"/>
          <w:sz w:val="28"/>
          <w:szCs w:val="28"/>
          <w:rtl w:val="true"/>
          <w:lang w:bidi="ar-SA"/>
        </w:rPr>
        <w:t>أنّ تحتها عين ماء قد سُدّت بها، وكان أصحابه قد هلكوا من العطش وأشرفوا على التلف</w:t>
      </w:r>
      <w:r>
        <w:rPr>
          <w:rStyle w:val="FootnoteAnchor"/>
          <w:rtl w:val="true"/>
        </w:rPr>
        <w:footnoteReference w:id="58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الصخرة أخبرتني أنّ تحتها عين مسدودة</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فجاء جماعة من الرجال</w:t>
      </w:r>
      <w:r>
        <w:rPr>
          <w:rStyle w:val="FootnoteAnchor"/>
          <w:rtl w:val="true"/>
        </w:rPr>
        <w:footnoteReference w:id="589"/>
      </w:r>
      <w:r>
        <w:rPr>
          <w:rFonts w:ascii="Amiri" w:hAnsi="Amiri" w:eastAsia="Amiri" w:cs="Amiri"/>
          <w:color w:val="111111"/>
          <w:sz w:val="28"/>
          <w:sz w:val="28"/>
          <w:szCs w:val="28"/>
          <w:rtl w:val="true"/>
          <w:lang w:bidi="ar-SA"/>
        </w:rPr>
        <w:t xml:space="preserve">ليرفعوها فلم يقدروا </w:t>
      </w:r>
      <w:r>
        <w:rPr>
          <w:rStyle w:val="FootnoteAnchor"/>
          <w:rtl w:val="true"/>
        </w:rPr>
        <w:footnoteReference w:id="590"/>
      </w:r>
      <w:r>
        <w:rPr>
          <w:rFonts w:ascii="Amiri" w:hAnsi="Amiri" w:eastAsia="Amiri" w:cs="Amiri"/>
          <w:color w:val="111111"/>
          <w:sz w:val="28"/>
          <w:sz w:val="28"/>
          <w:szCs w:val="28"/>
          <w:rtl w:val="true"/>
          <w:lang w:bidi="ar-SA"/>
        </w:rPr>
        <w:t xml:space="preserve">، فجاء أمير </w:t>
      </w:r>
      <w:bookmarkStart w:id="128" w:name="pg20840_200142"/>
    </w:p>
    <w:p>
      <w:pPr>
        <w:pStyle w:val="BookText"/>
        <w:rPr/>
      </w:pPr>
      <w:bookmarkEnd w:id="128"/>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الصخرة ، ففاض الماء من تحتها</w:t>
      </w:r>
      <w:r>
        <w:rPr>
          <w:rStyle w:val="FootnoteAnchor"/>
          <w:rtl w:val="true"/>
        </w:rPr>
        <w:footnoteReference w:id="591"/>
      </w:r>
      <w:r>
        <w:rPr>
          <w:rFonts w:ascii="IRNazanin" w:hAnsi="IRNazanin" w:eastAsia="IRNazanin"/>
          <w:color w:val="111111"/>
          <w:sz w:val="28"/>
          <w:sz w:val="28"/>
          <w:szCs w:val="28"/>
          <w:rtl w:val="true"/>
          <w:lang w:bidi="fa-IR"/>
        </w:rPr>
        <w:t>وروى الناس ، وسقى</w:t>
      </w:r>
      <w:r>
        <w:rPr>
          <w:rStyle w:val="FootnoteAnchor"/>
          <w:rtl w:val="true"/>
        </w:rPr>
        <w:footnoteReference w:id="592"/>
      </w:r>
      <w:r>
        <w:rPr>
          <w:rFonts w:ascii="Amiri" w:hAnsi="Amiri" w:eastAsia="Amiri" w:cs="Amiri"/>
          <w:color w:val="111111"/>
          <w:sz w:val="28"/>
          <w:sz w:val="28"/>
          <w:szCs w:val="28"/>
          <w:rtl w:val="true"/>
          <w:lang w:bidi="ar-SA"/>
        </w:rPr>
        <w:t>الجيش وخيولهم وكراعهم وملأوا الروايا</w:t>
      </w:r>
      <w:r>
        <w:rPr>
          <w:rStyle w:val="FootnoteAnchor"/>
          <w:rtl w:val="true"/>
        </w:rPr>
        <w:footnoteReference w:id="593"/>
      </w:r>
      <w:r>
        <w:rPr>
          <w:rFonts w:ascii="Amiri" w:hAnsi="Amiri" w:eastAsia="Amiri" w:cs="Amiri"/>
          <w:color w:val="111111"/>
          <w:sz w:val="28"/>
          <w:sz w:val="28"/>
          <w:szCs w:val="28"/>
          <w:rtl w:val="true"/>
          <w:lang w:bidi="ar-SA"/>
        </w:rPr>
        <w:t>وتركها على حالها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2592888_3531895371"/>
      <w:bookmarkStart w:id="130" w:name="_Toc45"/>
      <w:bookmarkEnd w:id="129"/>
      <w:r>
        <w:rPr>
          <w:rtl w:val="true"/>
        </w:rPr>
        <w:t>الحديث التاسع والثلاثون</w:t>
      </w:r>
      <w:r>
        <w:rPr>
          <w:rtl w:val="true"/>
        </w:rPr>
        <w:t xml:space="preserve">: </w:t>
      </w:r>
      <w:r>
        <w:rPr>
          <w:rtl w:val="true"/>
        </w:rPr>
        <w:t xml:space="preserve">طلب النبی </w:t>
      </w:r>
      <w:r>
        <w:rPr>
          <w:rtl w:val="true"/>
        </w:rPr>
        <w:t>(</w:t>
      </w:r>
      <w:r>
        <w:rPr>
          <w:rtl w:val="true"/>
        </w:rPr>
        <w:t>صلّی الله علیه وآله وسلّم</w:t>
      </w:r>
      <w:r>
        <w:rPr>
          <w:rtl w:val="true"/>
        </w:rPr>
        <w:t>)</w:t>
      </w:r>
      <w:r>
        <w:rPr>
          <w:rtl w:val="true"/>
        </w:rPr>
        <w:t>من الباری عوجل بأن یجعه له عضداً وناصراً</w:t>
      </w:r>
      <w:bookmarkEnd w:id="130"/>
    </w:p>
    <w:p>
      <w:pPr>
        <w:pStyle w:val="BookText"/>
        <w:rPr/>
      </w:pPr>
      <w:r>
        <w:rPr>
          <w:rFonts w:ascii="IRNazanin" w:hAnsi="IRNazanin" w:eastAsia="IRNazanin"/>
          <w:color w:val="111111"/>
          <w:sz w:val="28"/>
          <w:sz w:val="28"/>
          <w:szCs w:val="28"/>
          <w:rtl w:val="true"/>
          <w:lang w:bidi="fa-IR"/>
        </w:rPr>
        <w:t>بإسناده</w:t>
      </w:r>
      <w:r>
        <w:rPr>
          <w:rStyle w:val="FootnoteAnchor"/>
          <w:rtl w:val="true"/>
        </w:rPr>
        <w:footnoteReference w:id="595"/>
      </w:r>
      <w:r>
        <w:rPr>
          <w:rFonts w:ascii="IRNazanin" w:hAnsi="IRNazanin" w:eastAsia="IRNazanin"/>
          <w:color w:val="111111"/>
          <w:sz w:val="28"/>
          <w:sz w:val="28"/>
          <w:szCs w:val="28"/>
          <w:rtl w:val="true"/>
          <w:lang w:bidi="fa-IR"/>
        </w:rPr>
        <w:t>إلى المقداد بن الأسود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متعلّق بأستار الكعبة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اعضدني واشدد أزري</w:t>
      </w:r>
      <w:r>
        <w:rPr>
          <w:rStyle w:val="FootnoteAnchor"/>
          <w:rtl w:val="true"/>
        </w:rPr>
        <w:footnoteReference w:id="596"/>
      </w:r>
      <w:r>
        <w:rPr>
          <w:rFonts w:ascii="Amiri" w:hAnsi="Amiri" w:eastAsia="Amiri" w:cs="Amiri"/>
          <w:color w:val="111111"/>
          <w:sz w:val="28"/>
          <w:sz w:val="28"/>
          <w:szCs w:val="28"/>
          <w:rtl w:val="true"/>
          <w:lang w:bidi="ar-SA"/>
        </w:rPr>
        <w:t>، واشرح صدري، وارفع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نَشْرَحْ لَكَ مَدْرَكَ ه وَوَضَعْنَا عَنْكَ وِزْرَكَ الَّذِي أَنقَضَ ظَهْرَكَ ، وَرَفَعْنَا لَكَ ذِكْرَكَ</w:t>
      </w:r>
      <w:r>
        <w:rPr>
          <w:rStyle w:val="FootnoteAnchor"/>
          <w:rtl w:val="true"/>
        </w:rPr>
        <w:footnoteReference w:id="597"/>
      </w:r>
      <w:r>
        <w:rPr>
          <w:rFonts w:ascii="Amiri" w:hAnsi="Amiri" w:eastAsia="Amiri" w:cs="Amiri"/>
          <w:color w:val="111111"/>
          <w:sz w:val="28"/>
          <w:sz w:val="28"/>
          <w:szCs w:val="28"/>
          <w:rtl w:val="true"/>
          <w:lang w:bidi="ar-SA"/>
        </w:rPr>
        <w:t>بعلي صهرك</w:t>
      </w:r>
      <w:r>
        <w:rPr>
          <w:rStyle w:val="FootnoteAnchor"/>
          <w:rtl w:val="true"/>
        </w:rPr>
        <w:footnoteReference w:id="598"/>
      </w:r>
      <w:r>
        <w:rPr>
          <w:rFonts w:ascii="IRNazanin" w:hAnsi="IRNazanin" w:eastAsia="IRNazanin"/>
          <w:color w:val="111111"/>
          <w:sz w:val="28"/>
          <w:sz w:val="28"/>
          <w:szCs w:val="28"/>
          <w:rtl w:val="true"/>
          <w:lang w:bidi="fa-IR"/>
        </w:rPr>
        <w:t>، فقالها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w:t>
      </w:r>
      <w:r>
        <w:rPr>
          <w:rStyle w:val="FootnoteAnchor"/>
          <w:rtl w:val="true"/>
        </w:rPr>
        <w:footnoteReference w:id="599"/>
      </w:r>
      <w:r>
        <w:rPr>
          <w:rFonts w:ascii="Amiri" w:hAnsi="Amiri" w:eastAsia="Amiri" w:cs="Amiri"/>
          <w:color w:val="111111"/>
          <w:sz w:val="28"/>
          <w:sz w:val="28"/>
          <w:szCs w:val="28"/>
          <w:rtl w:val="true"/>
          <w:lang w:bidi="ar-SA"/>
        </w:rPr>
        <w:t>مسعود فألحقها في مصحفه</w:t>
      </w:r>
      <w:r>
        <w:rPr>
          <w:rStyle w:val="FootnoteAnchor"/>
          <w:rtl w:val="true"/>
        </w:rPr>
        <w:footnoteReference w:id="600"/>
      </w:r>
      <w:r>
        <w:rPr>
          <w:rFonts w:ascii="IRNazanin" w:hAnsi="IRNazanin" w:eastAsia="IRNazanin"/>
          <w:color w:val="111111"/>
          <w:sz w:val="28"/>
          <w:sz w:val="28"/>
          <w:szCs w:val="28"/>
          <w:rtl w:val="true"/>
          <w:lang w:bidi="fa-IR"/>
        </w:rPr>
        <w:t>، وأسقطها عثمان بن عفان</w:t>
      </w:r>
      <w:r>
        <w:rPr>
          <w:rStyle w:val="FootnoteAnchor"/>
          <w:rtl w:val="true"/>
        </w:rPr>
        <w:footnoteReference w:id="601"/>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131" w:name="pg20840_200143"/>
    </w:p>
    <w:p>
      <w:pPr>
        <w:pStyle w:val="Heading3"/>
        <w:numPr>
          <w:ilvl w:val="2"/>
          <w:numId w:val="1"/>
        </w:numPr>
        <w:rPr/>
      </w:pPr>
      <w:bookmarkStart w:id="132" w:name="__RefHeading___Toc2592890_3531895371"/>
      <w:bookmarkStart w:id="133" w:name="_Toc46"/>
      <w:bookmarkEnd w:id="131"/>
      <w:bookmarkEnd w:id="132"/>
      <w:r>
        <w:rPr>
          <w:rtl w:val="true"/>
        </w:rPr>
        <w:t>الحديث الأربعون</w:t>
      </w:r>
      <w:r>
        <w:rPr>
          <w:rtl w:val="true"/>
        </w:rPr>
        <w:t xml:space="preserve">: </w:t>
      </w:r>
      <w:r>
        <w:rPr>
          <w:rtl w:val="true"/>
        </w:rPr>
        <w:t>إثبات النبی</w:t>
      </w:r>
      <w:r>
        <w:rPr>
          <w:rtl w:val="true"/>
        </w:rPr>
        <w:t>(</w:t>
      </w:r>
      <w:r>
        <w:rPr>
          <w:rtl w:val="true"/>
        </w:rPr>
        <w:t>صلّی الله علیه وآله وسلّم</w:t>
      </w:r>
      <w:r>
        <w:rPr>
          <w:rtl w:val="true"/>
        </w:rPr>
        <w:t>)</w:t>
      </w:r>
      <w:r>
        <w:rPr>
          <w:rtl w:val="true"/>
        </w:rPr>
        <w:t>بأن علیاً هو نفسه</w:t>
      </w:r>
      <w:bookmarkEnd w:id="133"/>
    </w:p>
    <w:p>
      <w:pPr>
        <w:pStyle w:val="BookText"/>
        <w:rPr/>
      </w:pPr>
      <w:r>
        <w:rPr>
          <w:rFonts w:ascii="IRNazanin" w:hAnsi="IRNazanin" w:eastAsia="IRNazanin"/>
          <w:color w:val="111111"/>
          <w:sz w:val="28"/>
          <w:sz w:val="28"/>
          <w:szCs w:val="28"/>
          <w:rtl w:val="true"/>
          <w:lang w:bidi="fa-IR"/>
        </w:rPr>
        <w:t>بإسناده</w:t>
      </w:r>
      <w:r>
        <w:rPr>
          <w:rStyle w:val="FootnoteAnchor"/>
          <w:rtl w:val="true"/>
        </w:rPr>
        <w:footnoteReference w:id="603"/>
      </w:r>
      <w:r>
        <w:rPr>
          <w:rFonts w:ascii="IRNazanin" w:hAnsi="IRNazanin" w:eastAsia="IRNazanin"/>
          <w:color w:val="111111"/>
          <w:sz w:val="28"/>
          <w:sz w:val="28"/>
          <w:szCs w:val="28"/>
          <w:rtl w:val="true"/>
          <w:lang w:bidi="fa-IR"/>
        </w:rPr>
        <w:t>إلى أُمّ المؤمنين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يوما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فمدح أبا بكر</w:t>
      </w:r>
      <w:r>
        <w:rPr>
          <w:rStyle w:val="FootnoteAnchor"/>
          <w:rtl w:val="true"/>
        </w:rPr>
        <w:footnoteReference w:id="604"/>
      </w:r>
      <w:r>
        <w:rPr>
          <w:rFonts w:ascii="Amiri" w:hAnsi="Amiri" w:eastAsia="Amiri" w:cs="Amiri"/>
          <w:color w:val="111111"/>
          <w:sz w:val="28"/>
          <w:sz w:val="28"/>
          <w:szCs w:val="28"/>
          <w:rtl w:val="true"/>
          <w:lang w:bidi="ar-SA"/>
        </w:rPr>
        <w:t>وأثنى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مدح عمر</w:t>
      </w:r>
      <w:r>
        <w:rPr>
          <w:rStyle w:val="FootnoteAnchor"/>
          <w:rtl w:val="true"/>
        </w:rPr>
        <w:footnoteReference w:id="605"/>
      </w:r>
      <w:r>
        <w:rPr>
          <w:rFonts w:ascii="Amiri" w:hAnsi="Amiri" w:eastAsia="Amiri" w:cs="Amiri"/>
          <w:color w:val="111111"/>
          <w:sz w:val="28"/>
          <w:sz w:val="28"/>
          <w:szCs w:val="28"/>
          <w:rtl w:val="true"/>
          <w:lang w:bidi="ar-SA"/>
        </w:rPr>
        <w:t>وأثنى عليه</w:t>
      </w:r>
      <w:r>
        <w:rPr>
          <w:rStyle w:val="FootnoteAnchor"/>
          <w:rtl w:val="true"/>
        </w:rPr>
        <w:footnoteReference w:id="606"/>
      </w:r>
      <w:r>
        <w:rPr>
          <w:rFonts w:ascii="Amiri" w:hAnsi="Amiri" w:eastAsia="Amiri" w:cs="Amiri"/>
          <w:color w:val="111111"/>
          <w:sz w:val="28"/>
          <w:sz w:val="28"/>
          <w:szCs w:val="28"/>
          <w:rtl w:val="true"/>
          <w:lang w:bidi="ar-SA"/>
        </w:rPr>
        <w:t>وأمسك،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Style w:val="FootnoteAnchor"/>
          <w:rtl w:val="true"/>
        </w:rPr>
        <w:footnoteReference w:id="607"/>
      </w:r>
      <w:r>
        <w:rPr>
          <w:rFonts w:ascii="Amiri" w:hAnsi="Amiri" w:eastAsia="Amiri" w:cs="Amiri"/>
          <w:color w:val="111111"/>
          <w:sz w:val="28"/>
          <w:sz w:val="28"/>
          <w:szCs w:val="28"/>
          <w:rtl w:val="true"/>
          <w:lang w:bidi="ar-SA"/>
        </w:rPr>
        <w:t xml:space="preserve">، ما أراك تمدح عليّاً ؟ قال مه يا عائشة، أرأيت من يمدح نفسه، 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مع موضوعيّته</w:t>
      </w:r>
      <w:r>
        <w:rPr>
          <w:rStyle w:val="FootnoteAnchor"/>
          <w:rtl w:val="true"/>
        </w:rPr>
        <w:footnoteReference w:id="608"/>
      </w:r>
      <w:r>
        <w:rPr>
          <w:rFonts w:ascii="IRNazanin" w:hAnsi="IRNazanin" w:eastAsia="IRNazanin"/>
          <w:color w:val="111111"/>
          <w:sz w:val="28"/>
          <w:sz w:val="28"/>
          <w:szCs w:val="28"/>
          <w:rtl w:val="true"/>
          <w:lang w:bidi="fa-IR"/>
        </w:rPr>
        <w:t>ملئت به</w:t>
      </w:r>
      <w:r>
        <w:rPr>
          <w:rStyle w:val="FootnoteAnchor"/>
          <w:rtl w:val="true"/>
        </w:rPr>
        <w:footnoteReference w:id="609"/>
      </w:r>
      <w:r>
        <w:rPr>
          <w:rFonts w:ascii="Amiri" w:hAnsi="Amiri" w:eastAsia="Amiri" w:cs="Amiri"/>
          <w:color w:val="111111"/>
          <w:sz w:val="28"/>
          <w:sz w:val="28"/>
          <w:szCs w:val="28"/>
          <w:rtl w:val="true"/>
          <w:lang w:bidi="ar-SA"/>
        </w:rPr>
        <w:t>كتب الحديث المسندة المعنعنة بالروايات</w:t>
      </w:r>
      <w:r>
        <w:rPr>
          <w:rStyle w:val="FootnoteAnchor"/>
          <w:rtl w:val="true"/>
        </w:rPr>
        <w:footnoteReference w:id="610"/>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أراك تمدح أبا بكر وعمر ولم تمدح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Style w:val="FootnoteAnchor"/>
          <w:rtl w:val="true"/>
        </w:rPr>
        <w:footnoteReference w:id="611"/>
      </w:r>
      <w:r>
        <w:rPr>
          <w:rFonts w:ascii="Amiri" w:hAnsi="Amiri" w:eastAsia="Amiri" w:cs="Amiri"/>
          <w:color w:val="111111"/>
          <w:sz w:val="28"/>
          <w:sz w:val="28"/>
          <w:szCs w:val="28"/>
          <w:rtl w:val="true"/>
          <w:lang w:bidi="ar-SA"/>
        </w:rPr>
        <w:t>أرأيت من يمدح نفسه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أعلم بحقائق الأُمور وتصاريف الدهور</w:t>
      </w:r>
      <w:r>
        <w:rPr>
          <w:rFonts w:eastAsia="Amiri" w:cs="Amiri" w:ascii="Amiri" w:hAnsi="Amiri"/>
          <w:color w:val="111111"/>
          <w:sz w:val="28"/>
          <w:szCs w:val="28"/>
          <w:rtl w:val="true"/>
          <w:lang w:bidi="ar-SA"/>
        </w:rPr>
        <w:t xml:space="preserve">. </w:t>
      </w:r>
      <w:bookmarkStart w:id="134" w:name="pg20840_200144"/>
    </w:p>
    <w:p>
      <w:pPr>
        <w:pStyle w:val="Heading2"/>
        <w:numPr>
          <w:ilvl w:val="1"/>
          <w:numId w:val="1"/>
        </w:numPr>
        <w:rPr/>
      </w:pPr>
      <w:bookmarkStart w:id="135" w:name="__RefHeading___Toc2592892_3531895371"/>
      <w:bookmarkStart w:id="136" w:name="_Toc47"/>
      <w:bookmarkEnd w:id="134"/>
      <w:bookmarkEnd w:id="135"/>
      <w:r>
        <w:rPr>
          <w:rtl w:val="true"/>
        </w:rPr>
        <w:t>فهرس الآيات القرآنية</w:t>
      </w:r>
      <w:bookmarkEnd w:id="136"/>
    </w:p>
    <w:p>
      <w:pPr>
        <w:pStyle w:val="BookText"/>
        <w:rPr/>
      </w:pPr>
      <w:r>
        <w:rPr>
          <w:rFonts w:ascii="Amiri" w:hAnsi="Amiri" w:eastAsia="Amiri" w:cs="Amiri"/>
          <w:color w:val="111111"/>
          <w:sz w:val="28"/>
          <w:sz w:val="28"/>
          <w:szCs w:val="28"/>
          <w:rtl w:val="true"/>
          <w:lang w:bidi="ar-SA"/>
        </w:rPr>
        <w:t>فهرس الآيات القرآنية</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اضْرِبُوهُ بِبَعْضِهَا كَذَلِكَ يُحْيِي الله الموت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 فِي الْكِتَابِ مَسْطُوراً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وَكَلْبُهُم بَاسِطٌ ذِرَاعَيْهِ بِالْوَصِيدِ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يَعْزُبُ عَنْهُ مِثْقَالُ ذَرَّةٍ فِي السَّمَاوَاتِ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كَمِثْلِهِ شَيْءٌ وَهُوَ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وَالنَّجْمِ إِذَا هَوَى مَا ضَلَّ صَاحِبُكُمْ وَمَا غَوَى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أُوحِيَ إِلَيَّ أَنَّهُ اسْتَمَعَ نَفَرٌ مِّنَ الْجِنِّ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سورة اليل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أَعْطَى وَاتَّقَى وَصَدَّقَ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ثَقُلَتْ مَوَازِينُهُ فَهُوَ فِي عِيشَةٍ رَّاضِيَة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bookmarkStart w:id="137" w:name="pg20840_200146"/>
    </w:p>
    <w:p>
      <w:pPr>
        <w:pStyle w:val="Heading2"/>
        <w:numPr>
          <w:ilvl w:val="1"/>
          <w:numId w:val="1"/>
        </w:numPr>
        <w:rPr/>
      </w:pPr>
      <w:bookmarkStart w:id="138" w:name="__RefHeading___Toc2592894_3531895371"/>
      <w:bookmarkStart w:id="139" w:name="_Toc48"/>
      <w:bookmarkEnd w:id="137"/>
      <w:bookmarkEnd w:id="138"/>
      <w:r>
        <w:rPr>
          <w:rtl w:val="true"/>
        </w:rPr>
        <w:t>فهرس الأحاديث</w:t>
      </w:r>
      <w:bookmarkEnd w:id="139"/>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الصفحه</w:t>
      </w:r>
    </w:p>
    <w:p>
      <w:pPr>
        <w:pStyle w:val="BookText"/>
        <w:rPr/>
      </w:pPr>
      <w:r>
        <w:rPr>
          <w:rFonts w:ascii="Amiri" w:hAnsi="Amiri" w:eastAsia="Amiri" w:cs="Amiri"/>
          <w:color w:val="111111"/>
          <w:sz w:val="28"/>
          <w:sz w:val="28"/>
          <w:szCs w:val="28"/>
          <w:rtl w:val="true"/>
          <w:lang w:bidi="ar-SA"/>
        </w:rPr>
        <w:t>الآن لا بأس عليك، خذ جملك واعقره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أتدرون لم سُمّي الصيحاني صيحانياً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أتدرون ما يقول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أخبرني عن أول دم وقع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اسقف نجران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أخبرني يا عمر عن بقعة في الأرض 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اسقف نجران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إذا كان يوم القيامة نصب لك منبر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اذهبوا إلي علي بن أبي طالب وقصّوا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أرأيت إذا جاء الليل أين يكون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أصدقني صورة الحال وذكري في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إلهي أنت أحييت ميت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أمّا العلامة والشامة فهي هذه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أمّا الوضح فإنّه من دعوة دعاها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امض معه وأصلح بين القوم وذكّرهم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أمطرت المدينة مطراً، فخرج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صعصعة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إن الله تعالى اختار لي ولأهل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تعالى ألقى في روعي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الله تعالى خص العليا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إنّ الله من على الّذين هداهم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إنّ الله يحبّ من عباده أهل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إن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إنّ حبّ علي حسنة لا يضرّ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إنّ عليّاً كلّم صخرة ووقف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إنّ قريتك أسفار لها نهر فيه علق 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إن كان الثور هجم على الحمار وهو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إن كنت الوصي وفيك معجز محمد فإنّا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إن كنت كتمتها بعد وصية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إنّ لكلّ واحد من الصحابة جنّة ولعليّ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إن الله تعالى حقاً لا يعلمه إلا أنا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إنّ هذه الصخرة أخبرتني أنّ تحتها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إنّه قد استأذنني أن يمضي الليلة ويأكل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إنّه لمّا تشاجر موسى والخضر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إنّه من الجن ، وذكر أنّ ولده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إنّها من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إنهم لا يردّون السلام إلا على نبي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إني كنت يوم أحد جالساً وقد فرغنا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30</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إنّ الله عزّ وجلّ يباهي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بأبي أنتما وبأبي أبوكما وبأبي أمّكما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باهيت اليوم بعليّ ملائكتي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بخمس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جالساً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بينا أنا والخضر على شاطئ البحر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الكليم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بينا نحن جلوس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الخدري</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بينما رجلان جالسان في زمن عمر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كعب الأحبار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تحدّثوني أم أحدّثكم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تعبت يا علي تحدّثني أم أُحدّثك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جاء رجل من أهل البصرة إلى 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حضرت مجلس أنس بن مالك و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ابي الجعد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الحق لا يغطّى الحق لا يغطّى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الحمد لله الذي منّ عليَّ بمن يقضي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خرجت أنا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زنوا هذا الحديد فإنّه بوزن 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سأُناجي الليلة ربّي وأسأله أن يأتي بآية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ستأتي إليك امرأة وأنت تخطب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ستدركون صلاة العصر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السجود الله وإنّما تكلّم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شكرك الله فوق سبع سماواته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حبّي عمود ميزان العالم وحبّ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فأخبرني عن شيء في أهل الدنيا يؤخذ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اسقف نجران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فاطمة بهجة قلبي، فاطمة بضعة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فضل عليّ على هذه الأمة كفضل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قد فرضت الصلاة ووضعتها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قد وعدني ربّي أن يبيّن في هذه اللّيلة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قدم أسقف نجران على عمر لأداء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الكتابة في الصوب الذي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كنّا جلوساً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الانصاري</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كنّا عند رسول الله إذ جاء 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كنّا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كنّا عند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أرقم وعمار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كنّا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فلاة فجاء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الأبقع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كنا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بفناء الكعبة إذ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أبي وقاص</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كنت جالساً بين يدي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كنت مع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لا ألهم حبّه إلّا لمن أُحبّه، ولا ألهم 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تغضب ، أنا أجيبه، فمتى غضبت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تقتلوه وأوسعوا له فلن يضر أحداً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لست أريد انا إلا أن تقول جهراً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لِمَ لا تردوا على صحابة رسول الله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لمّا أسري بي وكشفت لي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لمّا خلق الله تعالى آدم سأل ربه أن يريه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لمّا رجع أمير المؤمنين من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لمّا رجعنا من حجة الوداع جلسنا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لمّا فتح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بها خَبراً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أبي أوفى</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لمّا فتح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واستقام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اللهمّ أطعمنا شيئاً من فاكهة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اللهم اعضدني واشدد أزري واشرح صدري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اللهمّ إنّ علياً كان في طاعتك فردّ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لو اجتمع الناس على حبّ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لو لا أنه لا يأكل من ثمار الجنة في الدنيا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ما رأيت رجلاً أحب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ما رفع الله الغيث عن بني اسرائيل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ما صلّى في هذه الأرض نبيّ ولا وصيّ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ما من قوم اجتمعوا يذكرون فضل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ما هذه الضجّة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معاشر الناس، إنّ الله ساق اليكم ثواباً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معاشر الناس، من فيكم اليوم عمل 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من قضايا أمير المؤمنين أنّ ثوراً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مه يا عائشة، أرأيت من يمدح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نحن ما نقول أنّه دم هابيل لمّا قتله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نسمّيه الصيحاني لأنّها صاحت بفضلي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هذا قتله عمه حريث، وسببه أنّه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هو البحر الذي انفلق لموسى،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والذي جعلني من المنظرين إنّني لا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وجبت لابن عمّي الغرف وأنزل الله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وجدنا في ذخيرة أحد حواري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الملك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وهذا أيضاً من بركاتك يا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یا ابلیس، لمن تحبّ ولمن تبغض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يا أنس، ابسط البساط وأمر الصحابة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يا أهل البصرة، والله ما قتل علىّ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يا علي، من سرّه أن يلقى الله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يا عمر، أنتم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جنّة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اسقف نجران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يا فاطمة، أرأيت من يمدح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معشر قريش، لِمَ إذا ذكر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40" w:name="pg20840_200152"/>
    </w:p>
    <w:p>
      <w:pPr>
        <w:pStyle w:val="Heading2"/>
        <w:numPr>
          <w:ilvl w:val="1"/>
          <w:numId w:val="1"/>
        </w:numPr>
        <w:rPr/>
      </w:pPr>
      <w:bookmarkStart w:id="141" w:name="__RefHeading___Toc2592896_3531895371"/>
      <w:bookmarkStart w:id="142" w:name="_Toc49"/>
      <w:bookmarkEnd w:id="140"/>
      <w:bookmarkEnd w:id="141"/>
      <w:r>
        <w:rPr>
          <w:rtl w:val="true"/>
        </w:rPr>
        <w:t>فهرس المعصومين</w:t>
      </w:r>
      <w:r>
        <w:rPr>
          <w:rtl w:val="true"/>
        </w:rPr>
        <w:t>(</w:t>
      </w:r>
      <w:r>
        <w:rPr>
          <w:rtl w:val="true"/>
        </w:rPr>
        <w:t>عليهم السلام</w:t>
      </w:r>
      <w:r>
        <w:rPr>
          <w:rtl w:val="true"/>
        </w:rPr>
        <w:t>)</w:t>
      </w:r>
      <w:bookmarkEnd w:id="142"/>
    </w:p>
    <w:p>
      <w:pPr>
        <w:pStyle w:val="BookText"/>
        <w:rPr/>
      </w:pPr>
      <w:r>
        <w:rPr>
          <w:rFonts w:ascii="Amiri" w:hAnsi="Amiri" w:eastAsia="Amiri" w:cs="Amiri"/>
          <w:color w:val="111111"/>
          <w:sz w:val="28"/>
          <w:sz w:val="28"/>
          <w:szCs w:val="28"/>
          <w:rtl w:val="true"/>
          <w:lang w:bidi="ar-SA"/>
        </w:rPr>
        <w:t xml:space="preserve">فهرس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الحديث</w:t>
      </w:r>
    </w:p>
    <w:p>
      <w:pPr>
        <w:pStyle w:val="BookText"/>
        <w:rPr/>
      </w:pP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علي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43" w:name="pg20840_200154"/>
    </w:p>
    <w:p>
      <w:pPr>
        <w:pStyle w:val="Heading2"/>
        <w:numPr>
          <w:ilvl w:val="1"/>
          <w:numId w:val="1"/>
        </w:numPr>
        <w:rPr/>
      </w:pPr>
      <w:bookmarkStart w:id="144" w:name="__RefHeading___Toc2592898_3531895371"/>
      <w:bookmarkStart w:id="145" w:name="_Toc50"/>
      <w:bookmarkEnd w:id="143"/>
      <w:bookmarkEnd w:id="144"/>
      <w:r>
        <w:rPr>
          <w:rtl w:val="true"/>
        </w:rPr>
        <w:t>فهرس الأعلام</w:t>
      </w:r>
      <w:bookmarkEnd w:id="145"/>
    </w:p>
    <w:p>
      <w:pPr>
        <w:pStyle w:val="BookText"/>
        <w:rPr/>
      </w:pPr>
      <w:r>
        <w:rPr>
          <w:rFonts w:ascii="Amiri" w:hAnsi="Amiri" w:eastAsia="Amiri" w:cs="Amiri"/>
          <w:color w:val="111111"/>
          <w:sz w:val="28"/>
          <w:sz w:val="28"/>
          <w:szCs w:val="28"/>
          <w:rtl w:val="true"/>
          <w:lang w:bidi="ar-SA"/>
        </w:rPr>
        <w:t xml:space="preserve">الإسم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الحديث</w:t>
      </w:r>
    </w:p>
    <w:p>
      <w:pPr>
        <w:pStyle w:val="BookText"/>
        <w:rPr/>
      </w:pPr>
      <w:r>
        <w:rPr>
          <w:rFonts w:ascii="Amiri" w:hAnsi="Amiri" w:eastAsia="Amiri" w:cs="Amiri"/>
          <w:color w:val="111111"/>
          <w:sz w:val="28"/>
          <w:sz w:val="28"/>
          <w:szCs w:val="28"/>
          <w:rtl w:val="true"/>
          <w:lang w:bidi="ar-SA"/>
        </w:rPr>
        <w:t>أبان بن تغلب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إبراهيم بن أدهم بن علقمة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ابن الأبقع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أبو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ابو الفوارس احمد بن حمزة النيلي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ابو امامة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ابو سعيد بن احمد المرزباني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أبو صالح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ابو وائل </w:t>
      </w:r>
      <w:r>
        <w:rPr>
          <w:rFonts w:eastAsia="IRNazanin" w:cs="IRNazanin"/>
          <w:color w:val="111111"/>
          <w:sz w:val="28"/>
          <w:szCs w:val="28"/>
          <w:rtl w:val="true"/>
          <w:lang w:bidi="fa-IR"/>
        </w:rPr>
        <w:t>....</w:t>
      </w:r>
      <w:r>
        <w:rPr>
          <w:rFonts w:eastAsia="IRNazanin" w:cs="IRNazanin"/>
          <w:color w:val="111111"/>
          <w:sz w:val="28"/>
          <w:szCs w:val="28"/>
          <w:lang w:bidi="fa-IR"/>
        </w:rPr>
        <w:t>20</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الأزرق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اسقف نجران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جابر بن سميع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جابر بن عبد الله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جويرية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جعفر بن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جعفر بن سعيد بن محمد بن محمود المشاط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جميع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جميل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حريث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حمزة السابوري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رفاعة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العوام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سعد بن عبادة الانصاري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سعيد بن محمد بن محمود المشاط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سنان بن وابل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سهل بن سعد الساعدي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شريح بن عبيد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عبد الله بن أبي أوفي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عبد الله التنوخي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عبد الله بن حماد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عبد الله بن خالد بن سعيد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عبد الله بن رافع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r>
        <w:rPr>
          <w:rFonts w:eastAsia="IRNazanin" w:cs="IRNazanin"/>
          <w:color w:val="111111"/>
          <w:sz w:val="28"/>
          <w:szCs w:val="28"/>
          <w:lang w:bidi="fa-IR"/>
        </w:rPr>
        <w:t>31</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عبد الملك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عرفطة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عطاء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العلاء بن رزین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عمار بن خالد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غيلان بن 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الفضل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محمد بن أحمد التبريزي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محمد بن ادريس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جمهور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محمد بن الحسين الاسترآبادي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محمد بن شعیب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محمد النوفلي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محمود بن عبد اللطيف الخجندي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المقداد بن الأسود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مهدي بن 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النعمان بن ثابت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وائل </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20840_200160"/>
      <w:bookmarkStart w:id="147" w:name="pg20840_200160"/>
      <w:bookmarkEnd w:id="147"/>
    </w:p>
    <w:p>
      <w:pPr>
        <w:pStyle w:val="Heading2"/>
        <w:numPr>
          <w:ilvl w:val="1"/>
          <w:numId w:val="1"/>
        </w:numPr>
        <w:rPr/>
      </w:pPr>
      <w:bookmarkStart w:id="148" w:name="pg20840_200160"/>
      <w:bookmarkStart w:id="149" w:name="__RefHeading___Toc2592900_3531895371"/>
      <w:bookmarkStart w:id="150" w:name="_Toc51"/>
      <w:bookmarkEnd w:id="148"/>
      <w:bookmarkEnd w:id="149"/>
      <w:r>
        <w:rPr>
          <w:rtl w:val="true"/>
        </w:rPr>
        <w:t>فهرس القبائل والجماعات</w:t>
      </w:r>
      <w:bookmarkEnd w:id="150"/>
    </w:p>
    <w:p>
      <w:pPr>
        <w:pStyle w:val="BookText"/>
        <w:rPr/>
      </w:pPr>
      <w:r>
        <w:rPr>
          <w:rFonts w:ascii="Amiri" w:hAnsi="Amiri" w:eastAsia="Amiri" w:cs="Amiri"/>
          <w:color w:val="111111"/>
          <w:sz w:val="28"/>
          <w:sz w:val="28"/>
          <w:szCs w:val="28"/>
          <w:rtl w:val="true"/>
          <w:lang w:bidi="ar-SA"/>
        </w:rPr>
        <w:t xml:space="preserve">الإسم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الحديث</w:t>
      </w:r>
    </w:p>
    <w:p>
      <w:pPr>
        <w:pStyle w:val="BookText"/>
        <w:rPr/>
      </w:pPr>
      <w:r>
        <w:rPr>
          <w:rFonts w:ascii="IRNazanin" w:hAnsi="IRNazanin" w:eastAsia="IRNazanin"/>
          <w:color w:val="111111"/>
          <w:sz w:val="28"/>
          <w:sz w:val="28"/>
          <w:szCs w:val="28"/>
          <w:rtl w:val="true"/>
          <w:lang w:bidi="fa-IR"/>
        </w:rPr>
        <w:t>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أصحاب الجمل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أصحاب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أهل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أهل النهروان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بنو اسرائیل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عرب الشام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الكروبيّين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20840_200162"/>
      <w:bookmarkStart w:id="152" w:name="pg20840_200162"/>
      <w:bookmarkEnd w:id="152"/>
    </w:p>
    <w:p>
      <w:pPr>
        <w:pStyle w:val="Heading2"/>
        <w:numPr>
          <w:ilvl w:val="1"/>
          <w:numId w:val="1"/>
        </w:numPr>
        <w:rPr/>
      </w:pPr>
      <w:bookmarkStart w:id="153" w:name="pg20840_200162"/>
      <w:bookmarkStart w:id="154" w:name="__RefHeading___Toc2592902_3531895371"/>
      <w:bookmarkStart w:id="155" w:name="_Toc52"/>
      <w:bookmarkEnd w:id="153"/>
      <w:bookmarkEnd w:id="154"/>
      <w:r>
        <w:rPr>
          <w:rtl w:val="true"/>
        </w:rPr>
        <w:t>فهرس الأماكن والبقاع</w:t>
      </w:r>
      <w:bookmarkEnd w:id="155"/>
    </w:p>
    <w:p>
      <w:pPr>
        <w:pStyle w:val="BookText"/>
        <w:rPr/>
      </w:pPr>
      <w:r>
        <w:rPr>
          <w:rFonts w:ascii="Amiri" w:hAnsi="Amiri" w:eastAsia="Amiri" w:cs="Amiri"/>
          <w:color w:val="111111"/>
          <w:sz w:val="28"/>
          <w:sz w:val="28"/>
          <w:szCs w:val="28"/>
          <w:rtl w:val="true"/>
          <w:lang w:bidi="ar-SA"/>
        </w:rPr>
        <w:t xml:space="preserve">الإسم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الحديث</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أرض الضرم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جبال فاران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حفّان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دار عطّاف بن أسد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الركن اليماني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صحراء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القادسية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النخيلة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هندق </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وادي الاطواد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56" w:name="pg20840_200164"/>
    </w:p>
    <w:p>
      <w:pPr>
        <w:pStyle w:val="Heading2"/>
        <w:numPr>
          <w:ilvl w:val="1"/>
          <w:numId w:val="1"/>
        </w:numPr>
        <w:rPr/>
      </w:pPr>
      <w:bookmarkStart w:id="157" w:name="__RefHeading___Toc2592904_3531895371"/>
      <w:bookmarkStart w:id="158" w:name="_Toc53"/>
      <w:bookmarkEnd w:id="156"/>
      <w:bookmarkEnd w:id="157"/>
      <w:r>
        <w:rPr>
          <w:rtl w:val="true"/>
        </w:rPr>
        <w:t>فهرس مصادر الكتاب</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نور الله الحسيني التستري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العظمى السيد المرعشي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عبد الله الماحوزي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الحسن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سيد هاشم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الله بن محمّد 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محمد البجاوي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بيروت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الصدوق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ابو جعفر محمد بن الحسن الطوسي –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الساطعة في المائة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نجله علي تقي المنزوي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بيروت –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أبي القاسم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جواد القيومي – 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ابو جعفر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طهران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سيد علي الحسيني الاسترآبادي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مدرسة الإمام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احمد بن علي الخطيب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ابو القاسم علي بن الحسن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التراث العربي في خزانة مخطوطات مكتبة السيد المرعشي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أحمد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العظمى السيد المرعشي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النضر محمد بن مسعود بن عياش السلمي السمر 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الصلاح تقي بن نجم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ونشر فارس تبریزیان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ابو جعفر محمد بن الحسن الطوسي 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محمد بن أحمد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السلام 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المصرية – القاهرة –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موسى 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 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هـ – تحقيق ونشر مؤسسة الامام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الموسوي البغدادي – 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الصدوق محمد بن علي بن الحسين بن بابويه – 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يوسف بن حاتم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بزرك الطهراني – 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مرآة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موسى بن محمد اليونسي – 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هـ – دار الكتاب الاسلامي – القاهرة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أحمد بن أبي عبد الله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جامعة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ابو جعفر محمد بن الحسن الطوسي –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أحمد بن علي النجاشي الأسدي الكوفي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سيد موسى الشبيري الزنجاني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في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مصورة </w:t>
      </w:r>
    </w:p>
    <w:p>
      <w:pPr>
        <w:pStyle w:val="BookText"/>
        <w:rPr/>
      </w:pPr>
      <w:r>
        <w:rPr>
          <w:rFonts w:ascii="IRNazanin" w:hAnsi="IRNazanin" w:eastAsia="IRNazanin"/>
          <w:color w:val="111111"/>
          <w:sz w:val="28"/>
          <w:sz w:val="28"/>
          <w:szCs w:val="28"/>
          <w:rtl w:val="true"/>
          <w:lang w:bidi="fa-IR"/>
        </w:rPr>
        <w:t>من مكتبة آية الله العظمى السيد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الرحمن احمد بن شعيب النسائي – ت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عبد الغفار البنداري وسيد كسروى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الحسين بن علي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بن القادر 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احمد الذهبي –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بيروت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 في فضائل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ابو حنيفة النعمان بن محمد التميمي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سيد محمد الحسيني – 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نصر اسماعيل بن حماد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اميل بديع</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في معرفة مذاهب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ابو القاسم علي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سيد علي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الاعلمي – بيروت –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النضيد والدرّ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أوسط الناطقي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الصدوق محمد بن علي بن 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اللئالي العزيزية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جمهور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آقا لا مجتبى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الصدوق محمد بن علي بن الحسين بن بابويه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الشيخ حسين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ابو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شيخ عباد الله الطهراني وشيخ علي أحمد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شجاع شيرويه بن شهردار الديلمي – ت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سيد بن بسيوني زغلول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شاذان بن جبرئيل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الموسوي وعبد الله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ولي العصر للدراسات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حسين بن محمد النوري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هـ – ضمن بحار الأنوار جزء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قادتنا كيف نعرفهم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هادي الحسيني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محمد علي الميلاني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الجمان في فرائد شعراء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البركات المبارك بن الشعار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كامل سلمان الجبوري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تلخيص المحصل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الحسن علي بن عيسى الاربلي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آل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حسين در كاهي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الارشاد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محمد بن محمد رضا المشهدي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آقا مجتبى العراقي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اللوامع الإلهية في المباحث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المقداد بن عبد الله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مجمع الفكر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منقبة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ابو الحسن محمد بن احمد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شیخ نبیل رضا 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 الدين الحسن بن سليمان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مشتاق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 قم المقدسة –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المحكم والمحيط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سيده ابو الحسن علي بن اسماعيل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الحميد هنداوي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عزة الله المولائي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ميرزا حسين النوري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احمد بن علي بن المثنى التميمي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حسين سليم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رجب بن محمد بن رجب البرسي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ياقوت بن عبد الله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p>
    <w:p>
      <w:pPr>
        <w:pStyle w:val="BookText"/>
        <w:rPr/>
      </w:pPr>
      <w:r>
        <w:rPr>
          <w:rFonts w:ascii="Amiri" w:hAnsi="Amiri" w:eastAsia="Amiri" w:cs="Amiri"/>
          <w:color w:val="111111"/>
          <w:sz w:val="28"/>
          <w:sz w:val="28"/>
          <w:szCs w:val="28"/>
          <w:rtl w:val="true"/>
          <w:lang w:bidi="ar-SA"/>
        </w:rPr>
        <w:t xml:space="preserve">فريد عبد العزيز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ابو القاسم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مؤلفي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الفاضل النائيني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الارشاد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المؤيد الموفق بن احمد المكي أخطب 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محمد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الله السدآبادي – 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تحقيق شاكر شبع – 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الصدوق محمد بن علي بن الحسين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احمد بن محمد المكي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شيخ مالك المحمودي – مؤسسة النشر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الاضواء – بيروت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اليقين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الحسن بن يوسف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محمد رضا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المنهل الصافي والمستوفي بعد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تغري بردي الأتابكي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مؤلفي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ونشر مجمع الفكر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علي بن يوسف بن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سيد احمد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الامام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جرير بن رستم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مدرسة الإمام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أيبك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هلموت ريتر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فرانز شتاينر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فيسبادن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 المحدث الشيخ محمد بن الحسن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العباس أحمد بن محمد 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علي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bookmarkStart w:id="159" w:name="pg20840_200172"/>
    </w:p>
    <w:p>
      <w:pPr>
        <w:pStyle w:val="Heading2"/>
        <w:numPr>
          <w:ilvl w:val="1"/>
          <w:numId w:val="1"/>
        </w:numPr>
        <w:rPr/>
      </w:pPr>
      <w:bookmarkStart w:id="160" w:name="__RefHeading___Toc2592906_3531895371"/>
      <w:bookmarkStart w:id="161" w:name="_Toc54"/>
      <w:bookmarkEnd w:id="159"/>
      <w:bookmarkEnd w:id="160"/>
      <w:r>
        <w:rPr>
          <w:rtl w:val="true"/>
        </w:rPr>
        <w:t>فهرس المحتويات</w:t>
      </w:r>
      <w:bookmarkEnd w:id="161"/>
    </w:p>
    <w:p>
      <w:pPr>
        <w:pStyle w:val="BookText"/>
        <w:rPr/>
      </w:pPr>
      <w:r>
        <w:rPr>
          <w:rFonts w:ascii="Amiri" w:hAnsi="Amiri" w:eastAsia="Amiri" w:cs="Amiri"/>
          <w:color w:val="111111"/>
          <w:sz w:val="28"/>
          <w:sz w:val="28"/>
          <w:szCs w:val="28"/>
          <w:rtl w:val="true"/>
          <w:lang w:bidi="ar-SA"/>
        </w:rPr>
        <w:t>كلمة القسم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الميت على قاتله بدعاء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صياد يخبر موسى والخضر ببعثة النبي 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أصاب أنس بن مالك بسبب كتمانه فضيلة البساط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يلقى الله عز وجل وهو عنه راض فليتولّى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الحديث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عترته جعله معه في درجته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يصيح بفضل النبي وعلي فسمي صيحانيا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الحديث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ثور قتل حمارا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أحب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ونصره وأطاعه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أُمناء الله وحبله الممدود بينه وبين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الحديث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معادلته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الفيزيائية في معرفة وزن قيد من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الحديث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لأسقف نجران عن مسائل عويصة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الحديث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ألف ملك اختارهم الله تعالى يطوفون بقبر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الحديث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 الله البركة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يحث امّته على محبّة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الحديث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بصفات امرأة تأتيه وتذمّه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الحديث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 وقصة الفقير وشعره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الحديث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توبيخ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ذكر عندهم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فقست قلوبهم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الشمس في أرض بابل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يتم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الحديث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الوصايا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فتح مكة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 ربه أن يريه ذريته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الحديث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مكالمة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لثعبان جاءه يشتكي من رجل من الأنصار قتل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الحديث الثاني والعشرون فاكهة من السماء تنزل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إسرائه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الحديث 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 قصرا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الحديث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اهل الحق وأن الحق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الحديث 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العالم وحب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الحديث السادس والعشرون عليه الله يصلح بين طائفتين من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الحديث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لا يحب محب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يبغض مبغضيه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الحديث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لا ينقذ بقضائه فتاة من تهمة عظيمة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الحديث 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جنتان من دون بقية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الحديث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 من الأحبار يذكر صفات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التوراة</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الحديث الحادي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يوصي أمته بعترته ويبكي لما يجري عليهم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الحديث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قوم يذكرون فضل محمد وآل محمد إلا وملائكة السماء تستغفر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يهودياً يسلموا على يد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اراهم من معاجزه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الحديث الخامس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الناس الى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الحديث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الله النار لو اجتمع الخلق على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الحديث 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يستأذن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بأكل سنان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الحديث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الصخرة تخبر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تحتها عين ماء مسدودة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الحديث التاسع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الباري عز وجل بأن يجعل له عضدا وناصراً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الحديث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عليا هو نفسه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فهرس الآيات القرانية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فهرس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فهرس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فهرس القبائل والجماعات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فهرس الأماكن والبقاع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فهرس مصادر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bookmarkStart w:id="162" w:name="pg20840_200175"/>
    </w:p>
    <w:p>
      <w:pPr>
        <w:pStyle w:val="Heading2"/>
        <w:numPr>
          <w:ilvl w:val="1"/>
          <w:numId w:val="1"/>
        </w:numPr>
        <w:rPr/>
      </w:pPr>
      <w:bookmarkStart w:id="163" w:name="__RefHeading___Toc2592908_3531895371"/>
      <w:bookmarkStart w:id="164" w:name="_Toc55"/>
      <w:bookmarkEnd w:id="162"/>
      <w:bookmarkEnd w:id="163"/>
      <w:r>
        <w:rPr>
          <w:rtl w:val="true"/>
        </w:rPr>
        <w:t>إصدارات قسم الشؤون الفكرية والثقافية في العتبة الحسينية المقدسة</w:t>
      </w:r>
      <w:bookmarkEnd w:id="164"/>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الخرسان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الانكليزية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الأردو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والحوراء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الفتلاوي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عقيدتي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الفتلاوي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وجدان الفرد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الفتلاوي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منقذ الإخوان من فتن واخطار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وسام البلداوي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الجمال في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ابك فإنك على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وسام البلداوي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المجاب بردّ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وسام البلداوي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ثقافة العيدية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شبر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 تعهد والتزام ودعاء في مشاهد المطهرين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جميل الربيعي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لبيب السعدي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اليحموم أهو من خيل رسول الله أم خيل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المراة في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الفتلاوي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طالب عليه السلام ثالث من اسلم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ما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 وتعليق شعبة التحقيق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محمد حسين الطباطبائي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 في عصر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ياسين الموسوي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الحيرة في عصر الغيبة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ياسين الموسوي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باقر شريف القرشي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الحسن في عدد زوجات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وسام البلداوي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الولايتان التكوينية والتشريعية عند الشيعة وأهل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الحلو</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قبس من نور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حسن الشمري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الأثر الغيبي في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موجز علم 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فن الإلقاء والحوار والمناظرة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الفتلاوي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التعريف بمهنة الفهرسة والتصنيف وفق النظام العالمي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علاء محمد جواد الأعسم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الأنثروبولوجيا الاجتماعية الثقافية لمجتمع الكوفة عند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نبيل الحسني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والسيرة النبوية بين التدوين والاضطهاد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الحسيني في معركة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لغوية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الكاظم الياسري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رسالتان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وسام البلداوي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السفارة في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وسام البلداوي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حركة التاريخ وسننه عند علي وفاطمة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الإمام الحسين عليه السلام في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النظرية العلمية والأثر الغيبي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النوران الزهراء والحوراء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الفتلاوي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التحقيق</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الحلو</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منهل الظمآن في احكام تلاوة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عباس الشيباني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السجود على التربة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الرضا الشهرستاني</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حبيب بن مظاهر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القصير</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 سيد بغداد وحاميها وشفيعها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الكوراني العاملي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وفدك، 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وتحقيق باسم الساعدي</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الألوف في نظم تاريخ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وشرح حسين النصار</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الحلو</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الوثائق الرسمية لثورة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الكريم القزويني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الأصول التمهيدية في المعارف المهدوية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الحلو</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الطفوف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الباحثة الاجتماعية كفاح الحداد</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 الحسينية بين الأصالة والتجديد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السند</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أمة جمعت في امراة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السبط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العقائدي والأخلاقي في خطب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الفتلاوي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الشيعة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الستار الجابري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شئت النجاة فزر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مصطفى الخاتمي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مقالات 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السادة محمد حداد</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الأسس المنهجية في تفسير النص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عدي علي الحجار</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تحريف المدونين وتناقض مناهج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وسام البلداوي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نصرة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المظفر</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موجز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ثانية، مزيدة ومنقحة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ابك فانك على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وسام البلداوي</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طالب ثالث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ثانية منقحة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ثقافة العيد والعيدية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نفحات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مستبصرون ببركة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ياسر الصالحي</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تكسير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تصريح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وتعتيم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نبيل الحسني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فن الإلقاء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الفتلاوي</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شيعة العراق وبناء 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 مالك</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الملائكة في التراث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النصراوي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الفصول النصيرية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الوهاب الأسترآبادي</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الجمعة تحقيق الشيخ محمد الباقري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التنكابني</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المقولة والإجراء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كاظم مصلاوي</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أسرار فضائل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حسين اليوسفي</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الجمال في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سبايا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ثانية منقحة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في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الأثر الغيبي في 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أخفاه الرواة من ليلة المبيت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الإمام بين الإطلاقية والإشائية على ضوء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عباس حسن الساعدي</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بن علي عليهما السلام أنموذج الصبر وشارة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مهدي حسين التميمي</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با خمری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ظافر عبيس الجياشي</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البغدادي</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الفتلاوي</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البغدادي</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ما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مراجعة وتعليق شعبة التحقيق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الطباطبائي</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منقذ الإخوان من فتن وأخطار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وسام البلداوي</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المجاب برد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وسام البلداوي</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باللغة الانكليزية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ابن قولويه</w:t>
      </w:r>
    </w:p>
    <w:p>
      <w:pPr>
        <w:pStyle w:val="BookText"/>
        <w:rPr/>
      </w:pPr>
      <w:r>
        <w:rPr>
          <w:rFonts w:eastAsia="Times New Roman" w:cs="Times New Roman" w:ascii="Times New Roman" w:hAnsi="Times New Roman"/>
          <w:color w:val="111111"/>
          <w:sz w:val="28"/>
          <w:szCs w:val="28"/>
          <w:lang w:val="en-US" w:bidi="en-US"/>
        </w:rPr>
        <w:t>Inquiries About Shia Islam-89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السيد مصطفى القزويني</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When Power and Piety Collide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السيد مصطفى القزويني</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Discovering Islam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السيد مصطفى القزويني</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الصورة الحسية في الشعر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عباس عنوز</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القيم التربوية في فكر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حاتم جاسم عزيز السعدي</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قبس من نور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حسن الشمري الحائري</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تيجان الولاء في شرح بعض فقرات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وسام البلداوي</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الشهاب الثاقب في 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محمد شريف الشيرواني</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العبيد جون بن 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ماجد احمد العطية</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سد الأبواب إلا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ماجد احمد العطية</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في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الفتلاوي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قبره وروضته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نبيل الحسني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21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Pr>
        <w:t>55:17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المغربي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209/224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العقائد للخواجه نصير الدين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تلخيص المحصل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الالهية للمقداد 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للمقداد السيوري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 باختصار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الإمامة للسد آبادي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لأبي صلاح الحلبي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مصادر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قلائد الجمان في فرائد شعراء هذا الزمان لابن الشعار الموصلي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مرآة الزمان لليونيني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للصفدي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المنهل الصافي للأتابكي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الحلّي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كثير من نسخ الحديث</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ج</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إبراهيم المروزي، عن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 من أُمّتي أربعين حديثاً ممّا يحتاجون إليه من أمر دينهم، بعثه الله يوم القيامة فقيهاً عالماً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بسنده عن ابن عبّاس،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 من أُمّتي أربعين حديثاً من السنّة كنت له شفيعاً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 هذين الحديثين في المتن 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واحد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 عنّي أربعين حديثاً كنت شفيعاً له يوم القيامة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دحية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التي أراد بها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الإنسان إذا حفظها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أيّ الأحاديث أشار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هي، وما أثبتناه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مناقب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أعلم أحداً أعظم</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منّة على الشافعي من الشافعي</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التحية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 في نفسي أن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عند الشافعي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 ب، 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 صغيراً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ورواها عن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سكنت بغداد سألني جماعة من الفضلاء أن أجمع ما رويته من الأحاديث بحذف الأسانيد المطوّلة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الموفّق للصواب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الفاضل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الخطاب عمرو بن ذو الحسبين والنسبين الحسين بن دحية الكلبي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الخطاب عمر بن ذو الحسبين والنسبين الحسين بن دحية الكلبي المغربي الأندلسي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الخطاب عمر ذو الحسبين والنسبين بين الدحية والحسين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لون الأدكن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كلون الخزّ الّذي يضرب إلى الغُبرة، بين الحمرة والسواد، والنعت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أدكن، والفعل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دَكِن يدكنُ دَكَناً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دكن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جواده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الهميم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فتح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وإرشادك</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مرادك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لهم أعراف حميمة وقبائل كريمة، وفضائل رحيمة،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لهم أعراق عميمة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أعراق صميمة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ترسي الشمس من عزّته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لم ترى الشمس من عزّته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ر، 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عجبته،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بمحبّته،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ب، 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 ط،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البليل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فجدّله أي رماه بالأرض فانجدل أي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الدامغة،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الدامقة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المنازعة،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البازغة،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النازغة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وتعدّت الفتن إلى 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القتيل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يعتمدون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ط ،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ودلّهم،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س، 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معجزتك</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وقع السيف في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وحقن دماء المسلمين،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ج، 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شباباً،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ج، ب، 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شاباً مسيحاً بالديباج والأطلس والخز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الطيب ليس بعربي، وقال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للعنبر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 وللبَقَّم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 وللمسك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ندد، 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وسببه أن زوج ابنته وقد 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وسيبه أنّه زوّج ابنته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فخنق منه وقتله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فحنق منه وقتله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فحنق عليه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فخنق عليه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فخنق منه فقتله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ليبين معجزتك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ليتبين معجزتك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ليبين معجزك،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تتنكر معجزاتك، وما في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وأعلم أنّ بعضي عندك 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عليّ بن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سمعه من كان حاضراً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فنطق المتقول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مصدر يذكر الرواية بالنص، بل أوردها بلفظ آخر الطبري في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شاذان بن جبرئيل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أحد علماء الإمامية في الروضة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البحراني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عيون المعجزات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التستري في 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درر بحر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المجلسي في البحار </w:t>
      </w:r>
      <w:r>
        <w:rPr>
          <w:rFonts w:eastAsia="IRNazanin" w:cs="IRNazanin"/>
          <w:b w:val="false"/>
          <w:bCs w:val="false"/>
          <w:i w:val="false"/>
          <w:iCs w:val="false"/>
          <w:color w:val="333333"/>
          <w:sz w:val="20"/>
          <w:szCs w:val="20"/>
        </w:rPr>
        <w:t>274:40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الفضائل والروضة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سنان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في ذخيرة مرماري أحد حواري عيسى المسيح رقّ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منقول من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والجدار والغلام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استعلمه من 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ورماها في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ورماها في الغرب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رماها إلى الأرض</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وألقاها في البحر،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يصطاد فنظر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أن يبعث</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هذه القطرة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وورث علمه وصيّه وابن عمه،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ووارث علمه وصيّه وابن عمّه،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 علمه ووصيّه ابن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ش، 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أن كنا معجبين بأنفسنا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ر، 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الله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بقصتنا إذ،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بقصّتنا حيث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كتابنا هذا الحلّي في المحتضر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شرف الدين الاسترآبادي في تأويل الآي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المجلسي في 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رياض الجنان، عن الأربعين، 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المحتضر عن الأربعين البحراني في مدينة المعاجز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عن منهاج الحقّ واليقين المشهدي في كنز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 الأربعين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الفوارس أحمد بن حمزة النيلي بالاسناد إلى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أبي الجعدة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ب، 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 بينه وبينه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الشيمة، وفي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النمشة، وفي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النشمة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الذي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البرص و الجذام ما يبتلى بهما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فوالله الذي بعث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ونرى بك وضحاً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مليّاً، بدل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لم يردا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ش</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بها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فسأله جماعة 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جماعة سألوه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ش،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الفضائل ومدينة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هندف، وفي البحار والروضة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المصادر أنّها من قرى المشرق ، ولم نعثر عليها في كتب البلدانيات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فاهدي له بساط وذكره أصحابه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فبينا هو 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وذكّروه بوعده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أصحابه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 ر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فبسطته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فبسطت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رفع البساط وسار في الهواء إلى الظهر، ثمّ قمنا نمشي على الأرض حتّى شاهدنا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رفع يديه إلى السماء 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وصلّينا وتقدّمنا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فردوا جواب السلام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ش، ط،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يشرب ولا يُتوضأ</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فركز الأرض برجله،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فركض بالأرض برجله،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فركض برجله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فركز برجله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فركض الأرض برجله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 ط 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باب المسجد، فلما رآنا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 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ردوا علىّ السلام ولم يردوا على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 أبي طالب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 اشهد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ببياض في عينك ووجهك</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وعمىّ في بصرك،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ب، ج، ش، 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فبرصت وعميت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يوم يفطر من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يوم مسكيناً ثمّ يفطر في رمضان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شاذان بن جبرئيل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وأحد علماء الإمامية في الروضة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من مكتبة السيد المرعشي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البحراني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بحار الأنوار </w:t>
      </w:r>
      <w:r>
        <w:rPr>
          <w:rFonts w:eastAsia="IRNazanin" w:cs="IRNazanin"/>
          <w:b w:val="false"/>
          <w:bCs w:val="false"/>
          <w:i w:val="false"/>
          <w:iCs w:val="false"/>
          <w:color w:val="333333"/>
          <w:sz w:val="20"/>
          <w:szCs w:val="20"/>
        </w:rPr>
        <w:t>217:41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 الفضائل والروضة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النوفلي، عن أبيه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جدّه باقر علوم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الكاظم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وكنيته كنيتي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يختم الله به الأرض وهداتها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يختم به الأرض وهداتها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مصدر يذكر هذا الحديث بالنص، بل أورده بتفصيل شاذان بن جبرئيل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وبلفظ آخر الطوسي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واختصره ابن شهر آشوب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مفصلاً المجلسي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عن كتاب صفوة الأخبار، عن إبراهيم بن محمد النوفلي، عن أبيه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ش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ش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جماعة من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أقبل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يمينه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يمينه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 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وذرفت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في ذيل الحديث شاذان بن جبرئيل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والروضة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المجلسي في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التستري في إحقاق الحق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در بحر المناقب لابن حسنويه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ش، ر،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يرفعه إلى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يقول لجماعة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صیحانيّاً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صحراء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الأوصياء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النخلة،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س،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نسمّيها،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القمي في العقد النضيد والدرّ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شاذان بن جبرئيل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في بحار الأنوار </w:t>
      </w:r>
      <w:r>
        <w:rPr>
          <w:rFonts w:eastAsia="IRNazanin" w:cs="IRNazanin"/>
          <w:b w:val="false"/>
          <w:bCs w:val="false"/>
          <w:i w:val="false"/>
          <w:iCs w:val="false"/>
          <w:color w:val="333333"/>
          <w:sz w:val="20"/>
          <w:szCs w:val="20"/>
        </w:rPr>
        <w:t>84/48:40</w:t>
      </w:r>
      <w:r>
        <w:rPr>
          <w:rFonts w:ascii="IRNazanin" w:hAnsi="IRNazanin" w:eastAsia="IRNazanin"/>
          <w:b w:val="false"/>
          <w:b w:val="false"/>
          <w:bCs w:val="false"/>
          <w:i w:val="false"/>
          <w:i w:val="false"/>
          <w:iCs w:val="false"/>
          <w:color w:val="333333"/>
          <w:sz w:val="20"/>
          <w:sz w:val="20"/>
          <w:szCs w:val="20"/>
          <w:rtl w:val="true"/>
        </w:rPr>
        <w:t xml:space="preserve">، البحراني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البرسي، ولم نعثر عليه في مشارق أنوار اليقين، الظاهر هر في كتابه الثاني، أو في كتاب أخيه المسمّى بصفوة الأخبار عن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ألفاظ متعدّدة ومصادر كثيرة، أوردنا فقط المصادر التي ذكرت الحديث بالنص</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 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وأثبتنا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الإمام عليّ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أبيه، عن جدّه ، عن آبائه عن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الثور صاحب الحمار</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الصحابة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بينهما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 ر، 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يأخذ،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ب، 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 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ش،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 وأثبتنا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ائتوني بعليّ، فلمّا حضر شرحوا له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ب ،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بقضاء اليقين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النص في المصادر، بل ورد في الكتب المعتبرة بتفاوت في ألفاظه،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بسنده عن مصعب بن سلام التميمي، عن أبي عبدالله،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شاذان بن جبرئيل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الروضة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جمهور في عوالي اللثالي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حماد الأنصاري ،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 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الصّادق،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 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الصادق، عن آبائه، عن الحسين، عن،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الجزاء منك لمثله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جزاء مثلك لمثله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اجزه عنّي جزاء مثلك لمثله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صدره شاذان بن جبرئيل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وعنهما في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سائر الشهور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جميل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المقتل والطرائف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صالح، وما في المتن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الأنصاري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 ي، ر ،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ولدي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ب، 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وحبلي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 وبين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شاذان في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الخوارزمي في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شاذان بن جبرئيل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الروضة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في 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جبر في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 بن عبيد الحضرمي،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ش،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فتحاورا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وقدّر كلّ واحد وزنه حزراً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ب ،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وكلتا الجملتين لم تردا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حلف</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كلّ واحد منهما أن يطلّق امرأته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وعرّفاه الحديث، وسألاه عن وزن 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وسألاه عن ثقل القيد ووزنه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ولاأفكّه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فأخفاه،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فأحفاه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وقضا عليه ذلك قال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 وسلم وقصوا عليه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فاحضر العبد ودعا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ش، س</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ش،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دعا بجفنة ثمّ صبّ فيها ماءً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ارفعوا القيد بخيط وأدخلوا القيد ورجليه في الجفنة، ثمّ صبّوا فيها الماء حتّى تمتلئ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هذه الفقرة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فرفعوا 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القيد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ب، ش،ي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وضعوا عنه قدر ما يوزن رجل مستوي الخلقة بوزن هذا القيد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وزن القيد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لا يغطى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لا يغطى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لا يُعطى الحق لا يُعطى، قالها ثلاثاً،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الصدوق في من لا يحضره الفقيه </w:t>
      </w:r>
      <w:r>
        <w:rPr>
          <w:rFonts w:eastAsia="IRNazanin" w:cs="IRNazanin"/>
          <w:b w:val="false"/>
          <w:bCs w:val="false"/>
          <w:i w:val="false"/>
          <w:iCs w:val="false"/>
          <w:color w:val="333333"/>
          <w:sz w:val="20"/>
          <w:szCs w:val="20"/>
        </w:rPr>
        <w:t>3246/17:3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جعفر بن غالب الأسدي رفع الحديث، وعنه في وسائل الشيعة </w:t>
      </w:r>
      <w:r>
        <w:rPr>
          <w:rFonts w:eastAsia="IRNazanin" w:cs="IRNazanin"/>
          <w:b w:val="false"/>
          <w:bCs w:val="false"/>
          <w:i w:val="false"/>
          <w:iCs w:val="false"/>
          <w:color w:val="333333"/>
          <w:sz w:val="20"/>
          <w:szCs w:val="20"/>
        </w:rPr>
        <w:t>87:37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والشريف الرضي في خصائص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في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ونقله عن الأربعين الماحوزي في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يُعطى الحق قالها ثلاثاً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غيلان بن طارق المكّي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ش، ي، 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 فيها الشمس ساعة، ولم تطلع قبل ذلك ولا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تطلع بعد ذلك</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تقع قبله ولا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تقع قبله ولا تقع بعده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أهل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تأخذ،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والعلوم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نقول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لم يردا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دم حيض حواء ودم نفاسها</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بقيت مسألة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ثم أتاه ملك آخر ،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أتيت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تحت سبع سماوات من عند ربي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فغضب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بدلها في بقية النسخ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أين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كان ولا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فأسلم الأُسقف على يده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الشريف الرضي في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شاذان بن جبرئيل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في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السند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ويصلّون علينا وعلى زوّارنا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ر، س، ب، ش، 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يرفعه 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الأنفس والأموال والثمرات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بنقض رأيهم على عليّ وأهل بيته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ببغض عليّ وأهل بيته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دخل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 والبحار عن الأربعين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عامر</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أمرتنا بالصلاة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والجهاد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فرأيناه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فرأينا ذلك حسناً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نهيتنا عن الزنا والسرقة والكذب والغيبة والمنكر فانتهينا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ط ،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بحبّ،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نراه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ر، ط،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المحتضر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لخمس</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أن غزونا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يجول بين الصفوف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والملائكة تكبّر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الله أكبر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فوعزّتي وجلالي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فرغنا من جهاز عمّي حمزة إذ أتاني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لك الله تعالى</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افترضت الصلاة والصوم، وما بعدها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عمّن لا يملك</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 وكلا الكلمتين لم تردا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أحبّه فقد أحبني، ومن أبغضه فقد أبغضني، ومن أبغضني 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المحتضر والبحار عن الأربعين وردت الثالثة بهذا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ما أنزل الله كتاباً ولا خلق خلقاً إلّا جعل له سيّداً، فالقرآن سيّد الكتب المنزلة، وجبرئيل سيد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سيد الأنبياء، وعلي سيّد الأوصياء، ولكلّ أمر 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ولكلّ امرىء من عمله سيّد، وحبّي وحبّ علي سيّد ما تقرّب به المتقرّبون من طاعة ربهم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والمحتضر عن يساره، بدل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يسار العرش وبين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ويُنصب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هذه حاله كيف لا أحبه ؟ فقام الأعرابي وقبل بين عيني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جدّك علي بن أبي طالب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دموعاً حتى بلت ثوبه، ورفع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البصرة، إنّ جدّي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قتل إلّا كافراً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طمعاً في الدنيا، وأثبتنا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النجاة والغنيمة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صاحبة البدو والحضر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صاحبة البدو والحضر والجذر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خاب من افترى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ثديّة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تحيض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عند بعضهم فيُصغَر هُنيناً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ففتّشوها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فتّشوها فالنبيّ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حريث،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الحارث</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ونساء معها ففتشنها،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ونساء آخرين أن يفتشوها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لفّقنا بين النسخ</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هي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 ب، ش، 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وركيها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فواويلاه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وأعلم بذلك علياً</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نصاً في الروضة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وباختلاف في العقد النضيد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سلمة، عن زيد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الحديث مجزّءاً في 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الجزء الأوّل عن محمّد بن مهدي الإربلي، عن شعبة، والجزء الثاني عن درّ بحر المناقب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حول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سفت مدقع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مشغب مدقع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بائس فقير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مسّني فقر وذلّ وفاقة، وفي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مسّني ضرّ وعرى وفاقة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يمرّ ولا يملي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وتمر ولا 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ولا نحل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 فرار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الأعرابي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 ب، ش، 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 جزيلاً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من يضاهي عرف إبراهيم الخليل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العبارة ركيكة أثبتنا صحيحها من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أبي إبراهيم الخليل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وكلتا الجملتين لم تردا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ركعات يتنفل بها تطوعاً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يصبر إلى أن يتمّ صلاته ؛ اغتناماً بسرعة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النسخ الخطية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أيضاً من بركات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المصادر وردت عبارات مختلفة تليها هذه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مولىّ الخمسة أُنزلت فيهم السور أهل طه وهل أتى فاقرؤا يُعرف الخبر والطواسين بعدها والحواميم والزمر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شاذان بن جبرئيل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الروضة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وعنهما في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السند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ب ،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امتعض غضب، وشقّ عليه، وأوجعه المحكم والمحيط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مَعِضَ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وارتدّت، واربدّت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اللغة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إذا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ذُكر النبيّ وآله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يأتي بحبّ عليّ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يأتي بحبّ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وأشار إلى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الروضة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السند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ب ،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المِطهَرَة، والجمع الأداوي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هات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هنا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ط،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فكبّر النّاس وصلّى بهم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ش،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 ط،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مغربها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مغيبها كأنّها سراج في طست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واشتبكت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جويرية وما في المتن من بقية النسخ</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لصلاة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بألفاظ مختلفة وبأسانيد متعدّدة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لشاذان بن جبرئيل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العقد النضيد والدرّ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عهد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يبرح وما طاب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صلّينا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 ر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حسين بن عبد الوهاب في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الشافعي المطبوعة في هذه السنين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مرية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وكانت ليلة ظلماء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ي ،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زمانية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مضاجعهم يهرعون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تنزل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أنّه،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بذا،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ش، 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فواحد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عليه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يجعله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شاذان بن جبرئيل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79/157</w:t>
      </w:r>
      <w:r>
        <w:rPr>
          <w:rFonts w:ascii="IRNazanin" w:hAnsi="IRNazanin" w:eastAsia="IRNazanin"/>
          <w:b w:val="false"/>
          <w:b w:val="false"/>
          <w:bCs w:val="false"/>
          <w:i w:val="false"/>
          <w:i w:val="false"/>
          <w:iCs w:val="false"/>
          <w:color w:val="333333"/>
          <w:sz w:val="20"/>
          <w:sz w:val="20"/>
          <w:szCs w:val="20"/>
          <w:rtl w:val="true"/>
        </w:rPr>
        <w:t xml:space="preserve">، عن بعض الثقات، وعنه في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 مورد آخر من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بسنده يرفعه إلى علي بن محمد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أبيه إلى جدّه إلى النسب الطاهر إلى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جابر بن عبدالله الأنصاري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السند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وفي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وفي حاشيتها عن ابن مسعود ،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انتهى إلى محمد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وصل إلى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النبي العربي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 عند اسمه اسم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عنده اسم علي بن أبي طالب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الروضة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السند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بجامع الكوفة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بقية النسخ</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الفزع والشراع والإهراع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السَوق، وسرعةُ العَدْوِ، وأُهرِعَ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وأُرْعِدَ من سرعة، أو خوف، أو حرص، أو 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المحكم والمحيط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الحيّات كأكبر ما يكون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يتمكنون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باب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باب المسجد الجامع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إلى المنبر، ثمّ لم يزل يصعد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سمعها من كان قريباً من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 فسأله أصحابه ما خبر الثعبان،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الجمعة قال له أصحابه ما خبر الثعبان ؟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استندی بدل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 له وما في المتن من بقية النسخ</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يسلكه الحاج أحياناً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 ر،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ولده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استوهبته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استوهب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ج، ب، ش، 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مكاني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 ب، ش، 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لأني ولم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فهربت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نائم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ط،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بنفس السند اختلاف مع يسير في المتن رجب البرسي في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نقله عن كتابنا هذا ؛ لأنّه متأخّر عنه، وأورده باختلاف </w:t>
      </w:r>
      <w:r>
        <w:rPr>
          <w:rFonts w:eastAsia="IRNazanin" w:cs="IRNazanin"/>
          <w:b w:val="false"/>
          <w:bCs w:val="false"/>
          <w:i w:val="false"/>
          <w:iCs w:val="false"/>
          <w:color w:val="333333"/>
          <w:sz w:val="20"/>
          <w:szCs w:val="20"/>
        </w:rPr>
        <w:t>14/172</w:t>
      </w:r>
      <w:r>
        <w:rPr>
          <w:rFonts w:ascii="IRNazanin" w:hAnsi="IRNazanin" w:eastAsia="IRNazanin"/>
          <w:b w:val="false"/>
          <w:b w:val="false"/>
          <w:bCs w:val="false"/>
          <w:i w:val="false"/>
          <w:i w:val="false"/>
          <w:iCs w:val="false"/>
          <w:color w:val="333333"/>
          <w:sz w:val="20"/>
          <w:sz w:val="20"/>
          <w:szCs w:val="20"/>
          <w:rtl w:val="true"/>
        </w:rPr>
        <w:t xml:space="preserve">، شاذان بن جبرئيل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22/148</w:t>
      </w:r>
      <w:r>
        <w:rPr>
          <w:rFonts w:ascii="IRNazanin" w:hAnsi="IRNazanin" w:eastAsia="IRNazanin"/>
          <w:b w:val="false"/>
          <w:b w:val="false"/>
          <w:bCs w:val="false"/>
          <w:i w:val="false"/>
          <w:i w:val="false"/>
          <w:iCs w:val="false"/>
          <w:color w:val="333333"/>
          <w:sz w:val="20"/>
          <w:sz w:val="20"/>
          <w:szCs w:val="20"/>
          <w:rtl w:val="true"/>
        </w:rPr>
        <w:t xml:space="preserve">، الحسين بن عبد الوهاب في عيون المعجزات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وقد نسب العيون إلى السيّد المرتضى</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التنوجي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والتحق به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ج، ب، ش</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وصيّه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 ب، 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 وما في المتن من بقية النسخ</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يسير شاذان بن جبرئيل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207/489</w:t>
      </w:r>
      <w:r>
        <w:rPr>
          <w:rFonts w:ascii="IRNazanin" w:hAnsi="IRNazanin" w:eastAsia="IRNazanin"/>
          <w:b w:val="false"/>
          <w:b w:val="false"/>
          <w:bCs w:val="false"/>
          <w:i w:val="false"/>
          <w:i w:val="false"/>
          <w:iCs w:val="false"/>
          <w:color w:val="333333"/>
          <w:sz w:val="20"/>
          <w:sz w:val="20"/>
          <w:szCs w:val="20"/>
          <w:rtl w:val="true"/>
        </w:rPr>
        <w:t xml:space="preserve">، الروضة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البحراني في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البرسي، باختلاف يسير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عوف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يرفعه إلى إبراهيم بن أدهم بن علقمة بن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لي عن الجنّة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مكان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ش، 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الحديث في المصادر</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مراً لدى أهل الجهل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وزينه عند المنافقين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 ب، س، ش،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وزينة المنافقين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الحديث في المصادر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هذا الحديث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ورد فيها فقط رقم الحديث ولكن برقم الحديث السادس والعشرون والحديث الذي بعده الآن برقم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والعشرون، وقد أثبتناه من النسخ</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القوام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أُمامة قال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ش، 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جيء بميزان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 عمود ميزان العالم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العُلاقة المقبض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يوزن بمحبّتي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القارعة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لهذا الحديث على مصدر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تراكم غبارها واظلمّ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وصورة لا توصف من الرعب لمن يراها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رآها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بدل هذه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هائل</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وأحفظ كلام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وجلت المحنة ونحن قوم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وسنّة نبيّه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وتقلّد سيفه وتأبط رمحه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المرّة ولا يعود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ط،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وغاب ستة أيّام، وكثر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وتحزب الناس أحزاباً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وانحزب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وحزن آخرون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بدمع الحرق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اليوم السابع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ط،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بقية النسخ</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باختلاف عن سلمان الحسين بن عبد الوهاب في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الأنوار، وعنه في البحار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شاذان بن جبرئيل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74/141</w:t>
      </w:r>
      <w:r>
        <w:rPr>
          <w:rFonts w:ascii="IRNazanin" w:hAnsi="IRNazanin" w:eastAsia="IRNazanin"/>
          <w:b w:val="false"/>
          <w:b w:val="false"/>
          <w:bCs w:val="false"/>
          <w:i w:val="false"/>
          <w:i w:val="false"/>
          <w:iCs w:val="false"/>
          <w:color w:val="333333"/>
          <w:sz w:val="20"/>
          <w:sz w:val="20"/>
          <w:szCs w:val="20"/>
          <w:rtl w:val="true"/>
        </w:rPr>
        <w:t>، ابن طاووس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وعنه في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محاذي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ففزعنا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ودحرت،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وحرمت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ج، ب ش</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فسارع إليه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أن يقتله،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من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 ش، 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جعلني من المنظرين إنّني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باغضك وأبغض محبّك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ما أبغضك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ب، 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باغضك</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يبغضك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يبغضك،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باغضك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ر، ش</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سأستعين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باخواني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لأنّي جنت أسأل محمّداً حاجة صدفتني وأخذت ناصيتي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وأقاتلك بهم وبنيك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وأقاتلك بهم ولبنيك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وأُقاتلك بهم ولولدك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مضى حتى غاب عن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 ر ،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عن ابن عبّاس الخطيب البغدادي في 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في 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وعن سعد بن أبي وقاص ابن طاووس في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الأربعين لابن أبي الفوارس 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ط، س، ش</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عمّار وزيد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ط،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من بقية النسخ</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وأُولي المفاخر والرتب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فقلنا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فترجل عن جواده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بدلها في بقية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فنزل وسلّم وقال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 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قبائل العرب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ش، 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ط ،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سادات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ليلاً ونهاراً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 بهذه السريرة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 ر،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حلال المشكلات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فدخل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 ب، 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أسعار والمعنى موجود في هامش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قريتك من أعمال دمشق قرية، وهي التي تعرف بأسعار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 والله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لها نهرا وفيه علق كثير كبار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بنتك بلعت علقة وهي صغيرة وكبرت في بطنها معها ، فهل يقدر أحدكم على قطعة ثلج قال الجماعة ومن أين لنا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وبيننا وبين الثلج عدة أيام وما في المتن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ر، س، 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القرية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وتكلّم بكلمات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الهواء،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داية الكوفة وقال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ب، ش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 الثلج ممّا يلي فرجها، ففعلت ذلك، فرمت علقة كبيرة، فكبّر أبو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وخليفته حقّاً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باختلاف التستري في 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أربعين ابن أبي الفوارس الحديث السادس والعشرون</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له وجنّة لأوليائه وأبنائه وشيعته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له وجنة لأبنائه وشيعته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ينتهي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واسمها الحسنى، وما بعده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أبي 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فُتح خيبر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بسورة 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بصورة 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فتغرغرت عيناه بالدموع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قتلتني وقومي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سفراً من 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أسفار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فاران كلمة عبرانية معرّبة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أسماء مكّة ذكرها في التوراة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لجبال مكة، وفي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الله من سيناء، وأشرق في ساعير، واستعلن من فاران مجيئه من سيناء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تكليمه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وإشراقه من ساعير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جبال فلسطين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إنزاله الإنجيل على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استعلانه من جبال فاران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إنزاله القرآن على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من جبل وهي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من جبال هاران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ش</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ج ،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مشرق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من ولدك</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 من آيات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هذه الأسطر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فأراه العلامة والشامة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الروضة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وعن الفضائل لشاذان بن جبرئيل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الفضائل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أمن على الذين هداهم لي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يظلمهم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في الروضة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في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الروضة والفضائل لشاذان بن جبريل ولم نعثر عليه في الفضائل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يرفعه إلى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آل محمّد</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وهبطت عليهم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وهبطت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يستغفرون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نفحة الريح الطيبة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أرج</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يَصْعَدُ الْكَلِمُ الطَّيِّبُ 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وزيادة القمي في العقد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في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الفضائل، ولم يوجد في المطبوع، والروضة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والنوري الطبرسي في 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عن الفضائل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 بإسناده عن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نخلة، موضع قرب الكوفة على سمت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11976/321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عليها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التراب إلّا عزيز، ولا يخرجها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معي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تهبّ في طريق مكّة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أطاقوا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فتقدّم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بالعبري،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بالعبرية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ونوح</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فأسلم اليهود وقالوا عند إسلامهم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أيضاً في التوراة 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ط، س، ش</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السطر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الطبري في نوادر المعجزات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عمّار بن ياسر باختلاف، وحسين بن عبدالوهاب في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شاذان بن جبرئيل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الأربعين لابن أبي الفوارس، عن عبد الله بن خالد بن سعيد بن العاص، باختلاف وكذلك التستري في إحقاق 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سعيد بن العاص</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 س،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يرفعه إلى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اسم الإمام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ط، س، ش</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الصلب الأملس الذي لا يُنبت المحكم والمحيط الأعظم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أسود، باطن الجناحين وظاهرهما أغبر، وهو طائر مبارك كثير النتاج، مبشر بالربيع، وهو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بالشكر تدوم النِّعم، وصوته مقطع على هذه الكلمات، تطيب نفسه على الهواء الصافي وهبوب الشمال، ويسوء حاله بهبوب الجنوب حتّى إنّه لا يقدر على الطيران، والدُّرَّاج يطلق على الذكر والأُنثى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حياة الحيوان الكبرى للدميري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فتعجب،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 س،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وما في المتن أثبتنا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لأنّ الدُّرَّاج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العشب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 به،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ر ،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 غير صياح الدراريج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المتن أثبتنا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فصار الدراج يحرّك منقاره ويصيح غير صياحه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 يحرّك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ش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وطار الدراج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والدرّاج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فطار الدرّاج كان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الدرّاج وهو يقول وما في المتن تلفيق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ط، 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بلسان 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النّاس من 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الناس من يقول،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الناس من 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ي، 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الحديث في المصادر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بعد 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بن عمرة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بن عمرة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أبو يعلى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في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8496/139</w:t>
      </w:r>
      <w:r>
        <w:rPr>
          <w:rFonts w:ascii="IRNazanin" w:hAnsi="IRNazanin" w:eastAsia="IRNazanin"/>
          <w:b w:val="false"/>
          <w:b w:val="false"/>
          <w:bCs w:val="false"/>
          <w:i w:val="false"/>
          <w:i w:val="false"/>
          <w:iCs w:val="false"/>
          <w:color w:val="333333"/>
          <w:sz w:val="20"/>
          <w:sz w:val="20"/>
          <w:szCs w:val="20"/>
          <w:rtl w:val="true"/>
        </w:rPr>
        <w:t>، بسنديهما عن جميع بن عمير،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مع أمي على عائشة، وباختلاف ابن عبد البر في الاستيعاب </w:t>
      </w:r>
      <w:r>
        <w:rPr>
          <w:rFonts w:eastAsia="IRNazanin" w:cs="IRNazanin"/>
          <w:b w:val="false"/>
          <w:bCs w:val="false"/>
          <w:i w:val="false"/>
          <w:iCs w:val="false"/>
          <w:color w:val="333333"/>
          <w:sz w:val="20"/>
          <w:szCs w:val="20"/>
        </w:rPr>
        <w:t>1897:4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جميع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الجيل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يرفعه إلى عبادة الأنصاري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ش، 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الأمالي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عليّ ابن شيرويه في فردوس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الطبري في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الحلّي في كشف اليقين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ابن أبي جمهور في عوالي اللثالي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 بأسانيدهم عن ابن عبّاس</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من غلمان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ط،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ونزل الناس وأخذت بشكيمة بغلته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نائماً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ورفعت أُذنيها فنظر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 ط، 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أحست بسبع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يخطو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متواضع ألوف خلقه الله تعالى لدفع الفأر، وله أسماء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الضيون والخيدع والخيطل، وهذه الأسماء للذكر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للدميري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الخرخرة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نفهم،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يُفهم</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بل خفنا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ش، 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ممّن أفلت من حرب صفّين ينزل 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التعريف من المصادر التي نقلت الحديث من أربعين بن أبي الفوارس</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بينه وبين الكوفة خمسة عشر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كانت الحرب بين المسلمين والفرس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أيضاً حصلت معركة صفّين بين أمير المؤمنين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وبين معاوية اللعين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ش، 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متسلّط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ط، ر، س</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مبغضي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ط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بصفين وعاهدني وغدر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بسيفي،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صلاة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بتفصيل شاذان بن جبرئيل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الشامي في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الأربعين لابن أبي الفوارس القمي في العقد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طاووس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الأربعين لابن أبي الفوارس، وعنه في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يرفعه إلى ابن عبّاس قال وما أثبتناه في المتن من سند فهو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فأخبرتني،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ش، 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وأشرفوا على التلف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قدروا،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يقدروا ، وما في المتن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وسقى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خيولهم وكراعهم وملأوا الروايا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ر،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 بإسناده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وشد أزاري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ر، ب، ش،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وشد ازري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بصهرك</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 ط، س،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فأقرأها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مسعود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بمصحفه وما في المتن من بقية النسخ</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شاذان بن جبرئيل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الروضة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الفضائل المجلسي 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يرويه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على أبي أبا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فمدح أبي أبا بكر وما في المتن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ر، س</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عمر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مدح عثمان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موضوعيته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الكتب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تنتهي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تنتهي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ج، ب، 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3.jpeg"/><Relationship Id="rId36" Type="http://schemas.openxmlformats.org/officeDocument/2006/relationships/image" Target="media/image3.jpeg"/><Relationship Id="rId37" Type="http://schemas.openxmlformats.org/officeDocument/2006/relationships/footer" Target="footer30.xml"/><Relationship Id="rId38" Type="http://schemas.openxmlformats.org/officeDocument/2006/relationships/image" Target="media/image4.jpeg"/><Relationship Id="rId39" Type="http://schemas.openxmlformats.org/officeDocument/2006/relationships/image" Target="media/image4.jpeg"/><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image" Target="media/image5.jpeg"/><Relationship Id="rId44" Type="http://schemas.openxmlformats.org/officeDocument/2006/relationships/image" Target="media/image5.jpeg"/><Relationship Id="rId45" Type="http://schemas.openxmlformats.org/officeDocument/2006/relationships/footer" Target="footer34.xml"/><Relationship Id="rId46" Type="http://schemas.openxmlformats.org/officeDocument/2006/relationships/image" Target="media/image6.jpeg"/><Relationship Id="rId47" Type="http://schemas.openxmlformats.org/officeDocument/2006/relationships/image" Target="media/image6.jpeg"/><Relationship Id="rId48" Type="http://schemas.openxmlformats.org/officeDocument/2006/relationships/footer" Target="footer35.xml"/><Relationship Id="rId49" Type="http://schemas.openxmlformats.org/officeDocument/2006/relationships/image" Target="media/image7.jpeg"/><Relationship Id="rId50" Type="http://schemas.openxmlformats.org/officeDocument/2006/relationships/image" Target="media/image7.jpeg"/><Relationship Id="rId51" Type="http://schemas.openxmlformats.org/officeDocument/2006/relationships/footer" Target="footer36.xml"/><Relationship Id="rId52" Type="http://schemas.openxmlformats.org/officeDocument/2006/relationships/image" Target="media/image8.jpeg"/><Relationship Id="rId53" Type="http://schemas.openxmlformats.org/officeDocument/2006/relationships/image" Target="media/image8.jpeg"/><Relationship Id="rId54" Type="http://schemas.openxmlformats.org/officeDocument/2006/relationships/footer" Target="footer37.xml"/><Relationship Id="rId55" Type="http://schemas.openxmlformats.org/officeDocument/2006/relationships/image" Target="media/image9.jpeg"/><Relationship Id="rId56" Type="http://schemas.openxmlformats.org/officeDocument/2006/relationships/image" Target="media/image9.jpeg"/><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footer" Target="footer40.xml"/><Relationship Id="rId60" Type="http://schemas.openxmlformats.org/officeDocument/2006/relationships/footer" Target="footer41.xml"/><Relationship Id="rId61" Type="http://schemas.openxmlformats.org/officeDocument/2006/relationships/footer" Target="footer42.xml"/><Relationship Id="rId62" Type="http://schemas.openxmlformats.org/officeDocument/2006/relationships/image" Target="media/image10.jpeg"/><Relationship Id="rId63" Type="http://schemas.openxmlformats.org/officeDocument/2006/relationships/image" Target="media/image10.jpeg"/><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44.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26742</Words>
  <Characters>117284</Characters>
  <CharactersWithSpaces>143056</CharactersWithSpaces>
  <Paragraphs>1824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2026-09-29T10:44:47Z</dcterms:created>
  <dc:creator>ghaemiyeh.com</dc:creator>
  <dc:description/>
  <dc:language>en-US</dc:language>
  <cp:lastModifiedBy/>
  <dcterms:modified xsi:type="dcterms:W3CDTF">2026-09-29T14:14:51Z</dcterms:modified>
  <cp:revision>1</cp:revision>
  <dc:subject/>
  <dc:title>الاربعون حدیثاً فی الفضائل والمناقب بروایة اسعد بن ابراهیم الاربلی</dc:title>
</cp:coreProperties>
</file>

<file path=docProps/custom.xml><?xml version="1.0" encoding="utf-8"?>
<Properties xmlns="http://schemas.openxmlformats.org/officeDocument/2006/custom-properties" xmlns:vt="http://schemas.openxmlformats.org/officeDocument/2006/docPropsVTypes"/>
</file>