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jpeg" ContentType="image/jpe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7117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7116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0.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الرجعة اعظم علامات الظهور لا ظهور بلا رجعة ولا رجعة بلا ظهور تلازم دولتهم الظاهرة تزامنا مع وقوع الرجعة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1767_3531895371">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581769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81771_3531895371">
            <w:r>
              <w:rPr>
                <w:webHidden/>
                <w:rStyle w:val="IndexLink"/>
                <w:rtl w:val="true"/>
              </w:rPr>
              <w:t>تلاحم الرجعة والظهور</w:t>
            </w:r>
            <w:r>
              <w:rPr>
                <w:rStyle w:val="IndexLink"/>
                <w:rtl w:val="true"/>
              </w:rPr>
              <w:t>:</w:t>
              <w:tab/>
            </w:r>
            <w:r>
              <w:rPr>
                <w:rStyle w:val="IndexLink"/>
              </w:rPr>
              <w:t>9</w:t>
            </w:r>
          </w:hyperlink>
        </w:p>
        <w:p>
          <w:pPr>
            <w:pStyle w:val="Contents2"/>
            <w:tabs>
              <w:tab w:val="clear" w:pos="8743"/>
              <w:tab w:val="right" w:pos="9026" w:leader="dot"/>
            </w:tabs>
            <w:rPr/>
          </w:pPr>
          <w:hyperlink w:anchor="__RefHeading___Toc2581773_3531895371">
            <w:r>
              <w:rPr>
                <w:webHidden/>
                <w:rStyle w:val="IndexLink"/>
                <w:rtl w:val="true"/>
              </w:rPr>
              <w:t>إطلاق الرجعة على الظهور وإطلاق الظهور على الرجعة</w:t>
            </w:r>
            <w:r>
              <w:rPr>
                <w:rStyle w:val="IndexLink"/>
                <w:rtl w:val="true"/>
              </w:rPr>
              <w:tab/>
            </w:r>
            <w:r>
              <w:rPr>
                <w:rStyle w:val="IndexLink"/>
              </w:rPr>
              <w:t>11</w:t>
            </w:r>
          </w:hyperlink>
        </w:p>
        <w:p>
          <w:pPr>
            <w:pStyle w:val="Contents2"/>
            <w:tabs>
              <w:tab w:val="clear" w:pos="8743"/>
              <w:tab w:val="right" w:pos="9026" w:leader="dot"/>
            </w:tabs>
            <w:rPr/>
          </w:pPr>
          <w:hyperlink w:anchor="__RefHeading___Toc2581775_3531895371">
            <w:r>
              <w:rPr>
                <w:webHidden/>
                <w:rStyle w:val="IndexLink"/>
                <w:rtl w:val="true"/>
              </w:rPr>
              <w:t>الصيحة للظهور ينادى فيها بالرجعة</w:t>
            </w:r>
            <w:r>
              <w:rPr>
                <w:rStyle w:val="IndexLink"/>
                <w:rtl w:val="true"/>
              </w:rPr>
              <w:tab/>
            </w:r>
            <w:r>
              <w:rPr>
                <w:rStyle w:val="IndexLink"/>
              </w:rPr>
              <w:t>13</w:t>
            </w:r>
          </w:hyperlink>
        </w:p>
        <w:p>
          <w:pPr>
            <w:pStyle w:val="Contents2"/>
            <w:tabs>
              <w:tab w:val="clear" w:pos="8743"/>
              <w:tab w:val="right" w:pos="9026" w:leader="dot"/>
            </w:tabs>
            <w:rPr/>
          </w:pPr>
          <w:hyperlink w:anchor="__RefHeading___Toc2581777_3531895371">
            <w:r>
              <w:rPr>
                <w:webHidden/>
                <w:rStyle w:val="IndexLink"/>
                <w:rtl w:val="true"/>
              </w:rPr>
              <w:t>الصيحة تلازم وتزامن الرجعة</w:t>
            </w:r>
            <w:r>
              <w:rPr>
                <w:rStyle w:val="IndexLink"/>
                <w:rtl w:val="true"/>
              </w:rPr>
              <w:tab/>
            </w:r>
            <w:r>
              <w:rPr>
                <w:rStyle w:val="IndexLink"/>
              </w:rPr>
              <w:t>19</w:t>
            </w:r>
          </w:hyperlink>
        </w:p>
        <w:p>
          <w:pPr>
            <w:pStyle w:val="Contents2"/>
            <w:tabs>
              <w:tab w:val="clear" w:pos="8743"/>
              <w:tab w:val="right" w:pos="9026" w:leader="dot"/>
            </w:tabs>
            <w:rPr/>
          </w:pPr>
          <w:hyperlink w:anchor="__RefHeading___Toc2581779_3531895371">
            <w:r>
              <w:rPr>
                <w:webHidden/>
                <w:rStyle w:val="IndexLink"/>
                <w:rtl w:val="true"/>
              </w:rPr>
              <w:t xml:space="preserve">الإمام المهدي </w:t>
            </w:r>
            <w:r>
              <w:rPr>
                <w:rStyle w:val="IndexLink"/>
                <w:rtl w:val="true"/>
              </w:rPr>
              <w:t>(</w:t>
            </w:r>
            <w:r>
              <w:rPr>
                <w:rStyle w:val="IndexLink"/>
                <w:rtl w:val="true"/>
              </w:rPr>
              <w:t>عليه السلام</w:t>
            </w:r>
            <w:r>
              <w:rPr>
                <w:rStyle w:val="IndexLink"/>
                <w:rtl w:val="true"/>
              </w:rPr>
              <w:t xml:space="preserve">) </w:t>
            </w:r>
            <w:r>
              <w:rPr>
                <w:rStyle w:val="IndexLink"/>
                <w:rtl w:val="true"/>
              </w:rPr>
              <w:t>والنداء السماوي</w:t>
            </w:r>
            <w:r>
              <w:rPr>
                <w:rStyle w:val="IndexLink"/>
                <w:rtl w:val="true"/>
              </w:rPr>
              <w:tab/>
            </w:r>
            <w:r>
              <w:rPr>
                <w:rStyle w:val="IndexLink"/>
              </w:rPr>
              <w:t>23</w:t>
            </w:r>
          </w:hyperlink>
        </w:p>
        <w:p>
          <w:pPr>
            <w:pStyle w:val="Contents2"/>
            <w:tabs>
              <w:tab w:val="clear" w:pos="8743"/>
              <w:tab w:val="right" w:pos="9026" w:leader="dot"/>
            </w:tabs>
            <w:rPr/>
          </w:pPr>
          <w:hyperlink w:anchor="__RefHeading___Toc2581781_3531895371">
            <w:r>
              <w:rPr>
                <w:webHidden/>
                <w:rStyle w:val="IndexLink"/>
                <w:rtl w:val="true"/>
              </w:rPr>
              <w:t>تزامن دولتهم الظاهرة مع الرجعة تلازما</w:t>
            </w:r>
            <w:r>
              <w:rPr>
                <w:rStyle w:val="IndexLink"/>
                <w:rtl w:val="true"/>
              </w:rPr>
              <w:tab/>
            </w:r>
            <w:r>
              <w:rPr>
                <w:rStyle w:val="IndexLink"/>
              </w:rPr>
              <w:t>27</w:t>
            </w:r>
          </w:hyperlink>
        </w:p>
        <w:p>
          <w:pPr>
            <w:pStyle w:val="Contents2"/>
            <w:tabs>
              <w:tab w:val="clear" w:pos="8743"/>
              <w:tab w:val="right" w:pos="9026" w:leader="dot"/>
            </w:tabs>
            <w:rPr/>
          </w:pPr>
          <w:hyperlink w:anchor="__RefHeading___Toc2581783_3531895371">
            <w:r>
              <w:rPr>
                <w:webHidden/>
                <w:rStyle w:val="IndexLink"/>
                <w:rtl w:val="true"/>
              </w:rPr>
              <w:t>سر ارتباط ظهور المهدي بحصول الرجعة قبله كعلامة للظهور</w:t>
            </w:r>
            <w:r>
              <w:rPr>
                <w:rStyle w:val="IndexLink"/>
                <w:rtl w:val="true"/>
              </w:rPr>
              <w:tab/>
            </w:r>
            <w:r>
              <w:rPr>
                <w:rStyle w:val="IndexLink"/>
              </w:rPr>
              <w:t>33</w:t>
            </w:r>
          </w:hyperlink>
        </w:p>
        <w:p>
          <w:pPr>
            <w:pStyle w:val="Contents3"/>
            <w:tabs>
              <w:tab w:val="clear" w:pos="8459"/>
              <w:tab w:val="right" w:pos="9026" w:leader="dot"/>
            </w:tabs>
            <w:rPr/>
          </w:pPr>
          <w:hyperlink w:anchor="__RefHeading___Toc2581785_3531895371">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2581787_3531895371">
            <w:r>
              <w:rPr>
                <w:webHidden/>
                <w:rStyle w:val="IndexLink"/>
                <w:rtl w:val="true"/>
              </w:rPr>
              <w:t>الرجعة من علامات الظهور</w:t>
            </w:r>
            <w:r>
              <w:rPr>
                <w:rStyle w:val="IndexLink"/>
                <w:rtl w:val="true"/>
              </w:rPr>
              <w:t>:</w:t>
              <w:tab/>
            </w:r>
            <w:r>
              <w:rPr>
                <w:rStyle w:val="IndexLink"/>
              </w:rPr>
              <w:t>33</w:t>
            </w:r>
          </w:hyperlink>
        </w:p>
        <w:p>
          <w:pPr>
            <w:pStyle w:val="Contents2"/>
            <w:tabs>
              <w:tab w:val="clear" w:pos="8743"/>
              <w:tab w:val="right" w:pos="9026" w:leader="dot"/>
            </w:tabs>
            <w:rPr/>
          </w:pPr>
          <w:hyperlink w:anchor="__RefHeading___Toc2581789_3531895371">
            <w:r>
              <w:rPr>
                <w:webHidden/>
                <w:rStyle w:val="IndexLink"/>
                <w:rtl w:val="true"/>
              </w:rPr>
              <w:t>لا ظهور بلا رجعة ولا رجعة بلا ظهور تزامن وتلاحم الرجعة والظهور</w:t>
            </w:r>
            <w:r>
              <w:rPr>
                <w:rStyle w:val="IndexLink"/>
                <w:rtl w:val="true"/>
              </w:rPr>
              <w:t>:</w:t>
              <w:tab/>
            </w:r>
            <w:r>
              <w:rPr>
                <w:rStyle w:val="IndexLink"/>
              </w:rPr>
              <w:t>37</w:t>
            </w:r>
          </w:hyperlink>
        </w:p>
        <w:p>
          <w:pPr>
            <w:pStyle w:val="Contents3"/>
            <w:tabs>
              <w:tab w:val="clear" w:pos="8459"/>
              <w:tab w:val="right" w:pos="9026" w:leader="dot"/>
            </w:tabs>
            <w:rPr/>
          </w:pPr>
          <w:hyperlink w:anchor="__RefHeading___Toc2581791_3531895371">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2581793_3531895371">
            <w:r>
              <w:rPr>
                <w:webHidden/>
                <w:rStyle w:val="IndexLink"/>
                <w:rtl w:val="true"/>
              </w:rPr>
              <w:t xml:space="preserve">إنباء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بعلامة العجب كل العجب</w:t>
            </w:r>
            <w:r>
              <w:rPr>
                <w:rStyle w:val="IndexLink"/>
                <w:rtl w:val="true"/>
              </w:rPr>
              <w:t>:</w:t>
              <w:tab/>
            </w:r>
            <w:r>
              <w:rPr>
                <w:rStyle w:val="IndexLink"/>
              </w:rPr>
              <w:t>40</w:t>
            </w:r>
          </w:hyperlink>
        </w:p>
        <w:p>
          <w:pPr>
            <w:pStyle w:val="Contents3"/>
            <w:tabs>
              <w:tab w:val="clear" w:pos="8459"/>
              <w:tab w:val="right" w:pos="9026" w:leader="dot"/>
            </w:tabs>
            <w:rPr/>
          </w:pPr>
          <w:hyperlink w:anchor="__RefHeading___Toc2581795_3531895371">
            <w:r>
              <w:rPr>
                <w:webHidden/>
                <w:rStyle w:val="IndexLink"/>
                <w:rtl w:val="true"/>
              </w:rPr>
              <w:t>أسماء السبعة والعشرين الراجعين قبيل الظهور</w:t>
            </w:r>
            <w:r>
              <w:rPr>
                <w:rStyle w:val="IndexLink"/>
                <w:rtl w:val="true"/>
              </w:rPr>
              <w:t>:</w:t>
              <w:tab/>
            </w:r>
            <w:r>
              <w:rPr>
                <w:rStyle w:val="IndexLink"/>
              </w:rPr>
              <w:t>41</w:t>
            </w:r>
          </w:hyperlink>
        </w:p>
        <w:p>
          <w:pPr>
            <w:pStyle w:val="Contents3"/>
            <w:tabs>
              <w:tab w:val="clear" w:pos="8459"/>
              <w:tab w:val="right" w:pos="9026" w:leader="dot"/>
            </w:tabs>
            <w:rPr/>
          </w:pPr>
          <w:hyperlink w:anchor="__RefHeading___Toc2581797_3531895371">
            <w:r>
              <w:rPr>
                <w:webHidden/>
                <w:rStyle w:val="IndexLink"/>
                <w:rtl w:val="true"/>
              </w:rPr>
              <w:t>تشابك حقيقة الرجعة مع الظهور</w:t>
            </w:r>
            <w:r>
              <w:rPr>
                <w:rStyle w:val="IndexLink"/>
                <w:rtl w:val="true"/>
              </w:rPr>
              <w:t>:</w:t>
              <w:tab/>
            </w:r>
            <w:r>
              <w:rPr>
                <w:rStyle w:val="IndexLink"/>
              </w:rPr>
              <w:t>43</w:t>
            </w:r>
          </w:hyperlink>
        </w:p>
        <w:p>
          <w:pPr>
            <w:pStyle w:val="Contents3"/>
            <w:tabs>
              <w:tab w:val="clear" w:pos="8459"/>
              <w:tab w:val="right" w:pos="9026" w:leader="dot"/>
            </w:tabs>
            <w:rPr/>
          </w:pPr>
          <w:hyperlink w:anchor="__RefHeading___Toc2581799_3531895371">
            <w:r>
              <w:rPr>
                <w:webHidden/>
                <w:rStyle w:val="IndexLink"/>
                <w:rtl w:val="true"/>
              </w:rPr>
              <w:t xml:space="preserve">استدلال النبي </w:t>
            </w:r>
            <w:r>
              <w:rPr>
                <w:rStyle w:val="IndexLink"/>
                <w:rtl w:val="true"/>
              </w:rPr>
              <w:t>(</w:t>
            </w:r>
            <w:r>
              <w:rPr>
                <w:rStyle w:val="IndexLink"/>
                <w:rtl w:val="true"/>
              </w:rPr>
              <w:t>صلّى الله عليه وآله وسلّم</w:t>
            </w:r>
            <w:r>
              <w:rPr>
                <w:rStyle w:val="IndexLink"/>
                <w:rtl w:val="true"/>
              </w:rPr>
              <w:t xml:space="preserve">) </w:t>
            </w:r>
            <w:r>
              <w:rPr>
                <w:rStyle w:val="IndexLink"/>
                <w:rtl w:val="true"/>
              </w:rPr>
              <w:t>بالآية على تزامن الظهور والرجعة</w:t>
            </w:r>
            <w:r>
              <w:rPr>
                <w:rStyle w:val="IndexLink"/>
                <w:rtl w:val="true"/>
              </w:rPr>
              <w:t>:</w:t>
              <w:tab/>
            </w:r>
            <w:r>
              <w:rPr>
                <w:rStyle w:val="IndexLink"/>
              </w:rPr>
              <w:t>43</w:t>
            </w:r>
          </w:hyperlink>
        </w:p>
        <w:p>
          <w:pPr>
            <w:pStyle w:val="Contents3"/>
            <w:tabs>
              <w:tab w:val="clear" w:pos="8459"/>
              <w:tab w:val="right" w:pos="9026" w:leader="dot"/>
            </w:tabs>
            <w:rPr/>
          </w:pPr>
          <w:hyperlink w:anchor="__RefHeading___Toc2581801_3531895371">
            <w:r>
              <w:rPr>
                <w:webHidden/>
                <w:rStyle w:val="IndexLink"/>
                <w:rtl w:val="true"/>
              </w:rPr>
              <w:t>رجعة حواريي الأئمة عند الظهور وعداً إلهياً مفعولا</w:t>
            </w:r>
            <w:r>
              <w:rPr>
                <w:rStyle w:val="IndexLink"/>
                <w:rtl w:val="true"/>
              </w:rPr>
              <w:t>:</w:t>
              <w:tab/>
            </w:r>
            <w:r>
              <w:rPr>
                <w:rStyle w:val="IndexLink"/>
              </w:rPr>
              <w:t>45</w:t>
            </w:r>
          </w:hyperlink>
        </w:p>
        <w:p>
          <w:pPr>
            <w:pStyle w:val="Contents3"/>
            <w:tabs>
              <w:tab w:val="clear" w:pos="8459"/>
              <w:tab w:val="right" w:pos="9026" w:leader="dot"/>
            </w:tabs>
            <w:rPr/>
          </w:pPr>
          <w:hyperlink w:anchor="__RefHeading___Toc2581803_3531895371">
            <w:r>
              <w:rPr>
                <w:webHidden/>
                <w:rStyle w:val="IndexLink"/>
                <w:rtl w:val="true"/>
              </w:rPr>
              <w:t xml:space="preserve">أعضاء الحكومة المركزية للقائم </w:t>
            </w:r>
            <w:r>
              <w:rPr>
                <w:rStyle w:val="IndexLink"/>
                <w:rtl w:val="true"/>
              </w:rPr>
              <w:t>(</w:t>
            </w:r>
            <w:r>
              <w:rPr>
                <w:rStyle w:val="IndexLink"/>
                <w:rtl w:val="true"/>
              </w:rPr>
              <w:t>عجل الله فرجه</w:t>
            </w:r>
            <w:r>
              <w:rPr>
                <w:rStyle w:val="IndexLink"/>
                <w:rtl w:val="true"/>
              </w:rPr>
              <w:t xml:space="preserve">) </w:t>
            </w:r>
            <w:r>
              <w:rPr>
                <w:rStyle w:val="IndexLink"/>
                <w:rtl w:val="true"/>
              </w:rPr>
              <w:t>مِنْ الراجعين مِنْ الموت فِي شهر رجب</w:t>
            </w:r>
            <w:r>
              <w:rPr>
                <w:rStyle w:val="IndexLink"/>
                <w:rtl w:val="true"/>
              </w:rPr>
              <w:t>:</w:t>
              <w:tab/>
            </w:r>
            <w:r>
              <w:rPr>
                <w:rStyle w:val="IndexLink"/>
              </w:rPr>
              <w:t>47</w:t>
            </w:r>
          </w:hyperlink>
        </w:p>
        <w:p>
          <w:pPr>
            <w:pStyle w:val="Contents3"/>
            <w:tabs>
              <w:tab w:val="clear" w:pos="8459"/>
              <w:tab w:val="right" w:pos="9026" w:leader="dot"/>
            </w:tabs>
            <w:rPr/>
          </w:pPr>
          <w:hyperlink w:anchor="__RefHeading___Toc2581805_3531895371">
            <w:r>
              <w:rPr>
                <w:webHidden/>
                <w:rStyle w:val="IndexLink"/>
                <w:rtl w:val="true"/>
              </w:rPr>
              <w:t xml:space="preserve">أول أصحاب المهدي </w:t>
            </w:r>
            <w:r>
              <w:rPr>
                <w:rStyle w:val="IndexLink"/>
                <w:rtl w:val="true"/>
              </w:rPr>
              <w:t>(</w:t>
            </w:r>
            <w:r>
              <w:rPr>
                <w:rStyle w:val="IndexLink"/>
                <w:rtl w:val="true"/>
              </w:rPr>
              <w:t>عجل الله فرجه</w:t>
            </w:r>
            <w:r>
              <w:rPr>
                <w:rStyle w:val="IndexLink"/>
                <w:rtl w:val="true"/>
              </w:rPr>
              <w:t>)</w:t>
            </w:r>
            <w:r>
              <w:rPr>
                <w:rStyle w:val="IndexLink"/>
                <w:rtl w:val="true"/>
              </w:rPr>
              <w:t>اتصالا به السبعة والعشرون أهل الرجعة</w:t>
            </w:r>
            <w:r>
              <w:rPr>
                <w:rStyle w:val="IndexLink"/>
                <w:rtl w:val="true"/>
              </w:rPr>
              <w:t>:</w:t>
              <w:tab/>
            </w:r>
            <w:r>
              <w:rPr>
                <w:rStyle w:val="IndexLink"/>
              </w:rPr>
              <w:t>47</w:t>
            </w:r>
          </w:hyperlink>
        </w:p>
        <w:p>
          <w:pPr>
            <w:pStyle w:val="Contents3"/>
            <w:tabs>
              <w:tab w:val="clear" w:pos="8459"/>
              <w:tab w:val="right" w:pos="9026" w:leader="dot"/>
            </w:tabs>
            <w:rPr/>
          </w:pPr>
          <w:hyperlink w:anchor="__RefHeading___Toc2581807_3531895371">
            <w:r>
              <w:rPr>
                <w:webHidden/>
                <w:rStyle w:val="IndexLink"/>
                <w:rtl w:val="true"/>
              </w:rPr>
              <w:t xml:space="preserve">السبعة وعشرون الراجعون يوطئون </w:t>
            </w:r>
            <w:r>
              <w:rPr>
                <w:rStyle w:val="IndexLink"/>
                <w:rtl w:val="true"/>
              </w:rPr>
              <w:t>(</w:t>
            </w:r>
            <w:r>
              <w:rPr>
                <w:rStyle w:val="IndexLink"/>
                <w:rtl w:val="true"/>
              </w:rPr>
              <w:t>يمهدون</w:t>
            </w:r>
            <w:r>
              <w:rPr>
                <w:rStyle w:val="IndexLink"/>
                <w:rtl w:val="true"/>
              </w:rPr>
              <w:t xml:space="preserve">) </w:t>
            </w:r>
            <w:r>
              <w:rPr>
                <w:rStyle w:val="IndexLink"/>
                <w:rtl w:val="true"/>
              </w:rPr>
              <w:t>العراق والحجاز للظهور</w:t>
            </w:r>
            <w:r>
              <w:rPr>
                <w:rStyle w:val="IndexLink"/>
                <w:rtl w:val="true"/>
              </w:rPr>
              <w:t>:</w:t>
              <w:tab/>
            </w:r>
            <w:r>
              <w:rPr>
                <w:rStyle w:val="IndexLink"/>
              </w:rPr>
              <w:t>49</w:t>
            </w:r>
          </w:hyperlink>
        </w:p>
        <w:p>
          <w:pPr>
            <w:pStyle w:val="Contents3"/>
            <w:tabs>
              <w:tab w:val="clear" w:pos="8459"/>
              <w:tab w:val="right" w:pos="9026" w:leader="dot"/>
            </w:tabs>
            <w:rPr/>
          </w:pPr>
          <w:hyperlink w:anchor="__RefHeading___Toc2581809_3531895371">
            <w:r>
              <w:rPr>
                <w:webHidden/>
                <w:rStyle w:val="IndexLink"/>
                <w:rtl w:val="true"/>
              </w:rPr>
              <w:t>كثرة الراجعين النخب للنصرة عند الظهور</w:t>
            </w:r>
            <w:r>
              <w:rPr>
                <w:rStyle w:val="IndexLink"/>
                <w:rtl w:val="true"/>
              </w:rPr>
              <w:t>:</w:t>
              <w:tab/>
            </w:r>
            <w:r>
              <w:rPr>
                <w:rStyle w:val="IndexLink"/>
              </w:rPr>
              <w:t>50</w:t>
            </w:r>
          </w:hyperlink>
        </w:p>
        <w:p>
          <w:pPr>
            <w:pStyle w:val="Contents3"/>
            <w:tabs>
              <w:tab w:val="clear" w:pos="8459"/>
              <w:tab w:val="right" w:pos="9026" w:leader="dot"/>
            </w:tabs>
            <w:rPr/>
          </w:pPr>
          <w:hyperlink w:anchor="__RefHeading___Toc2581811_3531895371">
            <w:r>
              <w:rPr>
                <w:webHidden/>
                <w:rStyle w:val="IndexLink"/>
                <w:rtl w:val="true"/>
              </w:rPr>
              <w:t xml:space="preserve">النساء اللاتي يرجعن للحياة مع القائم </w:t>
            </w:r>
            <w:r>
              <w:rPr>
                <w:rStyle w:val="IndexLink"/>
                <w:rtl w:val="true"/>
              </w:rPr>
              <w:t>(</w:t>
            </w:r>
            <w:r>
              <w:rPr>
                <w:rStyle w:val="IndexLink"/>
                <w:rtl w:val="true"/>
              </w:rPr>
              <w:t>عجل الله فرجه</w:t>
            </w:r>
            <w:r>
              <w:rPr>
                <w:rStyle w:val="IndexLink"/>
                <w:rtl w:val="true"/>
              </w:rPr>
              <w:t>):</w:t>
              <w:tab/>
            </w:r>
            <w:r>
              <w:rPr>
                <w:rStyle w:val="IndexLink"/>
              </w:rPr>
              <w:t>52</w:t>
            </w:r>
          </w:hyperlink>
        </w:p>
        <w:p>
          <w:pPr>
            <w:pStyle w:val="Contents3"/>
            <w:tabs>
              <w:tab w:val="clear" w:pos="8459"/>
              <w:tab w:val="right" w:pos="9026" w:leader="dot"/>
            </w:tabs>
            <w:rPr/>
          </w:pPr>
          <w:hyperlink w:anchor="__RefHeading___Toc2581813_3531895371">
            <w:r>
              <w:rPr>
                <w:webHidden/>
                <w:rStyle w:val="IndexLink"/>
                <w:rtl w:val="true"/>
              </w:rPr>
              <w:t>عظم عجبه عليه السلام من وقوع الرجعة في رجب</w:t>
            </w:r>
            <w:r>
              <w:rPr>
                <w:rStyle w:val="IndexLink"/>
                <w:rtl w:val="true"/>
              </w:rPr>
              <w:t>:</w:t>
              <w:tab/>
            </w:r>
            <w:r>
              <w:rPr>
                <w:rStyle w:val="IndexLink"/>
              </w:rPr>
              <w:t>54</w:t>
            </w:r>
          </w:hyperlink>
        </w:p>
        <w:p>
          <w:pPr>
            <w:pStyle w:val="Contents3"/>
            <w:tabs>
              <w:tab w:val="clear" w:pos="8459"/>
              <w:tab w:val="right" w:pos="9026" w:leader="dot"/>
            </w:tabs>
            <w:rPr/>
          </w:pPr>
          <w:hyperlink w:anchor="__RefHeading___Toc2581815_3531895371">
            <w:r>
              <w:rPr>
                <w:webHidden/>
                <w:rStyle w:val="IndexLink"/>
                <w:rtl w:val="true"/>
              </w:rPr>
              <w:t>توطئة أهل الرجعة العراق للظهور</w:t>
            </w:r>
            <w:r>
              <w:rPr>
                <w:rStyle w:val="IndexLink"/>
                <w:rtl w:val="true"/>
              </w:rPr>
              <w:t>:</w:t>
              <w:tab/>
            </w:r>
            <w:r>
              <w:rPr>
                <w:rStyle w:val="IndexLink"/>
              </w:rPr>
              <w:t>54</w:t>
            </w:r>
          </w:hyperlink>
        </w:p>
        <w:p>
          <w:pPr>
            <w:pStyle w:val="Contents3"/>
            <w:tabs>
              <w:tab w:val="clear" w:pos="8459"/>
              <w:tab w:val="right" w:pos="9026" w:leader="dot"/>
            </w:tabs>
            <w:rPr/>
          </w:pPr>
          <w:hyperlink w:anchor="__RefHeading___Toc2581817_3531895371">
            <w:r>
              <w:rPr>
                <w:webHidden/>
                <w:rStyle w:val="IndexLink"/>
                <w:rtl w:val="true"/>
              </w:rPr>
              <w:t>تمهيد أهل الرجعة البلاد الإسلامية للظهور</w:t>
            </w:r>
            <w:r>
              <w:rPr>
                <w:rStyle w:val="IndexLink"/>
                <w:rtl w:val="true"/>
              </w:rPr>
              <w:t>:</w:t>
              <w:tab/>
            </w:r>
            <w:r>
              <w:rPr>
                <w:rStyle w:val="IndexLink"/>
              </w:rPr>
              <w:t>57</w:t>
            </w:r>
          </w:hyperlink>
        </w:p>
        <w:p>
          <w:pPr>
            <w:pStyle w:val="Contents3"/>
            <w:tabs>
              <w:tab w:val="clear" w:pos="8459"/>
              <w:tab w:val="right" w:pos="9026" w:leader="dot"/>
            </w:tabs>
            <w:rPr/>
          </w:pPr>
          <w:hyperlink w:anchor="__RefHeading___Toc2581819_3531895371">
            <w:r>
              <w:rPr>
                <w:webHidden/>
                <w:rStyle w:val="IndexLink"/>
                <w:rtl w:val="true"/>
              </w:rPr>
              <w:t>اشتهار علامة العجب كل العجب</w:t>
            </w:r>
            <w:r>
              <w:rPr>
                <w:rStyle w:val="IndexLink"/>
                <w:rtl w:val="true"/>
              </w:rPr>
              <w:t>:</w:t>
              <w:tab/>
            </w:r>
            <w:r>
              <w:rPr>
                <w:rStyle w:val="IndexLink"/>
              </w:rPr>
              <w:t>61</w:t>
            </w:r>
          </w:hyperlink>
        </w:p>
        <w:p>
          <w:pPr>
            <w:pStyle w:val="Contents3"/>
            <w:tabs>
              <w:tab w:val="clear" w:pos="8459"/>
              <w:tab w:val="right" w:pos="9026" w:leader="dot"/>
            </w:tabs>
            <w:rPr/>
          </w:pPr>
          <w:hyperlink w:anchor="__RefHeading___Toc2581821_3531895371">
            <w:r>
              <w:rPr>
                <w:webHidden/>
                <w:rStyle w:val="IndexLink"/>
                <w:rtl w:val="true"/>
              </w:rPr>
              <w:t>رجوع حواري الأئمة مع المهدي</w:t>
            </w:r>
            <w:r>
              <w:rPr>
                <w:rStyle w:val="IndexLink"/>
                <w:rtl w:val="true"/>
              </w:rPr>
              <w:t xml:space="preserve">( </w:t>
            </w:r>
            <w:r>
              <w:rPr>
                <w:rStyle w:val="IndexLink"/>
                <w:rtl w:val="true"/>
              </w:rPr>
              <w:t>عجل الله فرجه</w:t>
            </w:r>
            <w:r>
              <w:rPr>
                <w:rStyle w:val="IndexLink"/>
                <w:rtl w:val="true"/>
              </w:rPr>
              <w:t>):</w:t>
              <w:tab/>
            </w:r>
            <w:r>
              <w:rPr>
                <w:rStyle w:val="IndexLink"/>
              </w:rPr>
              <w:t>62</w:t>
            </w:r>
          </w:hyperlink>
        </w:p>
        <w:p>
          <w:pPr>
            <w:pStyle w:val="Contents3"/>
            <w:tabs>
              <w:tab w:val="clear" w:pos="8459"/>
              <w:tab w:val="right" w:pos="9026" w:leader="dot"/>
            </w:tabs>
            <w:rPr/>
          </w:pPr>
          <w:hyperlink w:anchor="__RefHeading___Toc2581823_3531895371">
            <w:r>
              <w:rPr>
                <w:webHidden/>
                <w:rStyle w:val="IndexLink"/>
                <w:rtl w:val="true"/>
              </w:rPr>
              <w:t xml:space="preserve">أول من يبايع المهدي </w:t>
            </w:r>
            <w:r>
              <w:rPr>
                <w:rStyle w:val="IndexLink"/>
                <w:rtl w:val="true"/>
              </w:rPr>
              <w:t>(</w:t>
            </w:r>
            <w:r>
              <w:rPr>
                <w:rStyle w:val="IndexLink"/>
                <w:rtl w:val="true"/>
              </w:rPr>
              <w:t>عجل الله فرجه</w:t>
            </w:r>
            <w:r>
              <w:rPr>
                <w:rStyle w:val="IndexLink"/>
                <w:rtl w:val="true"/>
              </w:rPr>
              <w:t>)</w:t>
            </w:r>
            <w:r>
              <w:rPr>
                <w:rStyle w:val="IndexLink"/>
                <w:rtl w:val="true"/>
              </w:rPr>
              <w:t>حواريي الأئمة الراجعين</w:t>
            </w:r>
            <w:r>
              <w:rPr>
                <w:rStyle w:val="IndexLink"/>
                <w:rtl w:val="true"/>
              </w:rPr>
              <w:t>:</w:t>
              <w:tab/>
            </w:r>
            <w:r>
              <w:rPr>
                <w:rStyle w:val="IndexLink"/>
              </w:rPr>
              <w:t>63</w:t>
            </w:r>
          </w:hyperlink>
        </w:p>
        <w:p>
          <w:pPr>
            <w:pStyle w:val="Contents3"/>
            <w:tabs>
              <w:tab w:val="clear" w:pos="8459"/>
              <w:tab w:val="right" w:pos="9026" w:leader="dot"/>
            </w:tabs>
            <w:rPr/>
          </w:pPr>
          <w:hyperlink w:anchor="__RefHeading___Toc2581825_3531895371">
            <w:r>
              <w:rPr>
                <w:webHidden/>
                <w:rStyle w:val="IndexLink"/>
                <w:rtl w:val="true"/>
              </w:rPr>
              <w:t xml:space="preserve">أربعة آلاف من الأموات يكرون مع القائم </w:t>
            </w:r>
            <w:r>
              <w:rPr>
                <w:rStyle w:val="IndexLink"/>
                <w:rtl w:val="true"/>
              </w:rPr>
              <w:t>(</w:t>
            </w:r>
            <w:r>
              <w:rPr>
                <w:rStyle w:val="IndexLink"/>
                <w:rtl w:val="true"/>
              </w:rPr>
              <w:t>عجل الله فرجه</w:t>
            </w:r>
            <w:r>
              <w:rPr>
                <w:rStyle w:val="IndexLink"/>
                <w:rtl w:val="true"/>
              </w:rPr>
              <w:t xml:space="preserve">): </w:t>
            </w:r>
            <w:r>
              <w:rPr>
                <w:rStyle w:val="IndexLink"/>
                <w:rtl w:val="true"/>
              </w:rPr>
              <w:t>التي بريادة عبد الله بن شريك العامري</w:t>
            </w:r>
            <w:r>
              <w:rPr>
                <w:rStyle w:val="IndexLink"/>
                <w:rtl w:val="true"/>
              </w:rPr>
              <w:t>:</w:t>
              <w:tab/>
            </w:r>
            <w:r>
              <w:rPr>
                <w:rStyle w:val="IndexLink"/>
              </w:rPr>
              <w:t>64</w:t>
            </w:r>
          </w:hyperlink>
        </w:p>
        <w:p>
          <w:pPr>
            <w:pStyle w:val="Contents3"/>
            <w:tabs>
              <w:tab w:val="clear" w:pos="8459"/>
              <w:tab w:val="right" w:pos="9026" w:leader="dot"/>
            </w:tabs>
            <w:rPr/>
          </w:pPr>
          <w:hyperlink w:anchor="__RefHeading___Toc2581827_3531895371">
            <w:r>
              <w:rPr>
                <w:webHidden/>
                <w:rStyle w:val="IndexLink"/>
                <w:rtl w:val="true"/>
              </w:rPr>
              <w:t>مطر الرجعة في جمادي ورجب ورجعة أموات المؤمنين زمرا زمرا</w:t>
            </w:r>
            <w:r>
              <w:rPr>
                <w:rStyle w:val="IndexLink"/>
                <w:rtl w:val="true"/>
              </w:rPr>
              <w:t>:</w:t>
              <w:tab/>
            </w:r>
            <w:r>
              <w:rPr>
                <w:rStyle w:val="IndexLink"/>
              </w:rPr>
              <w:t>65</w:t>
            </w:r>
          </w:hyperlink>
        </w:p>
        <w:p>
          <w:pPr>
            <w:pStyle w:val="Contents3"/>
            <w:tabs>
              <w:tab w:val="clear" w:pos="8459"/>
              <w:tab w:val="right" w:pos="9026" w:leader="dot"/>
            </w:tabs>
            <w:rPr/>
          </w:pPr>
          <w:hyperlink w:anchor="__RefHeading___Toc2581829_3531895371">
            <w:r>
              <w:rPr>
                <w:webHidden/>
                <w:rStyle w:val="IndexLink"/>
                <w:rtl w:val="true"/>
              </w:rPr>
              <w:t>رجعة الأموات قبل الظهور أعجب إعجازا من الصيحة السماوية</w:t>
            </w:r>
            <w:r>
              <w:rPr>
                <w:rStyle w:val="IndexLink"/>
                <w:rtl w:val="true"/>
              </w:rPr>
              <w:t>:</w:t>
              <w:tab/>
            </w:r>
            <w:r>
              <w:rPr>
                <w:rStyle w:val="IndexLink"/>
              </w:rPr>
              <w:t>68</w:t>
            </w:r>
          </w:hyperlink>
        </w:p>
        <w:p>
          <w:pPr>
            <w:pStyle w:val="Contents3"/>
            <w:tabs>
              <w:tab w:val="clear" w:pos="8459"/>
              <w:tab w:val="right" w:pos="9026" w:leader="dot"/>
            </w:tabs>
            <w:rPr/>
          </w:pPr>
          <w:hyperlink w:anchor="__RefHeading___Toc2581831_3531895371">
            <w:r>
              <w:rPr>
                <w:webHidden/>
                <w:rStyle w:val="IndexLink"/>
                <w:rtl w:val="true"/>
              </w:rPr>
              <w:t>رجعة الأموات في رجب قبيل الظهور من الميعاد ووعد قرآني لا بداء فيه بخلاف العلامات الخمس المحتومة</w:t>
            </w:r>
            <w:r>
              <w:rPr>
                <w:rStyle w:val="IndexLink"/>
                <w:rtl w:val="true"/>
              </w:rPr>
              <w:tab/>
            </w:r>
            <w:r>
              <w:rPr>
                <w:rStyle w:val="IndexLink"/>
              </w:rPr>
              <w:t>71</w:t>
            </w:r>
          </w:hyperlink>
        </w:p>
        <w:p>
          <w:pPr>
            <w:pStyle w:val="Contents3"/>
            <w:tabs>
              <w:tab w:val="clear" w:pos="8459"/>
              <w:tab w:val="right" w:pos="9026" w:leader="dot"/>
            </w:tabs>
            <w:rPr/>
          </w:pPr>
          <w:hyperlink w:anchor="__RefHeading___Toc2581833_3531895371">
            <w:r>
              <w:rPr>
                <w:webHidden/>
                <w:rStyle w:val="IndexLink"/>
                <w:rtl w:val="true"/>
              </w:rPr>
              <w:t>تمهيد الراجعين الحجاز للظهور</w:t>
            </w:r>
            <w:r>
              <w:rPr>
                <w:rStyle w:val="IndexLink"/>
                <w:rtl w:val="true"/>
              </w:rPr>
              <w:t>:</w:t>
              <w:tab/>
            </w:r>
            <w:r>
              <w:rPr>
                <w:rStyle w:val="IndexLink"/>
              </w:rPr>
              <w:t>76</w:t>
            </w:r>
          </w:hyperlink>
        </w:p>
        <w:p>
          <w:pPr>
            <w:pStyle w:val="Contents3"/>
            <w:tabs>
              <w:tab w:val="clear" w:pos="8459"/>
              <w:tab w:val="right" w:pos="9026" w:leader="dot"/>
            </w:tabs>
            <w:rPr/>
          </w:pPr>
          <w:hyperlink w:anchor="__RefHeading___Toc2581835_3531895371">
            <w:r>
              <w:rPr>
                <w:webHidden/>
                <w:rStyle w:val="IndexLink"/>
                <w:rtl w:val="true"/>
              </w:rPr>
              <w:t xml:space="preserve">تدرج توافد أصحاب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عنده بدءً بالسبعة وعشرين</w:t>
            </w:r>
            <w:r>
              <w:rPr>
                <w:rStyle w:val="IndexLink"/>
                <w:rtl w:val="true"/>
              </w:rPr>
              <w:tab/>
            </w:r>
            <w:r>
              <w:rPr>
                <w:rStyle w:val="IndexLink"/>
              </w:rPr>
              <w:t>77</w:t>
            </w:r>
          </w:hyperlink>
        </w:p>
        <w:p>
          <w:pPr>
            <w:pStyle w:val="Contents3"/>
            <w:tabs>
              <w:tab w:val="clear" w:pos="8459"/>
              <w:tab w:val="right" w:pos="9026" w:leader="dot"/>
            </w:tabs>
            <w:rPr/>
          </w:pPr>
          <w:hyperlink w:anchor="__RefHeading___Toc2581837_3531895371">
            <w:r>
              <w:rPr>
                <w:webHidden/>
                <w:rStyle w:val="IndexLink"/>
                <w:rtl w:val="true"/>
              </w:rPr>
              <w:t xml:space="preserve">تعجيل أصحاب المهدي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له بالظهور</w:t>
            </w:r>
            <w:r>
              <w:rPr>
                <w:rStyle w:val="IndexLink"/>
                <w:rtl w:val="true"/>
              </w:rPr>
              <w:t>:</w:t>
              <w:tab/>
            </w:r>
            <w:r>
              <w:rPr>
                <w:rStyle w:val="IndexLink"/>
              </w:rPr>
              <w:t>79</w:t>
            </w:r>
          </w:hyperlink>
        </w:p>
        <w:p>
          <w:pPr>
            <w:pStyle w:val="Contents3"/>
            <w:tabs>
              <w:tab w:val="clear" w:pos="8459"/>
              <w:tab w:val="right" w:pos="9026" w:leader="dot"/>
            </w:tabs>
            <w:rPr/>
          </w:pPr>
          <w:hyperlink w:anchor="__RefHeading___Toc2581839_3531895371">
            <w:r>
              <w:rPr>
                <w:webHidden/>
                <w:rStyle w:val="IndexLink"/>
                <w:rtl w:val="true"/>
              </w:rPr>
              <w:t>للمهدي عجل الله فرجه ظهور أصغر وأكبر وبدأ حركته بالسبعة وعشرين في الكوفة</w:t>
            </w:r>
            <w:r>
              <w:rPr>
                <w:rStyle w:val="IndexLink"/>
                <w:rtl w:val="true"/>
              </w:rPr>
              <w:tab/>
            </w:r>
            <w:r>
              <w:rPr>
                <w:rStyle w:val="IndexLink"/>
              </w:rPr>
              <w:t>85</w:t>
            </w:r>
          </w:hyperlink>
        </w:p>
        <w:p>
          <w:pPr>
            <w:pStyle w:val="Contents3"/>
            <w:tabs>
              <w:tab w:val="clear" w:pos="8459"/>
              <w:tab w:val="right" w:pos="9026" w:leader="dot"/>
            </w:tabs>
            <w:rPr/>
          </w:pPr>
          <w:hyperlink w:anchor="__RefHeading___Toc2581841_3531895371">
            <w:r>
              <w:rPr>
                <w:webHidden/>
                <w:rStyle w:val="IndexLink"/>
                <w:rtl w:val="true"/>
              </w:rPr>
              <w:t>شعيب بن صالح ممن يرجع قبل الظهور</w:t>
            </w:r>
            <w:r>
              <w:rPr>
                <w:rStyle w:val="IndexLink"/>
                <w:rtl w:val="true"/>
              </w:rPr>
              <w:tab/>
            </w:r>
            <w:r>
              <w:rPr>
                <w:rStyle w:val="IndexLink"/>
              </w:rPr>
              <w:t>92</w:t>
            </w:r>
          </w:hyperlink>
        </w:p>
        <w:p>
          <w:pPr>
            <w:pStyle w:val="Contents3"/>
            <w:tabs>
              <w:tab w:val="clear" w:pos="8459"/>
              <w:tab w:val="right" w:pos="9026" w:leader="dot"/>
            </w:tabs>
            <w:rPr/>
          </w:pPr>
          <w:hyperlink w:anchor="__RefHeading___Toc2581843_3531895371">
            <w:r>
              <w:rPr>
                <w:webHidden/>
                <w:rStyle w:val="IndexLink"/>
                <w:rtl w:val="true"/>
              </w:rPr>
              <w:t>فلسفة البداء في علامات الظهور المحتومة</w:t>
            </w:r>
            <w:r>
              <w:rPr>
                <w:rStyle w:val="IndexLink"/>
                <w:rtl w:val="true"/>
              </w:rPr>
              <w:t>:</w:t>
              <w:tab/>
            </w:r>
            <w:r>
              <w:rPr>
                <w:rStyle w:val="IndexLink"/>
              </w:rPr>
              <w:t>96</w:t>
            </w:r>
          </w:hyperlink>
        </w:p>
        <w:p>
          <w:pPr>
            <w:pStyle w:val="Contents3"/>
            <w:tabs>
              <w:tab w:val="clear" w:pos="8459"/>
              <w:tab w:val="right" w:pos="9026" w:leader="dot"/>
            </w:tabs>
            <w:rPr/>
          </w:pPr>
          <w:hyperlink w:anchor="__RefHeading___Toc2581845_3531895371">
            <w:r>
              <w:rPr>
                <w:webHidden/>
                <w:rStyle w:val="IndexLink"/>
                <w:rtl w:val="true"/>
              </w:rPr>
              <w:t xml:space="preserve">للمهدي </w:t>
            </w:r>
            <w:r>
              <w:rPr>
                <w:rStyle w:val="IndexLink"/>
                <w:rtl w:val="true"/>
              </w:rPr>
              <w:t>(</w:t>
            </w:r>
            <w:r>
              <w:rPr>
                <w:rStyle w:val="IndexLink"/>
                <w:rtl w:val="true"/>
              </w:rPr>
              <w:t>عجل الله فرجه</w:t>
            </w:r>
            <w:r>
              <w:rPr>
                <w:rStyle w:val="IndexLink"/>
                <w:rtl w:val="true"/>
              </w:rPr>
              <w:t xml:space="preserve">) </w:t>
            </w:r>
            <w:r>
              <w:rPr>
                <w:rStyle w:val="IndexLink"/>
                <w:rtl w:val="true"/>
              </w:rPr>
              <w:t>دولتان</w:t>
            </w:r>
            <w:r>
              <w:rPr>
                <w:rStyle w:val="IndexLink"/>
                <w:rtl w:val="true"/>
              </w:rPr>
              <w:t>:</w:t>
              <w:tab/>
            </w:r>
            <w:r>
              <w:rPr>
                <w:rStyle w:val="IndexLink"/>
              </w:rPr>
              <w:t>99</w:t>
            </w:r>
          </w:hyperlink>
        </w:p>
        <w:p>
          <w:pPr>
            <w:pStyle w:val="Contents3"/>
            <w:tabs>
              <w:tab w:val="clear" w:pos="8459"/>
              <w:tab w:val="right" w:pos="9026" w:leader="dot"/>
            </w:tabs>
            <w:rPr/>
          </w:pPr>
          <w:hyperlink w:anchor="__RefHeading___Toc2581847_3531895371">
            <w:r>
              <w:rPr>
                <w:webHidden/>
                <w:rStyle w:val="IndexLink"/>
                <w:rtl w:val="true"/>
              </w:rPr>
              <w:t>رجعة الأشرار عِنْدَ الظهور</w:t>
            </w:r>
            <w:r>
              <w:rPr>
                <w:rStyle w:val="IndexLink"/>
                <w:rtl w:val="true"/>
              </w:rPr>
              <w:t xml:space="preserve">: </w:t>
            </w:r>
            <w:r>
              <w:rPr>
                <w:rStyle w:val="IndexLink"/>
                <w:rtl w:val="true"/>
              </w:rPr>
              <w:t xml:space="preserve">رجوع مَنْ يعادي الحجة </w:t>
            </w:r>
            <w:r>
              <w:rPr>
                <w:rStyle w:val="IndexLink"/>
                <w:rtl w:val="true"/>
              </w:rPr>
              <w:t>(</w:t>
            </w:r>
            <w:r>
              <w:rPr>
                <w:rStyle w:val="IndexLink"/>
                <w:rtl w:val="true"/>
              </w:rPr>
              <w:t>عجل الله فرجه</w:t>
            </w:r>
            <w:r>
              <w:rPr>
                <w:rStyle w:val="IndexLink"/>
                <w:rtl w:val="true"/>
              </w:rPr>
              <w:t xml:space="preserve">) </w:t>
            </w:r>
            <w:r>
              <w:rPr>
                <w:rStyle w:val="IndexLink"/>
                <w:rtl w:val="true"/>
              </w:rPr>
              <w:t>عِنْدَ الظهور</w:t>
            </w:r>
            <w:r>
              <w:rPr>
                <w:rStyle w:val="IndexLink"/>
                <w:rtl w:val="true"/>
              </w:rPr>
              <w:t>:</w:t>
              <w:tab/>
            </w:r>
            <w:r>
              <w:rPr>
                <w:rStyle w:val="IndexLink"/>
              </w:rPr>
              <w:t>99</w:t>
            </w:r>
          </w:hyperlink>
        </w:p>
        <w:p>
          <w:pPr>
            <w:pStyle w:val="Contents3"/>
            <w:tabs>
              <w:tab w:val="clear" w:pos="8459"/>
              <w:tab w:val="right" w:pos="9026" w:leader="dot"/>
            </w:tabs>
            <w:rPr/>
          </w:pPr>
          <w:hyperlink w:anchor="__RefHeading___Toc2581849_3531895371">
            <w:r>
              <w:rPr>
                <w:webHidden/>
                <w:rStyle w:val="IndexLink"/>
                <w:rtl w:val="true"/>
              </w:rPr>
              <w:t>خروج وظهور أهل جابرسا</w:t>
            </w:r>
            <w:r>
              <w:rPr>
                <w:rStyle w:val="IndexLink"/>
                <w:rtl w:val="true"/>
              </w:rPr>
              <w:tab/>
            </w:r>
            <w:r>
              <w:rPr>
                <w:rStyle w:val="IndexLink"/>
              </w:rPr>
              <w:t>102</w:t>
            </w:r>
          </w:hyperlink>
        </w:p>
        <w:p>
          <w:pPr>
            <w:pStyle w:val="Contents2"/>
            <w:tabs>
              <w:tab w:val="clear" w:pos="8743"/>
              <w:tab w:val="right" w:pos="9026" w:leader="dot"/>
            </w:tabs>
            <w:rPr/>
          </w:pPr>
          <w:hyperlink w:anchor="__RefHeading___Toc2581851_3531895371">
            <w:r>
              <w:rPr>
                <w:webHidden/>
                <w:rStyle w:val="IndexLink"/>
                <w:rtl w:val="true"/>
              </w:rPr>
              <w:t>تزامن يأجوج ومأجوج والرجعة والظهور</w:t>
            </w:r>
            <w:r>
              <w:rPr>
                <w:rStyle w:val="IndexLink"/>
                <w:rtl w:val="true"/>
              </w:rPr>
              <w:tab/>
            </w:r>
            <w:r>
              <w:rPr>
                <w:rStyle w:val="IndexLink"/>
              </w:rPr>
              <w:t>121</w:t>
            </w:r>
          </w:hyperlink>
        </w:p>
        <w:p>
          <w:pPr>
            <w:pStyle w:val="Contents3"/>
            <w:tabs>
              <w:tab w:val="clear" w:pos="8459"/>
              <w:tab w:val="right" w:pos="9026" w:leader="dot"/>
            </w:tabs>
            <w:rPr/>
          </w:pPr>
          <w:hyperlink w:anchor="__RefHeading___Toc2581853_3531895371">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2581855_3531895371">
            <w:r>
              <w:rPr>
                <w:webHidden/>
                <w:rStyle w:val="IndexLink"/>
                <w:rtl w:val="true"/>
              </w:rPr>
              <w:t>تزامن الدجال ويأجوج ومأجوج</w:t>
            </w:r>
            <w:r>
              <w:rPr>
                <w:rStyle w:val="IndexLink"/>
                <w:rtl w:val="true"/>
              </w:rPr>
              <w:t>:</w:t>
              <w:tab/>
            </w:r>
            <w:r>
              <w:rPr>
                <w:rStyle w:val="IndexLink"/>
              </w:rPr>
              <w:t>125</w:t>
            </w:r>
          </w:hyperlink>
        </w:p>
        <w:p>
          <w:pPr>
            <w:pStyle w:val="Contents3"/>
            <w:tabs>
              <w:tab w:val="clear" w:pos="8459"/>
              <w:tab w:val="right" w:pos="9026" w:leader="dot"/>
            </w:tabs>
            <w:rPr/>
          </w:pPr>
          <w:hyperlink w:anchor="__RefHeading___Toc2581857_3531895371">
            <w:r>
              <w:rPr>
                <w:webHidden/>
                <w:rStyle w:val="IndexLink"/>
                <w:rtl w:val="true"/>
              </w:rPr>
              <w:t>القائم يقتل إبليس</w:t>
            </w:r>
            <w:r>
              <w:rPr>
                <w:rStyle w:val="IndexLink"/>
                <w:rtl w:val="true"/>
              </w:rPr>
              <w:t>:</w:t>
              <w:tab/>
            </w:r>
            <w:r>
              <w:rPr>
                <w:rStyle w:val="IndexLink"/>
              </w:rPr>
              <w:t>125</w:t>
            </w:r>
          </w:hyperlink>
        </w:p>
        <w:p>
          <w:pPr>
            <w:pStyle w:val="Contents2"/>
            <w:tabs>
              <w:tab w:val="clear" w:pos="8743"/>
              <w:tab w:val="right" w:pos="9026" w:leader="dot"/>
            </w:tabs>
            <w:rPr/>
          </w:pPr>
          <w:hyperlink w:anchor="__RefHeading___Toc2581859_3531895371">
            <w:r>
              <w:rPr>
                <w:webHidden/>
                <w:rStyle w:val="IndexLink"/>
                <w:rtl w:val="true"/>
              </w:rPr>
              <w:t>فهرس الموضوعات</w:t>
            </w:r>
            <w:r>
              <w:rPr>
                <w:rStyle w:val="IndexLink"/>
                <w:rtl w:val="true"/>
              </w:rPr>
              <w:tab/>
            </w:r>
            <w:r>
              <w:rPr>
                <w:rStyle w:val="IndexLink"/>
              </w:rPr>
              <w:t>135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38_249591"/>
      <w:bookmarkStart w:id="1" w:name="pg20838_249591"/>
      <w:bookmarkEnd w:id="1"/>
    </w:p>
    <w:p>
      <w:pPr>
        <w:pStyle w:val="Heading2"/>
        <w:numPr>
          <w:ilvl w:val="1"/>
          <w:numId w:val="1"/>
        </w:numPr>
        <w:rPr/>
      </w:pPr>
      <w:bookmarkStart w:id="2" w:name="pg20838_249591"/>
      <w:bookmarkStart w:id="3" w:name="__RefHeading___Toc2581767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الرَّجعَةُ أَعظَمُ عَلَامَاتِ الظُّهُور</w:t>
      </w:r>
    </w:p>
    <w:p>
      <w:pPr>
        <w:pStyle w:val="BookText"/>
        <w:rPr/>
      </w:pPr>
      <w:r>
        <w:rPr>
          <w:rFonts w:ascii="Amiri" w:hAnsi="Amiri" w:eastAsia="Amiri" w:cs="Amiri"/>
          <w:color w:val="111111"/>
          <w:sz w:val="28"/>
          <w:sz w:val="28"/>
          <w:szCs w:val="28"/>
          <w:rtl w:val="true"/>
          <w:lang w:bidi="ar-SA"/>
        </w:rPr>
        <w:t>لَا ظُهُوَر بَلَا رُجعَةٍ وَلَا رَجعَةَ بِلَا ظُهُور</w:t>
      </w:r>
    </w:p>
    <w:p>
      <w:pPr>
        <w:pStyle w:val="BookText"/>
        <w:rPr/>
      </w:pPr>
      <w:r>
        <w:rPr>
          <w:rFonts w:ascii="Amiri" w:hAnsi="Amiri" w:eastAsia="Amiri" w:cs="Amiri"/>
          <w:color w:val="111111"/>
          <w:sz w:val="28"/>
          <w:sz w:val="28"/>
          <w:szCs w:val="28"/>
          <w:rtl w:val="true"/>
          <w:lang w:bidi="ar-SA"/>
        </w:rPr>
        <w:t>تُلَازِمُ دَولَتَهُمُ الظَّاهِرَةِ تِزَامُناً مَعَ وُقُوعِ الرَّجعَةِ</w:t>
      </w:r>
    </w:p>
    <w:p>
      <w:pPr>
        <w:pStyle w:val="BookText"/>
        <w:rPr/>
      </w:pPr>
      <w:r>
        <w:rPr>
          <w:rFonts w:ascii="Amiri" w:hAnsi="Amiri" w:eastAsia="Amiri" w:cs="Amiri"/>
          <w:color w:val="111111"/>
          <w:sz w:val="28"/>
          <w:sz w:val="28"/>
          <w:szCs w:val="28"/>
          <w:rtl w:val="true"/>
          <w:lang w:bidi="ar-SA"/>
        </w:rPr>
        <w:t>تَقرِيراً لِأِبحاثِ المُحَقِقَ الفَقِیه آيةُ اللهِ الشَّيخ مُحَمَّد السَّنَد</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الفُضَلَاءِ</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مُحکَمَاتِ الثَّقِیلَین</w:t>
      </w:r>
    </w:p>
    <w:p>
      <w:pPr>
        <w:pStyle w:val="BookText"/>
        <w:rPr/>
      </w:pPr>
      <w:r>
        <w:rPr>
          <w:rFonts w:ascii="Amiri" w:hAnsi="Amiri" w:eastAsia="Amiri" w:cs="Amiri"/>
          <w:color w:val="111111"/>
          <w:sz w:val="28"/>
          <w:sz w:val="28"/>
          <w:szCs w:val="28"/>
          <w:rtl w:val="true"/>
          <w:lang w:bidi="ar-SA"/>
        </w:rPr>
        <w:t>الصادق للطباعة والنشر</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1769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يحتوي الكتاب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تلاحم الرجعة والظهور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الرجعة على الظهور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تشابك حقيقة الرجعة مع الظهور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يبايع المهدي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يقتل ابليس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سند،محمد،</w:t>
      </w:r>
      <w:r>
        <w:rPr>
          <w:rFonts w:eastAsia="IRNazanin" w:cs="IRNazanin"/>
          <w:color w:val="111111"/>
          <w:sz w:val="28"/>
          <w:szCs w:val="28"/>
          <w:lang w:bidi="fa-IR"/>
        </w:rPr>
        <w:t>1340</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أَعظَمُ عَلَامَاتِ الظُّهُور لَا ظُهُوَر بَلَا رُجعَةٍ وَلَا رَجعَةَ بِلَا ظُهُور تُلَازِمُ دَولَتَهُمُ الظَّاهِرَةِ تِزَامُناً مَعَ وُقُوعِ الرَّجعَةِ</w:t>
      </w:r>
    </w:p>
    <w:p>
      <w:pPr>
        <w:pStyle w:val="BookText"/>
        <w:rPr/>
      </w:pPr>
      <w:r>
        <w:rPr>
          <w:rFonts w:ascii="IRNazanin" w:hAnsi="IRNazanin" w:eastAsia="IRNazanin"/>
          <w:color w:val="111111"/>
          <w:sz w:val="28"/>
          <w:sz w:val="28"/>
          <w:szCs w:val="28"/>
          <w:rtl w:val="true"/>
          <w:lang w:bidi="fa-IR"/>
        </w:rPr>
        <w:t>تکرار نام پدید 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 لِأِبحاثِ المُحَقِقَ الفَقِیه آيةُ اللهِ الشَّيخ مُحَمَّد السَّنَد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کوخ،</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Times New Roman" w:cs="Times New Roman" w:ascii="Times New Roman" w:hAnsi="Times New Roman"/>
          <w:color w:val="111111"/>
          <w:sz w:val="28"/>
          <w:szCs w:val="28"/>
          <w:lang w:val="en-US" w:bidi="en-US"/>
        </w:rPr>
        <w:t>ISBN:978-600-6701-15-8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بصورت زیرنویس</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p>
    <w:p>
      <w:pPr>
        <w:pStyle w:val="BookText"/>
        <w:rPr/>
      </w:pPr>
      <w:r>
        <w:rPr>
          <w:rFonts w:ascii="IRNazanin" w:hAnsi="IRNazanin" w:eastAsia="IRNazanin"/>
          <w:color w:val="111111"/>
          <w:sz w:val="28"/>
          <w:sz w:val="28"/>
          <w:szCs w:val="28"/>
          <w:rtl w:val="true"/>
          <w:lang w:bidi="fa-IR"/>
        </w:rPr>
        <w:t>رده کنگره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BP222</w:t>
      </w:r>
    </w:p>
    <w:p>
      <w:pPr>
        <w:pStyle w:val="BookText"/>
        <w:rPr/>
      </w:pPr>
      <w:r>
        <w:rPr>
          <w:rFonts w:ascii="IRNazanin" w:hAnsi="IRNazanin" w:eastAsia="IRNazanin"/>
          <w:color w:val="111111"/>
          <w:sz w:val="28"/>
          <w:sz w:val="28"/>
          <w:szCs w:val="28"/>
          <w:rtl w:val="true"/>
          <w:lang w:bidi="fa-IR"/>
        </w:rPr>
        <w:t>رده دیویی</w:t>
      </w:r>
      <w:r>
        <w:rPr>
          <w:rFonts w:eastAsia="IRNazanin" w:cs="IRNazanin"/>
          <w:color w:val="111111"/>
          <w:sz w:val="28"/>
          <w:szCs w:val="28"/>
          <w:rtl w:val="true"/>
          <w:lang w:bidi="fa-IR"/>
        </w:rPr>
        <w:t>...</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w:t>
      </w:r>
      <w:r>
        <w:rPr>
          <w:rFonts w:eastAsia="IRNazanin" w:cs="IRNazanin"/>
          <w:color w:val="111111"/>
          <w:sz w:val="28"/>
          <w:szCs w:val="28"/>
          <w:lang w:bidi="fa-IR"/>
        </w:rPr>
        <w:t>3881585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الرَّجعَةُ أَعظَمُ عَلَامَاتِ الظُّهُور</w:t>
      </w:r>
    </w:p>
    <w:p>
      <w:pPr>
        <w:pStyle w:val="BookText"/>
        <w:rPr/>
      </w:pPr>
      <w:r>
        <w:rPr>
          <w:rFonts w:ascii="Amiri" w:hAnsi="Amiri" w:eastAsia="Amiri" w:cs="Amiri"/>
          <w:color w:val="111111"/>
          <w:sz w:val="28"/>
          <w:sz w:val="28"/>
          <w:szCs w:val="28"/>
          <w:rtl w:val="true"/>
          <w:lang w:bidi="ar-SA"/>
        </w:rPr>
        <w:t>الرَّجعَةُ أَعظَمُ عَلَامَاتِ الظُّهُور لَا ظُهُوَر بَلَا رُجعَةٍ وَلَا رَجعَةَ بِلَا ظُهُور تُلَازِمُ دَولَتَهُمُ الظَّاهِرَةِ تِزَامُناً مَعَ وُقُوعِ الرَّجعَةِ</w:t>
      </w:r>
    </w:p>
    <w:p>
      <w:pPr>
        <w:pStyle w:val="BookText"/>
        <w:rPr/>
      </w:pPr>
      <w:r>
        <w:rPr>
          <w:rFonts w:ascii="IRNazanin" w:hAnsi="IRNazanin" w:eastAsia="IRNazanin"/>
          <w:color w:val="111111"/>
          <w:sz w:val="28"/>
          <w:sz w:val="28"/>
          <w:szCs w:val="28"/>
          <w:rtl w:val="true"/>
          <w:lang w:bidi="fa-IR"/>
        </w:rPr>
        <w:t>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أبحاث المحقق الفقیه آیة الله الشیخ محمد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رقمی</w:t>
      </w:r>
    </w:p>
    <w:p>
      <w:p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6701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دارالکوخ للطباعة والنشر</w:t>
      </w:r>
    </w:p>
    <w:p>
      <w:pPr>
        <w:pStyle w:val="BookText"/>
        <w:rPr/>
      </w:pPr>
      <w:r>
        <w:rPr>
          <w:rFonts w:ascii="IRNazanin" w:hAnsi="IRNazanin" w:eastAsia="IRNazanin"/>
          <w:color w:val="111111"/>
          <w:sz w:val="28"/>
          <w:sz w:val="28"/>
          <w:szCs w:val="28"/>
          <w:rtl w:val="true"/>
          <w:lang w:bidi="fa-IR"/>
        </w:rPr>
        <w:t>مراکز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الصادق للطباعة والنشر</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ناصر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زفاق حاج نایب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المجیدی</w:t>
      </w:r>
    </w:p>
    <w:p>
      <w:pPr>
        <w:pStyle w:val="BookText"/>
        <w:rPr/>
      </w:pPr>
      <w:r>
        <w:rPr>
          <w:rFonts w:eastAsia="Times New Roman" w:cs="Times New Roman" w:ascii="Times New Roman" w:hAnsi="Times New Roman"/>
          <w:color w:val="111111"/>
          <w:sz w:val="28"/>
          <w:szCs w:val="28"/>
          <w:lang w:val="en-US" w:bidi="en-US"/>
        </w:rPr>
        <w:t>02133934644</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ناشران رقم</w:t>
      </w:r>
      <w:r>
        <w:rPr>
          <w:rFonts w:eastAsia="Times New Roman" w:cs="Times New Roman" w:ascii="Times New Roman" w:hAnsi="Times New Roman"/>
          <w:color w:val="111111"/>
          <w:sz w:val="28"/>
          <w:szCs w:val="28"/>
          <w:lang w:val="en-US" w:bidi="en-US"/>
        </w:rPr>
        <w:t>B40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02537842574-75</w:t>
      </w:r>
      <w:r>
        <w:rPr>
          <w:rFonts w:eastAsia="Times New Roman" w:cs="Times New Roman" w:ascii="Times New Roman" w:hAnsi="Times New Roman"/>
          <w:color w:val="111111"/>
          <w:sz w:val="28"/>
          <w:szCs w:val="28"/>
          <w:rtl w:val="true"/>
          <w:lang w:val="en-US" w:bidi="en-US"/>
        </w:rPr>
        <w:t xml:space="preserve"> </w:t>
      </w:r>
      <w:bookmarkStart w:id="7" w:name="pg20838_249595"/>
    </w:p>
    <w:p>
      <w:pPr>
        <w:pStyle w:val="Heading2"/>
        <w:numPr>
          <w:ilvl w:val="1"/>
          <w:numId w:val="1"/>
        </w:numPr>
        <w:rPr/>
      </w:pPr>
      <w:bookmarkStart w:id="8" w:name="__RefHeading___Toc2581771_3531895371"/>
      <w:bookmarkStart w:id="9" w:name="_Toc3"/>
      <w:bookmarkEnd w:id="7"/>
      <w:bookmarkEnd w:id="8"/>
      <w:r>
        <w:rPr>
          <w:rtl w:val="true"/>
        </w:rPr>
        <w:t>تلاحم الرجعة والظهور</w:t>
      </w:r>
      <w:r>
        <w:rPr>
          <w:rtl w:val="true"/>
        </w:rPr>
        <w:t>:</w:t>
      </w:r>
      <w:bookmarkEnd w:id="9"/>
    </w:p>
    <w:p>
      <w:pPr>
        <w:pStyle w:val="BookText"/>
        <w:rPr/>
      </w:pPr>
      <w:r>
        <w:rPr>
          <w:rFonts w:ascii="Amiri" w:hAnsi="Amiri" w:eastAsia="Amiri" w:cs="Amiri"/>
          <w:color w:val="111111"/>
          <w:sz w:val="28"/>
          <w:sz w:val="28"/>
          <w:szCs w:val="28"/>
          <w:rtl w:val="true"/>
          <w:lang w:bidi="ar-SA"/>
        </w:rPr>
        <w:t>إطلاق الرجعة عَلَى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الظهور عَلَى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القائم يقتل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ارتباط ظهور المهدي بحصول الرجعة قبله كعلامة لظهوره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تلازم دولتهم الظاهرة مَعَ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رجعة الأشرار عِنْدَ الظهور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يأجوج ومأجوج متزامن مَعَ تزامن الرجعة والظهور</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838_249597"/>
      <w:bookmarkStart w:id="11" w:name="pg20838_249597"/>
      <w:bookmarkEnd w:id="11"/>
    </w:p>
    <w:p>
      <w:pPr>
        <w:pStyle w:val="Heading2"/>
        <w:numPr>
          <w:ilvl w:val="1"/>
          <w:numId w:val="1"/>
        </w:numPr>
        <w:rPr/>
      </w:pPr>
      <w:bookmarkStart w:id="12" w:name="pg20838_249597"/>
      <w:bookmarkStart w:id="13" w:name="__RefHeading___Toc2581773_3531895371"/>
      <w:bookmarkStart w:id="14" w:name="_Toc4"/>
      <w:bookmarkEnd w:id="12"/>
      <w:bookmarkEnd w:id="13"/>
      <w:r>
        <w:rPr>
          <w:rtl w:val="true"/>
        </w:rPr>
        <w:t>إطلاق الرجعة على الظهور وإطلاق الظهور على الرجعة</w:t>
      </w:r>
      <w:bookmarkEnd w:id="14"/>
    </w:p>
    <w:p>
      <w:pPr>
        <w:pStyle w:val="BookText"/>
        <w:rPr/>
      </w:pPr>
      <w:r>
        <w:rPr>
          <w:rFonts w:ascii="Amiri" w:hAnsi="Amiri" w:eastAsia="Amiri" w:cs="Amiri"/>
          <w:color w:val="111111"/>
          <w:sz w:val="28"/>
          <w:sz w:val="28"/>
          <w:szCs w:val="28"/>
          <w:rtl w:val="true"/>
          <w:lang w:bidi="ar-SA"/>
        </w:rPr>
        <w:t xml:space="preserve">أمَّا إطلاق الرجعة عَلَى ظهور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مصباح الزائر وفي زيارة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ووفقني فَإنَّ توفتني قبل ذَلِكَ فاجعلني فيمن يكرّ فِي رجعته ويملك دولته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مزار المشهدي فِي زيارة الإمام الثَّانِي عشر فِي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أدين لك بالرجعة بين يدي صاحب هَذِهِ البقعة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مصباح المُتهجّد فِي دعاء يَوُم دحوا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 فرج أوليائك وأردد عَلَيْهِم مظالمهم وأظهر بالحق قائمهم واجعله لدينك مُنتصراً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عَلَيْهِ وَعَلَى جميع آبائه واجعلنا مِنْ </w:t>
      </w:r>
    </w:p>
    <w:p>
      <w:pPr>
        <w:pStyle w:val="BookText"/>
        <w:rPr/>
      </w:pPr>
      <w:r>
        <w:rPr>
          <w:rFonts w:ascii="Amiri" w:hAnsi="Amiri" w:eastAsia="Amiri" w:cs="Amiri"/>
          <w:color w:val="111111"/>
          <w:sz w:val="28"/>
          <w:sz w:val="28"/>
          <w:szCs w:val="28"/>
          <w:rtl w:val="true"/>
          <w:lang w:bidi="ar-SA"/>
        </w:rPr>
        <w:t>صحبه وأسرته وابعثنا فِي كرّته حَتّى نكون فِي زمانه مِنْ أعوانه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إطلاق الظهور عَلَى الرجعة فَقَدْ وَرَدَ فِي زيارة الأئمة عليهم السلام كثيراً كزيارة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إطلاق الغيبة عَلَى الموت والظهور عَلَى بعث الرجعة 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لائذٌ ببابك الذي فيه غبت وَمِنْهُ تظهر حَتّى تمكّن دينه الذي ارتضى وتبدِّل بَعْدَ الخوف أمناً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5" w:name="pg20838_249599"/>
    </w:p>
    <w:p>
      <w:pPr>
        <w:pStyle w:val="Heading2"/>
        <w:numPr>
          <w:ilvl w:val="1"/>
          <w:numId w:val="1"/>
        </w:numPr>
        <w:rPr/>
      </w:pPr>
      <w:bookmarkStart w:id="16" w:name="__RefHeading___Toc2581775_3531895371"/>
      <w:bookmarkStart w:id="17" w:name="_Toc5"/>
      <w:bookmarkEnd w:id="15"/>
      <w:bookmarkEnd w:id="16"/>
      <w:r>
        <w:rPr>
          <w:rtl w:val="true"/>
        </w:rPr>
        <w:t>الصيحة للظهور ينادى فيها بالرجعة</w:t>
      </w:r>
      <w:bookmarkEnd w:id="17"/>
    </w:p>
    <w:p>
      <w:pPr>
        <w:pStyle w:val="BookText"/>
        <w:rPr/>
      </w:pPr>
      <w:r>
        <w:rPr>
          <w:rFonts w:ascii="Amiri" w:hAnsi="Amiri" w:eastAsia="Amiri" w:cs="Amiri"/>
          <w:color w:val="111111"/>
          <w:sz w:val="28"/>
          <w:sz w:val="28"/>
          <w:szCs w:val="28"/>
          <w:rtl w:val="true"/>
          <w:lang w:bidi="ar-SA"/>
        </w:rPr>
        <w:t>إنَّ بدء الرجعة للمؤمنين وكذا الكافرين قُبيل ظهور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أوَّل ما يُنادى فِي الصيحة مِنْ السماء، كَمَا وَرَدَ فِي الروايات يُنادى بالرجعة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قَدْ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يُنادي بظهور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أنَّ الرجعة هِيَ العنوان الأكبر للظهور وأنَّ الظهور فاتحة للرجعة وفاتحة دولة أئمة أهل البيت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قطب الدين الراوندي 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فتنة صماء صيلم يسقط فيها كل بطانة ووليجة وذلك عند فقدان الشيعة الثالث من ولدي، يبكي عليه أهل السماء وأهل الأرض وكم من مؤمن متأسف حران حيران حزين عند فقدان الماء المعين كأني بهم شر ما يكونون وقد نودوا نداءا يسمعه من بعد </w:t>
      </w:r>
    </w:p>
    <w:p>
      <w:pPr>
        <w:pStyle w:val="BookText"/>
        <w:rPr/>
      </w:pPr>
      <w:r>
        <w:rPr>
          <w:rFonts w:ascii="Amiri" w:hAnsi="Amiri" w:eastAsia="Amiri" w:cs="Amiri"/>
          <w:color w:val="111111"/>
          <w:sz w:val="28"/>
          <w:sz w:val="28"/>
          <w:szCs w:val="28"/>
          <w:rtl w:val="true"/>
          <w:lang w:bidi="ar-SA"/>
        </w:rPr>
        <w:t>كما يسمعه من قرب، يكون رحمة للمؤمنين، وعذابا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نداء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ثلاثة أصوات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أزفة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بدنا بارزا 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يرى في قرن الشمس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فلانا فاسمعوا له وأطيعوا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وفي غيبة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أميرالمؤمنين قد كر هلاك الظالمين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رواية الحميري رواية النعماني</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رواية الطبري في دلائل الإمامة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الخزاز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والثالث ترون بدرياً بارزاً مع قرن </w:t>
      </w:r>
    </w:p>
    <w:p>
      <w:pPr>
        <w:pStyle w:val="BookText"/>
        <w:rPr/>
      </w:pPr>
      <w:r>
        <w:rPr>
          <w:rFonts w:ascii="Amiri" w:hAnsi="Amiri" w:eastAsia="Amiri" w:cs="Amiri"/>
          <w:color w:val="111111"/>
          <w:sz w:val="28"/>
          <w:sz w:val="28"/>
          <w:szCs w:val="28"/>
          <w:rtl w:val="true"/>
          <w:lang w:bidi="ar-SA"/>
        </w:rPr>
        <w:t>الشمس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أن الله قد بعث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ينسبه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هلاك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 ذلك يأتي الفرج ويشفي الله صدورهم ويذهب غيظ قلوبهم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بسنده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 من المحتوم والنداء من المحتوم وخروج القائم من المحتوم،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عليا وشيعته هم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وينادي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عثمان وشيعته هم الفائزون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قريبا منه في الخرائج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رجلاً من همدان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العامة يعيرونا، ويقولون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 مناديا ينادي من السماء باسم صاحب هذا الأمر، وكان متكئا فغضب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ترووه عني، وأرووه عن أبي، ولا حرج عليكم في ذلك، </w:t>
      </w:r>
    </w:p>
    <w:p>
      <w:pPr>
        <w:pStyle w:val="BookText"/>
        <w:rPr/>
      </w:pPr>
      <w:r>
        <w:rPr>
          <w:rFonts w:ascii="Amiri" w:hAnsi="Amiri" w:eastAsia="Amiri" w:cs="Amiri"/>
          <w:color w:val="111111"/>
          <w:sz w:val="28"/>
          <w:sz w:val="28"/>
          <w:szCs w:val="28"/>
          <w:rtl w:val="true"/>
          <w:lang w:bidi="ar-SA"/>
        </w:rPr>
        <w:t>أشهد أني قد سمعت أبي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في كتاب الله عز وجل لبين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Style w:val="FootnoteAnchor"/>
          <w:rtl w:val="true"/>
        </w:rPr>
        <w:footnoteReference w:id="13"/>
      </w:r>
      <w:r>
        <w:rPr>
          <w:rFonts w:ascii="Amiri" w:hAnsi="Amiri" w:eastAsia="Amiri" w:cs="Amiri"/>
          <w:color w:val="111111"/>
          <w:sz w:val="28"/>
          <w:sz w:val="28"/>
          <w:szCs w:val="28"/>
          <w:rtl w:val="true"/>
          <w:lang w:bidi="ar-SA"/>
        </w:rPr>
        <w:t>، فلا يبقى في الأرض يومئذ أحد إلا خضع وذلت رقبته لها فيؤمن أهل الأرض إذا سمعوا الصوت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الحق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 ثم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الحق في عثمان بن عفان وشيعته فإنه قتل مظلوما فاطلبوا بدمه،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الله الذين آمنوا بالقول الثابت على الحق وهو النداء الأول ويرتاب يومئذ الذين في قلوبهم مرض، والمرض والله عداوتنا، فعند ذلك يتبرأون منا ويتناولونا،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المنادي الأول سحر من سحر أهل هذا البيت، ثم تلا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النداء باسم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نداء للرجعة وللبشارة بالرجعة وبدء وقوعها، ومع ذلك جعل هذا النداء في روايات مستفيضة هو شعار ونداء وبشارة لظهور المهدي القائم عج بل في جملة من الروايات المستفيضة جعل تأويل الآية التي تظهر في السماء </w:t>
      </w:r>
    </w:p>
    <w:p>
      <w:pPr>
        <w:pStyle w:val="BookText"/>
        <w:rPr/>
      </w:pPr>
      <w:r>
        <w:rPr>
          <w:rFonts w:ascii="Amiri" w:hAnsi="Amiri" w:eastAsia="Amiri" w:cs="Amiri"/>
          <w:color w:val="111111"/>
          <w:sz w:val="28"/>
          <w:sz w:val="28"/>
          <w:szCs w:val="28"/>
          <w:rtl w:val="true"/>
          <w:lang w:bidi="ar-SA"/>
        </w:rPr>
        <w:t>وتظل أعناقهم لها خاضعين هي النداء باسم القائم وابيه مما يدلل على ان النداء للرجعة وللظهور متحد ومتطابق ومتداخل ومتشابك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بن راشد البجلي،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النداء من السماء باسم القائم في كتاب الله 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أصلحك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سمعوا الصوت أصبحوا وكأنما على رؤوسهم الطير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والنداء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يكون النداء؟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ينادي باسم القائمواسم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ناجية القطان أنه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من آل محمد فلان ابن فلان باسمه واسم أبيه، فينادي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رجلا من بني أمية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زرارة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هو الأمير، وينادي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وشيعته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المهدي بعد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وشيعته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بني أمية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ومفاده ان في النداء الواحد يجمع بين اسم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صريح في الجمع بين الظهور وعنوان الرجعة</w:t>
      </w:r>
      <w:r>
        <w:rPr>
          <w:rFonts w:eastAsia="Amiri" w:cs="Amiri" w:ascii="Amiri" w:hAnsi="Amiri"/>
          <w:color w:val="111111"/>
          <w:sz w:val="28"/>
          <w:szCs w:val="28"/>
          <w:rtl w:val="true"/>
          <w:lang w:bidi="ar-SA"/>
        </w:rPr>
        <w:t xml:space="preserve">. </w:t>
      </w:r>
      <w:bookmarkStart w:id="18" w:name="pg20838_249605"/>
    </w:p>
    <w:p>
      <w:pPr>
        <w:pStyle w:val="Heading2"/>
        <w:numPr>
          <w:ilvl w:val="1"/>
          <w:numId w:val="1"/>
        </w:numPr>
        <w:rPr/>
      </w:pPr>
      <w:bookmarkStart w:id="19" w:name="__RefHeading___Toc2581777_3531895371"/>
      <w:bookmarkStart w:id="20" w:name="_Toc6"/>
      <w:bookmarkEnd w:id="18"/>
      <w:bookmarkEnd w:id="19"/>
      <w:r>
        <w:rPr>
          <w:rtl w:val="true"/>
        </w:rPr>
        <w:t>الصيحة تلازم وتزامن الرجعة</w:t>
      </w:r>
      <w:bookmarkEnd w:id="20"/>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القمي في الصيحة في حديث طويل صحيح لعبد الله بن سنان،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عبد الله بن المغيرة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سألتم الله فاسألوه الوسيلة فسألنا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فيخلق الله خلقا يومئذ يملا بهم الجنة قال أبو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انهم لم يروا غموم الدنيا وهمومها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وَاسْتَمِعْ يَوْمَ يُنادِ الْمُنادِ مِنْ مَكانٍ قَرِيبٍ قال ينادي المنادي باسم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يَوْمَ يَسْمَعُونَ الصَّيْحَةَ بِالْحَقِّ ذلِكَ يَوْمُ الْخُرُوجِ قال صيحة القائم من السماء، ذلك يوم الخروج قال هي الرجعة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أحمد بن إدريس قال حدثنا محمد بن </w:t>
      </w:r>
    </w:p>
    <w:p>
      <w:pPr>
        <w:pStyle w:val="BookText"/>
        <w:rPr/>
      </w:pPr>
      <w:r>
        <w:rPr>
          <w:rFonts w:ascii="Amiri" w:hAnsi="Amiri" w:eastAsia="Amiri" w:cs="Amiri"/>
          <w:color w:val="111111"/>
          <w:sz w:val="28"/>
          <w:sz w:val="28"/>
          <w:szCs w:val="28"/>
          <w:rtl w:val="true"/>
          <w:lang w:bidi="ar-SA"/>
        </w:rPr>
        <w:t xml:space="preserve">أحمد عن عمر بن عبد العزيز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يَوْمَ يَسْمَعُونَ الصَّيْحَةَ بِالْحَقِّ ذلِكَ يَوْمُ الْخُرُوجِ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إبراهيم في قوله يَوْمَ تَشَقَّقُ الأْرْضُ عَنْهُمْ سِراعاً قال في الرجعة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مختصر البصائر عن احمد بن محمد بن عيسى عن عمر بن عبد العزيز عن جميل بن دراج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له قول الله عز وجل إِنَّا لَنَنْصُرُ رُسُلَنا وَالَّذِينَ آمَنُوا فِي الْحَياةِ الدُّنْيا وَيَوْمَ يَقُومُ الأْشْهادُ قال ذلك والله في الرجعة اما علمت أن أنبياء الله كثيرا لم ينصروا في الدنيا وقتلوا وأئمة قد قتلوا ولم ينصروا فذلك في الرجعة قلت واستمع يوم ينادي المنادي من مكان قريب يوم يسمعون الصيحة بالحق يوم الخروج قال هي الرجعة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فرائد السمطين عن الحسن بن خالد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لا ورع له، وإن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أعملكم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الرابع من ولدي ابن سيدة يطهر الله به الأرض من كل جور وظلم، وهو الذي يشك الناس في ولادته، وهو صاحب الغيبة، فإذا خرج أشرقت الأرض بنور ربها، ووضع ميزان العدل بين الناس، فلا يظلم أحد أحدا، وهو الذي تطوى له الأرض، ولا يكون له ظل، وهو الذي ينادي مناد من السماء يسمعه جميع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فان الحق فيه ومعه، وهو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ascii="IRNazanin" w:hAnsi="IRNazanin" w:eastAsia="IRNazanin"/>
          <w:color w:val="111111"/>
          <w:sz w:val="28"/>
          <w:sz w:val="28"/>
          <w:szCs w:val="28"/>
          <w:rtl w:val="true"/>
          <w:lang w:bidi="fa-IR"/>
        </w:rPr>
        <w:t xml:space="preserve"> أي خروج ولدي القائم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20838_249609"/>
      <w:bookmarkStart w:id="22" w:name="pg20838_249609"/>
      <w:bookmarkEnd w:id="22"/>
    </w:p>
    <w:p>
      <w:pPr>
        <w:pStyle w:val="Heading2"/>
        <w:numPr>
          <w:ilvl w:val="1"/>
          <w:numId w:val="1"/>
        </w:numPr>
        <w:rPr/>
      </w:pPr>
      <w:bookmarkStart w:id="23" w:name="pg20838_249609"/>
      <w:bookmarkStart w:id="24" w:name="__RefHeading___Toc2581779_3531895371"/>
      <w:bookmarkStart w:id="25" w:name="_Toc7"/>
      <w:bookmarkEnd w:id="23"/>
      <w:bookmarkEnd w:id="24"/>
      <w:r>
        <w:rPr>
          <w:rtl w:val="true"/>
        </w:rPr>
        <w:t xml:space="preserve">الإمام المهدي </w:t>
      </w:r>
      <w:r>
        <w:rPr>
          <w:rtl w:val="true"/>
        </w:rPr>
        <w:t>(</w:t>
      </w:r>
      <w:r>
        <w:rPr>
          <w:rtl w:val="true"/>
        </w:rPr>
        <w:t>عليه السلام</w:t>
      </w:r>
      <w:r>
        <w:rPr>
          <w:rtl w:val="true"/>
        </w:rPr>
        <w:t xml:space="preserve">) </w:t>
      </w:r>
      <w:r>
        <w:rPr>
          <w:rtl w:val="true"/>
        </w:rPr>
        <w:t>والنداء السماوي</w:t>
      </w:r>
      <w:bookmarkEnd w:id="25"/>
    </w:p>
    <w:p>
      <w:pPr>
        <w:pStyle w:val="BookText"/>
        <w:rPr/>
      </w:pPr>
      <w:r>
        <w:rPr>
          <w:rFonts w:ascii="Amiri" w:hAnsi="Amiri" w:eastAsia="Amiri" w:cs="Amiri"/>
          <w:color w:val="111111"/>
          <w:sz w:val="28"/>
          <w:sz w:val="28"/>
          <w:szCs w:val="28"/>
          <w:rtl w:val="true"/>
          <w:lang w:bidi="ar-SA"/>
        </w:rPr>
        <w:t xml:space="preserve">ذكر في كتاب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المقدس</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يمكن أن نلحظ من خلال بشارة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الإمام المهدي عجل الله فرجه حيث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يوحنا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 ايريه ملآخ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معوفيف بحتسي هشاميم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بفيو بسورت عولام لبسير إت يوشويه هآرتس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لا شون واعم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ويقرأ بقول گدول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يرؤا إت ها إيلوهيم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هابوا لو كابود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باءى عيت مشفاطو وي هشتحوو الا عوسيه شامايم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آرتس إت هيام أو قعينوت همايم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ويعني هذا النص</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رأيت ملاكا طائرا في وسط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معه بشارة أبدية ليبشر </w:t>
      </w:r>
    </w:p>
    <w:p>
      <w:pPr>
        <w:pStyle w:val="BookText"/>
        <w:rPr/>
      </w:pPr>
      <w:r>
        <w:rPr>
          <w:rFonts w:ascii="Amiri" w:hAnsi="Amiri" w:eastAsia="Amiri" w:cs="Amiri"/>
          <w:color w:val="111111"/>
          <w:sz w:val="28"/>
          <w:sz w:val="28"/>
          <w:szCs w:val="28"/>
          <w:rtl w:val="true"/>
          <w:lang w:bidi="ar-SA"/>
        </w:rPr>
        <w:t>الساكنين على الأرض، وكل أمة وقبيلة ولسان وشعب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بصوت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وأعطوه مجدا، لأنه قد جاءت ساعة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واسجدوا لصانع السماء والأرض والبحر وينابيع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في هذا النص الذي أخبر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باسمه واسم أبيه حسب ما جاء في آية وما جاء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الصيحة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صيحة القائم من السماء وذلك يوم الخروج، ونلاحظ بعد 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العبري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اللغوية أن المنادي الذي ينادي في السماء حيث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بالملاك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بشارة أبدية للعالم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بسورت عولام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مضافه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العالم وهي 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نبأ</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البشارة الأبدية لجميع سكان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يوشويه هآرتس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ولفظة يوشويه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 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ياشو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وأقام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هآرتس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هناك تفصيل آخر بأنَّ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البشارة الأبدية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النص العبري تشمل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گوي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أمة،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مشبحا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قبيلة،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لا 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لغة،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شعب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نجد تأكيدا على مسألة مهمة أخرى وهي الإخبار بقرب ساعة حكم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باءى عيت مشفاطو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وقت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مشفاطو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هنا كاسم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قضى</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20838_249613"/>
      <w:bookmarkStart w:id="27" w:name="pg20838_249613"/>
      <w:bookmarkEnd w:id="27"/>
    </w:p>
    <w:p>
      <w:pPr>
        <w:pStyle w:val="Heading2"/>
        <w:numPr>
          <w:ilvl w:val="1"/>
          <w:numId w:val="1"/>
        </w:numPr>
        <w:rPr/>
      </w:pPr>
      <w:bookmarkStart w:id="28" w:name="pg20838_249613"/>
      <w:bookmarkStart w:id="29" w:name="__RefHeading___Toc2581781_3531895371"/>
      <w:bookmarkStart w:id="30" w:name="_Toc8"/>
      <w:bookmarkEnd w:id="28"/>
      <w:bookmarkEnd w:id="29"/>
      <w:r>
        <w:rPr>
          <w:rtl w:val="true"/>
        </w:rPr>
        <w:t>تزامن دولتهم الظاهرة مع الرجعة تلازما</w:t>
      </w:r>
      <w:bookmarkEnd w:id="30"/>
    </w:p>
    <w:p>
      <w:pPr>
        <w:pStyle w:val="BookText"/>
        <w:rPr/>
      </w:pPr>
      <w:r>
        <w:rPr>
          <w:rFonts w:ascii="Amiri" w:hAnsi="Amiri" w:eastAsia="Amiri" w:cs="Amiri"/>
          <w:color w:val="111111"/>
          <w:sz w:val="28"/>
          <w:sz w:val="28"/>
          <w:szCs w:val="28"/>
          <w:rtl w:val="true"/>
          <w:lang w:bidi="ar-SA"/>
        </w:rPr>
        <w:t xml:space="preserve">حَتَّى إِذا رَأَوْا ما يُوعَدُونَ فَسَيَعْلَمُونَ مَنْ أَضْعَفُ ناصِراً وَأَقَلُّ 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أَدْرِي أَقَرِيبٌ مَا تُوعَدُونَ أَمْ يَجْعَلُ لَهُ رَبِّي أَمَدًا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والأية تبين التلازم بين دولتهم الظاهرة والرجعة للأموات، كما سيأتي ثلاث آيات من سور أخرى</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دالة هي الأخرى بل استدل بها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تلازم وتزامن الظهور والرجعة، وأن رجعة أنصار آل محمد وحوارييهم هي قبيل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وتشرح هذا التلازم في الآية وعلله عدة روايات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القمّي فِي تفسيره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w:t>
      </w:r>
    </w:p>
    <w:p>
      <w:pPr>
        <w:pStyle w:val="BookText"/>
        <w:rPr/>
      </w:pPr>
      <w:r>
        <w:rPr>
          <w:rFonts w:ascii="Amiri" w:hAnsi="Amiri" w:eastAsia="Amiri" w:cs="Amiri"/>
          <w:color w:val="111111"/>
          <w:sz w:val="28"/>
          <w:sz w:val="28"/>
          <w:szCs w:val="28"/>
          <w:rtl w:val="true"/>
          <w:lang w:bidi="ar-SA"/>
        </w:rPr>
        <w:t xml:space="preserve">يُوعَدُونَ قَالَ القائم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حَتَّى إِذا رَأَوْا ما يُوعَدُونَ فَسَيَعْلَمُونَ مَنْ أَضْعَفُ ناصِراً وَأَقَلُّ عَدَداً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أمير المؤمنين صلوات الله عَلَيْهِ لزُفَر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بن صهّاك لولا عهد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مِنْ الله سبق لعلمت أيّنا أضعف ناصراً وأقلّ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أخبرهم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يكون هَذَا؟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 إِنْ أَدْرِي أَقَرِيبٌ ما تُوعَدُونَ أَمْ يَجْعَلُ لَهُ رَبِّي أَمَداً</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تشير بوضوح على دلالة الآية عَلَى التلازم بين ظهور دولتهم ووقوع الرجعة من أن كليهما من الوعد الإلهي الذي لا خلف 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الظهور مشتبك في حقيقته مع حقيقة الرجعة وتقارن دولتهم عند قرب إقامتها وقيامها مَعَ تحقُّق الرجعة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مضمونها انه كتاب مؤجل سابق في علم الله تعالى ما رواه الصدوق في علل الشرايع</w:t>
      </w:r>
      <w:r>
        <w:rPr>
          <w:rStyle w:val="FootnoteAnchor"/>
          <w:rtl w:val="true"/>
        </w:rPr>
        <w:footnoteReference w:id="27"/>
      </w:r>
      <w:r>
        <w:rPr>
          <w:rFonts w:ascii="Amiri" w:hAnsi="Amiri" w:eastAsia="Amiri" w:cs="Amiri"/>
          <w:color w:val="111111"/>
          <w:sz w:val="28"/>
          <w:sz w:val="28"/>
          <w:szCs w:val="28"/>
          <w:rtl w:val="true"/>
          <w:lang w:bidi="ar-SA"/>
        </w:rPr>
        <w:t xml:space="preserve">،والطبري في المسترشد </w:t>
      </w:r>
      <w:r>
        <w:rPr>
          <w:rStyle w:val="FootnoteAnchor"/>
          <w:rtl w:val="true"/>
        </w:rPr>
        <w:footnoteReference w:id="28"/>
      </w:r>
      <w:r>
        <w:rPr>
          <w:rFonts w:ascii="Amiri" w:hAnsi="Amiri" w:eastAsia="Amiri" w:cs="Amiri"/>
          <w:color w:val="111111"/>
          <w:sz w:val="28"/>
          <w:sz w:val="28"/>
          <w:szCs w:val="28"/>
          <w:rtl w:val="true"/>
          <w:lang w:bidi="ar-SA"/>
        </w:rPr>
        <w:t xml:space="preserve">،والكليني </w:t>
      </w:r>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29"/>
      </w:r>
      <w:r>
        <w:rPr>
          <w:rFonts w:ascii="Amiri" w:hAnsi="Amiri" w:eastAsia="Amiri" w:cs="Amiri"/>
          <w:color w:val="111111"/>
          <w:sz w:val="28"/>
          <w:sz w:val="28"/>
          <w:szCs w:val="28"/>
          <w:rtl w:val="true"/>
          <w:lang w:bidi="ar-SA"/>
        </w:rPr>
        <w:t>،وسليم بن قيس في كتابه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الكافي بسنده عَنْ عبد الله بن القاسم البطل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وَلَتَعْلُنَّ عُلُوًّا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أُولاهُما إذَا جاء نصر دم الحسين بَعَثْنا عَلَيْكُمْ عِباداً لَنا أُولِي بَأْسٍ شَدِيدٍ فَجاسُوا خِلالَ الدِّيارِ قوم يبعثهم الله قبل خروج القائم فلا يدعون وتراً لآل مُحمَّد إلَّا قتلوه وَكانَ وَعْداً مَفْعُولاً</w:t>
      </w:r>
      <w:r>
        <w:rPr>
          <w:rFonts w:ascii="IRNazanin" w:hAnsi="IRNazanin" w:eastAsia="IRNazanin"/>
          <w:color w:val="111111"/>
          <w:sz w:val="28"/>
          <w:sz w:val="28"/>
          <w:szCs w:val="28"/>
          <w:rtl w:val="true"/>
          <w:lang w:bidi="fa-IR"/>
        </w:rPr>
        <w:t xml:space="preserve"> خروج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ثُمَّ رَدَدْنا لَكُمُ الْكَرَّةَ خروج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سبعين من أصحابه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العياشي عن صالح بن سهل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إرادة البعث من القبور وان احتمل إرادة الخروج والنهضة من البعث، وسيأتي عدة من الروايات</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تشير إلى أن مفاد الآية في رجعة المؤمنين مع القائم عج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يعين صحة تفسير البعث في الآية بمعنى البعث من القبور والرجعة، ولا ينافي ذلك تأويلها أو تفسيرها بمعنى الخروج والحركة والنهوض، بعد احتمال الآية الواحدة لجملة من المعاني تفسيرا أو تأويلا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كامل الزيارات بسند حسن عن عبد الله بن قاسم الحضرمي، عن صالح بن سهل،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وَقَضَيْنا إِلى بَنِي إِسْرائِيلَ فِي الْكِتابِ لَتُفْسِدُنَّ فِي الأْرْضِ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وَلَتَعْلُنَّ عُلُوًّا كَبِيراً، 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جاءَ وَعْدُ أُولاهُما،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﴿بَعَثْنا عَلَيْكُمْ عِباداً لَنا أُولِي بَأْسٍ شَدِيدٍ فَجاسُوا خِلالَ الدِّيارِ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قوماً يبعثهم الله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يدعون وترا لآل محمد الا أحرقوه، وَكانَ وَعْداً مَفْعُولاً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وذيل الرواية يستشهد بذيل الآية الذي هو وعد مفعول اي لا يقع فيه بداء لأن الله لا يخلف وعده وميعاده، بينما بقية العلامات </w:t>
      </w:r>
    </w:p>
    <w:p>
      <w:pPr>
        <w:pStyle w:val="BookText"/>
        <w:rPr/>
      </w:pPr>
      <w:r>
        <w:rPr>
          <w:rFonts w:ascii="Amiri" w:hAnsi="Amiri" w:eastAsia="Amiri" w:cs="Amiri"/>
          <w:color w:val="111111"/>
          <w:sz w:val="28"/>
          <w:sz w:val="28"/>
          <w:szCs w:val="28"/>
          <w:rtl w:val="true"/>
          <w:lang w:bidi="ar-SA"/>
        </w:rPr>
        <w:t>الحتمية للظهورفيها المشية الإلهية والبداء كما سيأتي دلالة الروايات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الأموات ورجعتهم ممن يقومون بنصرة آل محمد من الوعد الإلهي المفعول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النعماني بسنده عن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تقرأون هذه السورة؟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سورة؟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سأل سائل بعذاب واقع، إنما هو سال سيل وهي نار تقع في الثوية، ثم تمضي إلى كناسة بني أسد، ثم تمضي إلى ثقيف فلا تدع وترا لآل محمد إلا أحرقته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أيضاً بسنده عن صالح بن سهل،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تأويلها فيما يأتي في عذاب يقع في الثوية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ينتهي إلى الكناسة كناسة بني أسد حتى تمر بثقيف لا تدع وترا لآل محمد إلا أحرقته، وذلك قبل خروج القائم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وهاتان الروايتان تفصح عن وعد إلهي في آية ثالثة بأن الذي يأخذ بالوتر لآل محمد قبيل الظهور هو حركة منطلقها من الثوية بالكوفة المعبر عنها في الرواية بالنار تقع وتمضي حتى تبلغ الحجاز لأن ثقيف هي بالحجاز، وأما كناسة بني أسد فهي في الكوفة، وأما الثوية فإشارة الى ظهر الكوفة وظهر الكوفة إشارة الى بعث ورجوع الأموات الموعود به في روايات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فخريطة مبدأ ومسير هذه الحركة والنهضة ومنتهاها منطبق تماما على ما رسم في الروايات الأخرى لأهل الرجعة الراجعين الأموات الى الحياة الدنيا، من دور للسبعة والعشرين ومن يصاحبهم من بقية الموتى الراجعين، وهي شديدة الانطباق على حركة أهل الرجعة من الأموات الراجعين، الذين يبعثون ويظهرون من ظهر الكوفة وهو ينطبق على الثوية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أشارت الروايات الآتية الى ان الموتى الراجعين يشهرون سيوفهم ويضربون كل عدو لله ولرسوله ولأهل البيت</w:t>
      </w:r>
      <w:r>
        <w:rPr>
          <w:rFonts w:eastAsia="Amiri" w:cs="Amiri" w:ascii="Amiri" w:hAnsi="Amiri"/>
          <w:color w:val="111111"/>
          <w:sz w:val="28"/>
          <w:szCs w:val="28"/>
          <w:rtl w:val="true"/>
          <w:lang w:bidi="ar-SA"/>
        </w:rPr>
        <w:t xml:space="preserve">. </w:t>
      </w:r>
      <w:bookmarkStart w:id="31" w:name="pg20838_249619"/>
    </w:p>
    <w:p>
      <w:pPr>
        <w:pStyle w:val="Heading2"/>
        <w:numPr>
          <w:ilvl w:val="1"/>
          <w:numId w:val="1"/>
        </w:numPr>
        <w:rPr/>
      </w:pPr>
      <w:bookmarkStart w:id="32" w:name="__RefHeading___Toc2581783_3531895371"/>
      <w:bookmarkStart w:id="33" w:name="_Toc9"/>
      <w:bookmarkEnd w:id="31"/>
      <w:bookmarkEnd w:id="32"/>
      <w:r>
        <w:rPr>
          <w:rtl w:val="true"/>
        </w:rPr>
        <w:t>سر ارتباط ظهور المهدي بحصول الرجعة قبله كعلامة للظهور</w:t>
      </w:r>
      <w:bookmarkEnd w:id="33"/>
    </w:p>
    <w:p>
      <w:pPr>
        <w:pStyle w:val="Heading3"/>
        <w:numPr>
          <w:ilvl w:val="2"/>
          <w:numId w:val="1"/>
        </w:numPr>
        <w:rPr/>
      </w:pPr>
      <w:bookmarkStart w:id="34" w:name="__RefHeading___Toc2581785_3531895371"/>
      <w:bookmarkStart w:id="35" w:name="_Toc10"/>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المفيد وبن فتال والطبرسي</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581787_3531895371"/>
      <w:bookmarkStart w:id="37" w:name="_Toc11"/>
      <w:bookmarkEnd w:id="36"/>
      <w:r>
        <w:rPr>
          <w:rtl w:val="true"/>
        </w:rPr>
        <w:t>الرجعة من علامات الظهور</w:t>
      </w:r>
      <w:r>
        <w:rPr>
          <w:rtl w:val="true"/>
        </w:rPr>
        <w:t>:</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الإرشاد فِي ذكر علامات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الآثار بذكر علامات لقيام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وحوادث تكون أمام قيامه وآيات ودلالات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ونداء من السماء يسمعه أهل الأرض كل أهل لغة بلغتهم ووجه وصدر يظهران للناس في عين الشمس وأموات ينشرون من القبور حتى يرجعوا إلى الدنيا فيتعارفون فيها ويتزاوجون ثم يختم ذلك بأربع وعشرين مطرة تتصل فتحيى بها الأرض بعد موتها وتعرف بركاتها ويزول بعد ذلك كل عاهة عن معتقدي الحق من شيعة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فيعرفون </w:t>
      </w:r>
    </w:p>
    <w:p>
      <w:pPr>
        <w:pStyle w:val="BookText"/>
        <w:rPr/>
      </w:pPr>
      <w:r>
        <w:rPr>
          <w:rFonts w:ascii="Amiri" w:hAnsi="Amiri" w:eastAsia="Amiri" w:cs="Amiri"/>
          <w:color w:val="111111"/>
          <w:sz w:val="28"/>
          <w:sz w:val="28"/>
          <w:szCs w:val="28"/>
          <w:rtl w:val="true"/>
          <w:lang w:bidi="ar-SA"/>
        </w:rPr>
        <w:t xml:space="preserve">عند ذلك ظهوره بمكة فيتوجهون نحوه لنصرته كما جاءت بذلك الأخبار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ذلك بنفس اللفظ بن فتال في روضة الواعظين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الطبرسي فِي سورة النمل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تظاهرت الأخبار عَنْ أئمة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الله تَعَالَى سيعيد عِنْدَ قيام المهدي قوماً ممن تَقَدَّمَ موتهم مِنْ أوليائه وشيعته ليفوزوا بثواب نصرته ومعونته ويبتهجوا بظهور دولته ويعيد أيضاً قوماً مِنْ أعدائه لينتقم منهم وينالوا بَعْض ما يستحقونه مِنْ العذاب فِي القتل عَلَى أيدي شيعته والذل والخزي بما يشاهدون مِنْعلو كلمته</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وسبب التلازم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دولتهم توجب تطوّر الطبيعة وتكاملها بما يُؤهِّل رجوع الموتى الى الدنيا ليستوفوا تكاملهم ولا سيما بأنَّ البرزخ مِنْ حاشية وأطوار الدُّنْيَا ومرحلة عبور إلى الرجعة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مُقتضى العدالة الَّتِي تقام فِي رجعتهم هُوَ المُقاضاة والانتصاف للمظلومين الشامل للموتى المظلومين مِنْ الظالمين ولو كانوا موتى لعموم وعمومية العدل للكلّ مِنْ الأحياء والأموات لا سيما وأنَّ الموت مُضطجَع قريب مِنْ الدُّنْيَا كَمَا تقدم تقريره وتحريره فِي حقيقة الموت والرجعة، وَهَذَا مِنْ خواص دولتهم أيّ عمومية العدل الشمولي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النصر المؤزر للظهور لا يتم إلا بإسهام رجوع الموتى الحواريين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لهم قابليات تفوق الأحياء بسبب ذهابهم الى البرزخ فيعودون بقدرات تفوق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بسنده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 المؤمن الطير من الهواء، فيذبحه، فيشويه، ويأكل لحمه، ولا يكسر عظمة،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فيحيا ويطير، وكذلك الظباء من الصحارى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يكون لإبليس هيكل يسكن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ويصافح المؤمنون الملائكة، ويوحى إليهم، ويحيون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بإذن الله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20838_249623"/>
      <w:bookmarkStart w:id="39" w:name="pg20838_249623"/>
      <w:bookmarkEnd w:id="39"/>
    </w:p>
    <w:p>
      <w:pPr>
        <w:pStyle w:val="Heading2"/>
        <w:numPr>
          <w:ilvl w:val="1"/>
          <w:numId w:val="1"/>
        </w:numPr>
        <w:rPr/>
      </w:pPr>
      <w:bookmarkStart w:id="40" w:name="pg20838_249623"/>
      <w:bookmarkStart w:id="41" w:name="__RefHeading___Toc2581789_3531895371"/>
      <w:bookmarkStart w:id="42" w:name="_Toc12"/>
      <w:bookmarkEnd w:id="40"/>
      <w:bookmarkEnd w:id="41"/>
      <w:r>
        <w:rPr>
          <w:rtl w:val="true"/>
        </w:rPr>
        <w:t>لا ظهور بلا رجعة ولا رجعة بلا ظهور تزامن وتلاحم الرجعة والظهور</w:t>
      </w:r>
      <w:r>
        <w:rPr>
          <w:rtl w:val="true"/>
        </w:rPr>
        <w:t>:</w:t>
      </w:r>
      <w:bookmarkEnd w:id="42"/>
    </w:p>
    <w:p>
      <w:pPr>
        <w:pStyle w:val="Heading3"/>
        <w:numPr>
          <w:ilvl w:val="2"/>
          <w:numId w:val="1"/>
        </w:numPr>
        <w:rPr/>
      </w:pPr>
      <w:bookmarkStart w:id="43" w:name="__RefHeading___Toc2581791_3531895371"/>
      <w:bookmarkStart w:id="44" w:name="_Toc13"/>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قَدْ وَرَدَ فِي الروايات مضافا الى السابقة أنَّ قبل الظهور بستة أشهر أيّ فِي العشرة الأولى مِنْ شهر رجب يرجع إلى الدُّنْيَا أعضاء الحكومة المركزية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رجعة مواكبة لنفس أيام الظهور لأفواج أفواج للمؤمنين، وأن أعظم علامات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كل العجب مابين جمادي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محاور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العجب مغاير للعلامات الخمس الحتمية وهو أعظم منها بل وأعظم من الصيحة السماوية وأعظم من الخسف لجيش السفياني بالبيداء، وهو عبارة عن رجوع سبعة وعشرين شخصا من الأموات الى الحياة الدنيا وهم يشكلون الحكومة المركزية لدولة الأمام المهدي عج وهم عبارة عن سلمان والمقداد </w:t>
      </w:r>
    </w:p>
    <w:p>
      <w:pPr>
        <w:pStyle w:val="BookText"/>
        <w:rPr/>
      </w:pPr>
      <w:r>
        <w:rPr>
          <w:rFonts w:ascii="Amiri" w:hAnsi="Amiri" w:eastAsia="Amiri" w:cs="Amiri"/>
          <w:color w:val="111111"/>
          <w:sz w:val="28"/>
          <w:sz w:val="28"/>
          <w:szCs w:val="28"/>
          <w:rtl w:val="true"/>
          <w:lang w:bidi="ar-SA"/>
        </w:rPr>
        <w:t>ومالك الأشتر وأبو دجانة الأنصاري وأصحاب الكهف ونقباء بني إسرائيل، وهؤلاء هم وزراء الأمام المهدي عج من أصحابه الثلثمائة وثلاثة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رجوع هؤلاء مصاحب مع رجوع آلاف الأموات من المؤمنين الى الحياة الدنيا، وهم أنصار للأمام المهدي عج وأعوان لوزرائه المتقدم رجوعهم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الوزراء والأعوان يرجعون من أرض ظهر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العلامة للظهور لا بداء فيها كما هو الحال في ظهور الأمام المهدي عج لا بداء فيه لأنهما من الميعاد، ولا يخلف الله تعالى وعده، اي أن الظهور والرجعة من الميعاد الإلهي، بخلاف العلامات الخمس، من الصيحة السماوية والسفياني والخسف لجيشه بالبيداء والحسني واليماني، فإن فيها البداء، وإن كانت من المحتوم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السبعة والعشرين نفر من الموتى الراجعين الى الحياة يوطئون لظهور المهدي عج وذلك بسيطرتهم على العراق فيطهرون الكوفة من كل مرتاب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مناوئ لهم فيمسكون بالأرض والأوضاع ثم يذهبون الى الحجاز ويسيطرون عليها، ثم يعجلون بالأمام المهدي عج لكي يظهر، </w:t>
      </w:r>
    </w:p>
    <w:p>
      <w:pPr>
        <w:pStyle w:val="BookText"/>
        <w:rPr/>
      </w:pPr>
      <w:r>
        <w:rPr>
          <w:rFonts w:ascii="Amiri" w:hAnsi="Amiri" w:eastAsia="Amiri" w:cs="Amiri"/>
          <w:color w:val="111111"/>
          <w:sz w:val="28"/>
          <w:sz w:val="28"/>
          <w:szCs w:val="28"/>
          <w:rtl w:val="true"/>
          <w:lang w:bidi="ar-SA"/>
        </w:rPr>
        <w:t>وهم أول من يبايعه عند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العلامة التي هي الأعظم من بين علامات الظهور تقع في أول رجب متزامنة مع العلامات الخمس لأنها أيضاً تبدأ في الوقوعفي أول رجب عدا الخسف بالبيداء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المحاور مروية في روايات عديدة بألفاظ مختلفة وبتجميعها وتنسيقها تعطي صورة واضحة عن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العلامات الأخرى قد يلبسها ويتصنعها بتزييف الأدعياء والكذابين والمفترين والدجالين، وهذا بخلاف هذه العلامة وهي رجعة الأموات من وزراء المهدي عج وأعوانه، وتكون فاضحة لكل دجال ولكل دعي زيفي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كرر ذكر هذه العلامة على منبر الكوفة كرارا تكرارا مرارا الى درجة أخذ أطفال الكوفة بالرجز بها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كل العجب بين جمادي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درجة أصبحت هذه العبارة من أمثلة العرب التي تضرب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ذلك كل من الفريقين في طرقهم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45" w:name="pg20838_249626"/>
    </w:p>
    <w:p>
      <w:pPr>
        <w:pStyle w:val="BookText"/>
        <w:rPr/>
      </w:pPr>
      <w:bookmarkEnd w:id="45"/>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يذكرا في وصف هذه العلامة العجب أعظم العجب ولا غالب العجب ولا أكثر العجب ولا أهم العجب ولا أكبر العجب، بل حصر كل العجب في مابين جمادي ورجب ثم فسره بالرجعة بأنه رجوع أموات الى الحياة الدنيا يضربون هامات الأحياء، فكأنهما صلوات عليهما لا يقيما أهمية للخمس العلامات في قبال هذه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هذه المحاور مضافا السابقة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581793_3531895371"/>
      <w:bookmarkStart w:id="47" w:name="_Toc14"/>
      <w:bookmarkEnd w:id="46"/>
      <w:r>
        <w:rPr>
          <w:rtl w:val="true"/>
        </w:rPr>
        <w:t xml:space="preserve">إنباء النبي </w:t>
      </w:r>
      <w:r>
        <w:rPr>
          <w:rtl w:val="true"/>
        </w:rPr>
        <w:t>(</w:t>
      </w:r>
      <w:r>
        <w:rPr>
          <w:rtl w:val="true"/>
        </w:rPr>
        <w:t>صلّى الله عليه وآله وسلّم</w:t>
      </w:r>
      <w:r>
        <w:rPr>
          <w:rtl w:val="true"/>
        </w:rPr>
        <w:t xml:space="preserve">) </w:t>
      </w:r>
      <w:r>
        <w:rPr>
          <w:rtl w:val="true"/>
        </w:rPr>
        <w:t>بعلامة العجب كل العجب</w:t>
      </w:r>
      <w:r>
        <w:rPr>
          <w:rtl w:val="true"/>
        </w:rPr>
        <w:t>:</w:t>
      </w:r>
      <w:bookmarkEnd w:id="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آية في رمضان، ثم تظهر عصابة في شوال، ثم تكون معمعة في ذي القعدة، ثم يسلب الحاج في ذي </w:t>
      </w:r>
      <w:bookmarkStart w:id="48" w:name="pg20838_249627"/>
    </w:p>
    <w:p>
      <w:pPr>
        <w:pStyle w:val="BookText"/>
        <w:rPr/>
      </w:pPr>
      <w:bookmarkEnd w:id="48"/>
      <w:r>
        <w:rPr>
          <w:rFonts w:ascii="Amiri" w:hAnsi="Amiri" w:eastAsia="Amiri" w:cs="Amiri"/>
          <w:color w:val="111111"/>
          <w:sz w:val="28"/>
          <w:sz w:val="28"/>
          <w:szCs w:val="28"/>
          <w:rtl w:val="true"/>
          <w:lang w:bidi="ar-SA"/>
        </w:rPr>
        <w:t>لحجة، ثم تنتهك المحارم في المحرم، ثم يكون الصوت في صفر، ثم تنازع القبائل في شهري ربيع، ثم العجب كل العجب بين جمادى ورجب، ثم ناقة مقتبة خير من دسكرة تغل مائة ألف</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نعيم بن حماد في الفتن</w:t>
      </w:r>
      <w:r>
        <w:rPr>
          <w:rStyle w:val="FootnoteAnchor"/>
          <w:rtl w:val="true"/>
        </w:rPr>
        <w:footnoteReference w:id="43"/>
      </w:r>
      <w:r>
        <w:rPr>
          <w:rFonts w:ascii="Amiri" w:hAnsi="Amiri" w:eastAsia="Amiri" w:cs="Amiri"/>
          <w:color w:val="111111"/>
          <w:sz w:val="28"/>
          <w:sz w:val="28"/>
          <w:szCs w:val="28"/>
          <w:rtl w:val="true"/>
          <w:lang w:bidi="ar-SA"/>
        </w:rPr>
        <w:t>ورواه في الحاكم في المستدرك</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2581795_3531895371"/>
      <w:bookmarkStart w:id="50" w:name="_Toc15"/>
      <w:bookmarkEnd w:id="49"/>
      <w:r>
        <w:rPr>
          <w:rtl w:val="true"/>
        </w:rPr>
        <w:t>أسماء السبعة والعشرين الراجعين قبيل الظهور</w:t>
      </w:r>
      <w:r>
        <w:rPr>
          <w:rtl w:val="true"/>
        </w:rPr>
        <w:t>:</w:t>
      </w:r>
      <w:bookmarkEnd w:id="50"/>
    </w:p>
    <w:p>
      <w:pPr>
        <w:pStyle w:val="BookText"/>
        <w:rPr/>
      </w:pP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الإمامة بسنده عن زاذان، عن سلمان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نبيا ولا رسولا إلا جعل له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عرفت هذا من أهل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من نقبائي ومن الاثني عشر الذين اختارهم الله للأمة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خلقني الله من صفوة نوره، ودعاني فأطعته، وخلق من نوري عليا، ودعاه فأطاعه، وخلق من نور علي فاطمة، </w:t>
      </w:r>
    </w:p>
    <w:p>
      <w:pPr>
        <w:pStyle w:val="BookText"/>
        <w:rPr/>
      </w:pPr>
      <w:r>
        <w:rPr>
          <w:rFonts w:ascii="Amiri" w:hAnsi="Amiri" w:eastAsia="Amiri" w:cs="Amiri"/>
          <w:color w:val="111111"/>
          <w:sz w:val="28"/>
          <w:sz w:val="28"/>
          <w:szCs w:val="28"/>
          <w:rtl w:val="true"/>
          <w:lang w:bidi="ar-SA"/>
        </w:rPr>
        <w:t>ودعاها فأطاعته، وخلق مني ومن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ودعاه فأطاعه، وخلق مني ومن علي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فدعاه فأطاعه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سمانا بخمسة أسماء من أسمائه، فالله المحمود وأنا محمد، والله العلي وهذا علي، والله الفاطر وهذه فاطمة، والله ذو الإحسان وهذا الحسن، والله المحسن وهذا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منا ومن نور الحسين، تسعة أئمة، فدعاهم فأطاعوه، قبل أن يخلق سماء مبنية، وأرضا مدحية، ولا ملكا ولا بشرا، وكنا نورا نسبح الله، ونسمع له ونطيع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بأبي أنت وأمي، فما لمن عرف هؤلاء؟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من عرفهم حق معرفتهم، واقتدى بهم، ووالى وليهم، وتبرأ من عدوهم، فهو والله منا، يرد حيث نرد، ويسكن حيث نسكن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وهل يكون إيمان بهم بغير معرفة بأسمائهم وأنسابهم؟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سلمان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فأنى لي بهم وقد عرفت إلى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سيد العابدين علي بن الحسين، ثم ابنه محمد بن علي باقر </w:t>
      </w:r>
      <w:bookmarkStart w:id="51" w:name="pg20838_249629"/>
    </w:p>
    <w:p>
      <w:pPr>
        <w:pStyle w:val="BookText"/>
        <w:rPr/>
      </w:pPr>
      <w:bookmarkEnd w:id="51"/>
      <w:r>
        <w:rPr>
          <w:rFonts w:ascii="Amiri" w:hAnsi="Amiri" w:eastAsia="Amiri" w:cs="Amiri"/>
          <w:color w:val="111111"/>
          <w:sz w:val="28"/>
          <w:sz w:val="28"/>
          <w:szCs w:val="28"/>
          <w:rtl w:val="true"/>
          <w:lang w:bidi="ar-SA"/>
        </w:rPr>
        <w:t xml:space="preserve">علم الأولين والآخرين من النبيين والمرسلين، ثم ابنه جعفر بن محمد لسان الله الصادق، ثم ابنه موسى بن جعفر الكاظم غيظه صبرا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ابنه علي بن موسى الرضي لأمر الله، ثم ابنه محمد بن علي المختار من خلق الله، ثم ابنه علي محمد الهادي إلى الله، ثم ابنه الحسن بن علي الصامت الأمين لسر الله، ثم ابنه محمد بن الحسن الهادي المهدي الناطق القائم بحق الله</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581797_3531895371"/>
      <w:bookmarkStart w:id="53" w:name="_Toc16"/>
      <w:bookmarkEnd w:id="52"/>
      <w:r>
        <w:rPr>
          <w:rtl w:val="true"/>
        </w:rPr>
        <w:t>تشابك حقيقة الرجعة مع الظهور</w:t>
      </w:r>
      <w:r>
        <w:rPr>
          <w:rtl w:val="true"/>
        </w:rPr>
        <w:t>:</w:t>
      </w:r>
      <w:bookmarkEnd w:id="53"/>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إنك مدركه، ومن كان مثلك، ومن تولاه بحقيقة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فشكرت الله كثيرا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وإني مؤجل إلى عهده؟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2581799_3531895371"/>
      <w:bookmarkStart w:id="55" w:name="_Toc17"/>
      <w:bookmarkEnd w:id="54"/>
      <w:r>
        <w:rPr>
          <w:rtl w:val="true"/>
        </w:rPr>
        <w:t xml:space="preserve">استدلال النبي </w:t>
      </w:r>
      <w:r>
        <w:rPr>
          <w:rtl w:val="true"/>
        </w:rPr>
        <w:t>(</w:t>
      </w:r>
      <w:r>
        <w:rPr>
          <w:rtl w:val="true"/>
        </w:rPr>
        <w:t>صلّى الله عليه وآله وسلّم</w:t>
      </w:r>
      <w:r>
        <w:rPr>
          <w:rtl w:val="true"/>
        </w:rPr>
        <w:t xml:space="preserve">) </w:t>
      </w:r>
      <w:r>
        <w:rPr>
          <w:rtl w:val="true"/>
        </w:rPr>
        <w:t>بالآية على تزامن الظهور والرجعة</w:t>
      </w:r>
      <w:r>
        <w:rPr>
          <w:rtl w:val="true"/>
        </w:rPr>
        <w:t>:</w:t>
      </w:r>
      <w:bookmarkEnd w:id="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اقرأ فَإِذا جاءَ وَعْدُ أُولاهُما بَعَثْنا عَلَيْكُمْ عِباداً لَنا أُولِي بَأْسٍ شَدِيدٍ فَجاسُوا خِلالَ الدِّيارِ وَكانَ وَعْداً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وَأَمْدَدْناكُمْ بِأَمْوالٍ وَبَنِينَ وَجَعَلْناكُمْ أَكْثَرَ</w:t>
      </w:r>
    </w:p>
    <w:p>
      <w:pPr>
        <w:pStyle w:val="BookText"/>
        <w:rPr/>
      </w:pPr>
      <w:r>
        <w:rPr>
          <w:rFonts w:ascii="Amiri" w:hAnsi="Amiri" w:eastAsia="Amiri" w:cs="Amiri"/>
          <w:color w:val="111111"/>
          <w:sz w:val="28"/>
          <w:sz w:val="28"/>
          <w:szCs w:val="28"/>
          <w:rtl w:val="true"/>
          <w:lang w:bidi="ar-SA"/>
        </w:rPr>
        <w:t>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بكائي وشوقي،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أبعهد منك؟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الذي أرسل محمدا بالحق، مني ومن علي وفاطمة والحسن والحسين والتسعة، وكل من هو منا ومعنا، ومضام فينا، إي والله يا سلمان، وليحضرن إبليس وجنوده، وكل من محض الإيمان محضا ومحض الكفر محضا، حتى يؤخذ بالقصاص والأوتار، ولا يظلم ربك أحداً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ويحقق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وَنُمَكِّنَ لَهُمْ فِي الأْرْضِ وَنُرِيَ فِرْعَوْنَ وَهامانَ وَجُنُودَهُما مِنْهُمْ ما كانُوا يَحْذَرُونَ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يبالي سلمان متى لقي الموت، أو الموت لقيه</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الخصيبي في الهداية الكبرى بطريق آخر، ورواه أيضاً بن عياش الجوهري في مقتضب الأثر بطريق ثالث في وسط الطريق</w:t>
      </w:r>
      <w:r>
        <w:rPr>
          <w:rStyle w:val="FootnoteAnchor"/>
          <w:rtl w:val="true"/>
        </w:rPr>
        <w:footnoteReference w:id="46"/>
      </w:r>
      <w:r>
        <w:rPr>
          <w:rFonts w:ascii="IRNazanin" w:hAnsi="IRNazanin" w:eastAsia="IRNazanin"/>
          <w:color w:val="111111"/>
          <w:sz w:val="28"/>
          <w:sz w:val="28"/>
          <w:szCs w:val="28"/>
          <w:rtl w:val="true"/>
          <w:lang w:bidi="fa-IR"/>
        </w:rPr>
        <w:t xml:space="preserve">، </w:t>
      </w:r>
      <w:bookmarkStart w:id="56" w:name="pg20838_249631"/>
    </w:p>
    <w:p>
      <w:pPr>
        <w:pStyle w:val="BookText"/>
        <w:rPr/>
      </w:pPr>
      <w:bookmarkEnd w:id="56"/>
      <w:r>
        <w:rPr>
          <w:rFonts w:ascii="Amiri" w:hAnsi="Amiri" w:eastAsia="Amiri" w:cs="Amiri"/>
          <w:color w:val="111111"/>
          <w:sz w:val="28"/>
          <w:sz w:val="28"/>
          <w:szCs w:val="28"/>
          <w:rtl w:val="true"/>
          <w:lang w:bidi="ar-SA"/>
        </w:rPr>
        <w:t>والثلاثة متقاربين في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الرواية عدة أمور</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581801_3531895371"/>
      <w:bookmarkStart w:id="58" w:name="_Toc18"/>
      <w:bookmarkEnd w:id="57"/>
      <w:r>
        <w:rPr>
          <w:rtl w:val="true"/>
        </w:rPr>
        <w:t>رجعة حواريي الأئمة عند الظهور وعداً إلهياً مفعولا</w:t>
      </w:r>
      <w:r>
        <w:rPr>
          <w:rtl w:val="true"/>
        </w:rPr>
        <w:t>:</w:t>
      </w:r>
      <w:bookmarkEnd w:id="58"/>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رجعة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مثله في رتبته ممن تولى القائم عج بحقيقة المعرفة من قبيل بقية السبعة وعشرين وغيرهم من حواريي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ظهور المهدي عج قد وعد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وعد بها الله تعالى في محكم كتابه كما ينبه على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استشهاده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عَلَيْكُمْ عِباداً لَنا أُولِي بَأْسٍ شَدِيدٍ فَجاسُوا خِلالَ الدِّيارِ وَكانَ وَعْداً مَفْعُولاً أن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ورجوع حواريي المعصومين عند أوان قيام دولة الحق دولة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وعد إلهي مفعول لا بداء فيه، بنص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هناك عدة روايات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وعدوا برجوع حوارييهم مع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رجعتهم استشهادا بالآية المزبورة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فرجعتهم كالرجعة العامة من الميعاد كالمعاد ولا يخلف الله وعده وانها من الوعد الإلهي بالاستخلاف في الأرض، وهذا بخلاف العلامات الحتمية الخمس الأخرى فرغم أنها من المحتوم </w:t>
      </w:r>
    </w:p>
    <w:p>
      <w:pPr>
        <w:pStyle w:val="BookText"/>
        <w:rPr/>
      </w:pPr>
      <w:r>
        <w:rPr>
          <w:rFonts w:ascii="Amiri" w:hAnsi="Amiri" w:eastAsia="Amiri" w:cs="Amiri"/>
          <w:color w:val="111111"/>
          <w:sz w:val="28"/>
          <w:sz w:val="28"/>
          <w:szCs w:val="28"/>
          <w:rtl w:val="true"/>
          <w:lang w:bidi="ar-SA"/>
        </w:rPr>
        <w:t>فإن فيها البداء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رجوع سلمان وأمثاله مع رجعة كل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الظهور مرتبط بحقيقة ووقوع الرجعة ومن ثم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الكرة وأن مجيء الوعد الإلهي بظهور دولة الحق مزامن لرددنا لكم الكرة وهي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الراجعين لهم بأس شديد لما يمتلكوا من أطوار تكوينية مروا بها نتيجة الموت والبرزخ ثم الإحياء مرة أخرى، كما هو مشاهد عند من حصلت له تجربة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وأسند الثعلبي في تفسير قُلْ لا أَسْئَلُكُمْ عَلَيْهِ أَجْراً إِلاَّ الْمَوَدَّةَ فِي الْقُرْبى إلى أنس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أهل الجنة، وذكر نفسه وخمسة سماهم من أهل بيته،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والمهدي، وفي تفسيره أن أهل الكهف يحييهم الله للمهدي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الطبرسي في ذيل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أصحابنا أنهم يخرجون مع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59" w:name="pg20838_249633"/>
    </w:p>
    <w:p>
      <w:pPr>
        <w:pStyle w:val="Heading3"/>
        <w:numPr>
          <w:ilvl w:val="2"/>
          <w:numId w:val="1"/>
        </w:numPr>
        <w:rPr/>
      </w:pPr>
      <w:bookmarkStart w:id="60" w:name="__RefHeading___Toc2581803_3531895371"/>
      <w:bookmarkStart w:id="61" w:name="_Toc19"/>
      <w:bookmarkEnd w:id="59"/>
      <w:bookmarkEnd w:id="60"/>
      <w:r>
        <w:rPr>
          <w:rtl w:val="true"/>
        </w:rPr>
        <w:t xml:space="preserve">أعضاء الحكومة المركزية للقائم </w:t>
      </w:r>
      <w:r>
        <w:rPr>
          <w:rtl w:val="true"/>
        </w:rPr>
        <w:t>(</w:t>
      </w:r>
      <w:r>
        <w:rPr>
          <w:rtl w:val="true"/>
        </w:rPr>
        <w:t>عجل الله فرجه</w:t>
      </w:r>
      <w:r>
        <w:rPr>
          <w:rtl w:val="true"/>
        </w:rPr>
        <w:t xml:space="preserve">) </w:t>
      </w:r>
      <w:r>
        <w:rPr>
          <w:rtl w:val="true"/>
        </w:rPr>
        <w:t>مِنْ الراجعين مِنْ الموت فِي شهر رجب</w:t>
      </w:r>
      <w:r>
        <w:rPr>
          <w:rtl w:val="true"/>
        </w:rPr>
        <w:t>:</w:t>
      </w:r>
      <w:bookmarkEnd w:id="61"/>
    </w:p>
    <w:p>
      <w:p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العياشي عن المفضل بن عمر،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 آل محمد استخرج من ظهر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سبعة وعشرين رجلاً، خمسة عشر من قوم موسى الذين يقضون بالحق وبه يعدلون، وسبعة من أصحاب الكهف، ويوشع وصي موسى، ومؤمن آل فرعون، وسلمان الفارسي، وأبا دجانة الأنصاري، ومالك الأشتر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2581805_3531895371"/>
      <w:bookmarkStart w:id="63" w:name="_Toc20"/>
      <w:bookmarkEnd w:id="62"/>
      <w:r>
        <w:rPr>
          <w:rtl w:val="true"/>
        </w:rPr>
        <w:t xml:space="preserve">أول أصحاب المهدي </w:t>
      </w:r>
      <w:r>
        <w:rPr>
          <w:rtl w:val="true"/>
        </w:rPr>
        <w:t>(</w:t>
      </w:r>
      <w:r>
        <w:rPr>
          <w:rtl w:val="true"/>
        </w:rPr>
        <w:t>عجل الله فرجه</w:t>
      </w:r>
      <w:r>
        <w:rPr>
          <w:rtl w:val="true"/>
        </w:rPr>
        <w:t>)</w:t>
      </w:r>
      <w:r>
        <w:rPr>
          <w:rtl w:val="true"/>
        </w:rPr>
        <w:t>اتصالا به السبعة والعشرون أهل الرجعة</w:t>
      </w:r>
      <w:r>
        <w:rPr>
          <w:rtl w:val="true"/>
        </w:rPr>
        <w:t>:</w:t>
      </w:r>
      <w:bookmarkEnd w:id="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المفيد في الإرشاد وبن فتال في روضة الواعظين والطبرسي في أعلام الورى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الكوفة سبعة وعشرين رجلاً، خمسة عشر من قوم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يهدون بالحق وبه </w:t>
      </w:r>
    </w:p>
    <w:p>
      <w:pPr>
        <w:pStyle w:val="BookText"/>
        <w:rPr/>
      </w:pPr>
      <w:r>
        <w:rPr>
          <w:rFonts w:ascii="Amiri" w:hAnsi="Amiri" w:eastAsia="Amiri" w:cs="Amiri"/>
          <w:color w:val="111111"/>
          <w:sz w:val="28"/>
          <w:sz w:val="28"/>
          <w:szCs w:val="28"/>
          <w:rtl w:val="true"/>
          <w:lang w:bidi="ar-SA"/>
        </w:rPr>
        <w:t>يعدلون، وسبعة من أهل الكهف، ويوشع بن نون، وسلمان، وأبا دجانة الأنصاري، والمقداد، ومالكا الأشتر، فيكونون بين يديه أنصارا وحكاما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اللفظ للرواية في روضة الواعظين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أشارت بعض الروايات أن ظهوره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يلابسه نمط من الخفاء كالحال في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يبدأ من أول رجب عند الصيحة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جعلت غاية ومنتهى للغيبة الكبرى في التوقيع المبارك الذي ورد على النائب الرابع السمري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الكوفة ثم ينتقل خفاءً الى الحجاز ينتقل فيما بين المدينة ومكة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 رواية الإرشاد وروضة الواعظين ورواية العياشي التي 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الراجعين السبعة والعشرين هم أول من يرتبط به من أصحابه لاسيما انهم يوطئون أرض العراق وسكك الكوفة كما تشير الروايات الآتية وكذلك هم الذين يقبل معهم في البيت الحرام عند الظهور الأكبر كما في بعض الروايات الآتية، ومن ثم ورد </w:t>
      </w:r>
      <w:bookmarkStart w:id="64" w:name="pg20838_249635"/>
    </w:p>
    <w:p>
      <w:pPr>
        <w:pStyle w:val="BookText"/>
        <w:rPr/>
      </w:pPr>
      <w:bookmarkEnd w:id="64"/>
      <w:r>
        <w:rPr>
          <w:rFonts w:ascii="Amiri" w:hAnsi="Amiri" w:eastAsia="Amiri" w:cs="Amiri"/>
          <w:color w:val="111111"/>
          <w:sz w:val="28"/>
          <w:sz w:val="28"/>
          <w:szCs w:val="28"/>
          <w:rtl w:val="true"/>
          <w:lang w:bidi="ar-SA"/>
        </w:rPr>
        <w:t>التعبير في بعض آخر من الروايات الآتية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من ظهر الكعبة، وإن كان التعبير في بعض آخر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من ظهر الكوفة ولا تنافي بينهما بهذا اللحاظ، أو بلحاظ أن الكوفة تقع باتجاه ظهر الكعبة باعتبار أن ضلع الكعبة الذي فيه بابها هو وجهها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581807_3531895371"/>
      <w:bookmarkStart w:id="66" w:name="_Toc21"/>
      <w:bookmarkEnd w:id="65"/>
      <w:r>
        <w:rPr>
          <w:rtl w:val="true"/>
        </w:rPr>
        <w:t xml:space="preserve">السبعة وعشرون الراجعون يوطئون </w:t>
      </w:r>
      <w:r>
        <w:rPr>
          <w:rtl w:val="true"/>
        </w:rPr>
        <w:t>(</w:t>
      </w:r>
      <w:r>
        <w:rPr>
          <w:rtl w:val="true"/>
        </w:rPr>
        <w:t>يمهدون</w:t>
      </w:r>
      <w:r>
        <w:rPr>
          <w:rtl w:val="true"/>
        </w:rPr>
        <w:t xml:space="preserve">) </w:t>
      </w:r>
      <w:r>
        <w:rPr>
          <w:rtl w:val="true"/>
        </w:rPr>
        <w:t>العراق والحجاز للظهور</w:t>
      </w:r>
      <w:r>
        <w:rPr>
          <w:rtl w:val="true"/>
        </w:rPr>
        <w:t>:</w:t>
      </w:r>
      <w:bookmarkEnd w:id="66"/>
    </w:p>
    <w:p>
      <w:pPr>
        <w:pStyle w:val="BookText"/>
        <w:rPr/>
      </w:pPr>
      <w:r>
        <w:rPr>
          <w:rFonts w:ascii="Amiri" w:hAnsi="Amiri" w:eastAsia="Amiri" w:cs="Amiri"/>
          <w:color w:val="111111"/>
          <w:sz w:val="28"/>
          <w:sz w:val="28"/>
          <w:szCs w:val="28"/>
          <w:rtl w:val="true"/>
          <w:lang w:bidi="ar-SA"/>
        </w:rPr>
        <w:t>الواحدة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في دلائل الإمامة بسند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ظهر هذا البيت، بعث الله معه سبعة وعشرين رجلا، منهم أربعة عشر رجلاً من قوم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وَمِنْقَوْمِ مُوسى أُمَّةٌ يَهْدُونَ بِالْحَقِّ وَبِهِ يَعْدِلُونَ، وأصحاب الكهف ثمانية، والمقداد وجابر الأنصاري، ومؤمن آل فرعون، ويوشع بن نون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أيضاً دالة على اختصاص وقرب السبعة والعشرين الراجعين بالمهدي عج نصرة وتدبيرا</w:t>
      </w:r>
      <w:r>
        <w:rPr>
          <w:rFonts w:eastAsia="Amiri" w:cs="Amiri" w:ascii="Amiri" w:hAnsi="Amiri"/>
          <w:color w:val="111111"/>
          <w:sz w:val="28"/>
          <w:szCs w:val="28"/>
          <w:rtl w:val="true"/>
          <w:lang w:bidi="ar-SA"/>
        </w:rPr>
        <w:t xml:space="preserve">. </w:t>
      </w:r>
      <w:bookmarkStart w:id="67" w:name="pg20838_249636"/>
    </w:p>
    <w:p>
      <w:pPr>
        <w:pStyle w:val="BookText"/>
        <w:rPr/>
      </w:pPr>
      <w:bookmarkEnd w:id="67"/>
      <w:r>
        <w:rPr>
          <w:rFonts w:ascii="Amiri" w:hAnsi="Amiri" w:eastAsia="Amiri" w:cs="Amiri"/>
          <w:color w:val="111111"/>
          <w:sz w:val="28"/>
          <w:sz w:val="28"/>
          <w:szCs w:val="28"/>
          <w:rtl w:val="true"/>
          <w:lang w:bidi="ar-SA"/>
        </w:rPr>
        <w:t>وأيضاً مفادها اختصاص السبعة والعشرين بالمهدي عج في أوائل ظهوره من البيت الحرام وأنهم أول من يتصل به من أصحابه الثلثمائة والثلاثة عشر، وأن السبعة والعشرين كما يوطئون العراق للظهور هم الذين يوطئون له في أرض الحجاز، وسيأتي أن أوائل من يتصل به من أصحابه في مكة يعجلون به لكي يبادر الى الظهور</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581809_3531895371"/>
      <w:bookmarkStart w:id="69" w:name="_Toc22"/>
      <w:bookmarkEnd w:id="68"/>
      <w:r>
        <w:rPr>
          <w:rtl w:val="true"/>
        </w:rPr>
        <w:t>كثرة الراجعين النخب للنصرة عند الظهور</w:t>
      </w:r>
      <w:r>
        <w:rPr>
          <w:rtl w:val="true"/>
        </w:rPr>
        <w:t>:</w:t>
      </w:r>
      <w:bookmarkEnd w:id="69"/>
    </w:p>
    <w:p>
      <w:pPr>
        <w:pStyle w:val="BookText"/>
        <w:rPr/>
      </w:pP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مِنْ خطبة المخزون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أصحابه ثلاثمائة وثلاثة عشر،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بني إسرائيل، وسبعون مِنْ الجنّ، ومائتان وأربعة وثلاثون،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الَّذِيْنَ غضبوا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هجته مشركو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عصموا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هجمته مشركو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فطلبوا إلى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يأذن لهم فِي إجابتهم، فأذن لهم حَيْثُ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 كَثِيراً وَانْتَصَرُوا مِنْ بَعْدِ ما ظُلِمُوا وَسَيَعْلَمُ الَّذِينَ ظَلَمُوا أَيَّ مُنقَلَبٍ يَنقَلِبُونَ</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وعشرون مِنْ أهل اليمن،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ومائتان </w:t>
      </w:r>
    </w:p>
    <w:p>
      <w:pPr>
        <w:pStyle w:val="BookText"/>
        <w:rPr/>
      </w:pPr>
      <w:r>
        <w:rPr>
          <w:rFonts w:ascii="Amiri" w:hAnsi="Amiri" w:eastAsia="Amiri" w:cs="Amiri"/>
          <w:color w:val="111111"/>
          <w:sz w:val="28"/>
          <w:sz w:val="28"/>
          <w:szCs w:val="28"/>
          <w:rtl w:val="true"/>
          <w:lang w:bidi="ar-SA"/>
        </w:rPr>
        <w:t>وأربعة عشر الَّذِيْنَ كانوا بساحل البحر مما يلي عدن، فبعث إليهم نبيّ الله برسالة فأتوا مسلمين ومن أفناء الناس ألفان وثمانمائة وسبعة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الملائكة أربعون ألفا من ذلك من المسومين ثلاثة آلاف ومن المردفين خمسة آلاف فجميع أصحابه عليه السلام سبعة وأربعون ألفا ومائة وثلاثون من ذلك تسعة رؤوس مع كل رأس من الملائكة أربعة آلاف من الجن والإنس عدة يوم بدر فبهم يقاتل وإياهم ينصر الله وبهم ينتصر وبهم يقدم النصر ومنهم نضرة الأرض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ومفاد الرواية أن أكثر أنصار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النخب الراجعين من الموت سواء في عدة الثلاثمائة والثلاثة عشر أو في جيش الحلقة العشرة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إسهام الرجعة من الراجعين من الموت الى الحياة الدنيا في الظهور كبير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قد ذكرت اسماء عدة ممن تعرضت لهم الروايات السابقة، كالثلة من بني إسرائيل والمقداد بن الأسود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يبعث معه زمرة من الأموات من اليمن</w:t>
      </w:r>
      <w:r>
        <w:rPr>
          <w:rFonts w:eastAsia="Amiri" w:cs="Amiri" w:ascii="Amiri" w:hAnsi="Amiri"/>
          <w:color w:val="111111"/>
          <w:sz w:val="28"/>
          <w:szCs w:val="28"/>
          <w:rtl w:val="true"/>
          <w:lang w:bidi="ar-SA"/>
        </w:rPr>
        <w:t xml:space="preserve">. </w:t>
      </w:r>
      <w:bookmarkStart w:id="70" w:name="pg20838_249638"/>
    </w:p>
    <w:p>
      <w:pPr>
        <w:pStyle w:val="BookText"/>
        <w:rPr/>
      </w:pPr>
      <w:bookmarkEnd w:id="70"/>
      <w:r>
        <w:rPr>
          <w:rFonts w:ascii="Amiri" w:hAnsi="Amiri" w:eastAsia="Amiri" w:cs="Amiri"/>
          <w:color w:val="111111"/>
          <w:sz w:val="28"/>
          <w:sz w:val="28"/>
          <w:szCs w:val="28"/>
          <w:rtl w:val="true"/>
          <w:lang w:bidi="ar-SA"/>
        </w:rPr>
        <w:t xml:space="preserve">وفي الرواية الطويلة للخصيبي بسنده عن المفضل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الكوفة وينزل ما بين الكوفة والنجف وعدة أصحابه في ذلك اليوم ستة وأربعون ألفا من الملائكة ومثلها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وستة آلاف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والنقباء ثلاثمائة وثلاثة عشر نفسا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2581811_3531895371"/>
      <w:bookmarkStart w:id="72" w:name="_Toc23"/>
      <w:bookmarkEnd w:id="71"/>
      <w:r>
        <w:rPr>
          <w:rtl w:val="true"/>
        </w:rPr>
        <w:t xml:space="preserve">النساء اللاتي يرجعن للحياة مع القائم </w:t>
      </w:r>
      <w:r>
        <w:rPr>
          <w:rtl w:val="true"/>
        </w:rPr>
        <w:t>(</w:t>
      </w:r>
      <w:r>
        <w:rPr>
          <w:rtl w:val="true"/>
        </w:rPr>
        <w:t>عجل الله فرجه</w:t>
      </w:r>
      <w:r>
        <w:rPr>
          <w:rtl w:val="true"/>
        </w:rPr>
        <w:t>):</w:t>
      </w:r>
      <w:bookmarkEnd w:id="72"/>
    </w:p>
    <w:p>
      <w:pPr>
        <w:pStyle w:val="BookText"/>
        <w:rPr/>
      </w:pP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يداوين الجرحى، ويقمن على المرضى، كما كان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القنواء بنت رشيد، وأم أيمن، وحبابة الوالبية، وسمية أم عمار بن ياسر، وزبيدة، وأم خالد الأحمسية، وأم سعيد الحنفية، وصبانة الماشطة، وأم خالد الجهنية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دورهن ليس في مقام الحصر بقرينة جعلهن </w:t>
      </w:r>
    </w:p>
    <w:p>
      <w:pPr>
        <w:pStyle w:val="BookText"/>
        <w:rPr/>
      </w:pPr>
      <w:r>
        <w:rPr>
          <w:rFonts w:ascii="Amiri" w:hAnsi="Amiri" w:eastAsia="Amiri" w:cs="Amiri"/>
          <w:color w:val="111111"/>
          <w:sz w:val="28"/>
          <w:sz w:val="28"/>
          <w:szCs w:val="28"/>
          <w:rtl w:val="true"/>
          <w:lang w:bidi="ar-SA"/>
        </w:rPr>
        <w:t xml:space="preserve">في الثلثمائة ونيف مما يدلل أن دورهن قيادي ضمن الوسط الداخلي لمجموعة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رواية العياشي عن جابر الجعفي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علامات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القائم بين الركن والمقام فيصلى وينصرف ومعه وزيره،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انا نستنصر على من ظلمنا وسلب حقنا من يحاجنا في الله فانا أولى بالله ومن يحاجنا في آدم فانا أولى الناس بآدم، ومن حاجنا في نوح فانا أولى الناس بنوح، ومن حاجنا في إبراهيم فانا أولى الناس بإبراهيم، ومن حاجنا بمحمد فانا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حاجنا في النبيين فانا أولى الناس بالنبيين ومن حاجنا في كتاب الله فنحن أولى الناس بكتاب الله، انا نشهد وكل مسلم اليوم انا قد ظلمنا وطردنا وبغى علينا وأخرجنا من ديارنا وأموالنا وأهالينا وقهرنا، الا انا نستنصر الله اليوم وكل مسلم ويجيء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ثلاثمائة وبضعة عشر رجلا فيهم خمسون امرأة يجتمعون بمكة على غير ميعاد قزعا كقزع الخريف يتبع بعضهم بعضا وهي الآية التي قال الله أَيْنَ ما تَكُونُوا يَأْتِ بِكُمُ اللَّهُ جَمِيعاً إِنَّ اللَّهَ عَلى كُلِّ شَيْءٍ قَدِيرٌ فيقول رجل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القرية الظالمة أهلها ثم يخرج </w:t>
      </w:r>
      <w:bookmarkStart w:id="73" w:name="pg20838_249640"/>
    </w:p>
    <w:p>
      <w:pPr>
        <w:pStyle w:val="BookText"/>
        <w:rPr/>
      </w:pPr>
      <w:bookmarkEnd w:id="73"/>
      <w:r>
        <w:rPr>
          <w:rFonts w:ascii="Amiri" w:hAnsi="Amiri" w:eastAsia="Amiri" w:cs="Amiri"/>
          <w:color w:val="111111"/>
          <w:sz w:val="28"/>
          <w:sz w:val="28"/>
          <w:szCs w:val="28"/>
          <w:rtl w:val="true"/>
          <w:lang w:bidi="ar-SA"/>
        </w:rPr>
        <w:t>من مكة هو ومن معه الثلثمائة وبضعة عشر يبايعونه بين الركن والمقام، ومعه عهد نبي الله ورايته وسلاحه ووزيره معه، فينادى المنادى بمكة باسمه وأمره من السماء حتى يسمعه أهل الأرض كلهم اسمه اسم نبي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581813_3531895371"/>
      <w:bookmarkStart w:id="75" w:name="_Toc24"/>
      <w:bookmarkEnd w:id="74"/>
      <w:r>
        <w:rPr>
          <w:rtl w:val="true"/>
        </w:rPr>
        <w:t>عظم عجبه عليه السلام من وقوع الرجعة في رجب</w:t>
      </w:r>
      <w:r>
        <w:rPr>
          <w:rtl w:val="true"/>
        </w:rPr>
        <w:t>:</w:t>
      </w:r>
      <w:bookmarkEnd w:id="75"/>
    </w:p>
    <w:p>
      <w:pPr>
        <w:pStyle w:val="BookText"/>
        <w:rPr/>
      </w:pPr>
      <w:r>
        <w:rPr>
          <w:rFonts w:ascii="Amiri" w:hAnsi="Amiri" w:eastAsia="Amiri" w:cs="Amiri"/>
          <w:color w:val="111111"/>
          <w:sz w:val="28"/>
          <w:sz w:val="28"/>
          <w:szCs w:val="28"/>
          <w:rtl w:val="true"/>
          <w:lang w:bidi="ar-SA"/>
        </w:rPr>
        <w:t>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بسنده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أرأيت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بين جمادي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أعور هو جمع أشتات، ونشر أموات، وحصد نبات، وهنات بعد هنات، مهلكات مبيرات، لست أنا ولا أنت هناك</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581815_3531895371"/>
      <w:bookmarkStart w:id="77" w:name="_Toc25"/>
      <w:bookmarkEnd w:id="76"/>
      <w:r>
        <w:rPr>
          <w:rtl w:val="true"/>
        </w:rPr>
        <w:t>توطئة أهل الرجعة العراق للظهور</w:t>
      </w:r>
      <w:r>
        <w:rPr>
          <w:rtl w:val="true"/>
        </w:rPr>
        <w:t>:</w:t>
      </w:r>
      <w:bookmarkEnd w:id="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مختصر بصائر الدرجات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بالمخزون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أمرنا صعب مستصعب </w:t>
      </w:r>
    </w:p>
    <w:p>
      <w:pPr>
        <w:pStyle w:val="BookText"/>
        <w:rPr/>
      </w:pPr>
      <w:r>
        <w:rPr>
          <w:rFonts w:ascii="Amiri" w:hAnsi="Amiri" w:eastAsia="Amiri" w:cs="Amiri"/>
          <w:color w:val="111111"/>
          <w:sz w:val="28"/>
          <w:sz w:val="28"/>
          <w:szCs w:val="28"/>
          <w:rtl w:val="true"/>
          <w:lang w:bidi="ar-SA"/>
        </w:rPr>
        <w:t>لا يحتمله ملك مقرب أو نبي مرسل أو عبد امتحن الله قلبه للإيمان لا يعي حديثنا الا حصون حصينة أو صدور أمينة أو أحلام رزينة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كل العجب بين جمادى ورجب فقال رجل من شرطة الخميس ما هذا العجب يا أمير المؤمنين قال ومالي لا أعجب وقد سبق القضاء فيكم وما تفقهون الحديث الا صوتات بينهن موتات حصد نبات ونشر أموات يا عجبا كل العجب بين جمادى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أيضاً رجل يا أمير المؤمنين ما هذا العجب الذي لا تزال تعجب منه قال ثكلت الآخرة أمة وأي عجب يكون أعجب من أموات يضربون هامات الأحياء قال أنى يكون ذلك يا أمير المؤمنين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والذي فلق الحبة وبرأ النسمة كأني انظر إليهم قد تخللوا سكك الكوفة وقد شهروا سيوفهم على مناكبهم يضربون كل عدو لله ولرسوله صلى الله عليه وآله وسلم وللمؤمنين وذلك قول الله عز وجل يا أَيُّهَا الَّذِينَ آمَنُوا لا تَتَوَلَّوْا قَوْماً غَضِبَ اللَّهُ عَلَيْهِمْ قَدْ يَئِسُوا مِنَ الآْخِرَةِ كَما يَئِسَ الْكُفَّارُ مِنْ أَصْحابِ الْقُبُورِ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وسيأتي في صحيح الفضيل بيان مفاد الآية انه في الرجعة قبيل الظهور وانها اكبر علامة للظهور على الإطلاق وأعظم من العلامات الخمس المحتومة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وهلاك أعداء آل محمد في العراق قبيل الظهور اشارت اليه روايات اخرى أيضاً متطابقة مع دور السبعة وعشرين الراجعين من الموت، نظير رواية جابر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وَلَنَبْلُوَنَّكُمْ بِشَيْءٍ مِنَ الْخَوْفِ وَالْجُوعِ،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ذلك خاص وعام، فأما الخاص من الجوع فبالكوفة، ويخص الله به أعداء آل محمد فيهلكهم، وأما العام فبالشام يصيبهم خوف وجوع ما أصابه ممثله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الجوع فقبل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الخوف فبعد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بطريق وبلفظ آخر محمد بن العباس بن ماهيار بسنده عن أبي الجارود زياد بن المنذر، عمن سمع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كل العجب بين جمادى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هذا العجب الذي لا تزال تعجب منه؟ </w:t>
      </w:r>
      <w:bookmarkStart w:id="78" w:name="pg20838_249643"/>
    </w:p>
    <w:p>
      <w:pPr>
        <w:pStyle w:val="Heading3"/>
        <w:numPr>
          <w:ilvl w:val="2"/>
          <w:numId w:val="1"/>
        </w:numPr>
        <w:rPr/>
      </w:pPr>
      <w:bookmarkStart w:id="79" w:name="__RefHeading___Toc2581817_3531895371"/>
      <w:bookmarkStart w:id="80" w:name="_Toc26"/>
      <w:bookmarkEnd w:id="78"/>
      <w:bookmarkEnd w:id="79"/>
      <w:r>
        <w:rPr>
          <w:rtl w:val="true"/>
        </w:rPr>
        <w:t>تمهيد أهل الرجعة البلاد الإسلامية للظهور</w:t>
      </w:r>
      <w:r>
        <w:rPr>
          <w:rtl w:val="true"/>
        </w:rPr>
        <w:t>:</w:t>
      </w:r>
      <w:bookmarkEnd w:id="80"/>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عجب أعجب من أموات يضربون كل عدو لله ولرسوله ولأهل بيته، وذلك تأويل هذه الآية يا أَيُّهَا الَّذِينَ آمَنُوا لا تَتَوَلَّوْا قَوْماً غَضِبَ اللَّهُ عَلَيْهِمْ قَدْ يَئِسُوا مِنَ الآْخِرَةِ كَما يَئِسَ الْكُفَّارُ مِنْ أَصْحابِ الْقُبُورِ فإذا اشتد القتل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أو أي واد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تأويل هذه الآية ثُمَّ رَدَدْنا لَكُمُ الْكَرَّةَ عَلَيْهِمْ وَأَمْدَدْناكُمْ بِأَمْوالٍ وَبَنِينَ وَجَعَلْناكُمْ أَكْثَرَ نَفِيراً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أطلقت منطقة عمل الراجعين الممهد للظهور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أمر النهروان فذكر طرفا من الملاحم،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أمر الله وهو كائن وقتا مريحا، فيا ابن خيرة الإماء متى تنتظر أبشر بنصر قريب من رب رحيم، فبأبي وأمي من عدة قليلة، أسماؤهم في الأرض مجهولة، قد دان حينئذ ظهورهم، يا عجبا كل العجب بين جمادى ورجب، ومن جمع أشتات، وحصد نبات، ومن </w:t>
      </w:r>
    </w:p>
    <w:p>
      <w:pPr>
        <w:pStyle w:val="BookText"/>
        <w:rPr/>
      </w:pPr>
      <w:r>
        <w:rPr>
          <w:rFonts w:ascii="IRNazanin" w:hAnsi="IRNazanin" w:eastAsia="IRNazanin"/>
          <w:color w:val="111111"/>
          <w:sz w:val="28"/>
          <w:sz w:val="28"/>
          <w:szCs w:val="28"/>
          <w:rtl w:val="true"/>
          <w:lang w:bidi="fa-IR"/>
        </w:rPr>
        <w:t>أصوات بعد 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القضاء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 من أهل البصرة إلى رجل من أهل الكوفة في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 علي من المنبر حتى فلج الرجل، فمات من ليلته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دان حينئذ ظهورهم، يحتمل التعبير بالظهور لهم الإشارة الى بعث العدة من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لما مر من إطلاق الظهور على الرجعة أيضاً، وإن احتمل إرادة بروز حركتهم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ظهورهم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المتقي الهندي في كتابه البرهان عن كتاب عقد الدرر</w:t>
      </w:r>
      <w:r>
        <w:rPr>
          <w:rStyle w:val="FootnoteAnchor"/>
          <w:rtl w:val="true"/>
        </w:rPr>
        <w:footnoteReference w:id="61"/>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نار عظيمة من قبل المشرق تظهر في السماء ثلاث ليال، وخروج ستين كذّاباً كل يدعي أنه مرسل من عند الله الواحد المعبود، وخسف قرية من قرى الشام تسمّى حرستا، وهدم مسجد الكوفة مما يلي دار ابن مسعود، وطلوع نجم بالمشرق يضيء كما يضيء القمر ثم ينعطف حتى يلتقي طرفاه أو يكاد، وحمرة تظهر في السماء وتنشر في أفقها وليست </w:t>
      </w:r>
    </w:p>
    <w:p>
      <w:pPr>
        <w:pStyle w:val="BookText"/>
        <w:rPr/>
      </w:pPr>
      <w:r>
        <w:rPr>
          <w:rFonts w:ascii="Amiri" w:hAnsi="Amiri" w:eastAsia="Amiri" w:cs="Amiri"/>
          <w:color w:val="111111"/>
          <w:sz w:val="28"/>
          <w:sz w:val="28"/>
          <w:szCs w:val="28"/>
          <w:rtl w:val="true"/>
          <w:lang w:bidi="ar-SA"/>
        </w:rPr>
        <w:t>كحمرة الشفق المعتاد وعند الجسر ممّا يلي الكرخ بمدينة السلام، وارتفاع ريح سوداء بها، وخسف يهلك فيه كثير من الأنام ويتوفر الفرات حتى يدخل الماء على أهل الكوفة فيخرب كوفتهم،</w:t>
      </w:r>
    </w:p>
    <w:p>
      <w:pPr>
        <w:pStyle w:val="BookText"/>
        <w:rPr/>
      </w:pPr>
      <w:r>
        <w:rPr>
          <w:rFonts w:ascii="Amiri" w:hAnsi="Amiri" w:eastAsia="Amiri" w:cs="Amiri"/>
          <w:color w:val="111111"/>
          <w:sz w:val="28"/>
          <w:sz w:val="28"/>
          <w:szCs w:val="28"/>
          <w:rtl w:val="true"/>
          <w:lang w:bidi="ar-SA"/>
        </w:rPr>
        <w:t>ونداء من السماء يعمّ أهل الأرض ويسمع أهل كل لغة بلغتهم، ومسخ قوم من أهل البدع، وخروج العبيد من طاعة ساداتهم، وصوت في ليلة النصف من رمضان يوقظ النائم ويفزع اليقظان ومعمعة في شوال وفي ذي القعدة حرب وقتال، ينهب الحاج في ذي الحجة، ويكثر القتل حتى يسيل الدم على المحجّة، وتهتك المحارم وترتكب العظائم عند البيت المعظم،</w:t>
      </w:r>
    </w:p>
    <w:p>
      <w:pPr>
        <w:pStyle w:val="BookText"/>
        <w:rPr/>
      </w:pPr>
      <w:r>
        <w:rPr>
          <w:rFonts w:ascii="Amiri" w:hAnsi="Amiri" w:eastAsia="Amiri" w:cs="Amiri"/>
          <w:color w:val="111111"/>
          <w:sz w:val="28"/>
          <w:sz w:val="28"/>
          <w:szCs w:val="28"/>
          <w:rtl w:val="true"/>
          <w:lang w:bidi="ar-SA"/>
        </w:rPr>
        <w:t>ثم العجب كل العجب بين جمادى ورجب ويكثر الهرج، ويطول فيه اللبث، ويقتل الثلث ويموت الثلث ويكون ولاة الأمر كل منهم جائراً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المناقب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القصية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بينجمادى ورجب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عجب أعجب من أموات يضربون </w:t>
      </w:r>
    </w:p>
    <w:p>
      <w:pPr>
        <w:pStyle w:val="BookText"/>
        <w:rPr/>
      </w:pPr>
      <w:r>
        <w:rPr>
          <w:rFonts w:ascii="Amiri" w:hAnsi="Amiri" w:eastAsia="Amiri" w:cs="Amiri"/>
          <w:color w:val="111111"/>
          <w:sz w:val="28"/>
          <w:sz w:val="28"/>
          <w:szCs w:val="28"/>
          <w:rtl w:val="true"/>
          <w:lang w:bidi="ar-SA"/>
        </w:rPr>
        <w:t>هامات الأحياء</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لهفا على ما اعلم رجب شهر ذكر، رمضان تمام السنين، شوال يشال فيه أمر القوم، ذو القعدة يقتعدون فيه، ذو الحجة الفتح من أول العشر، ألا ان العجب كل العجب بين جمادى ورجب جمع اشتات وبعث أموات وحديثات هونات هونات بينهن موتات رافعة ذيلها داعية عولها معلنة قولها بدجلة أو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ان منا قائما عفيفة احسابه سادة أصحابه ينادى عند اصطلام أعداء الله باسمه واسم أبيه في شهر رمضان ثلاثا بعد هرج وقتال وضنك وخبال وقيام من البلاء على ساق واني لأعلم إلى من تخرج الأرض ودائعها وتسلم إليه خزائنها ولو شئت ان اضرب برجلي فأقول اخرجى من ههنا بيضا ودروعا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أنتم يا ابن هنات إذا كانت سيوفكم بايمانكم مصلتات ثم رملتم رملات ليلة البيات ليستخلفن الله خليفة يثبت على الهدى ولا يأخذ على حكمه الرشا إذا دعى دعوات بعيدات المدى دامغات للمنافقين فارجات عن المؤمنين الا ان ذلك كائن على رغم </w:t>
      </w:r>
      <w:bookmarkStart w:id="81" w:name="pg20838_249647"/>
    </w:p>
    <w:p>
      <w:pPr>
        <w:pStyle w:val="BookText"/>
        <w:rPr/>
      </w:pPr>
      <w:bookmarkEnd w:id="81"/>
      <w:r>
        <w:rPr>
          <w:rFonts w:ascii="Amiri" w:hAnsi="Amiri" w:eastAsia="Amiri" w:cs="Amiri"/>
          <w:color w:val="111111"/>
          <w:sz w:val="28"/>
          <w:sz w:val="28"/>
          <w:szCs w:val="28"/>
          <w:rtl w:val="true"/>
          <w:lang w:bidi="ar-SA"/>
        </w:rPr>
        <w:t>الراغمين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بن المنادي في الملاحم عن الأصبغ بن نباته قال أمير المؤمنين علي بن ابي طالب بالكوفة فحمد الله وأثنى عليه وقال</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بدجلة وحولها تعيين لموضع رجوع الأموات وهي الكوفة وحواليها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581819_3531895371"/>
      <w:bookmarkStart w:id="83" w:name="_Toc27"/>
      <w:bookmarkEnd w:id="82"/>
      <w:r>
        <w:rPr>
          <w:rtl w:val="true"/>
        </w:rPr>
        <w:t>اشتهار علامة العجب كل العجب</w:t>
      </w:r>
      <w:r>
        <w:rPr>
          <w:rtl w:val="true"/>
        </w:rPr>
        <w:t>:</w:t>
      </w:r>
      <w:bookmarkEnd w:id="8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النجاشي في رجاله بسنده عن عبد الله بن خفقة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بقوم يعيبون على روايتي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تلوموني في روايتي عن رجل ما سألته عن شيء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صبيان وهم ينشدون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بين جمادى ورجب،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الأحياء بالأموات</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84" w:name="pg20838_249648"/>
    </w:p>
    <w:p>
      <w:pPr>
        <w:pStyle w:val="Heading3"/>
        <w:numPr>
          <w:ilvl w:val="2"/>
          <w:numId w:val="1"/>
        </w:numPr>
        <w:rPr/>
      </w:pPr>
      <w:bookmarkStart w:id="85" w:name="__RefHeading___Toc2581821_3531895371"/>
      <w:bookmarkStart w:id="86" w:name="_Toc28"/>
      <w:bookmarkEnd w:id="84"/>
      <w:bookmarkEnd w:id="85"/>
      <w:r>
        <w:rPr>
          <w:rtl w:val="true"/>
        </w:rPr>
        <w:t>رجوع حواري الأئمة مع المهدي</w:t>
      </w:r>
      <w:r>
        <w:rPr>
          <w:rtl w:val="true"/>
        </w:rPr>
        <w:t xml:space="preserve">( </w:t>
      </w:r>
      <w:r>
        <w:rPr>
          <w:rtl w:val="true"/>
        </w:rPr>
        <w:t>عجل الله فرجه</w:t>
      </w:r>
      <w:r>
        <w:rPr>
          <w:rtl w:val="true"/>
        </w:rPr>
        <w:t>):</w:t>
      </w:r>
      <w:bookmarkEnd w:id="86"/>
    </w:p>
    <w:p>
      <w:pPr>
        <w:pStyle w:val="BookText"/>
        <w:rPr/>
      </w:pPr>
      <w:r>
        <w:rPr>
          <w:rFonts w:ascii="Amiri" w:hAnsi="Amiri" w:eastAsia="Amiri" w:cs="Amiri"/>
          <w:color w:val="111111"/>
          <w:sz w:val="28"/>
          <w:sz w:val="28"/>
          <w:szCs w:val="28"/>
          <w:rtl w:val="true"/>
          <w:lang w:bidi="ar-SA"/>
        </w:rPr>
        <w:t xml:space="preserve">وقد تقدم قول ووعد الله تعالى بذلك في القرآن كما وعد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أيضاً استشهادا بالآية وكذا وعد عدة من أئمة أهل البيت بذلك لسلمان برجوعه وأمثاله ممن هم في رتبته من موالي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السفياني 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كتبت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أعلم أنه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إليك بعلامة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آية من القرآن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بها أحدا غير بريد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أحدثك بها، هي وَأَقْسَمُوا بِاللَّهِ جَهْدَ أَيْمانِهِمْ لا يَبْعَثُ اللَّهُ مَنْ يَمُوتُ بَلى 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الفضيل، ولم يقل لا، ولا نعم</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العياشي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الرواية وعد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للفضيل بأن يكتب إليه </w:t>
      </w:r>
      <w:bookmarkStart w:id="87" w:name="pg20838_249649"/>
    </w:p>
    <w:p>
      <w:pPr>
        <w:pStyle w:val="BookText"/>
        <w:rPr/>
      </w:pPr>
      <w:bookmarkEnd w:id="87"/>
      <w:r>
        <w:rPr>
          <w:rFonts w:ascii="Amiri" w:hAnsi="Amiri" w:eastAsia="Amiri" w:cs="Amiri"/>
          <w:color w:val="111111"/>
          <w:sz w:val="28"/>
          <w:sz w:val="28"/>
          <w:szCs w:val="28"/>
          <w:rtl w:val="true"/>
          <w:lang w:bidi="ar-SA"/>
        </w:rPr>
        <w:t xml:space="preserve">بالرجعة ويأذن له بها وهو شأن هام للفضيل، وقد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581823_3531895371"/>
      <w:bookmarkStart w:id="89" w:name="_Toc29"/>
      <w:bookmarkEnd w:id="88"/>
      <w:r>
        <w:rPr>
          <w:rtl w:val="true"/>
        </w:rPr>
        <w:t xml:space="preserve">أول من يبايع المهدي </w:t>
      </w:r>
      <w:r>
        <w:rPr>
          <w:rtl w:val="true"/>
        </w:rPr>
        <w:t>(</w:t>
      </w:r>
      <w:r>
        <w:rPr>
          <w:rtl w:val="true"/>
        </w:rPr>
        <w:t>عجل الله فرجه</w:t>
      </w:r>
      <w:r>
        <w:rPr>
          <w:rtl w:val="true"/>
        </w:rPr>
        <w:t>)</w:t>
      </w:r>
      <w:r>
        <w:rPr>
          <w:rtl w:val="true"/>
        </w:rPr>
        <w:t>حواريي الأئمة الراجعين</w:t>
      </w:r>
      <w:r>
        <w:rPr>
          <w:rtl w:val="true"/>
        </w:rPr>
        <w:t>:</w:t>
      </w:r>
      <w:bookmarkEnd w:id="89"/>
    </w:p>
    <w:p>
      <w:pPr>
        <w:pStyle w:val="BookText"/>
        <w:rPr/>
      </w:pPr>
      <w:r>
        <w:rPr>
          <w:rFonts w:ascii="Amiri" w:hAnsi="Amiri" w:eastAsia="Amiri" w:cs="Amiri"/>
          <w:color w:val="111111"/>
          <w:sz w:val="28"/>
          <w:sz w:val="28"/>
          <w:szCs w:val="28"/>
          <w:rtl w:val="true"/>
          <w:lang w:bidi="ar-SA"/>
        </w:rPr>
        <w:t>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بسنده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 آل محمد كيف السلام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أدركته، ولن تدركه إلا أن تكون مكرورا، فستراني إلى جنبه، راكبا على فرس لي، ذنوب، أغر، محجل، مطلق يد اليمنى، علي عمامة لي من عصب اليمن، فأنا أول من يسلم عليه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جابر دالة على ان الموتى الحواريين للأئمة المبعوثين قبيل وعند الظهور هم أول من يبايع المهدي عج ويناصره ويكون معه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بسنده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أنت وأربعة وأربعون رجلا </w:t>
      </w:r>
      <w:bookmarkStart w:id="90" w:name="pg20838_249650"/>
    </w:p>
    <w:p>
      <w:pPr>
        <w:pStyle w:val="BookText"/>
        <w:rPr/>
      </w:pPr>
      <w:bookmarkEnd w:id="90"/>
      <w:r>
        <w:rPr>
          <w:rFonts w:ascii="Amiri" w:hAnsi="Amiri" w:eastAsia="Amiri" w:cs="Amiri"/>
          <w:color w:val="111111"/>
          <w:sz w:val="28"/>
          <w:sz w:val="28"/>
          <w:szCs w:val="28"/>
          <w:rtl w:val="true"/>
          <w:lang w:bidi="ar-SA"/>
        </w:rPr>
        <w:t>تحشرون مع القائم، أنت على يمين القائم تأمر وتنهى، والناس إذ ذاك أطوع لك منهم اليوم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دالة على ان حواريي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الراجعين يكونون حكاما وحواريي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الكشي عن أبي عبد الله البرقي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داود الرقي وقد 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رجل من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أنزلوه فيكم بمنزلة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الرقي بأنه من أصحاب القائم عج انه من أصحابه الثلثمائة ونيف</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581825_3531895371"/>
      <w:bookmarkStart w:id="92" w:name="_Toc30"/>
      <w:bookmarkEnd w:id="91"/>
      <w:r>
        <w:rPr>
          <w:rtl w:val="true"/>
        </w:rPr>
        <w:t xml:space="preserve">أربعة آلاف من الأموات يكرون مع القائم </w:t>
      </w:r>
      <w:r>
        <w:rPr>
          <w:rtl w:val="true"/>
        </w:rPr>
        <w:t>(</w:t>
      </w:r>
      <w:r>
        <w:rPr>
          <w:rtl w:val="true"/>
        </w:rPr>
        <w:t>عجل الله فرجه</w:t>
      </w:r>
      <w:r>
        <w:rPr>
          <w:rtl w:val="true"/>
        </w:rPr>
        <w:t xml:space="preserve">): </w:t>
      </w:r>
      <w:r>
        <w:rPr>
          <w:rtl w:val="true"/>
        </w:rPr>
        <w:t>التي بريادة عبد الله بن شريك العامري</w:t>
      </w:r>
      <w:r>
        <w:rPr>
          <w:rtl w:val="true"/>
        </w:rPr>
        <w:t>:</w:t>
      </w:r>
      <w:bookmarkEnd w:id="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بعبد الله بن شريك العامري عليه عمامة سوداء وذؤابتاه </w:t>
      </w:r>
      <w:bookmarkStart w:id="93" w:name="pg20838_249651"/>
    </w:p>
    <w:p>
      <w:pPr>
        <w:pStyle w:val="BookText"/>
        <w:rPr/>
      </w:pPr>
      <w:bookmarkEnd w:id="93"/>
      <w:r>
        <w:rPr>
          <w:rFonts w:ascii="Amiri" w:hAnsi="Amiri" w:eastAsia="Amiri" w:cs="Amiri"/>
          <w:color w:val="111111"/>
          <w:sz w:val="28"/>
          <w:sz w:val="28"/>
          <w:szCs w:val="28"/>
          <w:rtl w:val="true"/>
          <w:lang w:bidi="ar-SA"/>
        </w:rPr>
        <w:t>بين كتفيه، مصعداً في لحف الجبل بين يدي قائمنا أهل البيت في أربعة آلاف مكرون يكبرون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2581827_3531895371"/>
      <w:bookmarkStart w:id="95" w:name="_Toc31"/>
      <w:bookmarkEnd w:id="94"/>
      <w:r>
        <w:rPr>
          <w:rtl w:val="true"/>
        </w:rPr>
        <w:t>مطر الرجعة في جمادي ورجب ورجعة أموات المؤمنين زمرا زمرا</w:t>
      </w:r>
      <w:r>
        <w:rPr>
          <w:rtl w:val="true"/>
        </w:rPr>
        <w:t>:</w:t>
      </w:r>
      <w:bookmarkEnd w:id="95"/>
    </w:p>
    <w:p>
      <w:pPr>
        <w:pStyle w:val="BookText"/>
        <w:rPr/>
      </w:pPr>
      <w:r>
        <w:rPr>
          <w:rFonts w:ascii="Amiri" w:hAnsi="Amiri" w:eastAsia="Amiri" w:cs="Amiri"/>
          <w:color w:val="111111"/>
          <w:sz w:val="28"/>
          <w:sz w:val="28"/>
          <w:szCs w:val="28"/>
          <w:rtl w:val="true"/>
          <w:lang w:bidi="ar-SA"/>
        </w:rPr>
        <w:t>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المفيد في الإرشاد عن عبد 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 تطول له الأيام والليالي حتى تكون السنة من سنيه مقدار عشر سنين من سنيكم، فيكون سنو ملكه سبعين سنة من سنيكم هذه، وإذا آن قيامه مطر الناس جمادى الآخرة وعشرة أيام من رجب مطرا لم ير الخلائق مثله، فينبت الله به لحوم المؤمنين وأبدانهم في قبورهم، فكأني أنظر إليهم مقبلين من قبل جهينة ينفضون شعورهم من التراب</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الإرشاد بسنده عن سعيد ابن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التي يقوم فيها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تمطر الأرض أربعا وعشرين مطرة، ترى </w:t>
      </w:r>
    </w:p>
    <w:p>
      <w:pPr>
        <w:pStyle w:val="BookText"/>
        <w:rPr/>
      </w:pPr>
      <w:r>
        <w:rPr>
          <w:rFonts w:ascii="Amiri" w:hAnsi="Amiri" w:eastAsia="Amiri" w:cs="Amiri"/>
          <w:color w:val="111111"/>
          <w:sz w:val="28"/>
          <w:sz w:val="28"/>
          <w:szCs w:val="28"/>
          <w:rtl w:val="true"/>
          <w:lang w:bidi="ar-SA"/>
        </w:rPr>
        <w:t>آثارها وبركاتها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 غيداقة يفسد التمر في النخل فلا تشكوا في ذلك</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سنة مطيرة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المحتضر عَنْ الفضل بن شاذان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متصل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أرواح المؤمنين ترى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جبال رضوي فتأكل مِنْ طعامهم وتشرب مِنْ شرابهم وتتحدّث معهم فِي مجالسهم حَتّى يقوم قائمنا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قائمنا بعثهم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وأقبلوا معه يلبون زمراً زمراً فَعِنْدَ ذَلِكَ يرتاب المُبطلون ويضمحل المنتحلون وينجو المُقرّبون</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في الكافي</w:t>
      </w:r>
      <w:r>
        <w:rPr>
          <w:rStyle w:val="FootnoteAnchor"/>
          <w:rtl w:val="true"/>
        </w:rPr>
        <w:footnoteReference w:id="7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المعتبر عن مروان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للمؤمن اذا مات في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نومة العروس على فراشها أبشر بروح وريحان وجنة نعيم ورب غير غضبان، ثم </w:t>
      </w:r>
    </w:p>
    <w:p>
      <w:pPr>
        <w:pStyle w:val="BookText"/>
        <w:rPr/>
      </w:pPr>
      <w:r>
        <w:rPr>
          <w:rFonts w:ascii="Amiri" w:hAnsi="Amiri" w:eastAsia="Amiri" w:cs="Amiri"/>
          <w:color w:val="111111"/>
          <w:sz w:val="28"/>
          <w:sz w:val="28"/>
          <w:szCs w:val="28"/>
          <w:rtl w:val="true"/>
          <w:lang w:bidi="ar-SA"/>
        </w:rPr>
        <w:t>يزور آل محمد في جنان رضوي فيأكل معهم من طعامهم ويشرب من شرابهم ويتحدث معهم في مجالسهم حتى يقوم قائمنا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قام قائمنا بعثهم الله فأقبلوا معه يلبون زمرا زمرا فعند ذلك يرتاب المبطلون ويضمحل المحلون وقليل ما يكونون، هلكت المحاضير ونجى المقربون من أجل 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وميعاد ما بيني وبينك 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وبيان الحديث فِي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بعثهم الله تَعَالَى زمراً أيّ بعث أرواح الموتى مِنْ المؤمنين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في الصور فتأتون أفواجاً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وَهَذَا مما يَدُلّ عَلَى أنَّ التفويج في الرجعة مواكب لبدء الظهور، وقوله تَعَالَى</w:t>
      </w:r>
    </w:p>
    <w:p>
      <w:pPr>
        <w:pStyle w:val="BookText"/>
        <w:rPr/>
      </w:pPr>
      <w:r>
        <w:rPr>
          <w:rFonts w:ascii="Amiri" w:hAnsi="Amiri" w:eastAsia="Amiri" w:cs="Amiri"/>
          <w:color w:val="111111"/>
          <w:sz w:val="28"/>
          <w:sz w:val="28"/>
          <w:szCs w:val="28"/>
          <w:rtl w:val="true"/>
          <w:lang w:bidi="ar-SA"/>
        </w:rPr>
        <w:t>وَيَوْمَ نَحْشُرُ مِنْ كُلِّ أُمَّةٍ فَوْجاً مِمَّنْ يُكَذِّبُ بِآياتِنا فَهُمْ يُوزَعُونَ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تقرَّر مبسوطا فِي البابين السابقين فِي فصل الأدلّة القُرآنية عَلَى الرجعة دلالة الآيتين عَلَى الرجعة فِي مقابل حشر القيامة فِي </w:t>
      </w:r>
      <w:bookmarkStart w:id="96" w:name="pg20838_249654"/>
    </w:p>
    <w:p>
      <w:pPr>
        <w:pStyle w:val="BookText"/>
        <w:rPr/>
      </w:pPr>
      <w:bookmarkEnd w:id="96"/>
      <w:r>
        <w:rPr>
          <w:rFonts w:ascii="Amiri" w:hAnsi="Amiri" w:eastAsia="Amiri" w:cs="Amiri"/>
          <w:color w:val="111111"/>
          <w:sz w:val="28"/>
          <w:sz w:val="28"/>
          <w:szCs w:val="28"/>
          <w:rtl w:val="true"/>
          <w:lang w:bidi="ar-SA"/>
        </w:rPr>
        <w:t>قوله تَعَالَى وَيَوْمَ نُسَيِّرُ الْجِبالَ وَتَرَى الأْرْضَ بارِزَةً وَحَشَرْناهُمْ فَلَمْ نُغادِرْ مِنْهُمْ أَحَداً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لِمجموع الناس وجميعهم، فالتفويج إنَّما هُوَ فِي حشر الرجعة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الرواية تُبيِّن مدى التلاحم الوطيد والارتباط التكويني الوثيق بين عالم الرجعة وعالم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بين العالمين موازاة ومحاذات فِي الأحكام التكوينية بدرجة بالغة جداً، وَهَذَا أصل يفتح بابا واسعا فِي مباحث الرجعة والظهور ويكشف عَنْ حقائق الدولة المهدوية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المُرتبطة والمُتصلة بدولة الرجعة ودول الرجعة لآبائه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وجه كون دولته ابتداءً ومبدأً لمجيء دول الرجعة</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581829_3531895371"/>
      <w:bookmarkStart w:id="98" w:name="_Toc32"/>
      <w:bookmarkEnd w:id="97"/>
      <w:r>
        <w:rPr>
          <w:rtl w:val="true"/>
        </w:rPr>
        <w:t>رجعة الأموات قبل الظهور أعجب إعجازا من الصيحة السماوية</w:t>
      </w:r>
      <w:r>
        <w:rPr>
          <w:rtl w:val="true"/>
        </w:rPr>
        <w:t>:</w:t>
      </w:r>
      <w:bookmarkEnd w:id="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مواكبة أفواج الرجعة لظهور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الآيات الباهرة لظهوره ودولته ولأمر أهل البيت كَمَا أنَّهُ قَدْ تَقَدَّمَ فِي</w:t>
      </w:r>
    </w:p>
    <w:p>
      <w:pPr>
        <w:pStyle w:val="BookText"/>
        <w:rPr/>
      </w:pPr>
      <w:r>
        <w:rPr>
          <w:rFonts w:ascii="Amiri" w:hAnsi="Amiri" w:eastAsia="Amiri" w:cs="Amiri"/>
          <w:color w:val="111111"/>
          <w:sz w:val="28"/>
          <w:sz w:val="28"/>
          <w:szCs w:val="28"/>
          <w:rtl w:val="true"/>
          <w:lang w:bidi="ar-SA"/>
        </w:rPr>
        <w:t xml:space="preserve">البابين السابقين أنَّ نفس الظهور مِنْ أوَّل آيات وعلامات الرجعة، وَهَذَا مِنْ تشاهد الآيات لبعضها البعض وآية الرجعة المواكبة لظهوره تسبب ريبة كبرى لدى المخالفين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رواية ابي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سوف تسبب انكشاف المُنافقين فِي صفوف المؤمنين ممن ينتحل 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يتقنع به فِي الظاهر دون الباطن فلا ينجو مِنْ هَذَا الامتحان والافتتان إلَّا المقربين مِنْ أهل الإيمان، وَهَذَا يَدُلّ عَلَى شدّة هَذَا الامتحان فِي المعرفة والبصيرة لا سيما وَأنَّهُ ظهور جملة مِنْ أحكام الملكوت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كيف تتصوَّر أنَّ مئات أو آلاف مِنْ الموتى يرجعون إلى حياة الدُّنْيَا فيشاهدهم الأحياء ولا يحصل لديهم ارتباك ولا تشويش وَهُمْ يشاهدون أُناس جُدد لَمْ يولدوا مِنْ الأرحام ولا مِنْ الأصلاب وَهُمْ يدّعون المجيء مِنْ البرزخ فلربما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شياطين تكثّفوا وتجسّدوا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أتوا مِنْ بلدان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كُهّان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قَدْ تصرفوا فِي هيئات سيماء وجوههم وأشكالهم عَلَى هيئة مَنْ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الأقاويل والظنون الَّتِي يتخرصها البشر غَيْر العارفين بحقيقة</w:t>
      </w:r>
    </w:p>
    <w:p>
      <w:pPr>
        <w:pStyle w:val="BookText"/>
        <w:rPr/>
      </w:pPr>
      <w:r>
        <w:rPr>
          <w:rFonts w:ascii="Amiri" w:hAnsi="Amiri" w:eastAsia="Amiri" w:cs="Amiri"/>
          <w:color w:val="111111"/>
          <w:sz w:val="28"/>
          <w:sz w:val="28"/>
          <w:szCs w:val="28"/>
          <w:rtl w:val="true"/>
          <w:lang w:bidi="ar-SA"/>
        </w:rPr>
        <w:t>الرجعة وعقيدتها، وَهُوَ دالٌّ عَلَى مدى الزلزال الذي يصيب أذهان البشر مِنْ هول الرجعة وهول أحداث الظهور وَالَّتِي هِيَ مِنْ أحداث الظهور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المجاميع الأولى الراجعين مَعَ الظهور يمتازون بكمالات خاصّة مِنْ بين سائر المؤمنين، والقرينة فِي الرواية عَلَى ذَلِكَ أنَّ فِي صدر الرواية وصفهؤلاء بزوار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البرزخ والعشرة معهم فِي مجالسهم وَمِنْ الواضح بحسب الروايات الواردة فِي أحوال البرزخ أنَّ جميع المؤمنين لا يرقى إلى تلك الدرجة، بَلْ هَذِهِ خاصّة لِمَنْ ارتقى منهم إلى درجات مِنْ الإيمان عَلَى اختلاف تلك الدرجات فِي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أنَّ هؤلاء قَدْ تَمَّ اختيارهم للانخراط فِي صفوف جيش الإمام القائم وبوسام خاصّ وَهُو كونهم راجعين مِنْ البرزخ فَلابُدَّ أنْ تكون لهم أهلية خاصّة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رجوع هؤلاء لنصرة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ظهوره كوظيفة مقرّرة لهم لا أنَّهُ كخيار يخيرون بينه وبين البقاء فِي البرزخ كَمَا وَرَدَ فِي عموم المؤمن الصالح أنَّهُ يُقَال لَهُ فِي قبره أنَّ صاحبك قَدْ ظهر فإنْ شئت فاخرج إلى الدُّنْيَا لنصرته أو أقم فِي كرامة الله</w:t>
      </w:r>
      <w:r>
        <w:rPr>
          <w:rFonts w:eastAsia="Amiri" w:cs="Amiri" w:ascii="Amiri" w:hAnsi="Amiri"/>
          <w:color w:val="111111"/>
          <w:sz w:val="28"/>
          <w:szCs w:val="28"/>
          <w:rtl w:val="true"/>
          <w:lang w:bidi="ar-SA"/>
        </w:rPr>
        <w:t xml:space="preserve">. </w:t>
      </w:r>
      <w:bookmarkStart w:id="99" w:name="pg20838_249657"/>
    </w:p>
    <w:p>
      <w:pPr>
        <w:pStyle w:val="Heading3"/>
        <w:numPr>
          <w:ilvl w:val="2"/>
          <w:numId w:val="1"/>
        </w:numPr>
        <w:rPr/>
      </w:pPr>
      <w:bookmarkStart w:id="100" w:name="__RefHeading___Toc2581831_3531895371"/>
      <w:bookmarkStart w:id="101" w:name="_Toc33"/>
      <w:bookmarkEnd w:id="99"/>
      <w:bookmarkEnd w:id="100"/>
      <w:r>
        <w:rPr>
          <w:rtl w:val="true"/>
        </w:rPr>
        <w:t>رجعة الأموات في رجب قبيل الظهور من الميعاد ووعد قرآني لا بداء فيه بخلاف العلامات الخمس المحتومة</w:t>
      </w:r>
      <w:bookmarkEnd w:id="1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وَأَقْسَمُوا بِاللَّهِ جَهْدَ أَيْمانِهِمْ لَئِنْ أَمَرْتَهُمْ لَيَخْرُجُنَّ قُلْ لا تُقْسِمُوا طاعَةٌ مَعْرُوفَةٌ إِنَّ اللَّهَ خَبِيرٌ بِما تَعْمَلُونَ؟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ما تقول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يزعمون ويحلفون لرسول الله صلى الله عليه وآله وسلم إنَّ الله لا يبعث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تباّ لِمَنْ قَالَ هَذَا، سلهم هَلْ كَانَ المشركون يحلفون بالله أم باللات والعزى؟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فأوجدنيه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لو قَدْ قام قائمنا بعث الله إليه قوماً مِنْ شيعتنا قباع سيوفهم عَلَى عواتقهم فيبلغ ذَلِكَ قوماً مِنْ شيعتنا لَمْ يموتوا فيقولون بعث فلان وفلان مِنْ قبورهم وَهُمْ مَعَ القائم فيبلغ ذَلِكَ قوماً مِنْ عدونا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ما أكذبكم هَذِهِ دولتكم وأنتم تقولون فيها الكذب لا والله ما عاش هؤلاء ولا يعيشون إلى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الله قولهم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﴿وَأَقْسَمُوا</w:t>
      </w:r>
    </w:p>
    <w:p>
      <w:pPr>
        <w:pStyle w:val="BookText"/>
        <w:rPr/>
      </w:pPr>
      <w:r>
        <w:rPr>
          <w:rFonts w:ascii="Amiri" w:hAnsi="Amiri" w:eastAsia="Amiri" w:cs="Amiri"/>
          <w:color w:val="111111"/>
          <w:sz w:val="28"/>
          <w:sz w:val="28"/>
          <w:szCs w:val="28"/>
          <w:rtl w:val="true"/>
          <w:lang w:bidi="ar-SA"/>
        </w:rPr>
        <w:t>بِاللَّهِ جَهْدَ أَيْمانِهِمْ لا يَبْعَثُ اللَّهُ مَنْ يَمُوتُ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وتتمة الآي بَلى وَعْداً عَلَيْهِ حَقًّا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دالة على آية رابعة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ما تقدم في صدر البحث من الثلاث آيات</w:t>
      </w:r>
      <w:r>
        <w:rPr>
          <w:rStyle w:val="FootnoteAnchor"/>
          <w:rtl w:val="true"/>
        </w:rPr>
        <w:footnoteReference w:id="78"/>
      </w:r>
      <w:r>
        <w:rPr>
          <w:rFonts w:ascii="Amiri" w:hAnsi="Amiri" w:eastAsia="Amiri" w:cs="Amiri"/>
          <w:color w:val="111111"/>
          <w:sz w:val="28"/>
          <w:sz w:val="28"/>
          <w:szCs w:val="28"/>
          <w:rtl w:val="true"/>
          <w:lang w:bidi="ar-SA"/>
        </w:rPr>
        <w:t xml:space="preserve">في ثلاث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بوضوح على ان الرجعة قبيل الظهور من الوعد الإلهي القرآني، بل مع الآية الأولى في صدر البحث فهذه ثلاث آيات في سور متعددة دالة على هذا الوعد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هاشم داود بن القاسم الجعفري،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ذكر السفياني، وما جاء في الرواية من أن أمره من المحتوم، فقلت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يبدو لله في المحتوم؟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فنخاف أن يبدو لله في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 الميعاد، والله لا يخلف الميعاد</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والرواية دالة بوضوح على وقوع البداء في العلامات المحتومة الخمس من السفياني او الحسني او اليماني او الصيحة او الخسف بالبيداء او قتل النفس الزكية، إما في أصل وقوع هذه العلامات أو في تفاصيلها فليس من الضروري وقوع تفاصيل ما ذكر من الأحداث لكل علامة بلا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يبين وجه اختلاف الروايات في ذكر التفاصيل لكل علامة، فلعله لأجل بيان الاحتمالات المتعددة في عالم القضاء والتقدير الإلهي لتلك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ما يقوم به المؤمنون من أداء للمسؤولية وتعهد وجدية ومثابرة في كفاح العدو وإعداد واستعداد أو لا سمح الله تقاعس واستكانة وضعف وتخاذل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ينافي كون هذه العلامات من المحتوم والذي وصف بأنه لابد منه كالذي رواه الفضيل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إنمن الأمور أمورا موقوفة وأمورا محتومة، وإن السفياني من المحتوم الذي لا بد منه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إلا أن المحتوم لا يأبى ان تقع فيه المشية </w:t>
      </w:r>
    </w:p>
    <w:p>
      <w:pPr>
        <w:pStyle w:val="BookText"/>
        <w:rPr/>
      </w:pPr>
      <w:r>
        <w:rPr>
          <w:rFonts w:ascii="Amiri" w:hAnsi="Amiri" w:eastAsia="Amiri" w:cs="Amiri"/>
          <w:color w:val="111111"/>
          <w:sz w:val="28"/>
          <w:sz w:val="28"/>
          <w:szCs w:val="28"/>
          <w:rtl w:val="true"/>
          <w:lang w:bidi="ar-SA"/>
        </w:rPr>
        <w:t>الإلهية بالتغيير والبداء كما يأتي في الرواية اللاحقة أيضاً، كالذي وقع في قوم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قوم يونس لما آمنوا كشفنا عنهم العذاب ومتعناهم الى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عذابهم كان من المحتوم قد أنبأهم به النبي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حتميته توفر أرضية وقوعه وتواجد أسباب حصوله وحيث أنه لم يقع بعد فلله فيه المشية بعد مادام لم يبرم وجوده ولم يفاض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النعماني بسنده عن حمران بن أعين،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قَضى أَجَلاً وَأَجَلٌ مُسَمًّى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لله فيه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أجل السفياني من الموقوف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لحمران أنه 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مُبارَكَةٍ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ليلة القدر وهي في كل سنة في شهر رمضان في العشر الا واخر فلم ينزل </w:t>
      </w:r>
    </w:p>
    <w:p>
      <w:pPr>
        <w:pStyle w:val="BookText"/>
        <w:rPr/>
      </w:pPr>
      <w:r>
        <w:rPr>
          <w:rFonts w:ascii="Amiri" w:hAnsi="Amiri" w:eastAsia="Amiri" w:cs="Amiri"/>
          <w:color w:val="111111"/>
          <w:sz w:val="28"/>
          <w:sz w:val="28"/>
          <w:szCs w:val="28"/>
          <w:rtl w:val="true"/>
          <w:lang w:bidi="ar-SA"/>
        </w:rPr>
        <w:t>القرآن إلا في ليلة القدر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في ليلة القدر كل شيء يكون في تلك السنة إلى مثلها من قابل خير وشر وطاعة ومعصية ومولود وأجل أو رزق فما قدر في تلك السنة وقضى فهو المحتوم ولله عز وجل فيه المشيئة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القمي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 يَبْعَثُ اللَّهُ مَنْ يَمُوتُ بَلى وَعْداً عَلَيْهِ حَقًّا وَلكِنَّ أَكْثَرَ النَّاسِ لا يَعْلَمُونَ فإنه حدثني أبي عن بعض رجاله يرفعه إلى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يقول الناس فيها؟ قال يقولون نزلت في الكفار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 الكفار كانوا لا يحلفون بالله وإنما نزلت في قوم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 ترجعون بعد الموت قبل القيامة فحلفوا انهم لا يرجعون فرد الله عليهم فقال ليبينن لهم الذي يختلفون فيه وَلِيَعْلَمَ الَّذِينَ كَفَرُوا أَنَّهُمْ كانُوا كاذِبِينَ يعني في الرجعة يردهم فيقتلهم ويشفي صدور المؤمنين فيهم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02" w:name="pg20838_249662"/>
    </w:p>
    <w:p>
      <w:pPr>
        <w:pStyle w:val="Heading3"/>
        <w:numPr>
          <w:ilvl w:val="2"/>
          <w:numId w:val="1"/>
        </w:numPr>
        <w:rPr/>
      </w:pPr>
      <w:bookmarkStart w:id="103" w:name="__RefHeading___Toc2581833_3531895371"/>
      <w:bookmarkStart w:id="104" w:name="_Toc34"/>
      <w:bookmarkEnd w:id="102"/>
      <w:bookmarkEnd w:id="103"/>
      <w:r>
        <w:rPr>
          <w:rtl w:val="true"/>
        </w:rPr>
        <w:t>تمهيد الراجعين الحجاز للظهور</w:t>
      </w:r>
      <w:r>
        <w:rPr>
          <w:rtl w:val="true"/>
        </w:rPr>
        <w:t>:</w:t>
      </w:r>
      <w:bookmarkEnd w:id="104"/>
    </w:p>
    <w:p>
      <w:pPr>
        <w:pStyle w:val="BookText"/>
        <w:rPr/>
      </w:pPr>
      <w:r>
        <w:rPr>
          <w:rFonts w:ascii="Amiri" w:hAnsi="Amiri" w:eastAsia="Amiri" w:cs="Amiri"/>
          <w:color w:val="111111"/>
          <w:sz w:val="28"/>
          <w:sz w:val="28"/>
          <w:szCs w:val="28"/>
          <w:rtl w:val="true"/>
          <w:lang w:bidi="ar-SA"/>
        </w:rPr>
        <w:t>الثالثة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بسنده عن العوام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وأربعين رجلا من تسعة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 رجل، ومن حي رجلان ومن حي ثلاثة، ومن حي أربعة، ومن حي خمسة، ومن حي ستة، ومن حي سبعة، ومن حي ثمانية، ومن حي تسعة، ولا يزال كذلك حتى يجتمع له العدد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تقدمت عدة روايات بطرق متعددة أن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ظهر الكعبة أو من الكوفة السبعة وعشرين رجلا من الأموات، ولا تنافي بين تسمية المكانين لعدة وجوه ذكرناها في ذيل احدى روايات المقام، بل إن في التثنية مزيد تأكيد على الصلة والارتباط بينه وبينهم في كلا المكانين اي الكوفة ومكة وأن تخصيص ذكرهم وارتباطهم به إشارة الى أهمية خاصة لدورهم معه، وأن تعدد ذكر مكان رجعتهم ليس اشتباها من الرواة في النقل</w:t>
      </w:r>
      <w:r>
        <w:rPr>
          <w:rFonts w:eastAsia="Amiri" w:cs="Amiri" w:ascii="Amiri" w:hAnsi="Amiri"/>
          <w:color w:val="111111"/>
          <w:sz w:val="28"/>
          <w:szCs w:val="28"/>
          <w:rtl w:val="true"/>
          <w:lang w:bidi="ar-SA"/>
        </w:rPr>
        <w:t xml:space="preserve">. </w:t>
      </w:r>
      <w:bookmarkStart w:id="105" w:name="pg20838_249663"/>
    </w:p>
    <w:p>
      <w:pPr>
        <w:pStyle w:val="Heading3"/>
        <w:numPr>
          <w:ilvl w:val="2"/>
          <w:numId w:val="1"/>
        </w:numPr>
        <w:rPr/>
      </w:pPr>
      <w:bookmarkStart w:id="106" w:name="__RefHeading___Toc2581835_3531895371"/>
      <w:bookmarkStart w:id="107" w:name="_Toc35"/>
      <w:bookmarkEnd w:id="105"/>
      <w:bookmarkEnd w:id="106"/>
      <w:r>
        <w:rPr>
          <w:rtl w:val="true"/>
        </w:rPr>
        <w:t xml:space="preserve">تدرج توافد أصحاب المهدي </w:t>
      </w:r>
      <w:r>
        <w:rPr>
          <w:rtl w:val="true"/>
        </w:rPr>
        <w:t>(</w:t>
      </w:r>
      <w:r>
        <w:rPr>
          <w:rtl w:val="true"/>
        </w:rPr>
        <w:t>عجل الله فرجه</w:t>
      </w:r>
      <w:r>
        <w:rPr>
          <w:rtl w:val="true"/>
        </w:rPr>
        <w:t xml:space="preserve">) </w:t>
      </w:r>
      <w:r>
        <w:rPr>
          <w:rtl w:val="true"/>
        </w:rPr>
        <w:t>عنده بدءً بالسبعة وعشرين</w:t>
      </w:r>
      <w:bookmarkEnd w:id="107"/>
    </w:p>
    <w:p>
      <w:pPr>
        <w:pStyle w:val="BookText"/>
        <w:rPr/>
      </w:pPr>
      <w:r>
        <w:rPr>
          <w:rFonts w:ascii="Amiri" w:hAnsi="Amiri" w:eastAsia="Amiri" w:cs="Amiri"/>
          <w:color w:val="111111"/>
          <w:sz w:val="28"/>
          <w:sz w:val="28"/>
          <w:szCs w:val="28"/>
          <w:rtl w:val="true"/>
          <w:lang w:bidi="ar-SA"/>
        </w:rPr>
        <w:t>الرابعة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عن عبد الأعلى 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لصاحب هذا الامر غيبة في بعض هذهالشعاب، ثم أومأ بيده إلى ناحية ذي طوى، حتى إذا كان قبل خروجه بليلتين انتهى المولى الذي يكون بين يديه حتى يلقى بعض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أنتم هاهنا؟ فيقولون نحو من أربعين رجلا،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لو قد رأيتم صاحبكم؟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يأوى بنا الجبال لآويناها معه، ثم يأتيهم من القابلة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أشيروا إلى ذوي أسنانكم وأخياركم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فيشيرون له إليهم فينطلق بهم حتى يأتون صاحبهم، ويعدهم إلى الليلة التي تليها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أنظر إليه وقد أسند ظهره إلى الحجر، ثم ينشد الله حقه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يحاجني في الله فأنا أولى الناس بالله ومن يحاجني في آدم فأنا أولى الناس بآدم، يا أيها الناس من يحاجني في نوح فانا أولى الناس بنوح، يا أيها الناس من يحاجني في </w:t>
      </w:r>
    </w:p>
    <w:p>
      <w:pPr>
        <w:pStyle w:val="BookText"/>
        <w:rPr/>
      </w:pPr>
      <w:r>
        <w:rPr>
          <w:rFonts w:ascii="Amiri" w:hAnsi="Amiri" w:eastAsia="Amiri" w:cs="Amiri"/>
          <w:color w:val="111111"/>
          <w:sz w:val="28"/>
          <w:sz w:val="28"/>
          <w:szCs w:val="28"/>
          <w:rtl w:val="true"/>
          <w:lang w:bidi="ar-SA"/>
        </w:rPr>
        <w:t xml:space="preserve">إبراهيم فانا أولى بإبراهيم، يا أيها الناس من يحاجني في موسى فأنا أولى الناس بموسى، يا أيها الناس من يحاجني في عيسى فانا أولى الناس بعيسى، يا أيها الناس من يحاجني في محمد فأنا أولى الناس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أيها الناس من يحاجني في كتاب الله فانا أولى بكتاب الله، ثم ينتهي إلى المقام فيصلى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ثم ينشد الله حقه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المضطر في كتاب الله،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يُجِيبُ الْمُضْطَرَّ إِذا دَعاهُ وَيَكْشِفُ السُّوءَ وَيَجْعَلُكُمْ خُلَفاءَ الأْرْضِ وجبرئيل على الميزاب في صورة طاير أبيض فيكون أول خلق الله يبايعه جبرئيل، ويبايعه الثلثمائة والبضعة العشر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ابتلى في المسير وافاه في تلك الساعة، ومن لم يبتل بالمسير فقد عن فراشه،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قول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المفقودون عن فرشهم،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فَاسْتَبِقُوا الْخَيْراتِ أَيْنَ ما تَكُونُوا يَأْتِ بِكُمُ اللَّهُ جَمِيعاً أصحاب القائم الثلاثمائة وبضعة عشر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والله الأمة المعدودة التي قال الله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أَخَّرْنا عَنْهُمُ الْعَذابَ إِلى أُمَّةٍ مَعْدُودَةٍ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يجمعون في ساعة واحدة قزعا كقزع الخريف فيصبح بمكة فيدعو الناس</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08" w:name="pg20838_249665"/>
    </w:p>
    <w:p>
      <w:pPr>
        <w:pStyle w:val="BookText"/>
        <w:rPr/>
      </w:pPr>
      <w:bookmarkEnd w:id="108"/>
      <w:r>
        <w:rPr>
          <w:rFonts w:ascii="Amiri" w:hAnsi="Amiri" w:eastAsia="Amiri" w:cs="Amiri"/>
          <w:color w:val="111111"/>
          <w:sz w:val="28"/>
          <w:sz w:val="28"/>
          <w:szCs w:val="28"/>
          <w:rtl w:val="true"/>
          <w:lang w:bidi="ar-SA"/>
        </w:rPr>
        <w:t>واشتمال الرواية على ان الدفعة الاولى ممن يتوافد من اصحابه عليه هم اربعون لا يتنافى مع كون المجموعة الاولى هي السبعة والعشرين حيث خصتهم بالعدد والاسم جملة من الروايات، وانه يخرجهم ويظهرهم من الكعبة او من ظهر البيت، وفي بعضها أنه يخرجهم من الكوفة ولا تنافي بينهما كما أوضحنا في ذيل بعض الروايات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تخصيص ذكر خمسين منهم أنهم من أهل الكوفة وانطباق ذلك على السبعة وعشرين بالتضمن وتمييز تخصيص لهم، وقد مر أن جابر الجعفي أول من يسلم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581837_3531895371"/>
      <w:bookmarkStart w:id="110" w:name="_Toc36"/>
      <w:bookmarkEnd w:id="109"/>
      <w:r>
        <w:rPr>
          <w:rtl w:val="true"/>
        </w:rPr>
        <w:t xml:space="preserve">تعجيل أصحاب المهدي </w:t>
      </w:r>
      <w:r>
        <w:rPr>
          <w:rtl w:val="true"/>
        </w:rPr>
        <w:t>(</w:t>
      </w:r>
      <w:r>
        <w:rPr>
          <w:rtl w:val="true"/>
        </w:rPr>
        <w:t>عجل الله فرجه</w:t>
      </w:r>
      <w:r>
        <w:rPr>
          <w:rtl w:val="true"/>
        </w:rPr>
        <w:t xml:space="preserve">) </w:t>
      </w:r>
      <w:r>
        <w:rPr>
          <w:rtl w:val="true"/>
        </w:rPr>
        <w:t>له بالظهور</w:t>
      </w:r>
      <w:r>
        <w:rPr>
          <w:rtl w:val="true"/>
        </w:rPr>
        <w:t>:</w:t>
      </w:r>
      <w:bookmarkEnd w:id="110"/>
    </w:p>
    <w:p>
      <w:pPr>
        <w:pStyle w:val="BookText"/>
        <w:rPr/>
      </w:pPr>
      <w:r>
        <w:rPr>
          <w:rFonts w:ascii="Amiri" w:hAnsi="Amiri" w:eastAsia="Amiri" w:cs="Amiri"/>
          <w:color w:val="111111"/>
          <w:sz w:val="28"/>
          <w:sz w:val="28"/>
          <w:szCs w:val="28"/>
          <w:rtl w:val="true"/>
          <w:lang w:bidi="ar-SA"/>
        </w:rPr>
        <w:t>الخامسة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وبالاسناد يرفعه إلى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أهل مكة لا يريدونني، ولكني مرسل إليهم لاحتج عليهم بما ينبغي لمثلي أن يحتج عليهم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أنا رسول فلان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w:t>
      </w:r>
    </w:p>
    <w:p>
      <w:pPr>
        <w:pStyle w:val="BookText"/>
        <w:rPr/>
      </w:pPr>
      <w:r>
        <w:rPr>
          <w:rFonts w:ascii="Amiri" w:hAnsi="Amiri" w:eastAsia="Amiri" w:cs="Amiri"/>
          <w:color w:val="111111"/>
          <w:sz w:val="28"/>
          <w:sz w:val="28"/>
          <w:szCs w:val="28"/>
          <w:rtl w:val="true"/>
          <w:lang w:bidi="ar-SA"/>
        </w:rPr>
        <w:t>الرحمة، ومعدن الرسالة والخلافة ونحن ذرية محمد وسلالة النبيين، وأنا قد ظلمنا واضطهدنا، وقهرنا وابتز منا حقنا منذ قبض نبينا إلى يومنا هذا فنحن نستنصركم فانصرونا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تكلم هذا الفتى بهذا الكلام أتوا إليه فذبحوه بين الركن والمقام، وهي النفس الزكية، فإذا بلغ ذلك الإمام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أخبرتكم أن أهل مكة لا يريدوننا، فلا يدعونه حتى يخرج فيهبط من عقبة طوى في ثلاثمائة وثلاثة عشر رجلا عدة أهل بدر حتى يأتي المسجد الحرام، فيصلي فيه عند مقام إبراهيم أربع ركعات، ويسند ظهره إلى الحجر الأسود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يحمد الله ويثني عليه، ويذكر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عليه ويتكلم بكلام لم يتكلم به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 من يضرب على يده ويبايعه جبرئيل وميكائيل، ويقوم معهما رسول الله وأمير المؤمنين فيدفعان إليه كتابا جديدا هو على العرب شديد بخاتم رطب، فيقولونله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بما فيه، ويبايعه الثلاثمائة وقليل من أهل مكة، الحديث</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يخفى أن 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متواجدين لا يراد به رجوعهما الى الدنيا ورجعتهما بل نزولهما وقد مر الفرق بين النزول كتنزل الملائكة غير المرئي وبين الرجعة والرجوع الذي هو خروج بالجسد الدنيوي من القبر، وفي بعض الروايات انهما أول من يصافح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مصافحة وبيعة تخويل وتنويب منهما له وإذن منهما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ينادى باسم القائم فيؤتى وهو خلف المقام،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نودي باسمك فما تنتظر؟ ثم يؤخذ بيده فيبايع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قد كنا نسمع أن القائم عجل الله فرجه يبايع مستكرها فلم نكن نعلم وجه استكراهه، فعلمنا أنه استكراه لا إثم فيه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الحسيني النيلي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وبإسناد يرفعه إلى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فيجلس تحت شجرة سمرة، فيجيئه جبرئيل في صورة رجل من كلب،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عبد الله ما يجلسك ههنا؟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أنتظر أن يأتيني العشاء فأخرج في دبره إلى مكة وأكره أن أخرج في هذا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فيضحك فإذا ضحك عرفه أنه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بيده ويصافحه، ويسلم عليه،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ويجيئه بفرس يقال له البراق فيركبه ثم يأتي إلى جبل رضوى، فيأتي محمد وعلي فيكتبان له عهدا منشورا يقرؤه على الناس ثم يخرج إلى مكة والناس يجتمعون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رجل منه فينادي أيها الناس هذا طلبتكم قد جاءكم، يدعوكم إلى ما دعاكم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هو بنفسه،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أنا فلان بن فلان أنا ابن نبي الله، أدعوكم إلى ما دعاكم إليه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فيقومون إليه ليقتلوه، فيقوم ثلاثمائة وينيف على الثلاثمائة فيمنعونه منه خمسون من أهل الكوفة، وسائرهم من أفناء الناس لا يعرف بعضهم بعضا اجتمعوا على غير ميعاد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التقييد والتخصيص بالذكر للخمسين بأنهم من أهل الكوفة إشارة للسبعة وعشرين حيث يخرجهم المهدي من ظهر الكوفة ونسبتهم للكوفة بهذا اللحاظ، لاسيما وأنهم يقومون بأدوار مميزة في الكوفة، وتمييز ذكرهم من باقي الثلثمائة ونيف لعلو رتبتهم في </w:t>
      </w:r>
    </w:p>
    <w:p>
      <w:pPr>
        <w:pStyle w:val="BookText"/>
        <w:rPr/>
      </w:pPr>
      <w:r>
        <w:rPr>
          <w:rFonts w:ascii="Amiri" w:hAnsi="Amiri" w:eastAsia="Amiri" w:cs="Amiri"/>
          <w:color w:val="111111"/>
          <w:sz w:val="28"/>
          <w:sz w:val="28"/>
          <w:szCs w:val="28"/>
          <w:rtl w:val="true"/>
          <w:lang w:bidi="ar-SA"/>
        </w:rPr>
        <w:t xml:space="preserve">أصحابه، وقد مر أن جابر الجعفي أول من يسلم على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ذكر ذهاب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جبال رضوى والتقائه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إشارة الى ما ذكر في عدة روايات تقدم إحداها من أن جبال رضوى موقع تعلق الوجود البرزخي للجنة البرزخية لآل محمد، ولا ريب في وجود طريق تواصل بين الامام الحي وبين أهل البرزخ، إذ الإمام له تواصل مع العرش والكرسي فكيف بنشأة البرزخ التي هي على هامش وجود الدنيا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الخصيبي بسنده عن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عن المهدي عج وظهوره والرجعة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يظهر بمكة والله يا مفضل كأني انظر إليه وهو داخل مكة وعليه بردة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 عمامة صفراء وفي رجله نعل رسول الله المخصوفة وفي يده هراوة يسوق بين يديه عنوز عجاف حتى يقبل بها نحو البيت وليس أحد يوقته ويظهر وهو شاب غرنوق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يعود شابا ويظهر في شيعته قال سبحان الله وهل يعزب عليك يظهر كيف شاء وباي صورة إذا جاءه الامر من الله جل ذكره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فيمن يظهر وكيف يظهر قال يا مفضل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وحده ويأتي البيت وحده فإذا نامت العيون ووسق الليل نزل جبرئيل وميكائيل والملائكة صفوفا فيقول له جبريل يا سيدي قولك مقبول وأمرك جائز ويمسح يده على وجهه ويقول الحمد لله الذي صدقنا وعده، وأورثنا الأرضنتبوأ من الجنة حيث نشاء فنعم اجر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يقف بين الركن والمقام ويصرخ صرخة ويقول معاشر نقبائي وأهل خاصتي ومن ذخرهم الله لظهوري على وجه الأرض أتوني طائعين فتورد صيحته عليهم وهم في محاريبهم وعلى فرشهم وهم في شرق الأرض وغربها فيسمعوا صيحة واحدة في اذن رجل واحد فيجيئوا نحوه ولا يمضي لهم الا كلمح البصر حتى يكونوا بين يديه بين الركن والمقام فيأمر الله النور ان يصير عمودا من الأرض إلى السماء فيستضيء به كل مؤمن على وجه الأرض ويدخل عليه نوره في بيته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فتفرح نفوس المؤمنين بذلك النور وهم لا يعلمون بظهور قائمنا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تصبح نقباؤه بين يديه وهم ثلاثمائة وثلاثة عشر نفرا بعدد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11" w:name="pg20838_249671"/>
    </w:p>
    <w:p>
      <w:pPr>
        <w:pStyle w:val="BookText"/>
        <w:rPr/>
      </w:pPr>
      <w:bookmarkEnd w:id="111"/>
      <w:r>
        <w:rPr>
          <w:rFonts w:ascii="Amiri" w:hAnsi="Amiri" w:eastAsia="Amiri" w:cs="Amiri"/>
          <w:color w:val="111111"/>
          <w:sz w:val="28"/>
          <w:sz w:val="28"/>
          <w:szCs w:val="28"/>
          <w:rtl w:val="true"/>
          <w:lang w:bidi="ar-SA"/>
        </w:rPr>
        <w:t>الثامنة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مات مِنْ أصحابنا ينتظره، فَقَالَ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أتي المؤمن فِي قبره فَيُقَال لَهُ يا هَذَا إنَّهُ قَدْ ظهر صاحبك فإنْ تشاء أنْ تلحق به فَالحَقّ وإنْ تشاء أنْ تقيم فِي كرامة ربك فأقم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581839_3531895371"/>
      <w:bookmarkStart w:id="113" w:name="_Toc37"/>
      <w:bookmarkEnd w:id="112"/>
      <w:r>
        <w:rPr>
          <w:rtl w:val="true"/>
        </w:rPr>
        <w:t>للمهدي عجل الله فرجه ظهور أصغر وأكبر وبدأ حركته بالسبعة وعشرين في الكوفة</w:t>
      </w:r>
      <w:bookmarkEnd w:id="113"/>
    </w:p>
    <w:p>
      <w:pPr>
        <w:pStyle w:val="BookText"/>
        <w:rPr/>
      </w:pPr>
      <w:r>
        <w:rPr>
          <w:rFonts w:ascii="Amiri" w:hAnsi="Amiri" w:eastAsia="Amiri" w:cs="Amiri"/>
          <w:color w:val="111111"/>
          <w:sz w:val="28"/>
          <w:sz w:val="28"/>
          <w:szCs w:val="28"/>
          <w:rtl w:val="true"/>
          <w:lang w:bidi="ar-SA"/>
        </w:rPr>
        <w:t xml:space="preserve">قد تقدم الإشارة الى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ظهور خفي وظهور جلي والأول بدأه إما في الكوفة أو ما بين المدينة ومكة والثاني هو الي يسند ظهره الى الكعبة ويعقد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فيدل عليه جملة من القرائن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جعل غاية الغيبة الكبرى في التوقيع الشريف الذي صدر للنائب الرابع السمري هو الصيحة السماوية وخروج السفياني وهما يقعان في يوم واحد وهو أول رجب اي قبل الظهور الأكبر العلني بستة اشهر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وقعت الغيبة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 مفتر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روايات متعددة ان السبعة وعشرين من الموتى الذين يرجعون يرجعهم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 الكوفة، وهم يرجعون كما في روايات أخرى في رجب وهم يمهدون ويوطئون الكوفة للظهور اي للظهور الأكبر، مما يشير إلى ان إخراج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وإحيائه لهم بدء لعمليات خطوات الظهور في الكوفة، وقد أشرنا في مواضع من أبواب الرجعة أنها يجريها الله تعالى على يدي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ثم فإن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النشر والحشر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العياشي عن جابر الجعفي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علامات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أهل الشام يختلفون عند ذلك على ثلث رايات الأصهب والأبقع والسفياني، ومن معه بنى </w:t>
      </w:r>
    </w:p>
    <w:p>
      <w:pPr>
        <w:pStyle w:val="BookText"/>
        <w:rPr/>
      </w:pPr>
      <w:r>
        <w:rPr>
          <w:rFonts w:ascii="Amiri" w:hAnsi="Amiri" w:eastAsia="Amiri" w:cs="Amiri"/>
          <w:color w:val="111111"/>
          <w:sz w:val="28"/>
          <w:sz w:val="28"/>
          <w:szCs w:val="28"/>
          <w:rtl w:val="true"/>
          <w:lang w:bidi="ar-SA"/>
        </w:rPr>
        <w:t>ذنب الحمار مضر، ومع السفياني أخواله من كلب فيظهر السفياني ومن معه على بنى ذنب الحمار حتى يقتلوا قتلا، لم يقتله شيء قط ويحضر رجل بدمشق فيقتل هو ومن معه قتلا لم يقتله شيء قط وهو من بنى ذنب الحمار، وهي الآية التي يقول الله تبارك وتعالىفَاخْتَلَفَ الأْحْزابُ مِنْ بَيْنِهِمْ فَوَيْلٌ لِلَّذِينَ كَفَرُوا مِنْ مَشْهَدِ يَوْمٍ عَظِيمٍ ويظهر السفياني ومن معه حتى لا يكون له همة الا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فيبعث بعثا إلى الكوفة، فيصاب بأناس من شيعة آل محمد بالكوفة قتلا وصلبا وتقبل راية من خراسان حتى تنزل ساحل الدجلة يخرج رجل من الموالي ضعيف ومن تبعه، فيصاب بظهر الكوفة،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ويبعث بعثا إلى المدينة فيقتل بها رجلا ويهرب المهدي والمنصور منها، ويؤخذ آل محمد صغيرهم وكبيرهم لا يترك منهم أحد الا حبس ويخرج الجيش في طلب الرجلين ويخرج المهدي منها على سنة موسى خائفاً يترقب حتى يقدم مكة وتقبل الجيش حتى إذا نزلوا البيداء وهو جيش الهملات خسف بهم فلا يفلت منهم الا مخبر فيقوم القائم بينالركن والمقام فيصلى وينصرف ومعه وزيره،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ان اختفاء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والمنصور وزيره من الكوفة اولا، لان الكلام في الرواية عن الكوفة وإن ذكر بعث جيش السفياني الى المدينة في عرض الكلام، بقرينة قوله عليه السلام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 الجيش في طلب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بعد ما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المهدي منها على سنة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الخروج الثاني هو من المدينة الى مكة، وان احتمل بعيدا انه عطف تفسيري للهروب السابق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يتطابق مفاد الرواية مع ما يظهر من مفاد الروايات السابقة من أن بدأ حركته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الظهور الأصغر هي من الكوفة ثم ينتقل الى المدينة ابتعادا عن سيطرة جيوب فلول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السبعة وعشرين يرتبطون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أول رجوعهم الى الحياة الدنيا في ظهر الكوفة، ويقومون بالتمهيد والتوطئة للظهور بالتنسيق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عما يقومون به من تمهيد وتوطئة في أرض الحجاز المدينة ومكة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كلا الاحتمالين فإن الرواية دالة على حركة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w:t>
      </w:r>
    </w:p>
    <w:p>
      <w:pPr>
        <w:pStyle w:val="BookText"/>
        <w:rPr/>
      </w:pPr>
      <w:r>
        <w:rPr>
          <w:rFonts w:ascii="Amiri" w:hAnsi="Amiri" w:eastAsia="Amiri" w:cs="Amiri"/>
          <w:color w:val="111111"/>
          <w:sz w:val="28"/>
          <w:sz w:val="28"/>
          <w:szCs w:val="28"/>
          <w:rtl w:val="true"/>
          <w:lang w:bidi="ar-SA"/>
        </w:rPr>
        <w:t xml:space="preserve">في أول رجب عند وقوع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متوسطة ما بين الخفاء والعلانية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ظهوره المعلن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الرواية السابقة في الدلالة روايات رواها بن حماد في الفتن فقد روى بسنده عن أرطاة قال يدخل السفياني الكوفي فيسبيها ثلاثة أيام ويقتل من أهلها ستين ألفا ثم يمكث فيها ثمانية عشر ليلة يقسم أموالها ودخوله مكة بعدما يقاتل الترك والروم بقرقيسياء ثم ينفتق عليهم خلفهم فتق فترجع طائفة منهم إلى خراسان فتقبل خيل السفياني ويهدم الحصون حتى يدخل الكوفة ويطلب أهل خراسان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بخراسان قوم يدعون إلى المهدي ثم يبعث السفياني إلى المدينة فيأخذ قوما من آل محمد حتى يرد بهم الكوفة ثم يخرج المهدي ومنصور من الكوفة هاربين ويبعث السفياني في طلبهما فإذا بلغ المهدي ومنصور مكة نزل جيش السفياني البيداء فيخسف بهم ثم يخرج المهدي حتى يمر بالمدينة فيستنقذ من كان فيها من بني هاشم وتقبل الرايات السود حتى تنزل على الماء فيبلغ من بالكوفة من أصحاب السفياني نزولهم فيهربون ثم ينزل الكوفة حتى يستنقذ من فيها من بني هاشم ويخرج قوم من سواد الكوفة يقال لهم </w:t>
      </w:r>
    </w:p>
    <w:p>
      <w:pPr>
        <w:pStyle w:val="BookText"/>
        <w:rPr/>
      </w:pPr>
      <w:r>
        <w:rPr>
          <w:rFonts w:ascii="Amiri" w:hAnsi="Amiri" w:eastAsia="Amiri" w:cs="Amiri"/>
          <w:color w:val="111111"/>
          <w:sz w:val="28"/>
          <w:sz w:val="28"/>
          <w:szCs w:val="28"/>
          <w:rtl w:val="true"/>
          <w:lang w:bidi="ar-SA"/>
        </w:rPr>
        <w:t>العصب ليس معهم سلاح إلا قليل وفيهم نفر من أهل البصرة فيدركون أصحاب السفياني فيستنقذون ما في أيديهم من سبي الكوفة وتبعث الرايات السود بالبيعة إلى المهدي</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بن حماد في الفتن بسنده عن أبي رومان عن علي قال يبعث بجيش إلى المدينة فيأخذون من قدروا عليه من آل محمد صلى الله عليه وسلم ويقتل من بني هاشم رجال ونساء فعند ذلك يهرب المهدي والمبيض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مكة فيبعث في طلبهما وقد لحقا بحرم الله وأمنه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نعيم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عن أبي عبد الله عن عبد الكريم عن ابن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خروج الراية السوداء من خراسان وشعيب بن صالح وخروج المهدي وبين أن يسلم الأمر للمهدي اثنان وسبعون شهرا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التفرقة بين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تسليم الأمر إليه إشارة إلى تعدد ظهوره إلى الأصغر والأكبر، لاسيما وأن الأول كما مر مزامن </w:t>
      </w:r>
    </w:p>
    <w:p>
      <w:pPr>
        <w:pStyle w:val="BookText"/>
        <w:rPr/>
      </w:pPr>
      <w:r>
        <w:rPr>
          <w:rFonts w:ascii="Amiri" w:hAnsi="Amiri" w:eastAsia="Amiri" w:cs="Amiri"/>
          <w:color w:val="111111"/>
          <w:sz w:val="28"/>
          <w:sz w:val="28"/>
          <w:szCs w:val="28"/>
          <w:rtl w:val="true"/>
          <w:lang w:bidi="ar-SA"/>
        </w:rPr>
        <w:t>لخروج الرايات من خراسان اي خروج الحسني وهو أول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 لي خروج المهدي وعرفني دلائله وعلاماته؟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خروج شعيب بن صالح من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 الملعون من الوادي اليابس وهو من ولد عتبة بن أبي سفيان، فإذا ظهرالسفياني اختفى المهدي ثم يخرج بعد ذلك</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وفي الرواية دلالة على بدء خروج وظهور للمهدي لكنه يختفي بمقدار نسبيا بظهور وتصاعد مد السفياني، وهذا متطابق مع بقية الروايات الدالة على اختفائه من الكوفة او من المدينة الى مكة قبيل الظهور الأكبر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النعماني بسنده عن الحارث الهمداني،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أقبل، جعد، بخده خال، يكون من قبل المشرق، وإذا كان ذلك خرج السفياني، فيملك قدر حمل امرأة تسعة أشهر</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14" w:name="pg20838_249678"/>
    </w:p>
    <w:p>
      <w:pPr>
        <w:pStyle w:val="BookText"/>
        <w:rPr/>
      </w:pPr>
      <w:bookmarkEnd w:id="114"/>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قبل 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خروج وظهور أصغر للمهدي وهو الكوفة، وانه يزامن ظهوره الأصغر خروج السفياني في رجب</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581841_3531895371"/>
      <w:bookmarkStart w:id="116" w:name="_Toc38"/>
      <w:bookmarkEnd w:id="115"/>
      <w:r>
        <w:rPr>
          <w:rtl w:val="true"/>
        </w:rPr>
        <w:t>شعيب بن صالح ممن يرجع قبل الظهور</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الراوندي في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شعيب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بن بابويه في كتابه النبوة عن سهل بن سعيد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قال الراوندي في 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السيد ذو الفقار بن معبد الحسني عن الشيخ ابي جعفر الطوسي عن المفيد عن ابي جعفر بن بابويه عن محمد بن موسى المتوكل عن علي بن الحسين السعد آبادي عن احمد بن ابي عبد الله البرقي عن الحسن بن محبوب عن يحيى بن زكريا عن سهل بن سعيد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هشام بن عبد الملك أستخرج له بئرا في رصافة عبد الملك فحفرنا فيها مائتي قامة، ثم بدت جمجمة رجل طويل، فحفرنا ما حولها، فإذا رجل قائم على صخرة عليه ثياب بيض، وإذا كفه اليمنى على رأسه على موضع ضربة برأسه، فكنا إذا </w:t>
      </w:r>
    </w:p>
    <w:p>
      <w:pPr>
        <w:pStyle w:val="BookText"/>
        <w:rPr/>
      </w:pPr>
      <w:r>
        <w:rPr>
          <w:rFonts w:ascii="Amiri" w:hAnsi="Amiri" w:eastAsia="Amiri" w:cs="Amiri"/>
          <w:color w:val="111111"/>
          <w:sz w:val="28"/>
          <w:sz w:val="28"/>
          <w:szCs w:val="28"/>
          <w:rtl w:val="true"/>
          <w:lang w:bidi="ar-SA"/>
        </w:rPr>
        <w:t xml:space="preserve">نحينا يده عن رأسه سألت الدماء، وإذا تركناها عادت فسدت الجرح، وإذا في ثوبه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شعيب بن صالح، رسول رسول الله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قومه، فضربوني وأضروا بي، وطرحوني في هذا الجب وهالوا علي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فكتبناها إلى هشام بما رأينا، فكتب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عليه التراب</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كلام الراوندي في الخرائج في موضعين تطبيق الشخص المسمى بشعيب بن صالح الذي يكون على مقدمة جيش الحسني ثم جيش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هذا الذي كان رسول رسول الله شعيب بن صالح، وقد قتل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 انه يحيى مرة اخرى ويكون من أهل الرجعة والكرة قبيل الظهور، والأوصاف التي ذكرت في جملة أخرى من الروايات تكاد تؤيد هذا الاحتمال، ففي بعضها أنه من الموالي اي فيكون مولى لبني تميم، وأنه أصفر، ونحو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حذلم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 لي خروج المهدي وعرفني دلائله وعلاماته؟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قبل خروجه خروج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السلمي بأرض الجزيرة، ويكون مأواه تكريت وقتله بمسجد دمشق ثم يكون خروج شعيب بن صالح من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السفياني الملعون من الوادي اليابس وهو من ولد عتبة بن أبي سفيان، فإذا ظهر السفياني اختفى المهدي ثم يخرج بعد ذلك</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الخصيبي الطويلة عن المفضل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الفتى الحسني أيصيح من نحو الديلم فيصيح بصوت له يا آل محمد أجيبوا الملهوف والمنادي من حول الضريح فتجيبه كنوز الله بالطالقان كنوز لا من ذهب ولا من فضة بل رجال كزبر الحديد لكأني انظر إليهم على البراذين الشهب بأيديهم الحراب يتعاوون شوقا إلى الحرب كما تتعاوى الذئاب أميرهم رجل من تميم يقال له شعيب ابن صالح فيقبل الحسني اليهم وجهه كدايرة القمر يروع الناس جمالا فيبقى على اثر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كدارة البدر، يريع الناس </w:t>
      </w:r>
    </w:p>
    <w:p>
      <w:pPr>
        <w:pStyle w:val="BookText"/>
        <w:rPr/>
      </w:pPr>
      <w:r>
        <w:rPr>
          <w:rFonts w:ascii="Amiri" w:hAnsi="Amiri" w:eastAsia="Amiri" w:cs="Amiri"/>
          <w:color w:val="111111"/>
          <w:sz w:val="28"/>
          <w:sz w:val="28"/>
          <w:szCs w:val="28"/>
          <w:rtl w:val="true"/>
          <w:lang w:bidi="ar-SA"/>
        </w:rPr>
        <w:t>جمالا أنيقا، فيعفي على أثر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سيفه الصغير والكبير والوضيع والعظيم ثم يسير بتلك الرايات كلها حتى يرد الكوفة، وقد جمع بها أكثر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صفا أكثر الأرضه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فيجعلها له معقلا ثم يتصل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من هذا الذي نزل بساحتنا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بنا إليه حتى تنتظروا من هو وما يريد وهو يعلم والله انه المهدي</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ومفاد الرواية كالعديد من الروايات الأخرى ان مد وجيوب وفلول السفياني تنحسر وتهزم عن أكثر المناطق بتوسط الحسني وغيره من الرايات المناصرة لآل محمد قبل مجيء جيش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الطوسي بسنده عن عمار بن ياسر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دولة أهل بيت نبيكم في آخر الزمان، ولها إمارات،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وينادي مناد من سور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لأهل الأرض من شر قد اقترب، ويخسف بغربي مسجدها حتى يخر حائطها، ويظهر ثلاثة نفر بالشام كلهم يطلب الملك، رجل أبقع، ورجل أصهب، ورجل من أهل بيت أبي سفيان يخرج في كلب، ويحضر الناس بدمشق، ويخرج أهل الغرب إلى </w:t>
      </w:r>
      <w:bookmarkStart w:id="117" w:name="pg20838_249682"/>
    </w:p>
    <w:p>
      <w:pPr>
        <w:pStyle w:val="BookText"/>
        <w:rPr/>
      </w:pPr>
      <w:bookmarkEnd w:id="117"/>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دخلوا فتلك إمارة السفياني، ويخرج قبل ذلك من يدعو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وتنزل الترك الحيرة، وتنزل الروم فلسطين، ويسبق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يلتقي جنودهما بقرقيسياء على النهر، ويكون قتال عظيم، ويسير صاحب المغرب فيقتل الرجال ويسبي النساء، ثم يرجع في قيس حتى ينزل الجزيرة السفياني، فيسبق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ويحوز السفياني ما 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يسير إلى الكوفة فيقتل أعوان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رجلا من مسميهم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المهدي على لوائه شعيب بن صالح، وإذا رأى أهل الشام قد اجتمع أمرها على ابن أبي سفيان فالتحقوا بمكة، فعند ذلك تقتل النفس الزكيّة وأخوه بمكة ضيعة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أميركم فلان، وذلك هو المهدي الذي يملأ الأرض قسطا وعدلا كما ملئت ظلما وجورا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581843_3531895371"/>
      <w:bookmarkStart w:id="119" w:name="_Toc39"/>
      <w:bookmarkEnd w:id="118"/>
      <w:r>
        <w:rPr>
          <w:rtl w:val="true"/>
        </w:rPr>
        <w:t>فلسفة البداء في علامات الظهور المحتومة</w:t>
      </w:r>
      <w:r>
        <w:rPr>
          <w:rtl w:val="true"/>
        </w:rPr>
        <w:t>:</w:t>
      </w:r>
      <w:bookmarkEnd w:id="11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الوليد بن مسلم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عن عبد الكريم أبي أمية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راية سوداء لبني </w:t>
      </w:r>
    </w:p>
    <w:p>
      <w:pPr>
        <w:pStyle w:val="BookText"/>
        <w:rPr/>
      </w:pPr>
      <w:r>
        <w:rPr>
          <w:rFonts w:ascii="Amiri" w:hAnsi="Amiri" w:eastAsia="Amiri" w:cs="Amiri"/>
          <w:color w:val="111111"/>
          <w:sz w:val="28"/>
          <w:sz w:val="28"/>
          <w:szCs w:val="28"/>
          <w:rtl w:val="true"/>
          <w:lang w:bidi="ar-SA"/>
        </w:rPr>
        <w:t>العباس، ثم تخرج من خراسان أخرى سوداء، قلانسهم سود، وثيابهم بيض، على مقدمتهم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صالح،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شعيب من تميم، يهزمون أصحاب السفياني حتى ينزل بيت المقدس، ويوطئ للمهدي سلطانه، ويمد إليه ثلاثمائة من الشام يكون بين خروجه وبين أن يسلم الامر للمهدي اثنان وسبعون شهرا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قريبة مفادها من رواية الخصيبي في الهداية من أن دحر وهزيمة السفياني بل وفتح الشام قد يقدر أن تتم قبل الظهور الأكبر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الكوفة فكثير من الروايات دالة على تطهيرها من فلول وجيوب السفياني قبل مجيء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بجيشه العشرة آلاف رجل من مكة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التقادير المذكورة في جملة من الروايات من دحر ووأد فتنة السفياني في مهدها قبل امتدادها الى كثير من البلدان، لا تنافي كثير من الروايات الأخرى الدالة على تمدد جيوبه وفلوله اليها، </w:t>
      </w:r>
    </w:p>
    <w:p>
      <w:pPr>
        <w:pStyle w:val="BookText"/>
        <w:rPr/>
      </w:pPr>
      <w:r>
        <w:rPr>
          <w:rFonts w:ascii="Amiri" w:hAnsi="Amiri" w:eastAsia="Amiri" w:cs="Amiri"/>
          <w:color w:val="111111"/>
          <w:sz w:val="28"/>
          <w:sz w:val="28"/>
          <w:szCs w:val="28"/>
          <w:rtl w:val="true"/>
          <w:lang w:bidi="ar-SA"/>
        </w:rPr>
        <w:t>وذلك لما مر في طائفة ثالثة من الروايات من السفياني وإن كان من المحتوم إلا ان لله فيه المشية والبداء والتغيير سواء في أصل حركته او في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فبقدر تحمل المؤمنين المسؤولية وثقل الكفاح والجهاد فإنهم يكتب لهم النصر والنجاح كُلاًّ نُمِدُّ هؤُلاءِ وَهَؤُلاءِ مِنْ عَطاءِ رَبِّكَ وَما كانَ عَطاءُ رَبِّكَ مَحْظُوراً</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تَنْصُرُوا اللَّهَ يَنْصُرْكُمْ وَيُثَبِّتْ أَقْدامَكُمْ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لا يُغَيِّرُ ما بِقَوْمٍ حَتَّى يُغَيِّرُوا ما بِأَنْفُسِهِمْ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معنى وفلسفة البداء والمشية الإلهية في العلامات المحتومة، ومن ثم فلا تضارب في مفاد واختلاف تفاصيل روايات علائم الظهور بعد حملها على تعدد التقادير الإلهية بحسب تحمل المسؤولية فلا جبر ولا تفويض بل أمر بين أمرين، وهذا أحد أعظم معاني البداء والمشية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الوليد ورشدين عن ابن لهيعة عن أبي قبيل عن أبي رومان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إذا هزمت الرايات السود خيل السفياني التي فيها شعيب بن صالح تمني الناس المهدي فيطلبونه فيخرج من مكة ومعه راية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ركعتين بعد أن يئس الناس من خروجه لما طال عليهم من البلاء فإذا فرغ من </w:t>
      </w:r>
      <w:bookmarkStart w:id="120" w:name="pg20838_249685"/>
    </w:p>
    <w:p>
      <w:pPr>
        <w:pStyle w:val="BookText"/>
        <w:rPr/>
      </w:pPr>
      <w:bookmarkEnd w:id="120"/>
      <w:r>
        <w:rPr>
          <w:rFonts w:ascii="Amiri" w:hAnsi="Amiri" w:eastAsia="Amiri" w:cs="Amiri"/>
          <w:color w:val="111111"/>
          <w:sz w:val="28"/>
          <w:sz w:val="28"/>
          <w:szCs w:val="28"/>
          <w:rtl w:val="true"/>
          <w:lang w:bidi="ar-SA"/>
        </w:rPr>
        <w:t xml:space="preserve">صلاته انصرف فقال أيها الناس ألح البلاء بأمة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وبأهل بيته خاصة قهرنا وبغي علينا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ومفادها كما تقدم في جملة من الروايات أن جيوب وفلول السفياني تنهزم وتندحر قبل مجيء جيش المهدي الى الكوفة من مكة بل قبل أخذ البيعة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الكعبة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581845_3531895371"/>
      <w:bookmarkStart w:id="122" w:name="_Toc40"/>
      <w:bookmarkEnd w:id="121"/>
      <w:r>
        <w:rPr>
          <w:rtl w:val="true"/>
        </w:rPr>
        <w:t xml:space="preserve">للمهدي </w:t>
      </w:r>
      <w:r>
        <w:rPr>
          <w:rtl w:val="true"/>
        </w:rPr>
        <w:t>(</w:t>
      </w:r>
      <w:r>
        <w:rPr>
          <w:rtl w:val="true"/>
        </w:rPr>
        <w:t>عجل الله فرجه</w:t>
      </w:r>
      <w:r>
        <w:rPr>
          <w:rtl w:val="true"/>
        </w:rPr>
        <w:t xml:space="preserve">) </w:t>
      </w:r>
      <w:r>
        <w:rPr>
          <w:rtl w:val="true"/>
        </w:rPr>
        <w:t>دولتان</w:t>
      </w:r>
      <w:r>
        <w:rPr>
          <w:rtl w:val="true"/>
        </w:rPr>
        <w:t>:</w:t>
      </w:r>
      <w:bookmarkEnd w:id="122"/>
    </w:p>
    <w:p>
      <w:pPr>
        <w:pStyle w:val="BookText"/>
        <w:rPr/>
      </w:pPr>
      <w:r>
        <w:rPr>
          <w:rFonts w:ascii="Amiri" w:hAnsi="Amiri" w:eastAsia="Amiri" w:cs="Amiri"/>
          <w:color w:val="111111"/>
          <w:sz w:val="28"/>
          <w:sz w:val="28"/>
          <w:szCs w:val="28"/>
          <w:rtl w:val="true"/>
          <w:lang w:bidi="ar-SA"/>
        </w:rPr>
        <w:t xml:space="preserve">ذهب الشَّيْخ مُحمَّد علي آل عبد الجبار أنَّ ما وَرَدَ فِي دولة وظهور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كلها فِي دولة الظهور بَلْ بعضها فِي دولته فِي الرجعة وما ذكره مِنْ تعدد الدولة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مقتضى القاعدة مِنْ أنَّ كُلّ إمام يرجع مَعَ أهل قرنه ويقيم دولة الرجعة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2581847_3531895371"/>
      <w:bookmarkStart w:id="124" w:name="_Toc41"/>
      <w:bookmarkEnd w:id="123"/>
      <w:r>
        <w:rPr>
          <w:rtl w:val="true"/>
        </w:rPr>
        <w:t>رجعة الأشرار عِنْدَ الظهور</w:t>
      </w:r>
      <w:r>
        <w:rPr>
          <w:rtl w:val="true"/>
        </w:rPr>
        <w:t xml:space="preserve">: </w:t>
      </w:r>
      <w:r>
        <w:rPr>
          <w:rtl w:val="true"/>
        </w:rPr>
        <w:t xml:space="preserve">رجوع مَنْ يعادي الحجة </w:t>
      </w:r>
      <w:r>
        <w:rPr>
          <w:rtl w:val="true"/>
        </w:rPr>
        <w:t>(</w:t>
      </w:r>
      <w:r>
        <w:rPr>
          <w:rtl w:val="true"/>
        </w:rPr>
        <w:t>عجل الله فرجه</w:t>
      </w:r>
      <w:r>
        <w:rPr>
          <w:rtl w:val="true"/>
        </w:rPr>
        <w:t xml:space="preserve">) </w:t>
      </w:r>
      <w:r>
        <w:rPr>
          <w:rtl w:val="true"/>
        </w:rPr>
        <w:t>عِنْدَ الظهور</w:t>
      </w:r>
      <w:r>
        <w:rPr>
          <w:rtl w:val="true"/>
        </w:rPr>
        <w:t>:</w:t>
      </w:r>
      <w:bookmarkEnd w:id="12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مختصر بصائر الدرجات صحيح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أراد أنْ يقاتل شيعة الدجال فليقاتل الباكي عَلَى دم عثمان، والباكي عَلَى أهل النهروان إنَّ مَنْ لقي الله عَزَّ وَجَلَّ مؤمناً بأن عثمان قتل مظلوماً لقي الله ساخطاً عَلَيْهِ ويدرك الدجّال، فَقَالَ رجل يا أمير المؤمنين فإنْ مات قبل ذَلِكَ؟ قَالَ فيبعث مِنْ قبره حَتّى يؤمن به وإنْ رغم أنفه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بسنده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نتحدّث أنَّ عمر بن ذرّ لا يموت حَتّى يقاتل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ابن ذرّ مثل رجل كَانَ فِي بني إسرائيل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وَكَانَ يدعو أصحابه إلى ضلالة فمات، فكانوا يلوذون بقبره ويتحدّثون عنده، إذْ خرج عَلَيْهِم مِنْ قبر ينفض التراب مِنْ رأسه ويقو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البسوي فِي المعرفة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نمير حدثنا مُحمَّد بن الصلت، حدثنا منصور بن أبي الأسود عَنْ الأعمش عَنْ زيد بن وهب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مخرج الدجّال تبعه، فإنْ مات </w:t>
      </w:r>
    </w:p>
    <w:p>
      <w:pPr>
        <w:pStyle w:val="BookText"/>
        <w:rPr/>
      </w:pPr>
      <w:r>
        <w:rPr>
          <w:rFonts w:ascii="Amiri" w:hAnsi="Amiri" w:eastAsia="Amiri" w:cs="Amiri"/>
          <w:color w:val="111111"/>
          <w:sz w:val="28"/>
          <w:sz w:val="28"/>
          <w:szCs w:val="28"/>
          <w:rtl w:val="true"/>
          <w:lang w:bidi="ar-SA"/>
        </w:rPr>
        <w:t xml:space="preserve">قبل أنْ يخرج آمن به فِي قبره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وَهَذَا الحديث فيه حذفٌ لاسم عثمان وَقَدْ أشار المؤلف إلى ذَلِكَ والذهبي أيضاً وكذلك المحقق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محقق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أنْ يكون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 مِنْ الأصل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يتبيِّن مِنْ ص</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 xml:space="preserve">، والذهبي فِي ميزان الاعتدال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في الحديث سقط أو إسقاط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ومما يَدُلّ عَلَى ذَلِكَ قول البسوي وَهُوَ يحاول ردّ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مما يستدل به عَلَى ضعف حديث زيد كيف يقول فِي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الدجّال تبعه مَنْ كَانَ يحب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مات آمن به فِي قبره، ثمَّ جعل قتله أوَّل الفتن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وزيد بن وهب تابعي كبير مِنْ رجال الصحيحين فِي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 مُشيراً إلى رواية البسوي مُدافعاً عَنْ زيد بن وهب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وهب مِنْ أجلّ التابعين وثقاتهم ومتفق عَلَى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مِنْ يعقوب الفسوي فَإنَّهُ قَالَ فِي تاريخه فِي حديثه خلل كثير، وَلَمْ يصب الفسوي، ثمَّ إنَّهُ ساق مِنْ روايته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بالله أنا مِنْالمنافقين المنافقين؟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محال</w:t>
      </w:r>
      <w:bookmarkStart w:id="125" w:name="pg20838_249688"/>
    </w:p>
    <w:p>
      <w:pPr>
        <w:pStyle w:val="BookText"/>
        <w:rPr/>
      </w:pPr>
      <w:bookmarkEnd w:id="125"/>
      <w:r>
        <w:rPr>
          <w:rFonts w:ascii="Amiri" w:hAnsi="Amiri" w:eastAsia="Amiri" w:cs="Amiri"/>
          <w:color w:val="111111"/>
          <w:sz w:val="28"/>
          <w:sz w:val="28"/>
          <w:szCs w:val="28"/>
          <w:rtl w:val="true"/>
          <w:lang w:bidi="ar-SA"/>
        </w:rPr>
        <w:t>أخاف أنْ يكون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يستدل به عَلَى ضعف حديثه روايته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الدجال تبعه مَنْ كَانَ يحب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استنكره الفسوي مِنْ حديثه ما سبق إليه، ولو فتحنا هَذِهِ الوساوس علينا لرددنا كثيراً مِنْ السنن الثابتة بالوهم الفاسد</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581849_3531895371"/>
      <w:bookmarkStart w:id="127" w:name="_Toc42"/>
      <w:bookmarkEnd w:id="126"/>
      <w:r>
        <w:rPr>
          <w:rtl w:val="true"/>
        </w:rPr>
        <w:t>خروج وظهور أهل جابرسا</w:t>
      </w:r>
      <w:bookmarkEnd w:id="127"/>
    </w:p>
    <w:p>
      <w:pPr>
        <w:pStyle w:val="BookText"/>
        <w:rPr/>
      </w:pPr>
      <w:r>
        <w:rPr>
          <w:rFonts w:ascii="Amiri" w:hAnsi="Amiri" w:eastAsia="Amiri" w:cs="Amiri"/>
          <w:color w:val="111111"/>
          <w:sz w:val="28"/>
          <w:sz w:val="28"/>
          <w:szCs w:val="28"/>
          <w:rtl w:val="true"/>
          <w:lang w:bidi="ar-SA"/>
        </w:rPr>
        <w:t>وحسبما يأتي في الروايات الآتية وغيرها مما لم نورده يظهر جملة من الأمور في وصفهم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كائنات ليست من الملائكة طيارة بل ممن يدبون على الأرض، ولا من الجن ولا من النسناس ولا من الإنس لكنها ذات نورانية فائقة وقوة شديدة، وذات أجسام لطيفة قد يسميها الفلاسفة والعرفاء بالجسم المثالي من عالم المثال، وهم نظير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يموتون الى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أقرب ما يكونون ما بين الآدميين والملائكة لوصفهم في الروايات بالقوم وبالذكور والفرد منهم بالرجل وبالأمم اي لهم حياة اجتماعية ولغات آدمية للتكلم، لكن لم تسم الروايات لهم اسما مخصوصا في قبال أنواع المخلوقات، ويزيد تعدادهم أضعاف مضاعفة على أمم الآدميين، لكنهم لم تركب فيهم الشهوة ولا الغرائز الباعثة على المعاصي والعداوات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بدء خلقتهم بعد خلقة الملائكة والجن والنسناس لكن لا تواصل بينهم معهم بل هم معزولون عنهم، وقبل خلقة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مر وسيأتي أن الأجسام في درجات ومراتب اللطافة والشفافية أو الغلظة والثخانة متفاوتة بدرجات هائلة لا تحصى، وبحدود إذا قيس بينها تكون اللطيفة جسما مثاليا أو روح مجردة مع ما دونها وكأن أفعالها كن فيكون وإبداع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اللطيفة كثيفة وغليظة وتدريجية بقدر بالقياس الى الألطف منها، وهلم جرا مع المراتب الأعلى فالأعلى فالأعلى إلى ما لا يحصى من المراتب في اللطافة والشفافية، فتحسب العقول المحدودة أنها جسما مثاليا أو روح مجردة بتجرد مطلق من الجسم والمقادير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والحال أنها كلها أجسام ومقادير لكن لا بوحدة قياسية موحدة للمقادير، نظير الفرق بين الوحدات القياسية بين الأوزان الذرية وأوزان الأجسام الكبيرة، أو نظير الفرق بين الوحدات القياسية بين الطاقات والأشعة المختلفة، فما بالك بما يزيد فرقا على ذلك بدرجات ومراتب لا تحصى، ونظير الفرق بين عالم الصغائر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الذرة والكوانتم والنانو والفيمتو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الكائنات الآتي وصفها في الروايات هي تعيش وتقطن خارج الغلاف الجوي للكرة الأرضية، بل يظهر من الروايات أنها تعيش خارج منظومتنا الشمسية، بل يظهر من بعضها انها خارج السماء الأولى الدنيا لأن فيها وصفهم انهم لا يرون كوكبا ولا شمسا ولا قمرا، مع ان السماء الدنيا زينت بزينة الكواكب من المجرات والشموس والأقمار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الروايات أن ذا القرنين لم يصل إليهم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انهم من اللطافة لا تؤثر فيها الأجسام والأليات اللطيفة لدينا فضلا عن الغليظة، بل يظهر من الروايات انهم ألطف من أجسام الجن والشياطين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مكلفون بالدين الحنيف وبجملة من أحكام الشريعة لا كلها، وأنه قد بعث إليهم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وأوصياؤه خاصة دون بقية الأنبياء، وهم أطوع للأئمة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مدد وإمداد نصرة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ظهوره، بل لكل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إقامة دول الرجعة، وأنهم من جنود الله تعالى المدخرة لنصرة الحق وإقامة العدل في الأرض وفي أقطار أماكن الكائنات في المنظومات الشمسية والقمرية الأخرى، فمن ثم يستشهد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بوجودهم كمظهر من مظاهر قوة الدولة والإمامة الإلهية، بل يظهر من عدة روايات أن عمدة رحى الحروب العظيمة ضد أهل الشر والشرور إنما تقوم بعونهم ومددهم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ولنستعرض نبذة من الروايات الواردة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بصائر الدرجات بسنده عن هشام الجواليقي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لله مدينة خلف البحر سعتها، مسيرة 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قوم لم يعصوا الله قط ولا يعرفون إبليس ولا يعلمون خلق إبليس نلقاهم في كل حين فيسألونا عما يحتاجون إليه ويسألونا الدعاء فنعلمهم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ويسئلونا عن قائمنا متى يظهر وفيهم عبادة واجتهاد شديد ولمدينتهم أبواب ما بين المصراع إلى المصراع مأة فرسخ لهم تقديس واجتهاد شديد لو رأيتموهم لاحتقرتم عملكم، يصلى الرجل منهم شهرا لا يرفع رأسه من سجوده طعامهم التسبيح ولباسهم الورق ووجوههم مشرقة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رأوا منا واحد لحسوه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احتوشوه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واجتمعوا إليه واخذوا من اثره إلى الأرض يتبركون به لهم دوى إذا صلوا أشد من دوى الريح العاصف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فيهم جماعة لم يضعوا السلاح منذ كانوا ينتظرون قائمنا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يريهم إياه، وعمر أحدهم الف سنة إذا رأيتهم رأيت الخشوع والاستكانة وطلب ما يقربهم إليه إذا حتبسنا ظنوا ان ذلك من سخط، يتعاهدون أوقاتنا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نأتيهم فيها لا يسئمون ولا يفترون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يتلون كتاب الله كما علمناهم وان فيما نعلمهم ما لو تلى على الناس لكفروا به ولأنكروه يسئلوننا عن الشيء إذا ورد عليهم من القرآن ولا يعرفونه فإذا اخبرناهم به انشرحت صدورهم لما </w:t>
      </w:r>
    </w:p>
    <w:p>
      <w:pPr>
        <w:pStyle w:val="BookText"/>
        <w:rPr/>
      </w:pPr>
      <w:r>
        <w:rPr>
          <w:rFonts w:ascii="Amiri" w:hAnsi="Amiri" w:eastAsia="Amiri" w:cs="Amiri"/>
          <w:color w:val="111111"/>
          <w:sz w:val="28"/>
          <w:sz w:val="28"/>
          <w:szCs w:val="28"/>
          <w:rtl w:val="true"/>
          <w:lang w:bidi="ar-SA"/>
        </w:rPr>
        <w:t>يسمعون منا، ويسئلون الله لنا طول البقاء وان لا يفقدونا ويعلمون ان المنة من الله عليهم فيما نعلمهم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خرجة مع الامام إذا قام يسبقون فيها أصحاب السلاح منكم ويدعون الله ان يجعلهم ممن ينتصر به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كهول وشبان وإذا رأى شاب منهم الكهل جلس بين يديه جلسة العبد لا يقوم حتى يأمره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طريق هم اعلم به من الخلق إلى حيث يريد الامام فإذا أمرهم الامام بأمر قاموا إليه ابدا حتى يكون هو الذي يأمرهم بغيره، لو أنهم وردوا على ما بين المشرق والمغرب من الخلق لأفنوهم في ساعة واحدة لا يختل الحديد فيهم ولهم سيوف من حديد غير هذا الحديد لو ضرب أحدهم بسيفه جبلا لقده حتى يفصله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يغزو بهم الامام الهند والديلم والكرد والترك والروم وبربر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جابرسا إلى جابلقا وهما مدينتان واحدة بالمشرق وأخرى بالمغرب، لا يأتون على أهل دين الا دعوهم إلى الله والى الإسلام والى الإقرار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يسلم قتلوه حتى لا </w:t>
      </w:r>
    </w:p>
    <w:p>
      <w:pPr>
        <w:pStyle w:val="BookText"/>
        <w:rPr/>
      </w:pPr>
      <w:r>
        <w:rPr>
          <w:rFonts w:ascii="Amiri" w:hAnsi="Amiri" w:eastAsia="Amiri" w:cs="Amiri"/>
          <w:color w:val="111111"/>
          <w:sz w:val="28"/>
          <w:sz w:val="28"/>
          <w:szCs w:val="28"/>
          <w:rtl w:val="true"/>
          <w:lang w:bidi="ar-SA"/>
        </w:rPr>
        <w:t>يبقى بين المشرق والمغرب وما دون الجبل أحد الا أقر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يأتون على أهل دين إلا دعوهم إلى الله عز وجل، وإلى الاسلام، والاقرار بمحمد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والتوحيد، وولايتنا أهل البيت، فمن أجاب منهم ودخل في الإسلام تركوه وأمروا عليه أميرا منهم، ومن لم يجب ولم يقر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يقر بالإسلام ولم يسلم قتلوه، حتى لا يبقى بين المشرق والمغرب وما دون الجبل أحد إلا آمن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في مختصر البصائر بسند صحيح عن محمد بن مسلم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بالمشرق مدينة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لها إثنا عشر ألف باب من ذهب ما بين كلّ باب إلى صاحبه فرسخ، على كلّ باب برج فيه إثنا عشر ألف مقاتل يهيّؤون الخيل ويشهرون السيوف والسلاح ينتظرون قيام قائمنا، وان لله عز وجل بالمغرب مدينة يقال لها </w:t>
      </w:r>
    </w:p>
    <w:p>
      <w:pPr>
        <w:pStyle w:val="BookText"/>
        <w:rPr/>
      </w:pPr>
      <w:r>
        <w:rPr>
          <w:rFonts w:ascii="IRNazanin" w:hAnsi="IRNazanin" w:eastAsia="IRNazanin"/>
          <w:color w:val="111111"/>
          <w:sz w:val="28"/>
          <w:sz w:val="28"/>
          <w:szCs w:val="28"/>
          <w:rtl w:val="true"/>
          <w:lang w:bidi="fa-IR"/>
        </w:rPr>
        <w:t>جابرسا لها اثنى عشر</w:t>
      </w:r>
    </w:p>
    <w:p>
      <w:pPr>
        <w:pStyle w:val="BookText"/>
        <w:rPr/>
      </w:pPr>
      <w:r>
        <w:rPr>
          <w:rFonts w:ascii="Amiri" w:hAnsi="Amiri" w:eastAsia="Amiri" w:cs="Amiri"/>
          <w:color w:val="111111"/>
          <w:sz w:val="28"/>
          <w:sz w:val="28"/>
          <w:szCs w:val="28"/>
          <w:rtl w:val="true"/>
          <w:lang w:bidi="ar-SA"/>
        </w:rPr>
        <w:t>الف باب من ذهب بين كل باب إلى صاحبه مسيرة فرسخ على كل باب برج فيه اثني عشر الف مقاتل يلهبون الخيل ويشحذون السلاح ينتظرون قايمنا وانا الحجة عليهم وإنّي الحجّة عليهم</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بسنده عن عجلان أبى صالح قال سئلت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قبة آدم فقلت له هذه قبة آدم فقال نعم ولله قباب كثيرة، اما ان خلف مغربكم هذا تسعة وثلثين مغربا أرضا بيضاء ومملوة خلقا يستضيئون بنورنا لم يعصوا الله طرفة عين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يدرون اخلق الله آدم أم لم يخلقه يتبرؤون من فلان وفلان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كيف هذا يتبرؤون من فلان وفلان وهم لا يدرون أخلق الله آدم أم لم يخلقه فقال للسائل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إبليس قال لا الا بالخبر قال فأمرت باللعنة والبراءة منه قال نعم قال فكذلك </w:t>
      </w:r>
    </w:p>
    <w:p>
      <w:pPr>
        <w:pStyle w:val="BookText"/>
        <w:rPr/>
      </w:pPr>
      <w:r>
        <w:rPr>
          <w:rFonts w:ascii="IRNazanin" w:hAnsi="IRNazanin" w:eastAsia="IRNazanin"/>
          <w:color w:val="111111"/>
          <w:sz w:val="28"/>
          <w:sz w:val="28"/>
          <w:szCs w:val="28"/>
          <w:rtl w:val="true"/>
          <w:lang w:bidi="fa-IR"/>
        </w:rPr>
        <w:t>امر هؤلاء</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الفيض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ذلك إشارة إلى عالم المثال فإنه عالم نوراني نوره من نور نفسه،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يستضيئون بنوره، أي بنور ذلك العالم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بعض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الوجود عالما مقداريا غير العالم الحسي لا تتناهى عجائبه ولا تحصى مدنه من جملة تلك المدن جابلقا وجابرصا وهما مدينتان عظيمتان لكل منهما ألف باب لا يحصى ما فيهما من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اللَّه من جملة عوالمها عالما على صورنا إذا أبصرها العارف يشاهد نفسه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فيها حي ناطق وهي باقية لا تفنى ولا تتبدل وإذا دخلها العارفون إنما يدخلون بأرواحهم لا بأجسامهم فيتركون هياكلهم في هذه الأرض الدنيا ويتجردون وفيها مدائن لا تحصى بعضها يسمى مدائن النور لا يدخلها من العارفين إلا كل مصطفى مختار، وكل حديث وآية وردت عندنا فصرفها العقل عن ظاهرها وجدناها </w:t>
      </w:r>
    </w:p>
    <w:p>
      <w:pPr>
        <w:pStyle w:val="BookText"/>
        <w:rPr/>
      </w:pPr>
      <w:r>
        <w:rPr>
          <w:rFonts w:ascii="Amiri" w:hAnsi="Amiri" w:eastAsia="Amiri" w:cs="Amiri"/>
          <w:color w:val="111111"/>
          <w:sz w:val="28"/>
          <w:sz w:val="28"/>
          <w:szCs w:val="28"/>
          <w:rtl w:val="true"/>
          <w:lang w:bidi="ar-SA"/>
        </w:rPr>
        <w:t>على ظاهرها في هذه الأرض وكل جسد يتشكل فيه الروحاني من ملك وجن وكل صورة يرى الإنسان فيها نفسه في النوم فمن أجساد هذه الأرض</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اللغويون على وجه آخر،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جابلص بفتح الباء واللام أو 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بالمغرب وليس وراءه إنسي وجابلق بلد بالمشرق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فيهما أو في إحداهما أصحاب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والصوفية والمتألهون من الحكماء أوّلوا أكثر هذه الأخبار بعالم المثال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الميرزا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ظاهر الشرع المطهّر وطريقة أهل الشريعة فانّه لا يمكن حمل كل تلك التفاصيل على عالم المثال، أو المنازل القلبية لأهل الحال كما يفعله أهل التأويل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الحرام إلى المسجد الأقصى، فاجتمع بالأنبياء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بهم فيه، ثمَّ رقا إلى </w:t>
      </w:r>
    </w:p>
    <w:p>
      <w:pPr>
        <w:pStyle w:val="BookText"/>
        <w:rPr/>
      </w:pP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أنه نزل في ليلة الإسراء بطيبة، وطور سيناء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لحم، وبقبر إبراهيم الخليل، وأنه ذهب إلى يأجوج ومأجوج، وإلى مدينة جابلقا بالمشرق، وإلى مدينة جابرسا بالمغرب</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يعقوب بن يزيد عن ابن أبي عمير عن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الحديث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إن لله مدينتين أحدهما بالمشرق والأخرى بالمغرب عليهما سور من حديد وعلى كل مدينة منهما سبعون الف الف مصراع من ذهب وفيها سبعون الف الف لغة يتكلم كل لغة بخلاف لغة صاحبه وانا اعرف جميع اللغات وما فيهما وما بينهما وما عليهما حجة غيري وغير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بطريق آخر عن ابي سعيد الهمداني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سبعون ألف لغة آدميين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كتاب ألقاب الرسول وعترته لبعض قدماء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العامة والخاصة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ابناي هذان امامان قاما أو قعدا وأبوهما خير منهما، وهما حجتان بجابلقا وجابلسا وما بينهما وهما مدينتان بالمشرق والمغرب فيهما خلق لم يهموا بمعصية الله قط</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تعالى مدينتين أحديهما بالمشرق والأخرى بالمغرب فيهما خلق الله تعالى لم يهموا بمعصية له قط والله ما فيهما وبينهما حجة لله تعالى على خلقه غيري وغير أخي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الطف لأصحاب ابن زياد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تناصرون علي؟ اما والله لئن قتلتموني لتقتلن حجة الله عليكم لا والله ما بين جابلقا وجابرسا ابن نبي احتج الله به عليكم غيري</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الراوندي موثقة جابر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في الأرض خلق من خلق الله تعالى </w:t>
      </w:r>
    </w:p>
    <w:p>
      <w:pPr>
        <w:pStyle w:val="BookText"/>
        <w:rPr/>
      </w:pPr>
      <w:r>
        <w:rPr>
          <w:rFonts w:ascii="Amiri" w:hAnsi="Amiri" w:eastAsia="Amiri" w:cs="Amiri"/>
          <w:color w:val="111111"/>
          <w:sz w:val="28"/>
          <w:sz w:val="28"/>
          <w:szCs w:val="28"/>
          <w:rtl w:val="true"/>
          <w:lang w:bidi="ar-SA"/>
        </w:rPr>
        <w:t xml:space="preserve">يعبدون الله قبل آدم وذريته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كان في السماوات والأرض خلق من خلق الله يقدسون الله ويسبحونه ويعظمونه بالليل والنهار لا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الله خلقا على خلاف خلق الملائكة وعلى خلاف خلق الجن وعلى خلاف خلق النسناس يدبون كما يدب الهوام في الأرض يأكلون ويشربون كما تأكل الانعام من مراعى الأرض كلهم ذكران ليس فيهم إناث لم يجعل الله فيهم شهوة النساء ولا حب الأولاد ولا الحرص ولا طول الأمل ولا لذة عيش لا يلبسهم الليل ولا يغشاهم النهار ليسوا ببهائم ولا هوام لباسهم ورق الشجر وشربهم من العيون الغزار والأودية الكبار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أراد الله ان يفرقهم فرقتين فجعل فرقة خلف مطلع الشمس من وراء البحر فكوّن لهم مدينة أنشأها تسمى جابرسا طولها اثنى عشر الف فرسخ في اثنى عشر الف فرسخ وكوّن عليها سورا من حديد يقطع الأرض من السماء ثم أسكنهم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واسكن الفرقة الأخرى خلف مغرب الشمس من وراء البحر كوّن لهم مدينة أنشأها تسمى جابلقا طولها اثنى عشر الف فرسخ في اثنى عشر الف فرسخ وكوّن لهم سورا من حديد يقطع إلى السماء فاسكن الفرقة الأخرى فيها لا يعلم أهل جابرسا بموضع أهل جابلقا ولا يعلم أهل جابلقا بموضع أهل جابرسا، ولا يعلم بهم أهل أوساط الأرض من الجن والنسناس، فكانت الشمس تطلع على أهل أوساط الأرضين من الجن والنسناس فينتفعون بحرها ويستضيئون بنورها ثم تغرب في عين حمئة، فلا يعلم بها أهل جابلقا إذا غربت ولا يعلم بها أهل جابرسا إذا طلعت لأنها تطلع من دون جابرسا وتغرب من دون جابلقا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يا أمير المؤمنين فكيف يبصرون ويحيون وكيف يأكلون ويشربون وليس تطلع الشمس عليهم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يستضيئون بنور الله فهم في أشد ضوء من نور الشمس ولا يرون ان الله تعالى خلق شمسا ولا قمرا ولا نجوما ولا كواكب ولا يعرفون شيئا غيره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يا أمير المؤمنين فأين إبليس عنهم قال لا يعرفون </w:t>
      </w:r>
    </w:p>
    <w:p>
      <w:pPr>
        <w:pStyle w:val="BookText"/>
        <w:rPr/>
      </w:pPr>
      <w:r>
        <w:rPr>
          <w:rFonts w:ascii="Amiri" w:hAnsi="Amiri" w:eastAsia="Amiri" w:cs="Amiri"/>
          <w:color w:val="111111"/>
          <w:sz w:val="28"/>
          <w:sz w:val="28"/>
          <w:szCs w:val="28"/>
          <w:rtl w:val="true"/>
          <w:lang w:bidi="ar-SA"/>
        </w:rPr>
        <w:t xml:space="preserve">إبليس ولا سمعوا بذكره لا يعرفون الا الله وحده لا شريك له لم يكتسب أحد منهم قط خطيئة ولم يقترف اثما لا يسقمون ولا يهرمون ولا يموتون إلى يوم القيمة يعبدون الله ولا يفترون الليل والنهار عندهم سواء وقال إن الله أحب ان يخلق خلقا وذلك بعد ما مضى للجن والنسناس سبعة آلاف سنة فلما كان من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ان يخلق آدم</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تغرب الشمس في عين حامية في بحر دون المدينة التي مما يلي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جابلقا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الهداية الكبرى في رواية المفضل الطويلة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ولأسيرن من دار هجرتي الكوفة حتى افني العالم قدما قدما بسيفي ذي الفقار حتى آتي جبل الديلم فاصعده واستهل طريقه واقطع خبره، ولآتين بلقاء الهند وبيضاء الصين التي كلتا جواريها حور العين ولآتين مصر واعقد على نيلها جسرا ولأنصبن على مجراها منبرا ولأخطبن عليه خطبة طوبى لمن </w:t>
      </w:r>
    </w:p>
    <w:p>
      <w:pPr>
        <w:pStyle w:val="BookText"/>
        <w:rPr/>
      </w:pPr>
      <w:r>
        <w:rPr>
          <w:rFonts w:ascii="Amiri" w:hAnsi="Amiri" w:eastAsia="Amiri" w:cs="Amiri"/>
          <w:color w:val="111111"/>
          <w:sz w:val="28"/>
          <w:sz w:val="28"/>
          <w:szCs w:val="28"/>
          <w:rtl w:val="true"/>
          <w:lang w:bidi="ar-SA"/>
        </w:rPr>
        <w:t>عرفني فيها ولم يشك فيّ، والويل والعويل والنار والثبور لمن جهل أو تجاهل أو نسي أو تناسى أو انكر أو تناكر ولآتين جابلقا وجابرصا ولأنصبن رحى الحرب واطحن بها العالم طحن الرحى لباب البر ولآتين كورا ولأسبكن الخلق فيها سبك خالص التبر، وحرق اللجين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إن من وراء هذه أربعين عين شمس ما بين شمس إلى شمس أربعون عاما فيها خلق كثير ما يعلمون ان الله خلق آدم أولم يخلقه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من وراء قمركم هذا أربعين قمرا ما بين قمر إلى قمر مسيرة أربعين يوما فيها خلق كثير ما يعلمون ان الله خلق آدم أولم يخلقه قد الهموا كما ألهمت النحل لعنة الأول والثاني في كل وقت من الأوقات وقد وكل بهم ملائكة متى ما لم يلعنوهما عذبوا</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مختصر بصائر الدرجات</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تحف العقول خطبة للحسن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معاوية أظن نفسك يا حسن تنازعك إلى الخلافة؟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معاوية إنما الخليفة من سار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بطاعة الله، ولعمري إنا لأعلام الهدى ومنار التقى ولكنك يا معاوية ممن أبار السنن وأحيا البدع واتخذ عباد الله خولا ودين الله لعبا فكان قد أخمل ما أنت فيه، فعشت يسيرا وبقيت عليك تبعاته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معاوية والله لقد خلق الله مدينتين إحديهما بالمشرق والأخرى بالمغرب أسماهما جابلقا وجابلسا، ما بعث الله إليهما أحدا غير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بين جابرسا وجابلقا رجل ممن ينتحل الاسلام أعدى لله ولرسوله ولأهل بيته منك ومن أبيك</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بطريق عامي عن أنس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جابرسا وجابلقا رجل جده نبي غيري وغير أخي وانى رأيت أن أصلح </w:t>
      </w:r>
    </w:p>
    <w:p>
      <w:pPr>
        <w:pStyle w:val="BookText"/>
        <w:rPr/>
      </w:pPr>
      <w:r>
        <w:rPr>
          <w:rFonts w:ascii="Amiri" w:hAnsi="Amiri" w:eastAsia="Amiri" w:cs="Amiri"/>
          <w:color w:val="111111"/>
          <w:sz w:val="28"/>
          <w:sz w:val="28"/>
          <w:szCs w:val="28"/>
          <w:rtl w:val="true"/>
          <w:lang w:bidi="ar-SA"/>
        </w:rPr>
        <w:t>بين أمة محمد وكنت أحقهم بذلك فانا بايعنا معاوية ولعله فتنة لكم ومتاع إلى حين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من كتاب الواحدة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بالمغرب، والأخرى بالمشرق، يقال لهما جابلقا وجابرسا، طول كل مدينة منهما اثنا عشر ألف فرسخ، في كل فرسخ باب، يدخلون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سبعون ألفا، ويخرج منها مثل ذلك، ولا يعودون إلى يوم القيامة، لا يعلمون أن الله خلق آدم، ولا إبليس، ولا شمس، ولا قمر، هم والله أطوع لنا منكم، يأتونا بالفاكهة في غير أوانها، موكلين بلعنة فرعون وهامان وقارون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w:t>
      </w:r>
      <w:bookmarkStart w:id="128" w:name="pg20838_249707"/>
    </w:p>
    <w:p>
      <w:pPr>
        <w:pStyle w:val="Heading2"/>
        <w:numPr>
          <w:ilvl w:val="1"/>
          <w:numId w:val="1"/>
        </w:numPr>
        <w:rPr/>
      </w:pPr>
      <w:bookmarkStart w:id="129" w:name="__RefHeading___Toc2581851_3531895371"/>
      <w:bookmarkStart w:id="130" w:name="_Toc43"/>
      <w:bookmarkEnd w:id="128"/>
      <w:bookmarkEnd w:id="129"/>
      <w:r>
        <w:rPr>
          <w:rtl w:val="true"/>
        </w:rPr>
        <w:t>تزامن يأجوج ومأجوج والرجعة والظهور</w:t>
      </w:r>
      <w:bookmarkEnd w:id="130"/>
    </w:p>
    <w:p>
      <w:pPr>
        <w:pStyle w:val="Heading3"/>
        <w:numPr>
          <w:ilvl w:val="2"/>
          <w:numId w:val="1"/>
        </w:numPr>
        <w:rPr/>
      </w:pPr>
      <w:bookmarkStart w:id="131" w:name="__RefHeading___Toc2581853_3531895371"/>
      <w:bookmarkStart w:id="132" w:name="_Toc44"/>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وَحَرامٌ عَلى قَرْيَةٍ أَهْلَكْناها أَنَّهُمْ لا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فُتِحَتْ يَأْجُوجُ وَمَأْجُوجُ وَهُمْ مِنْ كُلِّ حَدَبٍ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وَاقْتَرَبَ الْوَعْدُ الْحَقُّ فَإِذا هِيَ شاخِصَةٌ أَبْصارُ الَّذِينَ كَفَرُوا يا وَيْلَنا قَدْ كُنَّا فِي غَفْلَةٍ مِنْ هذا بَلْ كُنَّا ظالِمِينَ</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الآية الأولى مرتبطة بالرجعة كما أوضحته الروايات الواردة في ذيلها الشارحة الى ألفاظ ظهورها، وقد مرت الإشارة اليها في البابين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إردافها بمجيء يأجوج ومأجوج واقتراب الوعد الإلهي الحق أي ظهوره إشارات على تزامن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تشير إليه جملة 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الكافي بسنده عَنْ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الفا ومائتين فِي البر وألفا ومائتين فِيالبحر وأجناس بني آدم سبعون جنساً والناس ولد آدم ما خلا يأجوج ومأجوج</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الإرشاد فِي خطبة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يقبض الله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وتطلع الشمس مِنْ مغربها وتخرج الدّابة ويظهر الدجال وينتشر يأجوج ومأجوج وينزل عيسى بن مريم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فِي روضة الواعظين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ترون الساعة حَتّى تروا قبلها عشر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والدجّال ودابة الأرض وثلاثة خسوف تكون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وخسف فِي المغرب وخسف فِي جزيرة العرب وخروج عيسى عليه السلام وخروج يأجوج ومأجوج</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المختصر نفس الرواية إلَّا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عيسى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روضة الواعظين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الليثي الواسطي عَنْ كتاب الخصال للشيخ الصدوق نفس رواية روضة الواعظين والمختصر لكنَّ توجد عبارة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 المهدي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الواسطي ولا توجد فِي الروضة والمختصر، ولا فِي الخصال المطبوع</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الثعالبي بسنده إلى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الآيات الدجّال ونزول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قلت يا رسول الله ما يأجوج ومأجوج؟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فيوحي الله سبحانه إلى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احرز عبادي بالطور وما يلي ثمَّ إنَّ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يديه إلى السماء ويؤمن المسلمون فيبعث الله سُبْحَانَهُ عَلَيْهِم دابة يُقَال لها النغف تدخل فِي مناخرهم فيصبحون موتى</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تهذيب تاريخ 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عيسى بن مريم عِنْدَ المنارة عِنْدَ الباب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فيخرج عَلَى أثره يأجوج فيهلك </w:t>
      </w:r>
    </w:p>
    <w:p>
      <w:pPr>
        <w:pStyle w:val="BookText"/>
        <w:rPr/>
      </w:pPr>
      <w:r>
        <w:rPr>
          <w:rFonts w:ascii="Amiri" w:hAnsi="Amiri" w:eastAsia="Amiri" w:cs="Amiri"/>
          <w:color w:val="111111"/>
          <w:sz w:val="28"/>
          <w:sz w:val="28"/>
          <w:szCs w:val="28"/>
          <w:rtl w:val="true"/>
          <w:lang w:bidi="ar-SA"/>
        </w:rPr>
        <w:t>الله عَلَى يديه ولا يبقى مِنْهُم عين تطرف وترد إلى الأرض بركاتها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ومفادها تزامن نزول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يأجوج ومأجوج، وأن استئصالهم يطهر الأرض ويفتح بركاتها، وهذه سنة إلهية تكوينية في منع الأرض بركاتها مع وجود الأشرار وأن استئصالهم يفتح على الأرض بركاتها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فِي كمال الدِّين بسنده عَنْ عبد الله بن سليمان وَكَانَ قارئا للكتب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كَانَ رجلاً مِنْ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أحست تلك الأمم بهم وسمعوا همهمتهم استغاثوا بذي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بنى وقاس ما بين الصدفين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فيأجوج ومأجوج ينتابونه فِي كُلّ سنة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يزالون كَذَلِكَ حَتّى تقترب الساعة وتجيء أشراطها فإذا جاء أشراطها وَهُوَ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الله لهم وَذَلِكَ قوله عَزَّ وَجَلَّ</w:t>
      </w:r>
    </w:p>
    <w:p>
      <w:pPr>
        <w:pStyle w:val="BookText"/>
        <w:rPr/>
      </w:pPr>
      <w:r>
        <w:rPr>
          <w:rFonts w:ascii="Amiri" w:hAnsi="Amiri" w:eastAsia="Amiri" w:cs="Amiri"/>
          <w:color w:val="111111"/>
          <w:sz w:val="28"/>
          <w:sz w:val="28"/>
          <w:szCs w:val="28"/>
          <w:rtl w:val="true"/>
          <w:lang w:bidi="ar-SA"/>
        </w:rPr>
        <w:t>حَتَّى إِذا فُتِحَتْ يَأْجُوجُ وَمَأْجُوجُ وَهُمْ مِنْ كُلِّ حَدَبٍ يَنْسِلُونَ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20838_249711"/>
    </w:p>
    <w:p>
      <w:pPr>
        <w:pStyle w:val="Heading3"/>
        <w:numPr>
          <w:ilvl w:val="2"/>
          <w:numId w:val="1"/>
        </w:numPr>
        <w:rPr/>
      </w:pPr>
      <w:bookmarkStart w:id="134" w:name="__RefHeading___Toc2581855_3531895371"/>
      <w:bookmarkStart w:id="135" w:name="_Toc45"/>
      <w:bookmarkEnd w:id="133"/>
      <w:bookmarkEnd w:id="134"/>
      <w:r>
        <w:rPr>
          <w:rtl w:val="true"/>
        </w:rPr>
        <w:t>تزامن الدجال ويأجوج ومأجوج</w:t>
      </w:r>
      <w:r>
        <w:rPr>
          <w:rtl w:val="true"/>
        </w:rPr>
        <w:t>:</w:t>
      </w:r>
      <w:bookmarkEnd w:id="13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حمّاد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هُمْ يقتسمون غنائم القسطنطينية إذْ يأتيهم خبر الدجّال فيرفضون ما فِي أيديهم ثمَّ يقبلون فيلحقون بيت المقدس فيصلي خلف مِنْ يلي أمر المسلمين ثمَّ يوحي الله تَعَالَى إلى عيسى بن مريم أنْ يسير إلى مأجوج ومأجوج ثمَّ يرجع إلى بيت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تشير الى تزامن خروج الدجال مع الثلاثة أمور، بل إن جملة الروايات الواردة في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يخرج ويبرز عند الظهور وأنه يرسل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عيسى بن مريم مع المسلمين فيقتله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هذا التزامن</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581857_3531895371"/>
      <w:bookmarkStart w:id="137" w:name="_Toc46"/>
      <w:bookmarkEnd w:id="136"/>
      <w:r>
        <w:rPr>
          <w:rtl w:val="true"/>
        </w:rPr>
        <w:t>القائم يقتل إبليس</w:t>
      </w:r>
      <w:r>
        <w:rPr>
          <w:rtl w:val="true"/>
        </w:rPr>
        <w:t>:</w:t>
      </w:r>
      <w:bookmarkEnd w:id="137"/>
    </w:p>
    <w:p>
      <w:pPr>
        <w:pStyle w:val="BookText"/>
        <w:rPr/>
      </w:pPr>
      <w:r>
        <w:rPr>
          <w:rFonts w:ascii="Amiri" w:hAnsi="Amiri" w:eastAsia="Amiri" w:cs="Amiri"/>
          <w:color w:val="111111"/>
          <w:sz w:val="28"/>
          <w:sz w:val="28"/>
          <w:szCs w:val="28"/>
          <w:rtl w:val="true"/>
          <w:lang w:bidi="ar-SA"/>
        </w:rPr>
        <w:t>إنَّ لإبليس قتلات ودولته مستمرة إلى يَوُم الوقت المعلوم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 في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اعفني من السجود لآدم حتى </w:t>
      </w:r>
    </w:p>
    <w:p>
      <w:pPr>
        <w:pStyle w:val="BookText"/>
        <w:rPr/>
      </w:pPr>
      <w:r>
        <w:rPr>
          <w:rFonts w:ascii="Amiri" w:hAnsi="Amiri" w:eastAsia="Amiri" w:cs="Amiri"/>
          <w:color w:val="111111"/>
          <w:sz w:val="28"/>
          <w:sz w:val="28"/>
          <w:szCs w:val="28"/>
          <w:rtl w:val="true"/>
          <w:lang w:bidi="ar-SA"/>
        </w:rPr>
        <w:t>أعبدك عبادة لم يعبدك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أقبل شيئا من عبادتك الا الطاعة لآدم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فأبى ابليس اللعين ذلك، فلعنه اللّه وغضب عليه وأمر الملائكة بإخراجه ثم قال له وَإِنَّ عَلَيْكَ لَعْنَتِي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فسئل العالم عن السبب في اجابته الى الإنظار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هبط الى الأرض تحكّم فيها وغيّر وبدل، فغضب اللّه عليه فسجد أربعة آلاف سنة سجدة واحدة فجعل اللّه تلك السجدة سببا للاجابة للنظرة الى قيام صاحب الأمر عجل الله فرجه وهو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اللعينفَبِعِزَّتِكَ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 فروي أنه لا سلطان لابليس على المؤمنين في اخراجهم من ولاية أمير المؤمنين عليه السلام الى ولاية الجبت والطاغوت، وله عليهم سلطان فيما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 رجلا سأل العالم عليه السلام عن قول اللّه عز وجل وَتِلْكَ الأْيَّامُ نُداوِلُها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مذ خلق اللّه آدم في كل زمان دولتين دولة للّه جل وعز وهي دولة الأنبياء الاوصياء، ودولة لابليس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الدولة للانبياء والأوصياء عبد الله نبيّه في </w:t>
      </w:r>
    </w:p>
    <w:p>
      <w:pPr>
        <w:pStyle w:val="BookText"/>
        <w:rPr/>
      </w:pPr>
      <w:r>
        <w:rPr>
          <w:rFonts w:ascii="Amiri" w:hAnsi="Amiri" w:eastAsia="Amiri" w:cs="Amiri"/>
          <w:color w:val="111111"/>
          <w:sz w:val="28"/>
          <w:sz w:val="28"/>
          <w:szCs w:val="28"/>
          <w:rtl w:val="true"/>
          <w:lang w:bidi="ar-SA"/>
        </w:rPr>
        <w:t xml:space="preserve">الظاهر، واذا كانت دولة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في السر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العيّاشي عَنْ وهب بن جميع مولى إسحاق بن عمار، قَالَ سألت أبا عبد الله عليه السلام عَنْ قول إبليس قالَ رَبِّ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 قَالَ لَهُ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يَوُم هُوَ؟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وهب أتحسبُ أنَّهُ يَوُم يبعث الله فيه الناس؟ إنَّ الله أنظره إلى يَوُم يُعبثُ فيه قائمنا، فإذا بعث الله قائمنا كَانَ فِي مسجد الكوفة، وجاء إبليس حَتّى يجثو بين يديه عَلَى ركبتيه،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ويلي مِنْ هَذَا اليوم، فيأخُذ بناصيته فيضرب عُنقه، فَذَلِكَ اليوم هُوَ الوقت المعلوم</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الطبري في دلائل الإمامة مسندا عن وهب</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البحار عن الأنوار المُضيئة للسيد علي بن عبد الحميد بإسناده إلى أحمد بن محمد الأيادي رفعه إلى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إنظار الله تعالى إبليس وقتا معلوما ذكره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الوقت المعلوم يوم قيام القائم، فإذا بعثه الله كان في مسجد الكوفة وجاء إبليس حتى يجثو على ركبتيه، فيقول، يا ويلاه من هذا اليوم فيأخذ بناصيته فيضرب عنقه، فذلك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الْوَقْتِ الْمَعْلُومِ</w:t>
      </w:r>
      <w:r>
        <w:rPr>
          <w:rFonts w:ascii="IRNazanin" w:hAnsi="IRNazanin" w:eastAsia="IRNazanin"/>
          <w:color w:val="111111"/>
          <w:sz w:val="28"/>
          <w:sz w:val="28"/>
          <w:szCs w:val="28"/>
          <w:rtl w:val="true"/>
          <w:lang w:bidi="fa-IR"/>
        </w:rPr>
        <w:t xml:space="preserve"> منتهى أجله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عَلَى يد أمير المؤمنين 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نعيم بن حمّاد فِي الفتن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الدّابة بَعْدَ طلوع الشمس، فإذا خرجت قتلت الدّابة إبليس وَهُوَ ساجد، ويتمتع المؤمنون فِي الأرض بَعْدَ ذَلِكَ أربعين سنة، لا يتمنّون شيئاً إلا أعطوه ووجدوه؛ فلا جور ولا ظلم وَقَدْ أسلمت أشياء لربّ العالمين طوعاً وكرهاً والمؤمنون طوعاً والكفّار كرهاً، والسبع والطير كرهاً، حَتّى أنَّ السبع لا يؤذي دابة ولا طيراً، ويلد المؤمن فلا يموت حَتّى يَتِمُّ أربعين سنة بَعْدَ خروج دابة الأرض، ثمَّ يعود فيهم الموت فيمكثون بذلك ما شاء الله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عَلَى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القمي فِي تفسيره </w:t>
      </w:r>
    </w:p>
    <w:p>
      <w:pPr>
        <w:pStyle w:val="BookText"/>
        <w:rPr/>
      </w:pPr>
      <w:r>
        <w:rPr>
          <w:rFonts w:ascii="Amiri" w:hAnsi="Amiri" w:eastAsia="Amiri" w:cs="Amiri"/>
          <w:color w:val="111111"/>
          <w:sz w:val="28"/>
          <w:sz w:val="28"/>
          <w:szCs w:val="28"/>
          <w:rtl w:val="true"/>
          <w:lang w:bidi="ar-SA"/>
        </w:rPr>
        <w:t xml:space="preserve">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وتعالى فَأَنْظِرْنِي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الوقت المعلوم يوم يذبحه رسول الله عَلَى الصخرة الَّتِي في بيت المقدس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مختصر بصائر الدرجات بسنده عَنْ عمرو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أنَّ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أَنْظِرْنِي إِلى يَوْمِ يُبْعَثُونَ فأبى الله ذَلِكَ عَلَيْهِ قالَ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فإذا كَانَ يَوُم الوقت المعلوم ظهر إبليس لعنه الله في جميع أشياعه منذ خلق الله آدم إلى يَوُم الوقت المعلوم، وَهِيَ آخر كرّة يكرّها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لكرّات؟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أنها لكرّات وكرّات، ما مِنْ إمام في قرن إلَّا ويكرّ معه البرّ والفاجر في دهره حَتّى يديل الله عَزَّ وَجَلَّ المؤمن مِنْ الكافر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يَوُم الوقت المعلوم كرّ أمير المؤمنين صلوات الله عليه في أصحابه وجاء إبليس فِي أصحابه، ويكون ميقاتهم فِي أرض مِنْ </w:t>
      </w:r>
    </w:p>
    <w:p>
      <w:pPr>
        <w:pStyle w:val="BookText"/>
        <w:rPr/>
      </w:pPr>
      <w:r>
        <w:rPr>
          <w:rFonts w:ascii="Amiri" w:hAnsi="Amiri" w:eastAsia="Amiri" w:cs="Amiri"/>
          <w:color w:val="111111"/>
          <w:sz w:val="28"/>
          <w:sz w:val="28"/>
          <w:szCs w:val="28"/>
          <w:rtl w:val="true"/>
          <w:lang w:bidi="ar-SA"/>
        </w:rPr>
        <w:t>أراضي الفرات،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الروحاء قريب مِنْ كوفتكم، فيقتتلون قتالاً لَمْ يقتتل مثله منذ خلق الله عَزَّ وَجَلَّ العالمين، فكأنّي أنظر إلى أصحاب عليّ أمير المؤمنين صلوات الله عليه قَدْ رجعوا إلى خلفهم القهقري مائة قدم، وكأنّي أنظر اليهم وَقَدْ وقعت بَعْض أرجلهم فِي الفرات، فَعِنْدَ ذَلِكَ يهبط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 عَزَّ وَجَلَّ فِي ظلل مِنْ الغمام والملائكة وقضى الأمر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 بيده حربة مِنْ نور، فإذا نظر إليه إبليس رجع القهقري ناكصاً عَلَى عقبيه، فيقولون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تريد وَقَدْ ظفرت؟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ما لا تَرَوْنَإِنِّي أَخافُ اللَّهَ وَاللَّهُ شَدِيدُ الْعِقابِ فيلحقه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فيطعنه طعنة بين كتفيه، فيكون هلاكه وهلاك جميع أشياعه، فَعِنْدَ ذَلِكَ يعبد الله عَزَّ وَجَلَّ ولا يشرك به شيئاً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فَيَوُم الوقت المعلوم عَلَى تأويلات عديدة، ويؤوَّل عَلَى رجعة إبليس بَعْدَ القتل حَيْثُ عُبِّرَ فِي الرواية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إبليس في جميع أشياعه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الظهور استعمل بمعنى رجوع، فالجمع بين هَذِهِ القتلات وتعدّدها هِيَ بتعدد رجعات إبليس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أنه يوم ينفخ في الصور وهو خلاف أكثر الروايات إلا بتأويل ما تقدم من تعدد الرجعات، بسنده عَنْ يَحْيَى بْنِ أَبِي الْعَلَاءِ الرَّازِيِ أَنَّ رَجُلًا دَخَلَ عَلَى أَبِي عَبْدِ اللَّهِ ع فَقَالَ جُعِلْتُ فِدَاكَ أَخْبِرْنِي عَنْ قَوْلِ اللَّهِ تَعَالَى ن والْقَلَمِ وما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عَنْ قَوْلِ اللَّهِ عَزَّ وجَلَّ لِإِبْلِيسَ فَإِنَّكَ مِنَ الْمُنْظَرِينَ إِلى يَوْمِ الْوَقْتِ الْمَعْلُوم إِلى يَوْمِ الْوَقْتِ الْمَعْلُومِ قَالَ ويَوْمُ الْوَقْتِ الْمَعْلُومِ يَوْمٌ يُنْفَخُ فِي الصُّورِ نَفْخَةٌ واحِدَةٌ فَيَمُوتُ إِبْلِيسُ مَا بَيْنَ النَّفْخَةِ الْأُولَى والثَّانِيَة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 دول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كمارواه بن طاووس في سعد السعود وجادة عن صحف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القائمة الثامنة من الكراس الخامس من سؤال إبليس وجواب الله بلفظ ما وجدناه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فَأَنْظِرْنِي إِلى يَوْمِ يُبْعَثُونَ قال لا ولكنك مِنَ الْمُنْظَرِينَ إِلى يَوْمِ الْوَقْتِ الْمَعْلُومِ فإنه يوم قضيت وحتمت أن أطهر الأرض في ذلك اليوم من الكفر والشرك والمعاصي وأنتخب لذلك الوقت عبادا لي امتحنت قلوبهم للإيمان وحشوتها بالروح والإخلاص واليقين والتقوى والخشوع والصدق </w:t>
      </w:r>
    </w:p>
    <w:p>
      <w:pPr>
        <w:pStyle w:val="BookText"/>
        <w:rPr/>
      </w:pPr>
      <w:r>
        <w:rPr>
          <w:rFonts w:ascii="Amiri" w:hAnsi="Amiri" w:eastAsia="Amiri" w:cs="Amiri"/>
          <w:color w:val="111111"/>
          <w:sz w:val="28"/>
          <w:sz w:val="28"/>
          <w:szCs w:val="28"/>
          <w:rtl w:val="true"/>
          <w:lang w:bidi="ar-SA"/>
        </w:rPr>
        <w:t>والحلم والصبر والوقار والشعار والزهد في الدنيا والرغبة فيما عندي بعد الهدى وأجعلهم دعاة الشمس والقمر وأستخلفهم في الأرض وأمكن لهم دينهم الذي ارتضيته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يَعْبُدُونَنِي لا يُشْرِكُونَ بِي شَيْئاً يقيمون الصلاة لوقتها ويؤتون الزكاة لحينها ويأمرون بالمعروف وينهون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وألقي في ذلك الزمان الأمانة على الأرض فلا يضر شي‌ء شيئا ولا يخاف شي‌ء من شي‌ء ثم تكون الهوام والمواشي بين الناس فلا يؤذي بعضهم بعضا وأنزع حمة كل ذي حمة من الهوام وغيرها وأذهب سم كل ما يلدغ وأنزل بركات من السماء والأرض وتزهر الأرض بحسن نباتها وتخرج كل ثمارها وأنواع طيبها وألقي الرأفة والرحمة بينهم فيتواسون ويقتسمون بالسوية فيستغني الفقير ولا يعلو بعضهم على بعض بل يخضع بعضهم لبعض ويرحم الكبير الصغير ويوقر الصغير الكبير ويدينون بِالْحَقِّ وَبِهِ يَعْدِلُونَ ويحكمون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أوليائي اخترت لهم نبيا مصطفى وأمينا مرتضى فجعلته لهم نبيا ورسولا وجعلتهم له أولياء وأنصارا تلك أئمة اخترتها للنبي المصطفى وأميني المرتضى ذلك وقت حجبته في علم </w:t>
      </w:r>
    </w:p>
    <w:p>
      <w:pPr>
        <w:pStyle w:val="BookText"/>
        <w:rPr/>
      </w:pPr>
      <w:r>
        <w:rPr>
          <w:rFonts w:ascii="Amiri" w:hAnsi="Amiri" w:eastAsia="Amiri" w:cs="Amiri"/>
          <w:color w:val="111111"/>
          <w:sz w:val="28"/>
          <w:sz w:val="28"/>
          <w:szCs w:val="28"/>
          <w:rtl w:val="true"/>
          <w:lang w:bidi="ar-SA"/>
        </w:rPr>
        <w:t>غيبي ولا بد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قائمكم</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واقع ليبيدك يومئذ وخيلك ورجلك وجنودك أجمعين فاذهب 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الْوَقْتِ الْمَعْلُومِ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المفاد جامع لكل دول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دولة الظهور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 الرجعة لهم حيث يطهر الله تعالى بها الأرض ويظهر دينه على أرجاء الأرض، فيتطابق مع الروايات الاربع الأولى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في المفاد رواية يونس بن ظبيان،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ليلة الجمعة أهبط الرب تبارك وتعالى ملكا إلى السماء الدنيا، فإذا طلع الفجر نصب لمحمد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منابر من نور عند البيت المعمور، فيصعدون عليها ويجمع لهم الملائكة والنبيين والمؤمنين ويفتح أبواب السماء فإذا زالت الشمس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ميعادك الذي وعدت في كتابك وهو هذه الآية وَعَدَ اللَّهُ الَّذِينَ آمَنُوا مِنْكُمْ وَعَمِلُوا الصَّالِحاتِ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لَيَسْتَخْلِفَنَّهُمْ فِي الأْرْضِ كَمَا اسْتَخْلَفَ الَّذِينَ مِنْ قَبْلِهِمْ الآية ويقول الملائكة والنبيون مثل ذلك ثم يخر محمد وعلي والحسن والحسين سجدا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اغضب فإنه قد هتك حريمك، وقتل أصفياؤك وأذل عبادك الصالحون، فيفعل الله ما يشاء وذلك وقت معلوم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138" w:name="pg20838_249721"/>
    </w:p>
    <w:p>
      <w:pPr>
        <w:pStyle w:val="Heading2"/>
        <w:numPr>
          <w:ilvl w:val="1"/>
          <w:numId w:val="1"/>
        </w:numPr>
        <w:rPr/>
      </w:pPr>
      <w:bookmarkStart w:id="139" w:name="__RefHeading___Toc2581859_3531895371"/>
      <w:bookmarkStart w:id="140" w:name="_Toc47"/>
      <w:bookmarkEnd w:id="138"/>
      <w:bookmarkEnd w:id="139"/>
      <w:r>
        <w:rPr>
          <w:rtl w:val="true"/>
        </w:rPr>
        <w:t>فهرس الموضوعات</w:t>
      </w:r>
      <w:bookmarkEnd w:id="140"/>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تلاحم الرجعة والظهور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إطلاق الرجعة على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وإطلاق الظهور على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الصيحة للظهور ينادى فيها بالرجعة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الصيحة تلازم وتزامن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والنداء السماوي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تزامن دولتهم الظاهرة مع الرجعة تلازما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سر ارتباط ظهور المهدي بحصول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الرجعة من علامات الظهور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ظهور بلا رجعة ولا رجعة بلا 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تزامن وتلاحم الرجعة والظهور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إنباء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بعلامة العجب كل العجب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أسماء السبعة والعشرين الراجعين قبيل الظهور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تشابك حقيقة الرجعة مع الظهور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استدلال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بالآية على تزامن الظهور والرجعة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رجعة حواريي الأئمة عند الظهور وعداً إلهياً مفعولا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أعضاء الحكومة المركزية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مِنْ الراجعين مِنْ الموت فِي شهر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أول أصحاب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اتصالا به السبعة والعشرون أهل الرجعة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السبعة وعشرون الراجعون يوطئون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والحجاز للظهور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كثرة الراجعين النخب للنصرة عند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النساء اللاتي يرجعن للحياة مع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عظم عجبه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الرجعة في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توطئة أهل الرجعة العراق للظهور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تمهيد أهل الرجعة البلاد الإسلامية للظهور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اشتهار علامة العجب كل العجب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رجوع حواري الأئمة مع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أول من يبايع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حواريي الأئمة الراجعين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أربعة آلاف من الأموات يكرون مع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التي بريادة عبد الله بن شريك العامري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مطر الرجعة في جمادي ورجب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ورجعة أموات المؤمنين زمرا زمرا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رجعة الأموات قبل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أعجب إعجازا من الصيحة السماوية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رجعة الأموات في رجب قبيل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من الميعاد ووعد قرآني لا بداء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بخلاف العلامات الخمس المحتومة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تمهيد الراجعين الحجاز للظهور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تدرج توافد أصحاب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عنده بدءا بالسبعة وعشرين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تعجيل أصحاب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بالظهور</w:t>
      </w:r>
      <w:r>
        <w:rPr>
          <w:rFonts w:eastAsia="IRNazanin" w:cs="IRNazanin"/>
          <w:color w:val="111111"/>
          <w:sz w:val="28"/>
          <w:szCs w:val="28"/>
          <w:rtl w:val="true"/>
          <w:lang w:bidi="fa-IR"/>
        </w:rPr>
        <w:t>: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للمهدي عج ظهور أصغر وأكبر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وبدأ حركته بالسبعة وعشرين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شعيب بن صالح ممن يرجع قبل 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فلسفة البداء في علامات الظهور المحتومة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للمهدي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دولتان</w:t>
      </w:r>
      <w:r>
        <w:rPr>
          <w:rFonts w:eastAsia="IRNazanin" w:cs="IRNazanin"/>
          <w:color w:val="111111"/>
          <w:sz w:val="28"/>
          <w:szCs w:val="28"/>
          <w:rtl w:val="true"/>
          <w:lang w:bidi="fa-IR"/>
        </w:rPr>
        <w:t>: ...</w:t>
      </w:r>
      <w:r>
        <w:rPr>
          <w:rFonts w:eastAsia="IRNazanin" w:cs="IRNazanin"/>
          <w:color w:val="111111"/>
          <w:sz w:val="28"/>
          <w:szCs w:val="28"/>
          <w:lang w:bidi="fa-IR"/>
        </w:rPr>
        <w:t>96</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رجعة الأشرار عِنْدَ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رجوع مَنْ يعادي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الظهور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خروج وظهور أهل جابرسا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وجابلقا لنصرة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تزامن يأجوج ومأجوج والرجعة والظهور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تزامن الدجال ويأجوج ومأجوج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القائم يقتل إبليس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زيارة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السرداب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شهر ذي القعدة، دعاء دحو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الحديث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وتقدم مثله برقم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وباختلاف يسير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الحديث </w:t>
      </w:r>
      <w:r>
        <w:rPr>
          <w:rFonts w:eastAsia="IRNazanin" w:cs="IRNazanin"/>
          <w:b w:val="false"/>
          <w:bCs w:val="false"/>
          <w:i w:val="false"/>
          <w:iCs w:val="false"/>
          <w:color w:val="333333"/>
          <w:sz w:val="20"/>
          <w:szCs w:val="20"/>
        </w:rPr>
        <w:t>441/45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ذيل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ذيل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الحديث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في الكتاب المقدس لؤلفه كاظم النصيري الواسطي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فالآية الأولى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والثانية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الثالثة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والرابعة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المعارج، والخامسة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ذيل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لمسترشد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نكت ونتف من التنزيل في الولاية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الحديث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والهداية الكبرى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ومقتضب الأثر لابن عياش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ذكر علامات قيام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لابن فتال النيشابوري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الحديث </w:t>
      </w:r>
      <w:r>
        <w:rPr>
          <w:rFonts w:eastAsia="IRNazanin" w:cs="IRNazanin"/>
          <w:b w:val="false"/>
          <w:bCs w:val="false"/>
          <w:i w:val="false"/>
          <w:iCs w:val="false"/>
          <w:color w:val="333333"/>
          <w:sz w:val="20"/>
          <w:szCs w:val="20"/>
        </w:rPr>
        <w:t>443/47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معروف بين المسلمين منذ الصدر الأول، قال البلاذري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الإمام الحسن وأولاده في ترجمة النفس الزكية محمد بن عبد الله المحض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المخطوطة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وسارع أهل المدينة إلى بيعة محمد،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كنا نسمع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العجب كل العجب بين جمادى ورجب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بن حبان في الثقات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أكثر علي عليه السلام من قول العجب كل العجب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لابن طاووس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المروزي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للحاكم النيشابوري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الحديث </w:t>
      </w:r>
      <w:r>
        <w:rPr>
          <w:rFonts w:eastAsia="IRNazanin" w:cs="IRNazanin"/>
          <w:b w:val="false"/>
          <w:bCs w:val="false"/>
          <w:i w:val="false"/>
          <w:iCs w:val="false"/>
          <w:color w:val="333333"/>
          <w:sz w:val="20"/>
          <w:szCs w:val="20"/>
        </w:rPr>
        <w:t>424/28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والهداية الكبرى الحديث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مقتضب الأثر لابن عياش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تفسير البرهان عن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ذيل الاية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لابن فتال النيشابوري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وأعلام الورى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الحديث </w:t>
      </w:r>
      <w:r>
        <w:rPr>
          <w:rFonts w:eastAsia="IRNazanin" w:cs="IRNazanin"/>
          <w:b w:val="false"/>
          <w:bCs w:val="false"/>
          <w:i w:val="false"/>
          <w:iCs w:val="false"/>
          <w:color w:val="333333"/>
          <w:sz w:val="20"/>
          <w:szCs w:val="20"/>
        </w:rPr>
        <w:t>444/48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525/14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خطبة المخزون من كتاب خطب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رضي الدين بن طاووس ونقل تلك الخطبة عنه أيضاً الاسترابادي في كتابه الرجعة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الحديث </w:t>
      </w:r>
      <w:r>
        <w:rPr>
          <w:rFonts w:eastAsia="IRNazanin" w:cs="IRNazanin"/>
          <w:b w:val="false"/>
          <w:bCs w:val="false"/>
          <w:i w:val="false"/>
          <w:iCs w:val="false"/>
          <w:color w:val="333333"/>
          <w:sz w:val="20"/>
          <w:szCs w:val="20"/>
        </w:rPr>
        <w:t>480/84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ذيل 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الحديث </w:t>
      </w:r>
      <w:r>
        <w:rPr>
          <w:rFonts w:eastAsia="IRNazanin" w:cs="IRNazanin"/>
          <w:b w:val="false"/>
          <w:bCs w:val="false"/>
          <w:i w:val="false"/>
          <w:iCs w:val="false"/>
          <w:color w:val="333333"/>
          <w:sz w:val="20"/>
          <w:szCs w:val="20"/>
        </w:rPr>
        <w:t>525/14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للاسترابادي ذيل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عنه وشرح النهج لابن ابي حديد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عقد الدرر للمقدسي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علامات مهدي آخر الزمان للمتقي الهندي صاحب كنز العمال،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وكنز العمال الحديث</w:t>
      </w:r>
      <w:r>
        <w:rPr>
          <w:rFonts w:eastAsia="IRNazanin" w:cs="IRNazanin"/>
          <w:b w:val="false"/>
          <w:bCs w:val="false"/>
          <w:i w:val="false"/>
          <w:iCs w:val="false"/>
          <w:color w:val="333333"/>
          <w:sz w:val="20"/>
          <w:szCs w:val="20"/>
        </w:rPr>
        <w:t>38724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219/112</w:t>
      </w:r>
      <w:r>
        <w:rPr>
          <w:rFonts w:ascii="IRNazanin" w:hAnsi="IRNazanin" w:eastAsia="IRNazanin"/>
          <w:b w:val="false"/>
          <w:b w:val="false"/>
          <w:bCs w:val="false"/>
          <w:i w:val="false"/>
          <w:i w:val="false"/>
          <w:iCs w:val="false"/>
          <w:color w:val="333333"/>
          <w:sz w:val="20"/>
          <w:sz w:val="20"/>
          <w:szCs w:val="20"/>
          <w:rtl w:val="true"/>
        </w:rPr>
        <w:t xml:space="preserve">، نقلا عن كنز العمال للمتقي الهندي الحديث </w:t>
      </w:r>
      <w:r>
        <w:rPr>
          <w:rFonts w:eastAsia="IRNazanin" w:cs="IRNazanin"/>
          <w:b w:val="false"/>
          <w:bCs w:val="false"/>
          <w:i w:val="false"/>
          <w:iCs w:val="false"/>
          <w:color w:val="333333"/>
          <w:sz w:val="20"/>
          <w:szCs w:val="20"/>
        </w:rPr>
        <w:t>39679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لابن المنادي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النجاشي في ضمن ترجمة أبان بن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وذكر ذلك عنه في الطبقات الكبرى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الحديث </w:t>
      </w:r>
      <w:r>
        <w:rPr>
          <w:rFonts w:eastAsia="IRNazanin" w:cs="IRNazanin"/>
          <w:b w:val="false"/>
          <w:bCs w:val="false"/>
          <w:i w:val="false"/>
          <w:iCs w:val="false"/>
          <w:color w:val="333333"/>
          <w:sz w:val="20"/>
          <w:szCs w:val="20"/>
        </w:rPr>
        <w:t>449/53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ذيل الآية النحل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الحديث </w:t>
      </w:r>
      <w:r>
        <w:rPr>
          <w:rFonts w:eastAsia="IRNazanin" w:cs="IRNazanin"/>
          <w:b w:val="false"/>
          <w:bCs w:val="false"/>
          <w:i w:val="false"/>
          <w:iCs w:val="false"/>
          <w:color w:val="333333"/>
          <w:sz w:val="20"/>
          <w:szCs w:val="20"/>
        </w:rPr>
        <w:t>461/65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الحديث </w:t>
      </w:r>
      <w:r>
        <w:rPr>
          <w:rFonts w:eastAsia="IRNazanin" w:cs="IRNazanin"/>
          <w:b w:val="false"/>
          <w:bCs w:val="false"/>
          <w:i w:val="false"/>
          <w:iCs w:val="false"/>
          <w:color w:val="333333"/>
          <w:sz w:val="20"/>
          <w:szCs w:val="20"/>
        </w:rPr>
        <w:t>447/51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في إثبات الهداة عن كتاب مناقب فاطمة وولدها 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Pr>
        <w:t>3/1164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الروايات الدَّالَّة عَلَى إمكان الرؤية فِي الحياة وَبَعْدَ الممات،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وأيضاً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والكافر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فالآية الأولى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الجن، والثانية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والآية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المعارج، وهذه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ليلة القدر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الفقيه للصدوق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ذيل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في التسع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ذيل الأية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52/307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سرور أهل الإيمان في علامات ظهور صاحب الزمان للسيد بهاء الدين الحسيني النيلي النجفي تلميذ فخر المحققين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نقلا عن المصدر السابق أيضاً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للحضيني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للصدوق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ذيل 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لنعيم بن حماد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ونقل عنه الملاحم والفتن لابن طاووس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الحديث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 وقصص الإنبياء للراوندي 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الحديث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الحديث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نعيم بن حماد ح</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حماد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اجتماع الناس بمكة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الكرّات،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1728/4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للسيد البحراني الحديث </w:t>
      </w:r>
      <w:r>
        <w:rPr>
          <w:rFonts w:eastAsia="IRNazanin" w:cs="IRNazanin"/>
          <w:b w:val="false"/>
          <w:bCs w:val="false"/>
          <w:i w:val="false"/>
          <w:iCs w:val="false"/>
          <w:color w:val="333333"/>
          <w:sz w:val="20"/>
          <w:szCs w:val="20"/>
        </w:rPr>
        <w:t>1821/251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بصائر الدرجات لسعد بن عبد الله، وكذا في البحار </w:t>
      </w:r>
      <w:r>
        <w:rPr>
          <w:rFonts w:eastAsia="IRNazanin" w:cs="IRNazanin"/>
          <w:b w:val="false"/>
          <w:bCs w:val="false"/>
          <w:i w:val="false"/>
          <w:iCs w:val="false"/>
          <w:color w:val="333333"/>
          <w:sz w:val="20"/>
          <w:szCs w:val="20"/>
        </w:rPr>
        <w:t>54/333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الحديث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الحديث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للحسن بن سليمان الحلي الحديث</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في مختصر بصائر الدرجات الحديث</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للفيض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للفيض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54/351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للنوري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للمقريزي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في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مولد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والاختصاص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والإرشاد للمفيد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ومختصر بصائر الدرجات الحديث </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ألقاب الرسول وعترته لأحد قدماء المحدثين 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بن فتال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والإرشاد للمفيد</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ذيل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الجزء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لابن شعبة الحراني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الصدوق 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54/336</w:t>
      </w:r>
      <w:r>
        <w:rPr>
          <w:rFonts w:ascii="IRNazanin" w:hAnsi="IRNazanin" w:eastAsia="IRNazanin"/>
          <w:b w:val="false"/>
          <w:b w:val="false"/>
          <w:bCs w:val="false"/>
          <w:i w:val="false"/>
          <w:i w:val="false"/>
          <w:iCs w:val="false"/>
          <w:color w:val="333333"/>
          <w:sz w:val="20"/>
          <w:sz w:val="20"/>
          <w:szCs w:val="20"/>
          <w:rtl w:val="true"/>
        </w:rPr>
        <w:t>، نقلا عن كتاب الواحدة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 الليثي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المخطوط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عَنْ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للمسعودي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52/376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حياة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المضيئة في ذكر القائم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 خروج الدابة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محمد بن على،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فيما نقله عنه كتاب إلزام الناصب في إثبات الحجة الغائب لليزدي الحائري</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والأنسب على تقدير وجود اللفظة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قائمهم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على بن موسى، سعد السعود للنفوس،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19398</Words>
  <Characters>86920</Characters>
  <CharactersWithSpaces>105690</CharactersWithSpaces>
  <Paragraphs>948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2026-09-29T10:28:59Z</dcterms:created>
  <dc:creator>ghaemiyeh.com</dc:creator>
  <dc:description/>
  <dc:language>en-US</dc:language>
  <cp:lastModifiedBy/>
  <dcterms:modified xsi:type="dcterms:W3CDTF">2026-09-29T13:59:02Z</dcterms:modified>
  <cp:revision>1</cp:revision>
  <dc:subject/>
  <dc:title>الرجعة اعظم علامات الظهور لا ظهور بلا رجعة ولا رجعة بلا ظهور تلازم دولتهم الظاهرة تزامنا مع وقوع الرجعة</dc:title>
</cp:coreProperties>
</file>

<file path=docProps/custom.xml><?xml version="1.0" encoding="utf-8"?>
<Properties xmlns="http://schemas.openxmlformats.org/officeDocument/2006/custom-properties" xmlns:vt="http://schemas.openxmlformats.org/officeDocument/2006/docPropsVTypes"/>
</file>