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الجعفریات الاشعثیات روایة محمد بن محمد الأشعث الکوفی عن أبی الحسن موسى بن اسماعیل عن أبیة السماعیل بن موسى بن جعفر علیهم السلام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2257_3531895371">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522259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22261_3531895371">
            <w:r>
              <w:rPr>
                <w:webHidden/>
                <w:rStyle w:val="IndexLink"/>
                <w:rtl w:val="true"/>
              </w:rPr>
              <w:t>كلمة القسم</w:t>
            </w:r>
            <w:r>
              <w:rPr>
                <w:rStyle w:val="IndexLink"/>
                <w:rtl w:val="true"/>
              </w:rPr>
              <w:tab/>
            </w:r>
            <w:r>
              <w:rPr>
                <w:rStyle w:val="IndexLink"/>
              </w:rPr>
              <w:t>9</w:t>
            </w:r>
          </w:hyperlink>
        </w:p>
        <w:p>
          <w:pPr>
            <w:pStyle w:val="Contents3"/>
            <w:tabs>
              <w:tab w:val="clear" w:pos="8459"/>
              <w:tab w:val="right" w:pos="9026" w:leader="dot"/>
            </w:tabs>
            <w:rPr/>
          </w:pPr>
          <w:hyperlink w:anchor="__RefHeading___Toc2522263_3531895371">
            <w:r>
              <w:rPr>
                <w:webHidden/>
                <w:rStyle w:val="IndexLink"/>
              </w:rPr>
              <w:t>1</w:t>
            </w:r>
            <w:r>
              <w:rPr>
                <w:rStyle w:val="IndexLink"/>
                <w:rtl w:val="true"/>
              </w:rPr>
              <w:t xml:space="preserve">- </w:t>
            </w:r>
            <w:r>
              <w:rPr>
                <w:rStyle w:val="IndexLink"/>
                <w:rtl w:val="true"/>
              </w:rPr>
              <w:t>باب من يجب عليه الجمعة</w:t>
            </w:r>
            <w:r>
              <w:rPr>
                <w:rStyle w:val="IndexLink"/>
                <w:rtl w:val="true"/>
              </w:rPr>
              <w:tab/>
            </w:r>
            <w:r>
              <w:rPr>
                <w:rStyle w:val="IndexLink"/>
              </w:rPr>
              <w:t>149</w:t>
            </w:r>
          </w:hyperlink>
        </w:p>
        <w:p>
          <w:pPr>
            <w:pStyle w:val="Contents3"/>
            <w:tabs>
              <w:tab w:val="clear" w:pos="8459"/>
              <w:tab w:val="right" w:pos="9026" w:leader="dot"/>
            </w:tabs>
            <w:rPr/>
          </w:pPr>
          <w:hyperlink w:anchor="__RefHeading___Toc2522265_3531895371">
            <w:r>
              <w:rPr>
                <w:webHidden/>
                <w:rStyle w:val="IndexLink"/>
              </w:rPr>
              <w:t>2</w:t>
            </w:r>
            <w:r>
              <w:rPr>
                <w:rStyle w:val="IndexLink"/>
                <w:rtl w:val="true"/>
              </w:rPr>
              <w:t xml:space="preserve">- </w:t>
            </w:r>
            <w:r>
              <w:rPr>
                <w:rStyle w:val="IndexLink"/>
                <w:rtl w:val="true"/>
              </w:rPr>
              <w:t>باب الخطبة يوم الجمعة</w:t>
            </w:r>
            <w:r>
              <w:rPr>
                <w:rStyle w:val="IndexLink"/>
                <w:rtl w:val="true"/>
              </w:rPr>
              <w:tab/>
            </w:r>
            <w:r>
              <w:rPr>
                <w:rStyle w:val="IndexLink"/>
              </w:rPr>
              <w:t>150</w:t>
            </w:r>
          </w:hyperlink>
        </w:p>
        <w:p>
          <w:pPr>
            <w:pStyle w:val="Contents3"/>
            <w:tabs>
              <w:tab w:val="clear" w:pos="8459"/>
              <w:tab w:val="right" w:pos="9026" w:leader="dot"/>
            </w:tabs>
            <w:rPr/>
          </w:pPr>
          <w:hyperlink w:anchor="__RefHeading___Toc2522267_3531895371">
            <w:r>
              <w:rPr>
                <w:webHidden/>
                <w:rStyle w:val="IndexLink"/>
              </w:rPr>
              <w:t>11</w:t>
            </w:r>
            <w:r>
              <w:rPr>
                <w:rStyle w:val="IndexLink"/>
                <w:rtl w:val="true"/>
              </w:rPr>
              <w:t xml:space="preserve">- </w:t>
            </w:r>
            <w:r>
              <w:rPr>
                <w:rStyle w:val="IndexLink"/>
                <w:rtl w:val="true"/>
              </w:rPr>
              <w:t>باب كم أقلّ المهر</w:t>
            </w:r>
            <w:r>
              <w:rPr>
                <w:rStyle w:val="IndexLink"/>
                <w:rtl w:val="true"/>
              </w:rPr>
              <w:tab/>
            </w:r>
            <w:r>
              <w:rPr>
                <w:rStyle w:val="IndexLink"/>
              </w:rPr>
              <w:t>293</w:t>
            </w:r>
          </w:hyperlink>
        </w:p>
        <w:p>
          <w:pPr>
            <w:pStyle w:val="Contents3"/>
            <w:tabs>
              <w:tab w:val="clear" w:pos="8459"/>
              <w:tab w:val="right" w:pos="9026" w:leader="dot"/>
            </w:tabs>
            <w:rPr/>
          </w:pPr>
          <w:hyperlink w:anchor="__RefHeading___Toc2522269_3531895371">
            <w:r>
              <w:rPr>
                <w:webHidden/>
                <w:rStyle w:val="IndexLink"/>
              </w:rPr>
              <w:t>12</w:t>
            </w:r>
            <w:r>
              <w:rPr>
                <w:rStyle w:val="IndexLink"/>
                <w:rtl w:val="true"/>
              </w:rPr>
              <w:t xml:space="preserve"> - </w:t>
            </w:r>
            <w:r>
              <w:rPr>
                <w:rStyle w:val="IndexLink"/>
                <w:rtl w:val="true"/>
              </w:rPr>
              <w:t>باب الصداق للشنعة</w:t>
            </w:r>
            <w:r>
              <w:rPr>
                <w:rStyle w:val="IndexLink"/>
                <w:rtl w:val="true"/>
              </w:rPr>
              <w:tab/>
            </w:r>
            <w:r>
              <w:rPr>
                <w:rStyle w:val="IndexLink"/>
              </w:rPr>
              <w:t>294</w:t>
            </w:r>
          </w:hyperlink>
        </w:p>
        <w:p>
          <w:pPr>
            <w:pStyle w:val="Contents3"/>
            <w:tabs>
              <w:tab w:val="clear" w:pos="8459"/>
              <w:tab w:val="right" w:pos="9026" w:leader="dot"/>
            </w:tabs>
            <w:rPr/>
          </w:pPr>
          <w:hyperlink w:anchor="__RefHeading___Toc2522271_3531895371">
            <w:r>
              <w:rPr>
                <w:webHidden/>
                <w:rStyle w:val="IndexLink"/>
              </w:rPr>
              <w:t>13</w:t>
            </w:r>
            <w:r>
              <w:rPr>
                <w:rStyle w:val="IndexLink"/>
                <w:rtl w:val="true"/>
              </w:rPr>
              <w:t xml:space="preserve">- </w:t>
            </w:r>
            <w:r>
              <w:rPr>
                <w:rStyle w:val="IndexLink"/>
                <w:rtl w:val="true"/>
              </w:rPr>
              <w:t>باب الرخصة في النظر لمن أراد النكاح</w:t>
            </w:r>
            <w:r>
              <w:rPr>
                <w:rStyle w:val="IndexLink"/>
                <w:rtl w:val="true"/>
              </w:rPr>
              <w:tab/>
            </w:r>
            <w:r>
              <w:rPr>
                <w:rStyle w:val="IndexLink"/>
              </w:rPr>
              <w:t>294</w:t>
            </w:r>
          </w:hyperlink>
        </w:p>
        <w:p>
          <w:pPr>
            <w:pStyle w:val="Contents3"/>
            <w:tabs>
              <w:tab w:val="clear" w:pos="8459"/>
              <w:tab w:val="right" w:pos="9026" w:leader="dot"/>
            </w:tabs>
            <w:rPr/>
          </w:pPr>
          <w:hyperlink w:anchor="__RefHeading___Toc2522273_3531895371">
            <w:r>
              <w:rPr>
                <w:webHidden/>
                <w:rStyle w:val="IndexLink"/>
              </w:rPr>
              <w:t>14</w:t>
            </w:r>
            <w:r>
              <w:rPr>
                <w:rStyle w:val="IndexLink"/>
                <w:rtl w:val="true"/>
              </w:rPr>
              <w:t xml:space="preserve"> - </w:t>
            </w:r>
            <w:r>
              <w:rPr>
                <w:rStyle w:val="IndexLink"/>
                <w:rtl w:val="true"/>
              </w:rPr>
              <w:t>باب النظر إلى الشعر</w:t>
            </w:r>
            <w:r>
              <w:rPr>
                <w:rStyle w:val="IndexLink"/>
                <w:rtl w:val="true"/>
              </w:rPr>
              <w:tab/>
            </w:r>
            <w:r>
              <w:rPr>
                <w:rStyle w:val="IndexLink"/>
              </w:rPr>
              <w:t>295</w:t>
            </w:r>
          </w:hyperlink>
        </w:p>
        <w:p>
          <w:pPr>
            <w:pStyle w:val="Contents3"/>
            <w:tabs>
              <w:tab w:val="clear" w:pos="8459"/>
              <w:tab w:val="right" w:pos="9026" w:leader="dot"/>
            </w:tabs>
            <w:rPr/>
          </w:pPr>
          <w:hyperlink w:anchor="__RefHeading___Toc2522275_3531895371">
            <w:r>
              <w:rPr>
                <w:webHidden/>
                <w:rStyle w:val="IndexLink"/>
              </w:rPr>
              <w:t>15</w:t>
            </w:r>
            <w:r>
              <w:rPr>
                <w:rStyle w:val="IndexLink"/>
                <w:rtl w:val="true"/>
              </w:rPr>
              <w:t xml:space="preserve"> - </w:t>
            </w:r>
            <w:r>
              <w:rPr>
                <w:rStyle w:val="IndexLink"/>
                <w:rtl w:val="true"/>
              </w:rPr>
              <w:t>باب السنة في سهر ليلة العرس</w:t>
            </w:r>
            <w:r>
              <w:rPr>
                <w:rStyle w:val="IndexLink"/>
                <w:rtl w:val="true"/>
              </w:rPr>
              <w:tab/>
            </w:r>
            <w:r>
              <w:rPr>
                <w:rStyle w:val="IndexLink"/>
              </w:rPr>
              <w:t>296</w:t>
            </w:r>
          </w:hyperlink>
        </w:p>
        <w:p>
          <w:pPr>
            <w:pStyle w:val="Contents3"/>
            <w:tabs>
              <w:tab w:val="clear" w:pos="8459"/>
              <w:tab w:val="right" w:pos="9026" w:leader="dot"/>
            </w:tabs>
            <w:rPr/>
          </w:pPr>
          <w:hyperlink w:anchor="__RefHeading___Toc2522277_3531895371">
            <w:r>
              <w:rPr>
                <w:webHidden/>
                <w:rStyle w:val="IndexLink"/>
              </w:rPr>
              <w:t>16</w:t>
            </w:r>
            <w:r>
              <w:rPr>
                <w:rStyle w:val="IndexLink"/>
                <w:rtl w:val="true"/>
              </w:rPr>
              <w:t xml:space="preserve"> - </w:t>
            </w:r>
            <w:r>
              <w:rPr>
                <w:rStyle w:val="IndexLink"/>
                <w:rtl w:val="true"/>
              </w:rPr>
              <w:t>باب صفة الملامسة</w:t>
            </w:r>
            <w:r>
              <w:rPr>
                <w:rStyle w:val="IndexLink"/>
                <w:rtl w:val="true"/>
              </w:rPr>
              <w:tab/>
            </w:r>
            <w:r>
              <w:rPr>
                <w:rStyle w:val="IndexLink"/>
              </w:rPr>
              <w:t>296</w:t>
            </w:r>
          </w:hyperlink>
        </w:p>
        <w:p>
          <w:pPr>
            <w:pStyle w:val="Contents3"/>
            <w:tabs>
              <w:tab w:val="clear" w:pos="8459"/>
              <w:tab w:val="right" w:pos="9026" w:leader="dot"/>
            </w:tabs>
            <w:rPr/>
          </w:pPr>
          <w:hyperlink w:anchor="__RefHeading___Toc2522279_3531895371">
            <w:r>
              <w:rPr>
                <w:webHidden/>
                <w:rStyle w:val="IndexLink"/>
              </w:rPr>
              <w:t>17</w:t>
            </w:r>
            <w:r>
              <w:rPr>
                <w:rStyle w:val="IndexLink"/>
                <w:rtl w:val="true"/>
              </w:rPr>
              <w:t xml:space="preserve">- </w:t>
            </w:r>
            <w:r>
              <w:rPr>
                <w:rStyle w:val="IndexLink"/>
                <w:rtl w:val="true"/>
              </w:rPr>
              <w:t>باب صفة المباشرة</w:t>
            </w:r>
            <w:r>
              <w:rPr>
                <w:rStyle w:val="IndexLink"/>
                <w:rtl w:val="true"/>
              </w:rPr>
              <w:tab/>
            </w:r>
            <w:r>
              <w:rPr>
                <w:rStyle w:val="IndexLink"/>
              </w:rPr>
              <w:t>297</w:t>
            </w:r>
          </w:hyperlink>
        </w:p>
        <w:p>
          <w:pPr>
            <w:pStyle w:val="Contents3"/>
            <w:tabs>
              <w:tab w:val="clear" w:pos="8459"/>
              <w:tab w:val="right" w:pos="9026" w:leader="dot"/>
            </w:tabs>
            <w:rPr/>
          </w:pPr>
          <w:hyperlink w:anchor="__RefHeading___Toc2522281_3531895371">
            <w:r>
              <w:rPr>
                <w:webHidden/>
                <w:rStyle w:val="IndexLink"/>
              </w:rPr>
              <w:t>18</w:t>
            </w:r>
            <w:r>
              <w:rPr>
                <w:rStyle w:val="IndexLink"/>
                <w:rtl w:val="true"/>
              </w:rPr>
              <w:t xml:space="preserve">- </w:t>
            </w:r>
            <w:r>
              <w:rPr>
                <w:rStyle w:val="IndexLink"/>
                <w:rtl w:val="true"/>
              </w:rPr>
              <w:t>باب فضل الغيرة</w:t>
            </w:r>
            <w:r>
              <w:rPr>
                <w:rStyle w:val="IndexLink"/>
                <w:rtl w:val="true"/>
              </w:rPr>
              <w:tab/>
            </w:r>
            <w:r>
              <w:rPr>
                <w:rStyle w:val="IndexLink"/>
              </w:rPr>
              <w:t>298</w:t>
            </w:r>
          </w:hyperlink>
        </w:p>
        <w:p>
          <w:pPr>
            <w:pStyle w:val="Contents3"/>
            <w:tabs>
              <w:tab w:val="clear" w:pos="8459"/>
              <w:tab w:val="right" w:pos="9026" w:leader="dot"/>
            </w:tabs>
            <w:rPr/>
          </w:pPr>
          <w:hyperlink w:anchor="__RefHeading___Toc2522283_3531895371">
            <w:r>
              <w:rPr>
                <w:webHidden/>
                <w:rStyle w:val="IndexLink"/>
              </w:rPr>
              <w:t>19</w:t>
            </w:r>
            <w:r>
              <w:rPr>
                <w:rStyle w:val="IndexLink"/>
                <w:rtl w:val="true"/>
              </w:rPr>
              <w:t xml:space="preserve">- </w:t>
            </w:r>
            <w:r>
              <w:rPr>
                <w:rStyle w:val="IndexLink"/>
                <w:rtl w:val="true"/>
              </w:rPr>
              <w:t>باب النهي عن أن يجامع الرجل، والصبي في المهد</w:t>
            </w:r>
            <w:r>
              <w:rPr>
                <w:rStyle w:val="IndexLink"/>
                <w:rtl w:val="true"/>
              </w:rPr>
              <w:tab/>
            </w:r>
            <w:r>
              <w:rPr>
                <w:rStyle w:val="IndexLink"/>
              </w:rPr>
              <w:t>301</w:t>
            </w:r>
          </w:hyperlink>
        </w:p>
        <w:p>
          <w:pPr>
            <w:pStyle w:val="Contents3"/>
            <w:tabs>
              <w:tab w:val="clear" w:pos="8459"/>
              <w:tab w:val="right" w:pos="9026" w:leader="dot"/>
            </w:tabs>
            <w:rPr/>
          </w:pPr>
          <w:hyperlink w:anchor="__RefHeading___Toc2522285_3531895371">
            <w:r>
              <w:rPr>
                <w:webHidden/>
                <w:rStyle w:val="IndexLink"/>
              </w:rPr>
              <w:t>20</w:t>
            </w:r>
            <w:r>
              <w:rPr>
                <w:rStyle w:val="IndexLink"/>
                <w:rtl w:val="true"/>
              </w:rPr>
              <w:t xml:space="preserve">- </w:t>
            </w:r>
            <w:r>
              <w:rPr>
                <w:rStyle w:val="IndexLink"/>
                <w:rtl w:val="true"/>
              </w:rPr>
              <w:t>باب النهي عن الخلوة بالنساء</w:t>
            </w:r>
            <w:r>
              <w:rPr>
                <w:rStyle w:val="IndexLink"/>
                <w:rtl w:val="true"/>
              </w:rPr>
              <w:tab/>
            </w:r>
            <w:r>
              <w:rPr>
                <w:rStyle w:val="IndexLink"/>
              </w:rPr>
              <w:t>302</w:t>
            </w:r>
          </w:hyperlink>
        </w:p>
        <w:p>
          <w:pPr>
            <w:pStyle w:val="Contents3"/>
            <w:tabs>
              <w:tab w:val="clear" w:pos="8459"/>
              <w:tab w:val="right" w:pos="9026" w:leader="dot"/>
            </w:tabs>
            <w:rPr/>
          </w:pPr>
          <w:hyperlink w:anchor="__RefHeading___Toc2522287_3531895371">
            <w:r>
              <w:rPr>
                <w:webHidden/>
                <w:rStyle w:val="IndexLink"/>
              </w:rPr>
              <w:t>21</w:t>
            </w:r>
            <w:r>
              <w:rPr>
                <w:rStyle w:val="IndexLink"/>
                <w:rtl w:val="true"/>
              </w:rPr>
              <w:t xml:space="preserve"> - </w:t>
            </w:r>
            <w:r>
              <w:rPr>
                <w:rStyle w:val="IndexLink"/>
                <w:rtl w:val="true"/>
              </w:rPr>
              <w:t>باب الدم لتارك الغيرة</w:t>
            </w:r>
            <w:r>
              <w:rPr>
                <w:rStyle w:val="IndexLink"/>
                <w:rtl w:val="true"/>
              </w:rPr>
              <w:tab/>
            </w:r>
            <w:r>
              <w:rPr>
                <w:rStyle w:val="IndexLink"/>
              </w:rPr>
              <w:t>303</w:t>
            </w:r>
          </w:hyperlink>
        </w:p>
        <w:p>
          <w:pPr>
            <w:pStyle w:val="Contents3"/>
            <w:tabs>
              <w:tab w:val="clear" w:pos="8459"/>
              <w:tab w:val="right" w:pos="9026" w:leader="dot"/>
            </w:tabs>
            <w:rPr/>
          </w:pPr>
          <w:hyperlink w:anchor="__RefHeading___Toc2522289_3531895371">
            <w:r>
              <w:rPr>
                <w:webHidden/>
                <w:rStyle w:val="IndexLink"/>
              </w:rPr>
              <w:t>22</w:t>
            </w:r>
            <w:r>
              <w:rPr>
                <w:rStyle w:val="IndexLink"/>
                <w:rtl w:val="true"/>
              </w:rPr>
              <w:t xml:space="preserve">- </w:t>
            </w:r>
            <w:r>
              <w:rPr>
                <w:rStyle w:val="IndexLink"/>
                <w:rtl w:val="true"/>
              </w:rPr>
              <w:t>باب فضل التحفّظ من ذوي الأرحام وغيرهنّ</w:t>
            </w:r>
            <w:r>
              <w:rPr>
                <w:rStyle w:val="IndexLink"/>
                <w:rtl w:val="true"/>
              </w:rPr>
              <w:tab/>
            </w:r>
            <w:r>
              <w:rPr>
                <w:rStyle w:val="IndexLink"/>
              </w:rPr>
              <w:t>304</w:t>
            </w:r>
          </w:hyperlink>
        </w:p>
        <w:p>
          <w:pPr>
            <w:pStyle w:val="Contents3"/>
            <w:tabs>
              <w:tab w:val="clear" w:pos="8459"/>
              <w:tab w:val="right" w:pos="9026" w:leader="dot"/>
            </w:tabs>
            <w:rPr/>
          </w:pPr>
          <w:hyperlink w:anchor="__RefHeading___Toc2522291_3531895371">
            <w:r>
              <w:rPr>
                <w:webHidden/>
                <w:rStyle w:val="IndexLink"/>
              </w:rPr>
              <w:t>23</w:t>
            </w:r>
            <w:r>
              <w:rPr>
                <w:rStyle w:val="IndexLink"/>
                <w:rtl w:val="true"/>
              </w:rPr>
              <w:t>باب سياسة النساء</w:t>
            </w:r>
            <w:r>
              <w:rPr>
                <w:rStyle w:val="IndexLink"/>
                <w:rtl w:val="true"/>
              </w:rPr>
              <w:tab/>
            </w:r>
            <w:r>
              <w:rPr>
                <w:rStyle w:val="IndexLink"/>
              </w:rPr>
              <w:t>305</w:t>
            </w:r>
          </w:hyperlink>
        </w:p>
        <w:p>
          <w:pPr>
            <w:pStyle w:val="Contents3"/>
            <w:tabs>
              <w:tab w:val="clear" w:pos="8459"/>
              <w:tab w:val="right" w:pos="9026" w:leader="dot"/>
            </w:tabs>
            <w:rPr/>
          </w:pPr>
          <w:hyperlink w:anchor="__RefHeading___Toc2522293_3531895371">
            <w:r>
              <w:rPr>
                <w:webHidden/>
                <w:rStyle w:val="IndexLink"/>
              </w:rPr>
              <w:t>24</w:t>
            </w:r>
            <w:r>
              <w:rPr>
                <w:rStyle w:val="IndexLink"/>
                <w:rtl w:val="true"/>
              </w:rPr>
              <w:t xml:space="preserve"> - </w:t>
            </w:r>
            <w:r>
              <w:rPr>
                <w:rStyle w:val="IndexLink"/>
                <w:rtl w:val="true"/>
              </w:rPr>
              <w:t>باب النهي عن وطئ الحبالى</w:t>
            </w:r>
            <w:r>
              <w:rPr>
                <w:rStyle w:val="IndexLink"/>
                <w:rtl w:val="true"/>
              </w:rPr>
              <w:tab/>
            </w:r>
            <w:r>
              <w:rPr>
                <w:rStyle w:val="IndexLink"/>
              </w:rPr>
              <w:t>306</w:t>
            </w:r>
          </w:hyperlink>
        </w:p>
        <w:p>
          <w:pPr>
            <w:pStyle w:val="Contents3"/>
            <w:tabs>
              <w:tab w:val="clear" w:pos="8459"/>
              <w:tab w:val="right" w:pos="9026" w:leader="dot"/>
            </w:tabs>
            <w:rPr/>
          </w:pPr>
          <w:hyperlink w:anchor="__RefHeading___Toc2522295_3531895371">
            <w:r>
              <w:rPr>
                <w:webHidden/>
                <w:rStyle w:val="IndexLink"/>
              </w:rPr>
              <w:t>25</w:t>
            </w:r>
            <w:r>
              <w:rPr>
                <w:rStyle w:val="IndexLink"/>
                <w:rtl w:val="true"/>
              </w:rPr>
              <w:t xml:space="preserve"> - </w:t>
            </w:r>
            <w:r>
              <w:rPr>
                <w:rStyle w:val="IndexLink"/>
                <w:rtl w:val="true"/>
              </w:rPr>
              <w:t>باب التغليظ في مهور النساء</w:t>
            </w:r>
            <w:r>
              <w:rPr>
                <w:rStyle w:val="IndexLink"/>
                <w:rtl w:val="true"/>
              </w:rPr>
              <w:tab/>
            </w:r>
            <w:r>
              <w:rPr>
                <w:rStyle w:val="IndexLink"/>
              </w:rPr>
              <w:t>307</w:t>
            </w:r>
          </w:hyperlink>
        </w:p>
        <w:p>
          <w:pPr>
            <w:pStyle w:val="Contents3"/>
            <w:tabs>
              <w:tab w:val="clear" w:pos="8459"/>
              <w:tab w:val="right" w:pos="9026" w:leader="dot"/>
            </w:tabs>
            <w:rPr/>
          </w:pPr>
          <w:hyperlink w:anchor="__RefHeading___Toc2522297_3531895371">
            <w:r>
              <w:rPr>
                <w:webHidden/>
                <w:rStyle w:val="IndexLink"/>
              </w:rPr>
              <w:t>64</w:t>
            </w:r>
            <w:r>
              <w:rPr>
                <w:rStyle w:val="IndexLink"/>
                <w:rtl w:val="true"/>
              </w:rPr>
              <w:t xml:space="preserve"> - </w:t>
            </w:r>
            <w:r>
              <w:rPr>
                <w:rStyle w:val="IndexLink"/>
                <w:rtl w:val="true"/>
              </w:rPr>
              <w:t>باب نكاح المجوس</w:t>
            </w:r>
            <w:r>
              <w:rPr>
                <w:rStyle w:val="IndexLink"/>
                <w:rtl w:val="true"/>
              </w:rPr>
              <w:tab/>
            </w:r>
            <w:r>
              <w:rPr>
                <w:rStyle w:val="IndexLink"/>
              </w:rPr>
              <w:t>329</w:t>
            </w:r>
          </w:hyperlink>
        </w:p>
        <w:p>
          <w:pPr>
            <w:pStyle w:val="Contents3"/>
            <w:tabs>
              <w:tab w:val="clear" w:pos="8459"/>
              <w:tab w:val="right" w:pos="9026" w:leader="dot"/>
            </w:tabs>
            <w:rPr/>
          </w:pPr>
          <w:hyperlink w:anchor="__RefHeading___Toc2522299_3531895371">
            <w:r>
              <w:rPr>
                <w:webHidden/>
                <w:rStyle w:val="IndexLink"/>
              </w:rPr>
              <w:t>65</w:t>
            </w:r>
            <w:r>
              <w:rPr>
                <w:rStyle w:val="IndexLink"/>
                <w:rtl w:val="true"/>
              </w:rPr>
              <w:t xml:space="preserve"> - </w:t>
            </w:r>
            <w:r>
              <w:rPr>
                <w:rStyle w:val="IndexLink"/>
                <w:rtl w:val="true"/>
              </w:rPr>
              <w:t>باب المشرك يكون له أكثر من أربع نسوة</w:t>
            </w:r>
            <w:r>
              <w:rPr>
                <w:rStyle w:val="IndexLink"/>
                <w:rtl w:val="true"/>
              </w:rPr>
              <w:tab/>
            </w:r>
            <w:r>
              <w:rPr>
                <w:rStyle w:val="IndexLink"/>
              </w:rPr>
              <w:t>330</w:t>
            </w:r>
          </w:hyperlink>
        </w:p>
        <w:p>
          <w:pPr>
            <w:pStyle w:val="Contents3"/>
            <w:tabs>
              <w:tab w:val="clear" w:pos="8459"/>
              <w:tab w:val="right" w:pos="9026" w:leader="dot"/>
            </w:tabs>
            <w:rPr/>
          </w:pPr>
          <w:hyperlink w:anchor="__RefHeading___Toc2522301_3531895371">
            <w:r>
              <w:rPr>
                <w:webHidden/>
                <w:rStyle w:val="IndexLink"/>
              </w:rPr>
              <w:t>66</w:t>
            </w:r>
            <w:r>
              <w:rPr>
                <w:rStyle w:val="IndexLink"/>
                <w:rtl w:val="true"/>
              </w:rPr>
              <w:t xml:space="preserve"> - </w:t>
            </w:r>
            <w:r>
              <w:rPr>
                <w:rStyle w:val="IndexLink"/>
                <w:rtl w:val="true"/>
              </w:rPr>
              <w:t xml:space="preserve">باب حكم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نكاحهم</w:t>
            </w:r>
            <w:r>
              <w:rPr>
                <w:rStyle w:val="IndexLink"/>
                <w:rtl w:val="true"/>
              </w:rPr>
              <w:tab/>
            </w:r>
            <w:r>
              <w:rPr>
                <w:rStyle w:val="IndexLink"/>
              </w:rPr>
              <w:t>331</w:t>
            </w:r>
          </w:hyperlink>
        </w:p>
        <w:p>
          <w:pPr>
            <w:pStyle w:val="Contents3"/>
            <w:tabs>
              <w:tab w:val="clear" w:pos="8459"/>
              <w:tab w:val="right" w:pos="9026" w:leader="dot"/>
            </w:tabs>
            <w:rPr/>
          </w:pPr>
          <w:hyperlink w:anchor="__RefHeading___Toc2522303_3531895371">
            <w:r>
              <w:rPr>
                <w:webHidden/>
                <w:rStyle w:val="IndexLink"/>
              </w:rPr>
              <w:t>67</w:t>
            </w:r>
            <w:r>
              <w:rPr>
                <w:rStyle w:val="IndexLink"/>
                <w:rtl w:val="true"/>
              </w:rPr>
              <w:t xml:space="preserve"> - </w:t>
            </w:r>
            <w:r>
              <w:rPr>
                <w:rStyle w:val="IndexLink"/>
                <w:rtl w:val="true"/>
              </w:rPr>
              <w:t>باب التزويج بالغصب</w:t>
            </w:r>
            <w:r>
              <w:rPr>
                <w:rStyle w:val="IndexLink"/>
                <w:rtl w:val="true"/>
              </w:rPr>
              <w:tab/>
            </w:r>
            <w:r>
              <w:rPr>
                <w:rStyle w:val="IndexLink"/>
              </w:rPr>
              <w:t>331</w:t>
            </w:r>
          </w:hyperlink>
        </w:p>
        <w:p>
          <w:pPr>
            <w:pStyle w:val="Contents3"/>
            <w:tabs>
              <w:tab w:val="clear" w:pos="8459"/>
              <w:tab w:val="right" w:pos="9026" w:leader="dot"/>
            </w:tabs>
            <w:rPr/>
          </w:pPr>
          <w:hyperlink w:anchor="__RefHeading___Toc2522305_3531895371">
            <w:r>
              <w:rPr>
                <w:webHidden/>
                <w:rStyle w:val="IndexLink"/>
              </w:rPr>
              <w:t>68</w:t>
            </w:r>
            <w:r>
              <w:rPr>
                <w:rStyle w:val="IndexLink"/>
                <w:rtl w:val="true"/>
              </w:rPr>
              <w:t xml:space="preserve"> - </w:t>
            </w:r>
            <w:r>
              <w:rPr>
                <w:rStyle w:val="IndexLink"/>
                <w:rtl w:val="true"/>
              </w:rPr>
              <w:t>باب الترغيب في تزويج القصار</w:t>
            </w:r>
            <w:r>
              <w:rPr>
                <w:rStyle w:val="IndexLink"/>
                <w:rtl w:val="true"/>
              </w:rPr>
              <w:tab/>
            </w:r>
            <w:r>
              <w:rPr>
                <w:rStyle w:val="IndexLink"/>
              </w:rPr>
              <w:t>332</w:t>
            </w:r>
          </w:hyperlink>
        </w:p>
        <w:p>
          <w:pPr>
            <w:pStyle w:val="Contents3"/>
            <w:tabs>
              <w:tab w:val="clear" w:pos="8459"/>
              <w:tab w:val="right" w:pos="9026" w:leader="dot"/>
            </w:tabs>
            <w:rPr/>
          </w:pPr>
          <w:hyperlink w:anchor="__RefHeading___Toc2522307_3531895371">
            <w:r>
              <w:rPr>
                <w:webHidden/>
                <w:rStyle w:val="IndexLink"/>
              </w:rPr>
              <w:t>69</w:t>
            </w:r>
            <w:r>
              <w:rPr>
                <w:rStyle w:val="IndexLink"/>
                <w:rtl w:val="true"/>
              </w:rPr>
              <w:t xml:space="preserve">- </w:t>
            </w:r>
            <w:r>
              <w:rPr>
                <w:rStyle w:val="IndexLink"/>
                <w:rtl w:val="true"/>
              </w:rPr>
              <w:t>باب في إباحة أدب النساء</w:t>
            </w:r>
            <w:r>
              <w:rPr>
                <w:rStyle w:val="IndexLink"/>
                <w:rtl w:val="true"/>
              </w:rPr>
              <w:tab/>
            </w:r>
            <w:r>
              <w:rPr>
                <w:rStyle w:val="IndexLink"/>
              </w:rPr>
              <w:t>332</w:t>
            </w:r>
          </w:hyperlink>
        </w:p>
        <w:p>
          <w:pPr>
            <w:pStyle w:val="Contents3"/>
            <w:tabs>
              <w:tab w:val="clear" w:pos="8459"/>
              <w:tab w:val="right" w:pos="9026" w:leader="dot"/>
            </w:tabs>
            <w:rPr/>
          </w:pPr>
          <w:hyperlink w:anchor="__RefHeading___Toc2522309_3531895371">
            <w:r>
              <w:rPr>
                <w:webHidden/>
                <w:rStyle w:val="IndexLink"/>
              </w:rPr>
              <w:t>70</w:t>
            </w:r>
            <w:r>
              <w:rPr>
                <w:rStyle w:val="IndexLink"/>
                <w:rtl w:val="true"/>
              </w:rPr>
              <w:t xml:space="preserve">- </w:t>
            </w:r>
            <w:r>
              <w:rPr>
                <w:rStyle w:val="IndexLink"/>
                <w:rtl w:val="true"/>
              </w:rPr>
              <w:t>باب في طاعة النساء</w:t>
            </w:r>
            <w:r>
              <w:rPr>
                <w:rStyle w:val="IndexLink"/>
                <w:rtl w:val="true"/>
              </w:rPr>
              <w:tab/>
            </w:r>
            <w:r>
              <w:rPr>
                <w:rStyle w:val="IndexLink"/>
              </w:rPr>
              <w:t>333</w:t>
            </w:r>
          </w:hyperlink>
        </w:p>
        <w:p>
          <w:pPr>
            <w:pStyle w:val="Contents2"/>
            <w:tabs>
              <w:tab w:val="clear" w:pos="8743"/>
              <w:tab w:val="right" w:pos="9026" w:leader="dot"/>
            </w:tabs>
            <w:rPr/>
          </w:pPr>
          <w:hyperlink w:anchor="__RefHeading___Toc2522311_3531895371">
            <w:r>
              <w:rPr>
                <w:webHidden/>
                <w:rStyle w:val="IndexLink"/>
                <w:rtl w:val="true"/>
              </w:rPr>
              <w:t>کتاب النفقات</w:t>
            </w:r>
            <w:r>
              <w:rPr>
                <w:rStyle w:val="IndexLink"/>
                <w:rtl w:val="true"/>
              </w:rPr>
              <w:tab/>
            </w:r>
            <w:r>
              <w:rPr>
                <w:rStyle w:val="IndexLink"/>
              </w:rPr>
              <w:t>335</w:t>
            </w:r>
          </w:hyperlink>
        </w:p>
        <w:p>
          <w:pPr>
            <w:pStyle w:val="Contents3"/>
            <w:tabs>
              <w:tab w:val="clear" w:pos="8459"/>
              <w:tab w:val="right" w:pos="9026" w:leader="dot"/>
            </w:tabs>
            <w:rPr/>
          </w:pPr>
          <w:hyperlink w:anchor="__RefHeading___Toc2522313_3531895371">
            <w:r>
              <w:rPr>
                <w:webHidden/>
                <w:rStyle w:val="IndexLink"/>
              </w:rPr>
              <w:t>1</w:t>
            </w:r>
            <w:r>
              <w:rPr>
                <w:rStyle w:val="IndexLink"/>
                <w:rtl w:val="true"/>
              </w:rPr>
              <w:t xml:space="preserve">- </w:t>
            </w:r>
            <w:r>
              <w:rPr>
                <w:rStyle w:val="IndexLink"/>
                <w:rtl w:val="true"/>
              </w:rPr>
              <w:t>باب مقدار نفقة المرأة</w:t>
            </w:r>
            <w:r>
              <w:rPr>
                <w:rStyle w:val="IndexLink"/>
                <w:rtl w:val="true"/>
              </w:rPr>
              <w:tab/>
            </w:r>
            <w:r>
              <w:rPr>
                <w:rStyle w:val="IndexLink"/>
              </w:rPr>
              <w:t>335</w:t>
            </w:r>
          </w:hyperlink>
        </w:p>
        <w:p>
          <w:pPr>
            <w:pStyle w:val="Contents3"/>
            <w:tabs>
              <w:tab w:val="clear" w:pos="8459"/>
              <w:tab w:val="right" w:pos="9026" w:leader="dot"/>
            </w:tabs>
            <w:rPr/>
          </w:pPr>
          <w:hyperlink w:anchor="__RefHeading___Toc2522315_3531895371">
            <w:r>
              <w:rPr>
                <w:webHidden/>
                <w:rStyle w:val="IndexLink"/>
              </w:rPr>
              <w:t>2</w:t>
            </w:r>
            <w:r>
              <w:rPr>
                <w:rStyle w:val="IndexLink"/>
                <w:rtl w:val="true"/>
              </w:rPr>
              <w:t xml:space="preserve"> - </w:t>
            </w:r>
            <w:r>
              <w:rPr>
                <w:rStyle w:val="IndexLink"/>
                <w:rtl w:val="true"/>
              </w:rPr>
              <w:t>باب ضمان النفقة للزوجات</w:t>
            </w:r>
            <w:r>
              <w:rPr>
                <w:rStyle w:val="IndexLink"/>
                <w:rtl w:val="true"/>
              </w:rPr>
              <w:tab/>
            </w:r>
            <w:r>
              <w:rPr>
                <w:rStyle w:val="IndexLink"/>
              </w:rPr>
              <w:t>336</w:t>
            </w:r>
          </w:hyperlink>
        </w:p>
        <w:p>
          <w:pPr>
            <w:pStyle w:val="Contents3"/>
            <w:tabs>
              <w:tab w:val="clear" w:pos="8459"/>
              <w:tab w:val="right" w:pos="9026" w:leader="dot"/>
            </w:tabs>
            <w:rPr/>
          </w:pPr>
          <w:hyperlink w:anchor="__RefHeading___Toc2522317_3531895371">
            <w:r>
              <w:rPr>
                <w:webHidden/>
                <w:rStyle w:val="IndexLink"/>
              </w:rPr>
              <w:t>3</w:t>
            </w:r>
            <w:r>
              <w:rPr>
                <w:rStyle w:val="IndexLink"/>
                <w:rtl w:val="true"/>
              </w:rPr>
              <w:t xml:space="preserve">- </w:t>
            </w:r>
            <w:r>
              <w:rPr>
                <w:rStyle w:val="IndexLink"/>
                <w:rtl w:val="true"/>
              </w:rPr>
              <w:t>باب الإضرار بالنفقة</w:t>
            </w:r>
            <w:r>
              <w:rPr>
                <w:rStyle w:val="IndexLink"/>
                <w:rtl w:val="true"/>
              </w:rPr>
              <w:tab/>
            </w:r>
            <w:r>
              <w:rPr>
                <w:rStyle w:val="IndexLink"/>
              </w:rPr>
              <w:t>336</w:t>
            </w:r>
          </w:hyperlink>
        </w:p>
        <w:p>
          <w:pPr>
            <w:pStyle w:val="Contents3"/>
            <w:tabs>
              <w:tab w:val="clear" w:pos="8459"/>
              <w:tab w:val="right" w:pos="9026" w:leader="dot"/>
            </w:tabs>
            <w:rPr/>
          </w:pPr>
          <w:hyperlink w:anchor="__RefHeading___Toc2522319_3531895371">
            <w:r>
              <w:rPr>
                <w:webHidden/>
                <w:rStyle w:val="IndexLink"/>
              </w:rPr>
              <w:t>4</w:t>
            </w:r>
            <w:r>
              <w:rPr>
                <w:rStyle w:val="IndexLink"/>
                <w:rtl w:val="true"/>
              </w:rPr>
              <w:t xml:space="preserve"> - </w:t>
            </w:r>
            <w:r>
              <w:rPr>
                <w:rStyle w:val="IndexLink"/>
                <w:rtl w:val="true"/>
              </w:rPr>
              <w:t>باب في النشوز</w:t>
            </w:r>
            <w:r>
              <w:rPr>
                <w:rStyle w:val="IndexLink"/>
                <w:rtl w:val="true"/>
              </w:rPr>
              <w:tab/>
            </w:r>
            <w:r>
              <w:rPr>
                <w:rStyle w:val="IndexLink"/>
              </w:rPr>
              <w:t>337</w:t>
            </w:r>
          </w:hyperlink>
        </w:p>
        <w:p>
          <w:pPr>
            <w:pStyle w:val="Contents3"/>
            <w:tabs>
              <w:tab w:val="clear" w:pos="8459"/>
              <w:tab w:val="right" w:pos="9026" w:leader="dot"/>
            </w:tabs>
            <w:rPr/>
          </w:pPr>
          <w:hyperlink w:anchor="__RefHeading___Toc2522321_3531895371">
            <w:r>
              <w:rPr>
                <w:webHidden/>
                <w:rStyle w:val="IndexLink"/>
              </w:rPr>
              <w:t>5</w:t>
            </w:r>
            <w:r>
              <w:rPr>
                <w:rStyle w:val="IndexLink"/>
                <w:rtl w:val="true"/>
              </w:rPr>
              <w:t xml:space="preserve"> - </w:t>
            </w:r>
            <w:r>
              <w:rPr>
                <w:rStyle w:val="IndexLink"/>
                <w:rtl w:val="true"/>
              </w:rPr>
              <w:t>باب وجوب النفقة على الأزواج</w:t>
            </w:r>
            <w:r>
              <w:rPr>
                <w:rStyle w:val="IndexLink"/>
                <w:rtl w:val="true"/>
              </w:rPr>
              <w:tab/>
            </w:r>
            <w:r>
              <w:rPr>
                <w:rStyle w:val="IndexLink"/>
              </w:rPr>
              <w:t>337</w:t>
            </w:r>
          </w:hyperlink>
        </w:p>
        <w:p>
          <w:pPr>
            <w:pStyle w:val="Contents3"/>
            <w:tabs>
              <w:tab w:val="clear" w:pos="8459"/>
              <w:tab w:val="right" w:pos="9026" w:leader="dot"/>
            </w:tabs>
            <w:rPr/>
          </w:pPr>
          <w:hyperlink w:anchor="__RefHeading___Toc2522323_3531895371">
            <w:r>
              <w:rPr>
                <w:webHidden/>
                <w:rStyle w:val="IndexLink"/>
              </w:rPr>
              <w:t>6</w:t>
            </w:r>
            <w:r>
              <w:rPr>
                <w:rStyle w:val="IndexLink"/>
                <w:rtl w:val="true"/>
              </w:rPr>
              <w:t xml:space="preserve"> - </w:t>
            </w:r>
            <w:r>
              <w:rPr>
                <w:rStyle w:val="IndexLink"/>
                <w:rtl w:val="true"/>
              </w:rPr>
              <w:t>باب النفقة على الحامل المتوفى عنها زوجها</w:t>
            </w:r>
            <w:r>
              <w:rPr>
                <w:rStyle w:val="IndexLink"/>
                <w:rtl w:val="true"/>
              </w:rPr>
              <w:tab/>
            </w:r>
            <w:r>
              <w:rPr>
                <w:rStyle w:val="IndexLink"/>
              </w:rPr>
              <w:t>338</w:t>
            </w:r>
          </w:hyperlink>
        </w:p>
        <w:p>
          <w:pPr>
            <w:pStyle w:val="Contents3"/>
            <w:tabs>
              <w:tab w:val="clear" w:pos="8459"/>
              <w:tab w:val="right" w:pos="9026" w:leader="dot"/>
            </w:tabs>
            <w:rPr/>
          </w:pPr>
          <w:hyperlink w:anchor="__RefHeading___Toc2522325_3531895371">
            <w:r>
              <w:rPr>
                <w:webHidden/>
                <w:rStyle w:val="IndexLink"/>
              </w:rPr>
              <w:t>7</w:t>
            </w:r>
            <w:r>
              <w:rPr>
                <w:rStyle w:val="IndexLink"/>
                <w:rtl w:val="true"/>
              </w:rPr>
              <w:t xml:space="preserve"> - </w:t>
            </w:r>
            <w:r>
              <w:rPr>
                <w:rStyle w:val="IndexLink"/>
                <w:rtl w:val="true"/>
              </w:rPr>
              <w:t>باب الحكم في امرأة المفقود</w:t>
            </w:r>
            <w:r>
              <w:rPr>
                <w:rStyle w:val="IndexLink"/>
                <w:rtl w:val="true"/>
              </w:rPr>
              <w:tab/>
            </w:r>
            <w:r>
              <w:rPr>
                <w:rStyle w:val="IndexLink"/>
              </w:rPr>
              <w:t>339</w:t>
            </w:r>
          </w:hyperlink>
        </w:p>
        <w:p>
          <w:pPr>
            <w:pStyle w:val="Contents3"/>
            <w:tabs>
              <w:tab w:val="clear" w:pos="8459"/>
              <w:tab w:val="right" w:pos="9026" w:leader="dot"/>
            </w:tabs>
            <w:rPr/>
          </w:pPr>
          <w:hyperlink w:anchor="__RefHeading___Toc2522327_3531895371">
            <w:r>
              <w:rPr>
                <w:webHidden/>
                <w:rStyle w:val="IndexLink"/>
              </w:rPr>
              <w:t>8</w:t>
            </w:r>
            <w:r>
              <w:rPr>
                <w:rStyle w:val="IndexLink"/>
                <w:rtl w:val="true"/>
              </w:rPr>
              <w:t xml:space="preserve">- </w:t>
            </w:r>
            <w:r>
              <w:rPr>
                <w:rStyle w:val="IndexLink"/>
                <w:rtl w:val="true"/>
              </w:rPr>
              <w:t>باب ما يفعل من أراد التزويج</w:t>
            </w:r>
            <w:r>
              <w:rPr>
                <w:rStyle w:val="IndexLink"/>
                <w:rtl w:val="true"/>
              </w:rPr>
              <w:tab/>
            </w:r>
            <w:r>
              <w:rPr>
                <w:rStyle w:val="IndexLink"/>
              </w:rPr>
              <w:t>339</w:t>
            </w:r>
          </w:hyperlink>
        </w:p>
        <w:p>
          <w:pPr>
            <w:pStyle w:val="Contents3"/>
            <w:tabs>
              <w:tab w:val="clear" w:pos="8459"/>
              <w:tab w:val="right" w:pos="9026" w:leader="dot"/>
            </w:tabs>
            <w:rPr/>
          </w:pPr>
          <w:hyperlink w:anchor="__RefHeading___Toc2522329_3531895371">
            <w:r>
              <w:rPr>
                <w:webHidden/>
                <w:rStyle w:val="IndexLink"/>
              </w:rPr>
              <w:t>9</w:t>
            </w:r>
            <w:r>
              <w:rPr>
                <w:rStyle w:val="IndexLink"/>
                <w:rtl w:val="true"/>
              </w:rPr>
              <w:t xml:space="preserve"> - </w:t>
            </w:r>
            <w:r>
              <w:rPr>
                <w:rStyle w:val="IndexLink"/>
                <w:rtl w:val="true"/>
              </w:rPr>
              <w:t>باب ضرب الدف</w:t>
            </w:r>
            <w:r>
              <w:rPr>
                <w:rStyle w:val="IndexLink"/>
                <w:rtl w:val="true"/>
              </w:rPr>
              <w:tab/>
            </w:r>
            <w:r>
              <w:rPr>
                <w:rStyle w:val="IndexLink"/>
              </w:rPr>
              <w:t>341</w:t>
            </w:r>
          </w:hyperlink>
        </w:p>
        <w:p>
          <w:pPr>
            <w:pStyle w:val="Contents3"/>
            <w:tabs>
              <w:tab w:val="clear" w:pos="8459"/>
              <w:tab w:val="right" w:pos="9026" w:leader="dot"/>
            </w:tabs>
            <w:rPr/>
          </w:pPr>
          <w:hyperlink w:anchor="__RefHeading___Toc2522331_3531895371">
            <w:r>
              <w:rPr>
                <w:webHidden/>
                <w:rStyle w:val="IndexLink"/>
              </w:rPr>
              <w:t>10</w:t>
            </w:r>
            <w:r>
              <w:rPr>
                <w:rStyle w:val="IndexLink"/>
                <w:rtl w:val="true"/>
              </w:rPr>
              <w:t xml:space="preserve">- </w:t>
            </w:r>
            <w:r>
              <w:rPr>
                <w:rStyle w:val="IndexLink"/>
                <w:rtl w:val="true"/>
              </w:rPr>
              <w:t>باب السنة في وقت الزفاف</w:t>
            </w:r>
            <w:r>
              <w:rPr>
                <w:rStyle w:val="IndexLink"/>
                <w:rtl w:val="true"/>
              </w:rPr>
              <w:tab/>
            </w:r>
            <w:r>
              <w:rPr>
                <w:rStyle w:val="IndexLink"/>
              </w:rPr>
              <w:t>342</w:t>
            </w:r>
          </w:hyperlink>
        </w:p>
        <w:p>
          <w:pPr>
            <w:pStyle w:val="Contents3"/>
            <w:tabs>
              <w:tab w:val="clear" w:pos="8459"/>
              <w:tab w:val="right" w:pos="9026" w:leader="dot"/>
            </w:tabs>
            <w:rPr/>
          </w:pPr>
          <w:hyperlink w:anchor="__RefHeading___Toc2522333_3531895371">
            <w:r>
              <w:rPr>
                <w:webHidden/>
                <w:rStyle w:val="IndexLink"/>
              </w:rPr>
              <w:t>11</w:t>
            </w:r>
            <w:r>
              <w:rPr>
                <w:rStyle w:val="IndexLink"/>
                <w:rtl w:val="true"/>
              </w:rPr>
              <w:t xml:space="preserve">- </w:t>
            </w:r>
            <w:r>
              <w:rPr>
                <w:rStyle w:val="IndexLink"/>
                <w:rtl w:val="true"/>
              </w:rPr>
              <w:t>باب السنة في المخنثين</w:t>
            </w:r>
            <w:r>
              <w:rPr>
                <w:rStyle w:val="IndexLink"/>
                <w:rtl w:val="true"/>
              </w:rPr>
              <w:tab/>
            </w:r>
            <w:r>
              <w:rPr>
                <w:rStyle w:val="IndexLink"/>
              </w:rPr>
              <w:t>342</w:t>
            </w:r>
          </w:hyperlink>
        </w:p>
        <w:p>
          <w:pPr>
            <w:pStyle w:val="Contents3"/>
            <w:tabs>
              <w:tab w:val="clear" w:pos="8459"/>
              <w:tab w:val="right" w:pos="9026" w:leader="dot"/>
            </w:tabs>
            <w:rPr/>
          </w:pPr>
          <w:hyperlink w:anchor="__RefHeading___Toc2522335_3531895371">
            <w:r>
              <w:rPr>
                <w:webHidden/>
                <w:rStyle w:val="IndexLink"/>
              </w:rPr>
              <w:t>12</w:t>
            </w:r>
            <w:r>
              <w:rPr>
                <w:rStyle w:val="IndexLink"/>
                <w:rtl w:val="true"/>
              </w:rPr>
              <w:t xml:space="preserve"> - </w:t>
            </w:r>
            <w:r>
              <w:rPr>
                <w:rStyle w:val="IndexLink"/>
                <w:rtl w:val="true"/>
              </w:rPr>
              <w:t>باب السنة في إظهار المحبة</w:t>
            </w:r>
            <w:r>
              <w:rPr>
                <w:rStyle w:val="IndexLink"/>
                <w:rtl w:val="true"/>
              </w:rPr>
              <w:tab/>
            </w:r>
            <w:r>
              <w:rPr>
                <w:rStyle w:val="IndexLink"/>
              </w:rPr>
              <w:t>343</w:t>
            </w:r>
          </w:hyperlink>
        </w:p>
        <w:p>
          <w:pPr>
            <w:pStyle w:val="Contents3"/>
            <w:tabs>
              <w:tab w:val="clear" w:pos="8459"/>
              <w:tab w:val="right" w:pos="9026" w:leader="dot"/>
            </w:tabs>
            <w:rPr/>
          </w:pPr>
          <w:hyperlink w:anchor="__RefHeading___Toc2522337_3531895371">
            <w:r>
              <w:rPr>
                <w:webHidden/>
                <w:rStyle w:val="IndexLink"/>
              </w:rPr>
              <w:t>13</w:t>
            </w:r>
            <w:r>
              <w:rPr>
                <w:rStyle w:val="IndexLink"/>
                <w:rtl w:val="true"/>
              </w:rPr>
              <w:t xml:space="preserve">- </w:t>
            </w:r>
            <w:r>
              <w:rPr>
                <w:rStyle w:val="IndexLink"/>
                <w:rtl w:val="true"/>
              </w:rPr>
              <w:t>باب النهي عن الشغار</w:t>
            </w:r>
            <w:r>
              <w:rPr>
                <w:rStyle w:val="IndexLink"/>
                <w:rtl w:val="true"/>
              </w:rPr>
              <w:tab/>
            </w:r>
            <w:r>
              <w:rPr>
                <w:rStyle w:val="IndexLink"/>
              </w:rPr>
              <w:t>343</w:t>
            </w:r>
          </w:hyperlink>
        </w:p>
        <w:p>
          <w:pPr>
            <w:pStyle w:val="Contents3"/>
            <w:tabs>
              <w:tab w:val="clear" w:pos="8459"/>
              <w:tab w:val="right" w:pos="9026" w:leader="dot"/>
            </w:tabs>
            <w:rPr/>
          </w:pPr>
          <w:hyperlink w:anchor="__RefHeading___Toc2522339_3531895371">
            <w:r>
              <w:rPr>
                <w:webHidden/>
                <w:rStyle w:val="IndexLink"/>
              </w:rPr>
              <w:t>14</w:t>
            </w:r>
            <w:r>
              <w:rPr>
                <w:rStyle w:val="IndexLink"/>
                <w:rtl w:val="true"/>
              </w:rPr>
              <w:t xml:space="preserve"> - </w:t>
            </w:r>
            <w:r>
              <w:rPr>
                <w:rStyle w:val="IndexLink"/>
                <w:rtl w:val="true"/>
              </w:rPr>
              <w:t>باب المكاتبة يعينها الزوج في بيتها</w:t>
            </w:r>
            <w:r>
              <w:rPr>
                <w:rStyle w:val="IndexLink"/>
                <w:rtl w:val="true"/>
              </w:rPr>
              <w:tab/>
            </w:r>
            <w:r>
              <w:rPr>
                <w:rStyle w:val="IndexLink"/>
              </w:rPr>
              <w:t>344</w:t>
            </w:r>
          </w:hyperlink>
        </w:p>
        <w:p>
          <w:pPr>
            <w:pStyle w:val="Contents3"/>
            <w:tabs>
              <w:tab w:val="clear" w:pos="8459"/>
              <w:tab w:val="right" w:pos="9026" w:leader="dot"/>
            </w:tabs>
            <w:rPr/>
          </w:pPr>
          <w:hyperlink w:anchor="__RefHeading___Toc2522341_3531895371">
            <w:r>
              <w:rPr>
                <w:webHidden/>
                <w:rStyle w:val="IndexLink"/>
              </w:rPr>
              <w:t>15</w:t>
            </w:r>
            <w:r>
              <w:rPr>
                <w:rStyle w:val="IndexLink"/>
                <w:rtl w:val="true"/>
              </w:rPr>
              <w:t xml:space="preserve"> - </w:t>
            </w:r>
            <w:r>
              <w:rPr>
                <w:rStyle w:val="IndexLink"/>
                <w:rtl w:val="true"/>
              </w:rPr>
              <w:t>باب الفضل في طاعة المرأة زوجها</w:t>
            </w:r>
            <w:r>
              <w:rPr>
                <w:rStyle w:val="IndexLink"/>
                <w:rtl w:val="true"/>
              </w:rPr>
              <w:tab/>
            </w:r>
            <w:r>
              <w:rPr>
                <w:rStyle w:val="IndexLink"/>
              </w:rPr>
              <w:t>345</w:t>
            </w:r>
          </w:hyperlink>
        </w:p>
        <w:p>
          <w:pPr>
            <w:pStyle w:val="Contents3"/>
            <w:tabs>
              <w:tab w:val="clear" w:pos="8459"/>
              <w:tab w:val="right" w:pos="9026" w:leader="dot"/>
            </w:tabs>
            <w:rPr/>
          </w:pPr>
          <w:hyperlink w:anchor="__RefHeading___Toc2522343_3531895371">
            <w:r>
              <w:rPr>
                <w:webHidden/>
                <w:rStyle w:val="IndexLink"/>
              </w:rPr>
              <w:t>16</w:t>
            </w:r>
            <w:r>
              <w:rPr>
                <w:rStyle w:val="IndexLink"/>
                <w:rtl w:val="true"/>
              </w:rPr>
              <w:t xml:space="preserve"> - </w:t>
            </w:r>
            <w:r>
              <w:rPr>
                <w:rStyle w:val="IndexLink"/>
                <w:rtl w:val="true"/>
              </w:rPr>
              <w:t>باب الاستثناء في الطلاق</w:t>
            </w:r>
            <w:r>
              <w:rPr>
                <w:rStyle w:val="IndexLink"/>
                <w:rtl w:val="true"/>
              </w:rPr>
              <w:tab/>
            </w:r>
            <w:r>
              <w:rPr>
                <w:rStyle w:val="IndexLink"/>
              </w:rPr>
              <w:t>346</w:t>
            </w:r>
          </w:hyperlink>
        </w:p>
        <w:p>
          <w:pPr>
            <w:pStyle w:val="Contents3"/>
            <w:tabs>
              <w:tab w:val="clear" w:pos="8459"/>
              <w:tab w:val="right" w:pos="9026" w:leader="dot"/>
            </w:tabs>
            <w:rPr/>
          </w:pPr>
          <w:hyperlink w:anchor="__RefHeading___Toc2522345_3531895371">
            <w:r>
              <w:rPr>
                <w:webHidden/>
                <w:rStyle w:val="IndexLink"/>
              </w:rPr>
              <w:t>17</w:t>
            </w:r>
            <w:r>
              <w:rPr>
                <w:rStyle w:val="IndexLink"/>
                <w:rtl w:val="true"/>
              </w:rPr>
              <w:t xml:space="preserve">- </w:t>
            </w:r>
            <w:r>
              <w:rPr>
                <w:rStyle w:val="IndexLink"/>
                <w:rtl w:val="true"/>
              </w:rPr>
              <w:t>باب كسر الطلاق</w:t>
            </w:r>
            <w:r>
              <w:rPr>
                <w:rStyle w:val="IndexLink"/>
                <w:rtl w:val="true"/>
              </w:rPr>
              <w:tab/>
            </w:r>
            <w:r>
              <w:rPr>
                <w:rStyle w:val="IndexLink"/>
              </w:rPr>
              <w:t>346</w:t>
            </w:r>
          </w:hyperlink>
        </w:p>
        <w:p>
          <w:pPr>
            <w:pStyle w:val="Contents3"/>
            <w:tabs>
              <w:tab w:val="clear" w:pos="8459"/>
              <w:tab w:val="right" w:pos="9026" w:leader="dot"/>
            </w:tabs>
            <w:rPr/>
          </w:pPr>
          <w:hyperlink w:anchor="__RefHeading___Toc2522347_3531895371">
            <w:r>
              <w:rPr>
                <w:webHidden/>
                <w:rStyle w:val="IndexLink"/>
              </w:rPr>
              <w:t>18</w:t>
            </w:r>
            <w:r>
              <w:rPr>
                <w:rStyle w:val="IndexLink"/>
                <w:rtl w:val="true"/>
              </w:rPr>
              <w:t xml:space="preserve">- </w:t>
            </w:r>
            <w:r>
              <w:rPr>
                <w:rStyle w:val="IndexLink"/>
                <w:rtl w:val="true"/>
              </w:rPr>
              <w:t>باب الطلاق بالنية</w:t>
            </w:r>
            <w:r>
              <w:rPr>
                <w:rStyle w:val="IndexLink"/>
                <w:rtl w:val="true"/>
              </w:rPr>
              <w:tab/>
            </w:r>
            <w:r>
              <w:rPr>
                <w:rStyle w:val="IndexLink"/>
              </w:rPr>
              <w:t>347</w:t>
            </w:r>
          </w:hyperlink>
        </w:p>
        <w:p>
          <w:pPr>
            <w:pStyle w:val="Contents3"/>
            <w:tabs>
              <w:tab w:val="clear" w:pos="8459"/>
              <w:tab w:val="right" w:pos="9026" w:leader="dot"/>
            </w:tabs>
            <w:rPr/>
          </w:pPr>
          <w:hyperlink w:anchor="__RefHeading___Toc2522349_3531895371">
            <w:r>
              <w:rPr>
                <w:webHidden/>
                <w:rStyle w:val="IndexLink"/>
              </w:rPr>
              <w:t>19</w:t>
            </w:r>
            <w:r>
              <w:rPr>
                <w:rStyle w:val="IndexLink"/>
                <w:rtl w:val="true"/>
              </w:rPr>
              <w:t xml:space="preserve">- </w:t>
            </w:r>
            <w:r>
              <w:rPr>
                <w:rStyle w:val="IndexLink"/>
                <w:rtl w:val="true"/>
              </w:rPr>
              <w:t>باب الطلاق في المرض</w:t>
            </w:r>
            <w:r>
              <w:rPr>
                <w:rStyle w:val="IndexLink"/>
                <w:rtl w:val="true"/>
              </w:rPr>
              <w:tab/>
            </w:r>
            <w:r>
              <w:rPr>
                <w:rStyle w:val="IndexLink"/>
              </w:rPr>
              <w:t>347</w:t>
            </w:r>
          </w:hyperlink>
        </w:p>
        <w:p>
          <w:pPr>
            <w:pStyle w:val="Contents3"/>
            <w:tabs>
              <w:tab w:val="clear" w:pos="8459"/>
              <w:tab w:val="right" w:pos="9026" w:leader="dot"/>
            </w:tabs>
            <w:rPr/>
          </w:pPr>
          <w:hyperlink w:anchor="__RefHeading___Toc2522351_3531895371">
            <w:r>
              <w:rPr>
                <w:webHidden/>
                <w:rStyle w:val="IndexLink"/>
              </w:rPr>
              <w:t>20</w:t>
            </w:r>
            <w:r>
              <w:rPr>
                <w:rStyle w:val="IndexLink"/>
                <w:rtl w:val="true"/>
              </w:rPr>
              <w:t xml:space="preserve">- </w:t>
            </w:r>
            <w:r>
              <w:rPr>
                <w:rStyle w:val="IndexLink"/>
                <w:rtl w:val="true"/>
              </w:rPr>
              <w:t>باب الطلاق بالمفاخرة</w:t>
            </w:r>
            <w:r>
              <w:rPr>
                <w:rStyle w:val="IndexLink"/>
                <w:rtl w:val="true"/>
              </w:rPr>
              <w:tab/>
            </w:r>
            <w:r>
              <w:rPr>
                <w:rStyle w:val="IndexLink"/>
              </w:rPr>
              <w:t>348</w:t>
            </w:r>
          </w:hyperlink>
        </w:p>
        <w:p>
          <w:pPr>
            <w:pStyle w:val="Contents3"/>
            <w:tabs>
              <w:tab w:val="clear" w:pos="8459"/>
              <w:tab w:val="right" w:pos="9026" w:leader="dot"/>
            </w:tabs>
            <w:rPr/>
          </w:pPr>
          <w:hyperlink w:anchor="__RefHeading___Toc2522353_3531895371">
            <w:r>
              <w:rPr>
                <w:webHidden/>
                <w:rStyle w:val="IndexLink"/>
              </w:rPr>
              <w:t>21</w:t>
            </w:r>
            <w:r>
              <w:rPr>
                <w:rStyle w:val="IndexLink"/>
                <w:rtl w:val="true"/>
              </w:rPr>
              <w:t xml:space="preserve">- </w:t>
            </w:r>
            <w:r>
              <w:rPr>
                <w:rStyle w:val="IndexLink"/>
                <w:rtl w:val="true"/>
              </w:rPr>
              <w:t>باب الطلاق قبل الدخول</w:t>
            </w:r>
            <w:r>
              <w:rPr>
                <w:rStyle w:val="IndexLink"/>
                <w:rtl w:val="true"/>
              </w:rPr>
              <w:tab/>
            </w:r>
            <w:r>
              <w:rPr>
                <w:rStyle w:val="IndexLink"/>
              </w:rPr>
              <w:t>348</w:t>
            </w:r>
          </w:hyperlink>
        </w:p>
        <w:p>
          <w:pPr>
            <w:pStyle w:val="Contents3"/>
            <w:tabs>
              <w:tab w:val="clear" w:pos="8459"/>
              <w:tab w:val="right" w:pos="9026" w:leader="dot"/>
            </w:tabs>
            <w:rPr/>
          </w:pPr>
          <w:hyperlink w:anchor="__RefHeading___Toc2522355_3531895371">
            <w:r>
              <w:rPr>
                <w:webHidden/>
                <w:rStyle w:val="IndexLink"/>
              </w:rPr>
              <w:t>22</w:t>
            </w:r>
            <w:r>
              <w:rPr>
                <w:rStyle w:val="IndexLink"/>
                <w:rtl w:val="true"/>
              </w:rPr>
              <w:t xml:space="preserve"> - </w:t>
            </w:r>
            <w:r>
              <w:rPr>
                <w:rStyle w:val="IndexLink"/>
                <w:rtl w:val="true"/>
              </w:rPr>
              <w:t>باب من يعتق أمته ثمّ يتزوجها ثم يطلقها</w:t>
            </w:r>
            <w:r>
              <w:rPr>
                <w:rStyle w:val="IndexLink"/>
                <w:rtl w:val="true"/>
              </w:rPr>
              <w:tab/>
            </w:r>
            <w:r>
              <w:rPr>
                <w:rStyle w:val="IndexLink"/>
              </w:rPr>
              <w:t>349</w:t>
            </w:r>
          </w:hyperlink>
        </w:p>
        <w:p>
          <w:pPr>
            <w:pStyle w:val="Contents3"/>
            <w:tabs>
              <w:tab w:val="clear" w:pos="8459"/>
              <w:tab w:val="right" w:pos="9026" w:leader="dot"/>
            </w:tabs>
            <w:rPr/>
          </w:pPr>
          <w:hyperlink w:anchor="__RefHeading___Toc2522357_3531895371">
            <w:r>
              <w:rPr>
                <w:webHidden/>
                <w:rStyle w:val="IndexLink"/>
              </w:rPr>
              <w:t>23</w:t>
            </w:r>
            <w:r>
              <w:rPr>
                <w:rStyle w:val="IndexLink"/>
                <w:rtl w:val="true"/>
              </w:rPr>
              <w:t xml:space="preserve">- </w:t>
            </w:r>
            <w:r>
              <w:rPr>
                <w:rStyle w:val="IndexLink"/>
                <w:rtl w:val="true"/>
              </w:rPr>
              <w:t>باب طلاق النائم والمعتوه والمبرسم</w:t>
            </w:r>
            <w:r>
              <w:rPr>
                <w:rStyle w:val="IndexLink"/>
                <w:rtl w:val="true"/>
              </w:rPr>
              <w:tab/>
            </w:r>
            <w:r>
              <w:rPr>
                <w:rStyle w:val="IndexLink"/>
              </w:rPr>
              <w:t>349</w:t>
            </w:r>
          </w:hyperlink>
        </w:p>
        <w:p>
          <w:pPr>
            <w:pStyle w:val="Contents3"/>
            <w:tabs>
              <w:tab w:val="clear" w:pos="8459"/>
              <w:tab w:val="right" w:pos="9026" w:leader="dot"/>
            </w:tabs>
            <w:rPr/>
          </w:pPr>
          <w:hyperlink w:anchor="__RefHeading___Toc2522359_3531895371">
            <w:r>
              <w:rPr>
                <w:webHidden/>
                <w:rStyle w:val="IndexLink"/>
              </w:rPr>
              <w:t>24</w:t>
            </w:r>
            <w:r>
              <w:rPr>
                <w:rStyle w:val="IndexLink"/>
                <w:rtl w:val="true"/>
              </w:rPr>
              <w:t xml:space="preserve"> - </w:t>
            </w:r>
            <w:r>
              <w:rPr>
                <w:rStyle w:val="IndexLink"/>
                <w:rtl w:val="true"/>
              </w:rPr>
              <w:t>باب الطلاق قبل النكاح</w:t>
            </w:r>
            <w:r>
              <w:rPr>
                <w:rStyle w:val="IndexLink"/>
                <w:rtl w:val="true"/>
              </w:rPr>
              <w:tab/>
            </w:r>
            <w:r>
              <w:rPr>
                <w:rStyle w:val="IndexLink"/>
              </w:rPr>
              <w:t>350</w:t>
            </w:r>
          </w:hyperlink>
        </w:p>
        <w:p>
          <w:pPr>
            <w:pStyle w:val="Contents3"/>
            <w:tabs>
              <w:tab w:val="clear" w:pos="8459"/>
              <w:tab w:val="right" w:pos="9026" w:leader="dot"/>
            </w:tabs>
            <w:rPr/>
          </w:pPr>
          <w:hyperlink w:anchor="__RefHeading___Toc2522361_3531895371">
            <w:r>
              <w:rPr>
                <w:webHidden/>
                <w:rStyle w:val="IndexLink"/>
              </w:rPr>
              <w:t>25</w:t>
            </w:r>
            <w:r>
              <w:rPr>
                <w:rStyle w:val="IndexLink"/>
                <w:rtl w:val="true"/>
              </w:rPr>
              <w:t xml:space="preserve"> - </w:t>
            </w:r>
            <w:r>
              <w:rPr>
                <w:rStyle w:val="IndexLink"/>
                <w:rtl w:val="true"/>
              </w:rPr>
              <w:t>باب المباراة</w:t>
            </w:r>
            <w:r>
              <w:rPr>
                <w:rStyle w:val="IndexLink"/>
                <w:rtl w:val="true"/>
              </w:rPr>
              <w:tab/>
            </w:r>
            <w:r>
              <w:rPr>
                <w:rStyle w:val="IndexLink"/>
              </w:rPr>
              <w:t>351</w:t>
            </w:r>
          </w:hyperlink>
        </w:p>
        <w:p>
          <w:pPr>
            <w:pStyle w:val="Contents3"/>
            <w:tabs>
              <w:tab w:val="clear" w:pos="8459"/>
              <w:tab w:val="right" w:pos="9026" w:leader="dot"/>
            </w:tabs>
            <w:rPr/>
          </w:pPr>
          <w:hyperlink w:anchor="__RefHeading___Toc2522363_3531895371">
            <w:r>
              <w:rPr>
                <w:webHidden/>
                <w:rStyle w:val="IndexLink"/>
              </w:rPr>
              <w:t>26</w:t>
            </w:r>
            <w:r>
              <w:rPr>
                <w:rStyle w:val="IndexLink"/>
                <w:rtl w:val="true"/>
              </w:rPr>
              <w:t xml:space="preserve"> - </w:t>
            </w:r>
            <w:r>
              <w:rPr>
                <w:rStyle w:val="IndexLink"/>
                <w:rtl w:val="true"/>
              </w:rPr>
              <w:t>باب المختلعة</w:t>
            </w:r>
            <w:r>
              <w:rPr>
                <w:rStyle w:val="IndexLink"/>
                <w:rtl w:val="true"/>
              </w:rPr>
              <w:tab/>
            </w:r>
            <w:r>
              <w:rPr>
                <w:rStyle w:val="IndexLink"/>
              </w:rPr>
              <w:t>352</w:t>
            </w:r>
          </w:hyperlink>
        </w:p>
        <w:p>
          <w:pPr>
            <w:pStyle w:val="Contents3"/>
            <w:tabs>
              <w:tab w:val="clear" w:pos="8459"/>
              <w:tab w:val="right" w:pos="9026" w:leader="dot"/>
            </w:tabs>
            <w:rPr/>
          </w:pPr>
          <w:hyperlink w:anchor="__RefHeading___Toc2522365_3531895371">
            <w:r>
              <w:rPr>
                <w:webHidden/>
                <w:rStyle w:val="IndexLink"/>
              </w:rPr>
              <w:t>27</w:t>
            </w:r>
            <w:r>
              <w:rPr>
                <w:rStyle w:val="IndexLink"/>
                <w:rtl w:val="true"/>
              </w:rPr>
              <w:t xml:space="preserve">- </w:t>
            </w:r>
            <w:r>
              <w:rPr>
                <w:rStyle w:val="IndexLink"/>
                <w:rtl w:val="true"/>
              </w:rPr>
              <w:t>باب الطلاق يُستبرأ</w:t>
            </w:r>
            <w:r>
              <w:rPr>
                <w:rStyle w:val="IndexLink"/>
                <w:rtl w:val="true"/>
              </w:rPr>
              <w:tab/>
            </w:r>
            <w:r>
              <w:rPr>
                <w:rStyle w:val="IndexLink"/>
              </w:rPr>
              <w:t>352</w:t>
            </w:r>
          </w:hyperlink>
        </w:p>
        <w:p>
          <w:pPr>
            <w:pStyle w:val="Contents3"/>
            <w:tabs>
              <w:tab w:val="clear" w:pos="8459"/>
              <w:tab w:val="right" w:pos="9026" w:leader="dot"/>
            </w:tabs>
            <w:rPr/>
          </w:pPr>
          <w:hyperlink w:anchor="__RefHeading___Toc2522367_3531895371">
            <w:r>
              <w:rPr>
                <w:webHidden/>
                <w:rStyle w:val="IndexLink"/>
              </w:rPr>
              <w:t>27</w:t>
            </w:r>
            <w:r>
              <w:rPr>
                <w:rStyle w:val="IndexLink"/>
                <w:rtl w:val="true"/>
              </w:rPr>
              <w:t xml:space="preserve">- </w:t>
            </w:r>
            <w:r>
              <w:rPr>
                <w:rStyle w:val="IndexLink"/>
                <w:rtl w:val="true"/>
              </w:rPr>
              <w:t>باب جمع الطلاق الثلاث</w:t>
            </w:r>
            <w:r>
              <w:rPr>
                <w:rStyle w:val="IndexLink"/>
                <w:rtl w:val="true"/>
              </w:rPr>
              <w:tab/>
            </w:r>
            <w:r>
              <w:rPr>
                <w:rStyle w:val="IndexLink"/>
              </w:rPr>
              <w:t>353</w:t>
            </w:r>
          </w:hyperlink>
        </w:p>
        <w:p>
          <w:pPr>
            <w:pStyle w:val="Contents3"/>
            <w:tabs>
              <w:tab w:val="clear" w:pos="8459"/>
              <w:tab w:val="right" w:pos="9026" w:leader="dot"/>
            </w:tabs>
            <w:rPr/>
          </w:pPr>
          <w:hyperlink w:anchor="__RefHeading___Toc2522369_3531895371">
            <w:r>
              <w:rPr>
                <w:webHidden/>
                <w:rStyle w:val="IndexLink"/>
              </w:rPr>
              <w:t>28</w:t>
            </w:r>
            <w:r>
              <w:rPr>
                <w:rStyle w:val="IndexLink"/>
                <w:rtl w:val="true"/>
              </w:rPr>
              <w:t xml:space="preserve">- </w:t>
            </w:r>
            <w:r>
              <w:rPr>
                <w:rStyle w:val="IndexLink"/>
                <w:rtl w:val="true"/>
              </w:rPr>
              <w:t>باب العدة</w:t>
            </w:r>
            <w:r>
              <w:rPr>
                <w:rStyle w:val="IndexLink"/>
                <w:rtl w:val="true"/>
              </w:rPr>
              <w:tab/>
            </w:r>
            <w:r>
              <w:rPr>
                <w:rStyle w:val="IndexLink"/>
              </w:rPr>
              <w:t>354</w:t>
            </w:r>
          </w:hyperlink>
        </w:p>
        <w:p>
          <w:pPr>
            <w:pStyle w:val="Contents3"/>
            <w:tabs>
              <w:tab w:val="clear" w:pos="8459"/>
              <w:tab w:val="right" w:pos="9026" w:leader="dot"/>
            </w:tabs>
            <w:rPr/>
          </w:pPr>
          <w:hyperlink w:anchor="__RefHeading___Toc2522371_3531895371">
            <w:r>
              <w:rPr>
                <w:webHidden/>
                <w:rStyle w:val="IndexLink"/>
              </w:rPr>
              <w:t>29</w:t>
            </w:r>
            <w:r>
              <w:rPr>
                <w:rStyle w:val="IndexLink"/>
                <w:rtl w:val="true"/>
              </w:rPr>
              <w:t xml:space="preserve">- </w:t>
            </w:r>
            <w:r>
              <w:rPr>
                <w:rStyle w:val="IndexLink"/>
                <w:rtl w:val="true"/>
              </w:rPr>
              <w:t>باب المطلقة متى يحلّ لها التزويج</w:t>
            </w:r>
            <w:r>
              <w:rPr>
                <w:rStyle w:val="IndexLink"/>
                <w:rtl w:val="true"/>
              </w:rPr>
              <w:tab/>
            </w:r>
            <w:r>
              <w:rPr>
                <w:rStyle w:val="IndexLink"/>
              </w:rPr>
              <w:t>354</w:t>
            </w:r>
          </w:hyperlink>
        </w:p>
        <w:p>
          <w:pPr>
            <w:pStyle w:val="Contents3"/>
            <w:tabs>
              <w:tab w:val="clear" w:pos="8459"/>
              <w:tab w:val="right" w:pos="9026" w:leader="dot"/>
            </w:tabs>
            <w:rPr/>
          </w:pPr>
          <w:hyperlink w:anchor="__RefHeading___Toc2522373_3531895371">
            <w:r>
              <w:rPr>
                <w:webHidden/>
                <w:rStyle w:val="IndexLink"/>
              </w:rPr>
              <w:t>30</w:t>
            </w:r>
            <w:r>
              <w:rPr>
                <w:rStyle w:val="IndexLink"/>
                <w:rtl w:val="true"/>
              </w:rPr>
              <w:t xml:space="preserve">- </w:t>
            </w:r>
            <w:r>
              <w:rPr>
                <w:rStyle w:val="IndexLink"/>
                <w:rtl w:val="true"/>
              </w:rPr>
              <w:t>باب ما يجب على الرجل من العدة</w:t>
            </w:r>
            <w:r>
              <w:rPr>
                <w:rStyle w:val="IndexLink"/>
                <w:rtl w:val="true"/>
              </w:rPr>
              <w:tab/>
            </w:r>
            <w:r>
              <w:rPr>
                <w:rStyle w:val="IndexLink"/>
              </w:rPr>
              <w:t>354</w:t>
            </w:r>
          </w:hyperlink>
        </w:p>
        <w:p>
          <w:pPr>
            <w:pStyle w:val="Contents3"/>
            <w:tabs>
              <w:tab w:val="clear" w:pos="8459"/>
              <w:tab w:val="right" w:pos="9026" w:leader="dot"/>
            </w:tabs>
            <w:rPr/>
          </w:pPr>
          <w:hyperlink w:anchor="__RefHeading___Toc2522375_3531895371">
            <w:r>
              <w:rPr>
                <w:webHidden/>
                <w:rStyle w:val="IndexLink"/>
              </w:rPr>
              <w:t>31</w:t>
            </w:r>
            <w:r>
              <w:rPr>
                <w:rStyle w:val="IndexLink"/>
                <w:rtl w:val="true"/>
              </w:rPr>
              <w:t xml:space="preserve"> - </w:t>
            </w:r>
            <w:r>
              <w:rPr>
                <w:rStyle w:val="IndexLink"/>
                <w:rtl w:val="true"/>
              </w:rPr>
              <w:t>باب اللعان</w:t>
            </w:r>
            <w:r>
              <w:rPr>
                <w:rStyle w:val="IndexLink"/>
                <w:rtl w:val="true"/>
              </w:rPr>
              <w:tab/>
            </w:r>
            <w:r>
              <w:rPr>
                <w:rStyle w:val="IndexLink"/>
              </w:rPr>
              <w:t>355</w:t>
            </w:r>
          </w:hyperlink>
        </w:p>
        <w:p>
          <w:pPr>
            <w:pStyle w:val="Contents3"/>
            <w:tabs>
              <w:tab w:val="clear" w:pos="8459"/>
              <w:tab w:val="right" w:pos="9026" w:leader="dot"/>
            </w:tabs>
            <w:rPr/>
          </w:pPr>
          <w:hyperlink w:anchor="__RefHeading___Toc2522377_3531895371">
            <w:r>
              <w:rPr>
                <w:webHidden/>
                <w:rStyle w:val="IndexLink"/>
              </w:rPr>
              <w:t>34</w:t>
            </w:r>
            <w:r>
              <w:rPr>
                <w:rStyle w:val="IndexLink"/>
                <w:rtl w:val="true"/>
              </w:rPr>
              <w:t xml:space="preserve"> - </w:t>
            </w:r>
            <w:r>
              <w:rPr>
                <w:rStyle w:val="IndexLink"/>
                <w:rtl w:val="true"/>
              </w:rPr>
              <w:t>باب في ظهار الأمة وصفة الرقبة الواجبة</w:t>
            </w:r>
            <w:r>
              <w:rPr>
                <w:rStyle w:val="IndexLink"/>
                <w:rtl w:val="true"/>
              </w:rPr>
              <w:tab/>
            </w:r>
            <w:r>
              <w:rPr>
                <w:rStyle w:val="IndexLink"/>
              </w:rPr>
              <w:t>358</w:t>
            </w:r>
          </w:hyperlink>
        </w:p>
        <w:p>
          <w:pPr>
            <w:pStyle w:val="Contents3"/>
            <w:tabs>
              <w:tab w:val="clear" w:pos="8459"/>
              <w:tab w:val="right" w:pos="9026" w:leader="dot"/>
            </w:tabs>
            <w:rPr/>
          </w:pPr>
          <w:hyperlink w:anchor="__RefHeading___Toc2522379_3531895371">
            <w:r>
              <w:rPr>
                <w:webHidden/>
                <w:rStyle w:val="IndexLink"/>
              </w:rPr>
              <w:t>35</w:t>
            </w:r>
            <w:r>
              <w:rPr>
                <w:rStyle w:val="IndexLink"/>
                <w:rtl w:val="true"/>
              </w:rPr>
              <w:t xml:space="preserve"> - </w:t>
            </w:r>
            <w:r>
              <w:rPr>
                <w:rStyle w:val="IndexLink"/>
                <w:rtl w:val="true"/>
              </w:rPr>
              <w:t>باب صيام المظاهر</w:t>
            </w:r>
            <w:r>
              <w:rPr>
                <w:rStyle w:val="IndexLink"/>
                <w:rtl w:val="true"/>
              </w:rPr>
              <w:tab/>
            </w:r>
            <w:r>
              <w:rPr>
                <w:rStyle w:val="IndexLink"/>
              </w:rPr>
              <w:t>358</w:t>
            </w:r>
          </w:hyperlink>
        </w:p>
        <w:p>
          <w:pPr>
            <w:pStyle w:val="Contents3"/>
            <w:tabs>
              <w:tab w:val="clear" w:pos="8459"/>
              <w:tab w:val="right" w:pos="9026" w:leader="dot"/>
            </w:tabs>
            <w:rPr/>
          </w:pPr>
          <w:hyperlink w:anchor="__RefHeading___Toc2522381_3531895371">
            <w:r>
              <w:rPr>
                <w:webHidden/>
                <w:rStyle w:val="IndexLink"/>
              </w:rPr>
              <w:t>36</w:t>
            </w:r>
            <w:r>
              <w:rPr>
                <w:rStyle w:val="IndexLink"/>
                <w:rtl w:val="true"/>
              </w:rPr>
              <w:t xml:space="preserve"> - </w:t>
            </w:r>
            <w:r>
              <w:rPr>
                <w:rStyle w:val="IndexLink"/>
                <w:rtl w:val="true"/>
              </w:rPr>
              <w:t>باب الرض</w:t>
            </w:r>
            <w:r>
              <w:rPr>
                <w:rStyle w:val="IndexLink"/>
                <w:rtl w:val="true"/>
              </w:rPr>
              <w:t>--</w:t>
            </w:r>
            <w:r>
              <w:rPr>
                <w:rStyle w:val="IndexLink"/>
                <w:rtl w:val="true"/>
              </w:rPr>
              <w:t>اع</w:t>
            </w:r>
            <w:r>
              <w:rPr>
                <w:rStyle w:val="IndexLink"/>
                <w:rtl w:val="true"/>
              </w:rPr>
              <w:tab/>
            </w:r>
            <w:r>
              <w:rPr>
                <w:rStyle w:val="IndexLink"/>
              </w:rPr>
              <w:t>358</w:t>
            </w:r>
          </w:hyperlink>
        </w:p>
        <w:p>
          <w:pPr>
            <w:pStyle w:val="Contents3"/>
            <w:tabs>
              <w:tab w:val="clear" w:pos="8459"/>
              <w:tab w:val="right" w:pos="9026" w:leader="dot"/>
            </w:tabs>
            <w:rPr/>
          </w:pPr>
          <w:hyperlink w:anchor="__RefHeading___Toc2522383_3531895371">
            <w:r>
              <w:rPr>
                <w:webHidden/>
                <w:rStyle w:val="IndexLink"/>
              </w:rPr>
              <w:t>37</w:t>
            </w:r>
            <w:r>
              <w:rPr>
                <w:rStyle w:val="IndexLink"/>
                <w:rtl w:val="true"/>
              </w:rPr>
              <w:t xml:space="preserve">- </w:t>
            </w:r>
            <w:r>
              <w:rPr>
                <w:rStyle w:val="IndexLink"/>
                <w:rtl w:val="true"/>
              </w:rPr>
              <w:t>باب الرضاع في الحولين</w:t>
            </w:r>
            <w:r>
              <w:rPr>
                <w:rStyle w:val="IndexLink"/>
                <w:rtl w:val="true"/>
              </w:rPr>
              <w:tab/>
            </w:r>
            <w:r>
              <w:rPr>
                <w:rStyle w:val="IndexLink"/>
              </w:rPr>
              <w:t>359</w:t>
            </w:r>
          </w:hyperlink>
        </w:p>
        <w:p>
          <w:pPr>
            <w:pStyle w:val="Contents3"/>
            <w:tabs>
              <w:tab w:val="clear" w:pos="8459"/>
              <w:tab w:val="right" w:pos="9026" w:leader="dot"/>
            </w:tabs>
            <w:rPr/>
          </w:pPr>
          <w:hyperlink w:anchor="__RefHeading___Toc2522385_3531895371">
            <w:r>
              <w:rPr>
                <w:webHidden/>
                <w:rStyle w:val="IndexLink"/>
              </w:rPr>
              <w:t>38</w:t>
            </w:r>
            <w:r>
              <w:rPr>
                <w:rStyle w:val="IndexLink"/>
                <w:rtl w:val="true"/>
              </w:rPr>
              <w:t xml:space="preserve">- </w:t>
            </w:r>
            <w:r>
              <w:rPr>
                <w:rStyle w:val="IndexLink"/>
                <w:rtl w:val="true"/>
              </w:rPr>
              <w:t xml:space="preserve">حديث المفقود من غير حديث أهل البيت </w:t>
            </w:r>
            <w:r>
              <w:rPr>
                <w:rStyle w:val="IndexLink"/>
                <w:rtl w:val="true"/>
              </w:rPr>
              <w:t>(</w:t>
            </w:r>
            <w:r>
              <w:rPr>
                <w:rStyle w:val="IndexLink"/>
                <w:rtl w:val="true"/>
              </w:rPr>
              <w:t>عَلَيهِم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2522387_3531895371">
            <w:r>
              <w:rPr>
                <w:webHidden/>
                <w:rStyle w:val="IndexLink"/>
                <w:rtl w:val="true"/>
              </w:rPr>
              <w:t>كتاب الحدود</w:t>
            </w:r>
            <w:r>
              <w:rPr>
                <w:rStyle w:val="IndexLink"/>
                <w:rtl w:val="true"/>
              </w:rPr>
              <w:tab/>
            </w:r>
            <w:r>
              <w:rPr>
                <w:rStyle w:val="IndexLink"/>
              </w:rPr>
              <w:t>365</w:t>
            </w:r>
          </w:hyperlink>
        </w:p>
        <w:p>
          <w:pPr>
            <w:pStyle w:val="Contents3"/>
            <w:tabs>
              <w:tab w:val="clear" w:pos="8459"/>
              <w:tab w:val="right" w:pos="9026" w:leader="dot"/>
            </w:tabs>
            <w:rPr/>
          </w:pPr>
          <w:hyperlink w:anchor="__RefHeading___Toc2522389_3531895371">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2522391_3531895371">
            <w:r>
              <w:rPr>
                <w:webHidden/>
                <w:rStyle w:val="IndexLink"/>
              </w:rPr>
              <w:t>1</w:t>
            </w:r>
            <w:r>
              <w:rPr>
                <w:rStyle w:val="IndexLink"/>
                <w:rtl w:val="true"/>
              </w:rPr>
              <w:t xml:space="preserve">- </w:t>
            </w:r>
            <w:r>
              <w:rPr>
                <w:rStyle w:val="IndexLink"/>
                <w:rtl w:val="true"/>
              </w:rPr>
              <w:t>باب ما لولي الدم</w:t>
            </w:r>
            <w:r>
              <w:rPr>
                <w:rStyle w:val="IndexLink"/>
                <w:rtl w:val="true"/>
              </w:rPr>
              <w:tab/>
            </w:r>
            <w:r>
              <w:rPr>
                <w:rStyle w:val="IndexLink"/>
              </w:rPr>
              <w:t>366</w:t>
            </w:r>
          </w:hyperlink>
        </w:p>
        <w:p>
          <w:pPr>
            <w:pStyle w:val="Contents3"/>
            <w:tabs>
              <w:tab w:val="clear" w:pos="8459"/>
              <w:tab w:val="right" w:pos="9026" w:leader="dot"/>
            </w:tabs>
            <w:rPr/>
          </w:pPr>
          <w:hyperlink w:anchor="__RefHeading___Toc2522393_3531895371">
            <w:r>
              <w:rPr>
                <w:webHidden/>
                <w:rStyle w:val="IndexLink"/>
              </w:rPr>
              <w:t>2</w:t>
            </w:r>
            <w:r>
              <w:rPr>
                <w:rStyle w:val="IndexLink"/>
                <w:rtl w:val="true"/>
              </w:rPr>
              <w:t xml:space="preserve">- </w:t>
            </w:r>
            <w:r>
              <w:rPr>
                <w:rStyle w:val="IndexLink"/>
                <w:rtl w:val="true"/>
              </w:rPr>
              <w:t>باب من قتل وليّاً له</w:t>
            </w:r>
            <w:r>
              <w:rPr>
                <w:rStyle w:val="IndexLink"/>
                <w:rtl w:val="true"/>
              </w:rPr>
              <w:tab/>
            </w:r>
            <w:r>
              <w:rPr>
                <w:rStyle w:val="IndexLink"/>
              </w:rPr>
              <w:t>366</w:t>
            </w:r>
          </w:hyperlink>
        </w:p>
        <w:p>
          <w:pPr>
            <w:pStyle w:val="Contents3"/>
            <w:tabs>
              <w:tab w:val="clear" w:pos="8459"/>
              <w:tab w:val="right" w:pos="9026" w:leader="dot"/>
            </w:tabs>
            <w:rPr/>
          </w:pPr>
          <w:hyperlink w:anchor="__RefHeading___Toc2522395_3531895371">
            <w:r>
              <w:rPr>
                <w:webHidden/>
                <w:rStyle w:val="IndexLink"/>
              </w:rPr>
              <w:t>3</w:t>
            </w:r>
            <w:r>
              <w:rPr>
                <w:rStyle w:val="IndexLink"/>
                <w:rtl w:val="true"/>
              </w:rPr>
              <w:t xml:space="preserve">- </w:t>
            </w:r>
            <w:r>
              <w:rPr>
                <w:rStyle w:val="IndexLink"/>
                <w:rtl w:val="true"/>
              </w:rPr>
              <w:t>باب من مات في زحام</w:t>
            </w:r>
            <w:r>
              <w:rPr>
                <w:rStyle w:val="IndexLink"/>
                <w:rtl w:val="true"/>
              </w:rPr>
              <w:tab/>
            </w:r>
            <w:r>
              <w:rPr>
                <w:rStyle w:val="IndexLink"/>
              </w:rPr>
              <w:t>367</w:t>
            </w:r>
          </w:hyperlink>
        </w:p>
        <w:p>
          <w:pPr>
            <w:pStyle w:val="Contents3"/>
            <w:tabs>
              <w:tab w:val="clear" w:pos="8459"/>
              <w:tab w:val="right" w:pos="9026" w:leader="dot"/>
            </w:tabs>
            <w:rPr/>
          </w:pPr>
          <w:hyperlink w:anchor="__RefHeading___Toc2522397_3531895371">
            <w:r>
              <w:rPr>
                <w:webHidden/>
                <w:rStyle w:val="IndexLink"/>
              </w:rPr>
              <w:t>4</w:t>
            </w:r>
            <w:r>
              <w:rPr>
                <w:rStyle w:val="IndexLink"/>
                <w:rtl w:val="true"/>
              </w:rPr>
              <w:t xml:space="preserve"> - </w:t>
            </w:r>
            <w:r>
              <w:rPr>
                <w:rStyle w:val="IndexLink"/>
                <w:rtl w:val="true"/>
              </w:rPr>
              <w:t>باب في فارسين تصادما</w:t>
            </w:r>
            <w:r>
              <w:rPr>
                <w:rStyle w:val="IndexLink"/>
                <w:rtl w:val="true"/>
              </w:rPr>
              <w:tab/>
            </w:r>
            <w:r>
              <w:rPr>
                <w:rStyle w:val="IndexLink"/>
              </w:rPr>
              <w:t>367</w:t>
            </w:r>
          </w:hyperlink>
        </w:p>
        <w:p>
          <w:pPr>
            <w:pStyle w:val="Contents3"/>
            <w:tabs>
              <w:tab w:val="clear" w:pos="8459"/>
              <w:tab w:val="right" w:pos="9026" w:leader="dot"/>
            </w:tabs>
            <w:rPr/>
          </w:pPr>
          <w:hyperlink w:anchor="__RefHeading___Toc2522399_3531895371">
            <w:r>
              <w:rPr>
                <w:webHidden/>
                <w:rStyle w:val="IndexLink"/>
              </w:rPr>
              <w:t>5</w:t>
            </w:r>
            <w:r>
              <w:rPr>
                <w:rStyle w:val="IndexLink"/>
                <w:rtl w:val="true"/>
              </w:rPr>
              <w:t xml:space="preserve"> - </w:t>
            </w:r>
            <w:r>
              <w:rPr>
                <w:rStyle w:val="IndexLink"/>
                <w:rtl w:val="true"/>
              </w:rPr>
              <w:t>باب إرعاب الحامل حتى تسقط</w:t>
            </w:r>
            <w:r>
              <w:rPr>
                <w:rStyle w:val="IndexLink"/>
                <w:rtl w:val="true"/>
              </w:rPr>
              <w:tab/>
            </w:r>
            <w:r>
              <w:rPr>
                <w:rStyle w:val="IndexLink"/>
              </w:rPr>
              <w:t>370</w:t>
            </w:r>
          </w:hyperlink>
        </w:p>
        <w:p>
          <w:pPr>
            <w:pStyle w:val="Contents3"/>
            <w:tabs>
              <w:tab w:val="clear" w:pos="8459"/>
              <w:tab w:val="right" w:pos="9026" w:leader="dot"/>
            </w:tabs>
            <w:rPr/>
          </w:pPr>
          <w:hyperlink w:anchor="__RefHeading___Toc2522401_3531895371">
            <w:r>
              <w:rPr>
                <w:webHidden/>
                <w:rStyle w:val="IndexLink"/>
              </w:rPr>
              <w:t>6</w:t>
            </w:r>
            <w:r>
              <w:rPr>
                <w:rStyle w:val="IndexLink"/>
                <w:rtl w:val="true"/>
              </w:rPr>
              <w:t xml:space="preserve"> - </w:t>
            </w:r>
            <w:r>
              <w:rPr>
                <w:rStyle w:val="IndexLink"/>
                <w:rtl w:val="true"/>
              </w:rPr>
              <w:t>باب الختانة</w:t>
            </w:r>
            <w:r>
              <w:rPr>
                <w:rStyle w:val="IndexLink"/>
                <w:rtl w:val="true"/>
              </w:rPr>
              <w:tab/>
            </w:r>
            <w:r>
              <w:rPr>
                <w:rStyle w:val="IndexLink"/>
              </w:rPr>
              <w:t>371</w:t>
            </w:r>
          </w:hyperlink>
        </w:p>
        <w:p>
          <w:pPr>
            <w:pStyle w:val="Contents3"/>
            <w:tabs>
              <w:tab w:val="clear" w:pos="8459"/>
              <w:tab w:val="right" w:pos="9026" w:leader="dot"/>
            </w:tabs>
            <w:rPr/>
          </w:pPr>
          <w:hyperlink w:anchor="__RefHeading___Toc2522403_3531895371">
            <w:r>
              <w:rPr>
                <w:webHidden/>
                <w:rStyle w:val="IndexLink"/>
              </w:rPr>
              <w:t>7</w:t>
            </w:r>
            <w:r>
              <w:rPr>
                <w:rStyle w:val="IndexLink"/>
                <w:rtl w:val="true"/>
              </w:rPr>
              <w:t xml:space="preserve">- </w:t>
            </w:r>
            <w:r>
              <w:rPr>
                <w:rStyle w:val="IndexLink"/>
                <w:rtl w:val="true"/>
              </w:rPr>
              <w:t>باب الإنكار في الدماء</w:t>
            </w:r>
            <w:r>
              <w:rPr>
                <w:rStyle w:val="IndexLink"/>
                <w:rtl w:val="true"/>
              </w:rPr>
              <w:tab/>
            </w:r>
            <w:r>
              <w:rPr>
                <w:rStyle w:val="IndexLink"/>
              </w:rPr>
              <w:t>372</w:t>
            </w:r>
          </w:hyperlink>
        </w:p>
        <w:p>
          <w:pPr>
            <w:pStyle w:val="Contents3"/>
            <w:tabs>
              <w:tab w:val="clear" w:pos="8459"/>
              <w:tab w:val="right" w:pos="9026" w:leader="dot"/>
            </w:tabs>
            <w:rPr/>
          </w:pPr>
          <w:hyperlink w:anchor="__RefHeading___Toc2522405_3531895371">
            <w:r>
              <w:rPr>
                <w:webHidden/>
                <w:rStyle w:val="IndexLink"/>
              </w:rPr>
              <w:t>8</w:t>
            </w:r>
            <w:r>
              <w:rPr>
                <w:rStyle w:val="IndexLink"/>
                <w:rtl w:val="true"/>
              </w:rPr>
              <w:t xml:space="preserve">- </w:t>
            </w:r>
            <w:r>
              <w:rPr>
                <w:rStyle w:val="IndexLink"/>
                <w:rtl w:val="true"/>
              </w:rPr>
              <w:t>باب القوم يشتركون في القتل</w:t>
            </w:r>
            <w:r>
              <w:rPr>
                <w:rStyle w:val="IndexLink"/>
                <w:rtl w:val="true"/>
              </w:rPr>
              <w:tab/>
            </w:r>
            <w:r>
              <w:rPr>
                <w:rStyle w:val="IndexLink"/>
              </w:rPr>
              <w:t>374</w:t>
            </w:r>
          </w:hyperlink>
        </w:p>
        <w:p>
          <w:pPr>
            <w:pStyle w:val="Contents3"/>
            <w:tabs>
              <w:tab w:val="clear" w:pos="8459"/>
              <w:tab w:val="right" w:pos="9026" w:leader="dot"/>
            </w:tabs>
            <w:rPr/>
          </w:pPr>
          <w:hyperlink w:anchor="__RefHeading___Toc2522407_3531895371">
            <w:r>
              <w:rPr>
                <w:webHidden/>
                <w:rStyle w:val="IndexLink"/>
              </w:rPr>
              <w:t>9</w:t>
            </w:r>
            <w:r>
              <w:rPr>
                <w:rStyle w:val="IndexLink"/>
                <w:rtl w:val="true"/>
              </w:rPr>
              <w:t xml:space="preserve">- </w:t>
            </w:r>
            <w:r>
              <w:rPr>
                <w:rStyle w:val="IndexLink"/>
                <w:rtl w:val="true"/>
              </w:rPr>
              <w:t>باب القصاص بين الأحرار والعبيد</w:t>
            </w:r>
            <w:r>
              <w:rPr>
                <w:rStyle w:val="IndexLink"/>
                <w:rtl w:val="true"/>
              </w:rPr>
              <w:tab/>
            </w:r>
            <w:r>
              <w:rPr>
                <w:rStyle w:val="IndexLink"/>
              </w:rPr>
              <w:t>379</w:t>
            </w:r>
          </w:hyperlink>
        </w:p>
        <w:p>
          <w:pPr>
            <w:pStyle w:val="Contents3"/>
            <w:tabs>
              <w:tab w:val="clear" w:pos="8459"/>
              <w:tab w:val="right" w:pos="9026" w:leader="dot"/>
            </w:tabs>
            <w:rPr/>
          </w:pPr>
          <w:hyperlink w:anchor="__RefHeading___Toc2522409_3531895371">
            <w:r>
              <w:rPr>
                <w:webHidden/>
                <w:rStyle w:val="IndexLink"/>
              </w:rPr>
              <w:t>10</w:t>
            </w:r>
            <w:r>
              <w:rPr>
                <w:rStyle w:val="IndexLink"/>
                <w:rtl w:val="true"/>
              </w:rPr>
              <w:t xml:space="preserve">- </w:t>
            </w:r>
            <w:r>
              <w:rPr>
                <w:rStyle w:val="IndexLink"/>
                <w:rtl w:val="true"/>
              </w:rPr>
              <w:t>باب القصاص بين الصبيان وغيره من الأحكام</w:t>
            </w:r>
            <w:r>
              <w:rPr>
                <w:rStyle w:val="IndexLink"/>
                <w:rtl w:val="true"/>
              </w:rPr>
              <w:tab/>
            </w:r>
            <w:r>
              <w:rPr>
                <w:rStyle w:val="IndexLink"/>
              </w:rPr>
              <w:t>384</w:t>
            </w:r>
          </w:hyperlink>
        </w:p>
        <w:p>
          <w:pPr>
            <w:pStyle w:val="Contents3"/>
            <w:tabs>
              <w:tab w:val="clear" w:pos="8459"/>
              <w:tab w:val="right" w:pos="9026" w:leader="dot"/>
            </w:tabs>
            <w:rPr/>
          </w:pPr>
          <w:hyperlink w:anchor="__RefHeading___Toc2522411_3531895371">
            <w:r>
              <w:rPr>
                <w:webHidden/>
                <w:rStyle w:val="IndexLink"/>
              </w:rPr>
              <w:t>11</w:t>
            </w:r>
            <w:r>
              <w:rPr>
                <w:rStyle w:val="IndexLink"/>
                <w:rtl w:val="true"/>
              </w:rPr>
              <w:t xml:space="preserve">- </w:t>
            </w:r>
            <w:r>
              <w:rPr>
                <w:rStyle w:val="IndexLink"/>
                <w:rtl w:val="true"/>
              </w:rPr>
              <w:t>باب الرجم في اللواط</w:t>
            </w:r>
            <w:r>
              <w:rPr>
                <w:rStyle w:val="IndexLink"/>
                <w:rtl w:val="true"/>
              </w:rPr>
              <w:tab/>
            </w:r>
            <w:r>
              <w:rPr>
                <w:rStyle w:val="IndexLink"/>
              </w:rPr>
              <w:t>389</w:t>
            </w:r>
          </w:hyperlink>
        </w:p>
        <w:p>
          <w:pPr>
            <w:pStyle w:val="Contents3"/>
            <w:tabs>
              <w:tab w:val="clear" w:pos="8459"/>
              <w:tab w:val="right" w:pos="9026" w:leader="dot"/>
            </w:tabs>
            <w:rPr/>
          </w:pPr>
          <w:hyperlink w:anchor="__RefHeading___Toc2522413_3531895371">
            <w:r>
              <w:rPr>
                <w:webHidden/>
                <w:rStyle w:val="IndexLink"/>
              </w:rPr>
              <w:t>12</w:t>
            </w:r>
            <w:r>
              <w:rPr>
                <w:rStyle w:val="IndexLink"/>
                <w:rtl w:val="true"/>
              </w:rPr>
              <w:t xml:space="preserve">- </w:t>
            </w:r>
            <w:r>
              <w:rPr>
                <w:rStyle w:val="IndexLink"/>
                <w:rtl w:val="true"/>
              </w:rPr>
              <w:t>باب المرتد عن الإسلام والنهي عن بيع جيفته</w:t>
            </w:r>
            <w:r>
              <w:rPr>
                <w:rStyle w:val="IndexLink"/>
                <w:rtl w:val="true"/>
              </w:rPr>
              <w:tab/>
            </w:r>
            <w:r>
              <w:rPr>
                <w:rStyle w:val="IndexLink"/>
              </w:rPr>
              <w:t>391</w:t>
            </w:r>
          </w:hyperlink>
        </w:p>
        <w:p>
          <w:pPr>
            <w:pStyle w:val="Contents3"/>
            <w:tabs>
              <w:tab w:val="clear" w:pos="8459"/>
              <w:tab w:val="right" w:pos="9026" w:leader="dot"/>
            </w:tabs>
            <w:rPr/>
          </w:pPr>
          <w:hyperlink w:anchor="__RefHeading___Toc2522415_3531895371">
            <w:r>
              <w:rPr>
                <w:webHidden/>
                <w:rStyle w:val="IndexLink"/>
              </w:rPr>
              <w:t>15</w:t>
            </w:r>
            <w:r>
              <w:rPr>
                <w:rStyle w:val="IndexLink"/>
                <w:rtl w:val="true"/>
              </w:rPr>
              <w:t xml:space="preserve"> - </w:t>
            </w:r>
            <w:r>
              <w:rPr>
                <w:rStyle w:val="IndexLink"/>
                <w:rtl w:val="true"/>
              </w:rPr>
              <w:t>باب السحاقة في النساء</w:t>
            </w:r>
            <w:r>
              <w:rPr>
                <w:rStyle w:val="IndexLink"/>
                <w:rtl w:val="true"/>
              </w:rPr>
              <w:tab/>
            </w:r>
            <w:r>
              <w:rPr>
                <w:rStyle w:val="IndexLink"/>
              </w:rPr>
              <w:t>414</w:t>
            </w:r>
          </w:hyperlink>
        </w:p>
        <w:p>
          <w:pPr>
            <w:pStyle w:val="Contents3"/>
            <w:tabs>
              <w:tab w:val="clear" w:pos="8459"/>
              <w:tab w:val="right" w:pos="9026" w:leader="dot"/>
            </w:tabs>
            <w:rPr/>
          </w:pPr>
          <w:hyperlink w:anchor="__RefHeading___Toc2522417_3531895371">
            <w:r>
              <w:rPr>
                <w:webHidden/>
                <w:rStyle w:val="IndexLink"/>
              </w:rPr>
              <w:t>16</w:t>
            </w:r>
            <w:r>
              <w:rPr>
                <w:rStyle w:val="IndexLink"/>
                <w:rtl w:val="true"/>
              </w:rPr>
              <w:t xml:space="preserve"> - </w:t>
            </w:r>
            <w:r>
              <w:rPr>
                <w:rStyle w:val="IndexLink"/>
                <w:rtl w:val="true"/>
              </w:rPr>
              <w:t>باب في الرجل يرمي الرجل بالأبنة وغيرها</w:t>
            </w:r>
            <w:r>
              <w:rPr>
                <w:rStyle w:val="IndexLink"/>
                <w:rtl w:val="true"/>
              </w:rPr>
              <w:tab/>
            </w:r>
            <w:r>
              <w:rPr>
                <w:rStyle w:val="IndexLink"/>
              </w:rPr>
              <w:t>415</w:t>
            </w:r>
          </w:hyperlink>
        </w:p>
        <w:p>
          <w:pPr>
            <w:pStyle w:val="Contents3"/>
            <w:tabs>
              <w:tab w:val="clear" w:pos="8459"/>
              <w:tab w:val="right" w:pos="9026" w:leader="dot"/>
            </w:tabs>
            <w:rPr/>
          </w:pPr>
          <w:hyperlink w:anchor="__RefHeading___Toc2522419_3531895371">
            <w:r>
              <w:rPr>
                <w:webHidden/>
                <w:rStyle w:val="IndexLink"/>
              </w:rPr>
              <w:t>17</w:t>
            </w:r>
            <w:r>
              <w:rPr>
                <w:rStyle w:val="IndexLink"/>
                <w:rtl w:val="true"/>
              </w:rPr>
              <w:t xml:space="preserve"> - </w:t>
            </w:r>
            <w:r>
              <w:rPr>
                <w:rStyle w:val="IndexLink"/>
                <w:rtl w:val="true"/>
              </w:rPr>
              <w:t>باب المرأة ترمى الرجل بنفسها وغيره</w:t>
            </w:r>
            <w:r>
              <w:rPr>
                <w:rStyle w:val="IndexLink"/>
                <w:rtl w:val="true"/>
              </w:rPr>
              <w:tab/>
            </w:r>
            <w:r>
              <w:rPr>
                <w:rStyle w:val="IndexLink"/>
              </w:rPr>
              <w:t>421</w:t>
            </w:r>
          </w:hyperlink>
        </w:p>
        <w:p>
          <w:pPr>
            <w:pStyle w:val="Contents3"/>
            <w:tabs>
              <w:tab w:val="clear" w:pos="8459"/>
              <w:tab w:val="right" w:pos="9026" w:leader="dot"/>
            </w:tabs>
            <w:rPr/>
          </w:pPr>
          <w:hyperlink w:anchor="__RefHeading___Toc2522421_3531895371">
            <w:r>
              <w:rPr>
                <w:webHidden/>
                <w:rStyle w:val="IndexLink"/>
              </w:rPr>
              <w:t>18</w:t>
            </w:r>
            <w:r>
              <w:rPr>
                <w:rStyle w:val="IndexLink"/>
                <w:rtl w:val="true"/>
              </w:rPr>
              <w:t xml:space="preserve"> - </w:t>
            </w:r>
            <w:r>
              <w:rPr>
                <w:rStyle w:val="IndexLink"/>
                <w:rtl w:val="true"/>
              </w:rPr>
              <w:t>باب في السرق</w:t>
            </w:r>
            <w:r>
              <w:rPr>
                <w:rStyle w:val="IndexLink"/>
                <w:rtl w:val="true"/>
              </w:rPr>
              <w:tab/>
            </w:r>
            <w:r>
              <w:rPr>
                <w:rStyle w:val="IndexLink"/>
              </w:rPr>
              <w:t>422</w:t>
            </w:r>
          </w:hyperlink>
        </w:p>
        <w:p>
          <w:pPr>
            <w:pStyle w:val="Contents3"/>
            <w:tabs>
              <w:tab w:val="clear" w:pos="8459"/>
              <w:tab w:val="right" w:pos="9026" w:leader="dot"/>
            </w:tabs>
            <w:rPr/>
          </w:pPr>
          <w:hyperlink w:anchor="__RefHeading___Toc2522423_3531895371">
            <w:r>
              <w:rPr>
                <w:webHidden/>
                <w:rStyle w:val="IndexLink"/>
              </w:rPr>
              <w:t>19</w:t>
            </w:r>
            <w:r>
              <w:rPr>
                <w:rStyle w:val="IndexLink"/>
                <w:rtl w:val="true"/>
              </w:rPr>
              <w:t xml:space="preserve">- </w:t>
            </w:r>
            <w:r>
              <w:rPr>
                <w:rStyle w:val="IndexLink"/>
                <w:rtl w:val="true"/>
              </w:rPr>
              <w:t>باب في الشهادة</w:t>
            </w:r>
            <w:r>
              <w:rPr>
                <w:rStyle w:val="IndexLink"/>
                <w:rtl w:val="true"/>
              </w:rPr>
              <w:tab/>
            </w:r>
            <w:r>
              <w:rPr>
                <w:rStyle w:val="IndexLink"/>
              </w:rPr>
              <w:t>434</w:t>
            </w:r>
          </w:hyperlink>
        </w:p>
        <w:p>
          <w:pPr>
            <w:pStyle w:val="Contents3"/>
            <w:tabs>
              <w:tab w:val="clear" w:pos="8459"/>
              <w:tab w:val="right" w:pos="9026" w:leader="dot"/>
            </w:tabs>
            <w:rPr/>
          </w:pPr>
          <w:hyperlink w:anchor="__RefHeading___Toc2522425_3531895371">
            <w:r>
              <w:rPr>
                <w:webHidden/>
                <w:rStyle w:val="IndexLink"/>
              </w:rPr>
              <w:t>20</w:t>
            </w:r>
            <w:r>
              <w:rPr>
                <w:rStyle w:val="IndexLink"/>
                <w:rtl w:val="true"/>
              </w:rPr>
              <w:t xml:space="preserve">- </w:t>
            </w:r>
            <w:r>
              <w:rPr>
                <w:rStyle w:val="IndexLink"/>
                <w:rtl w:val="true"/>
              </w:rPr>
              <w:t>باب الحكم في السكران</w:t>
            </w:r>
            <w:r>
              <w:rPr>
                <w:rStyle w:val="IndexLink"/>
                <w:rtl w:val="true"/>
              </w:rPr>
              <w:tab/>
            </w:r>
            <w:r>
              <w:rPr>
                <w:rStyle w:val="IndexLink"/>
              </w:rPr>
              <w:t>443</w:t>
            </w:r>
          </w:hyperlink>
        </w:p>
        <w:p>
          <w:pPr>
            <w:pStyle w:val="Contents3"/>
            <w:tabs>
              <w:tab w:val="clear" w:pos="8459"/>
              <w:tab w:val="right" w:pos="9026" w:leader="dot"/>
            </w:tabs>
            <w:rPr/>
          </w:pPr>
          <w:hyperlink w:anchor="__RefHeading___Toc2522427_3531895371">
            <w:r>
              <w:rPr>
                <w:webHidden/>
                <w:rStyle w:val="IndexLink"/>
              </w:rPr>
              <w:t>21</w:t>
            </w:r>
            <w:r>
              <w:rPr>
                <w:rStyle w:val="IndexLink"/>
                <w:rtl w:val="true"/>
              </w:rPr>
              <w:t xml:space="preserve">- </w:t>
            </w:r>
            <w:r>
              <w:rPr>
                <w:rStyle w:val="IndexLink"/>
                <w:rtl w:val="true"/>
              </w:rPr>
              <w:t>باب حد اللوطي</w:t>
            </w:r>
            <w:r>
              <w:rPr>
                <w:rStyle w:val="IndexLink"/>
                <w:rtl w:val="true"/>
              </w:rPr>
              <w:tab/>
            </w:r>
            <w:r>
              <w:rPr>
                <w:rStyle w:val="IndexLink"/>
              </w:rPr>
              <w:t>444</w:t>
            </w:r>
          </w:hyperlink>
        </w:p>
        <w:p>
          <w:pPr>
            <w:pStyle w:val="Contents2"/>
            <w:tabs>
              <w:tab w:val="clear" w:pos="8743"/>
              <w:tab w:val="right" w:pos="9026" w:leader="dot"/>
            </w:tabs>
            <w:rPr/>
          </w:pPr>
          <w:hyperlink w:anchor="__RefHeading___Toc2522429_3531895371">
            <w:r>
              <w:rPr>
                <w:webHidden/>
                <w:rStyle w:val="IndexLink"/>
                <w:rtl w:val="true"/>
              </w:rPr>
              <w:t>فهرس المحتويات</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0_292532"/>
      <w:bookmarkStart w:id="1" w:name="pg20830_292532"/>
      <w:bookmarkEnd w:id="1"/>
    </w:p>
    <w:p>
      <w:pPr>
        <w:pStyle w:val="Heading2"/>
        <w:numPr>
          <w:ilvl w:val="1"/>
          <w:numId w:val="1"/>
        </w:numPr>
        <w:rPr/>
      </w:pPr>
      <w:bookmarkStart w:id="2" w:name="pg20830_292532"/>
      <w:bookmarkStart w:id="3" w:name="__RefHeading___Toc2522257_3531895371"/>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الجَعفَريّات الأَشعَثيّات</w:t>
      </w:r>
    </w:p>
    <w:p>
      <w:pPr>
        <w:pStyle w:val="BookText"/>
        <w:rPr/>
      </w:pPr>
      <w:r>
        <w:rPr>
          <w:rFonts w:ascii="IRNazanin" w:hAnsi="IRNazanin" w:eastAsia="IRNazanin"/>
          <w:color w:val="111111"/>
          <w:sz w:val="28"/>
          <w:sz w:val="28"/>
          <w:szCs w:val="28"/>
          <w:rtl w:val="true"/>
          <w:lang w:bidi="fa-IR"/>
        </w:rPr>
        <w:t>رِوَایَة محمد بن محمد الأشعثِ الكوفي عن أبي الحسن موسى بن اسماعيل</w:t>
      </w:r>
    </w:p>
    <w:p>
      <w:pPr>
        <w:pStyle w:val="BookText"/>
        <w:rPr/>
      </w:pPr>
      <w:r>
        <w:rPr>
          <w:rFonts w:ascii="Amiri" w:hAnsi="Amiri" w:eastAsia="Amiri" w:cs="Amiri"/>
          <w:color w:val="111111"/>
          <w:sz w:val="28"/>
          <w:sz w:val="28"/>
          <w:szCs w:val="28"/>
          <w:rtl w:val="true"/>
          <w:lang w:bidi="ar-SA"/>
        </w:rPr>
        <w:t xml:space="preserve">عَن أبية السماعيل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اصدار شعبة التحقیق</w:t>
      </w:r>
    </w:p>
    <w:p>
      <w:pPr>
        <w:pStyle w:val="BookText"/>
        <w:rPr/>
      </w:pPr>
      <w:r>
        <w:rPr>
          <w:rFonts w:ascii="IRNazanin" w:hAnsi="IRNazanin" w:eastAsia="IRNazanin"/>
          <w:color w:val="111111"/>
          <w:sz w:val="28"/>
          <w:sz w:val="28"/>
          <w:szCs w:val="28"/>
          <w:rtl w:val="true"/>
          <w:lang w:bidi="fa-IR"/>
        </w:rPr>
        <w:t>قسم الشؤون الفکریة و الثقافیة</w:t>
      </w:r>
    </w:p>
    <w:p>
      <w:pPr>
        <w:pStyle w:val="BookText"/>
        <w:rPr/>
      </w:pP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الجعفریات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المصطفائي البفراجرد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2259_3531895371"/>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978-9933-489-35-9</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9789933489359</w:t>
      </w:r>
    </w:p>
    <w:p>
      <w:pPr>
        <w:pStyle w:val="BookText"/>
        <w:rPr/>
      </w:pPr>
      <w:r>
        <w:rPr>
          <w:rFonts w:ascii="Amiri" w:hAnsi="Amiri" w:eastAsia="Amiri" w:cs="Amiri"/>
          <w:color w:val="111111"/>
          <w:sz w:val="28"/>
          <w:sz w:val="28"/>
          <w:szCs w:val="28"/>
          <w:rtl w:val="true"/>
          <w:lang w:bidi="ar-SA"/>
        </w:rPr>
        <w:t xml:space="preserve">اسماعیل بن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او الاشعثيات او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اسماعيل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محمد بن محمد بن الاشعث الكوفي؛ عن ابي الحسن موسى بن اسماعیل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مشتاق صالح المظفر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قسم الشؤون الفكرية والثقافية، ق</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دراسة حول الكتاب والمؤلف ورد الشبهات عن الكتاب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مشتاق صالح،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محمد بن محمد،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اسماعیل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 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الاشعثيات العلويات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تمت الفهرسة في العتبة الحسينية المقدسة قبل 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الوهاب زيارة </w:t>
      </w:r>
    </w:p>
    <w:p>
      <w:pPr>
        <w:pStyle w:val="BookText"/>
        <w:rPr/>
      </w:pPr>
      <w:r>
        <w:rPr>
          <w:rFonts w:ascii="Amiri" w:hAnsi="Amiri" w:eastAsia="Amiri" w:cs="Amiri"/>
          <w:color w:val="111111"/>
          <w:sz w:val="28"/>
          <w:sz w:val="28"/>
          <w:szCs w:val="28"/>
          <w:rtl w:val="true"/>
          <w:lang w:bidi="ar-SA"/>
        </w:rPr>
        <w:t>الجَعفَريّات الأَشعَثيّات</w:t>
      </w:r>
    </w:p>
    <w:p>
      <w:pPr>
        <w:pStyle w:val="BookText"/>
        <w:rPr/>
      </w:pPr>
      <w:r>
        <w:rPr>
          <w:rFonts w:ascii="IRNazanin" w:hAnsi="IRNazanin" w:eastAsia="IRNazanin"/>
          <w:color w:val="111111"/>
          <w:sz w:val="28"/>
          <w:sz w:val="28"/>
          <w:szCs w:val="28"/>
          <w:rtl w:val="true"/>
          <w:lang w:bidi="fa-IR"/>
        </w:rPr>
        <w:t>رِوَایَة محمد بن محمد الأشعثِ الكوفي عن أبي الحسن موسى بن اسماعيل</w:t>
      </w:r>
    </w:p>
    <w:p>
      <w:pPr>
        <w:pStyle w:val="BookText"/>
        <w:rPr/>
      </w:pPr>
      <w:r>
        <w:rPr>
          <w:rFonts w:ascii="Amiri" w:hAnsi="Amiri" w:eastAsia="Amiri" w:cs="Amiri"/>
          <w:color w:val="111111"/>
          <w:sz w:val="28"/>
          <w:sz w:val="28"/>
          <w:szCs w:val="28"/>
          <w:rtl w:val="true"/>
          <w:lang w:bidi="ar-SA"/>
        </w:rPr>
        <w:t xml:space="preserve">عَن أبية السماعيل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اصدار شعبة التحقیق</w:t>
      </w:r>
    </w:p>
    <w:p>
      <w:pPr>
        <w:pStyle w:val="BookText"/>
        <w:rPr/>
      </w:pPr>
      <w:r>
        <w:rPr>
          <w:rFonts w:ascii="IRNazanin" w:hAnsi="IRNazanin" w:eastAsia="IRNazanin"/>
          <w:color w:val="111111"/>
          <w:sz w:val="28"/>
          <w:sz w:val="28"/>
          <w:szCs w:val="28"/>
          <w:rtl w:val="true"/>
          <w:lang w:bidi="fa-IR"/>
        </w:rPr>
        <w:t>قسم الشؤون الفکریة و 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الامانة العامة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0830_29253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522261_3531895371"/>
      <w:bookmarkStart w:id="9" w:name="_Toc3"/>
      <w:bookmarkEnd w:id="8"/>
      <w:r>
        <w:rPr>
          <w:rtl w:val="true"/>
        </w:rPr>
        <w:t>كلمة القسم</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المرسلين وآله الطاهرين المنتجبين، واللعن الدائم على أعدائهم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ولا ريب أنّ علم الفقه من أجل العلوم شأناً وأعظمها شرفاً، وأعلاها قدراً، وبه يتعرف المكلّف على أمور دينه من واجب ومحرّم، ومستحب ومكروه، ومباح، ومن صحيح أو فاسد، هذا وقد حثّ الباري عز وجلّ على أهمية التفقه في الدين حيث قال سبحانه وتعالى في سورة التوبة 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تزداد شعبة التحقيق في قسم الشؤون الفكرية في العتبة الحسينية المقدسة، يوماً بعد يوم اشراقاً وضياءً من خلال انجازاتها الكثيرة في تحقيق وإحياء تراث آل الخير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 في هذه المرة تخرج لنا كتاباً فقهياً مهماً يمكن أن يرفد مكتباتنا الاسلامية الفقهية بروايات واحاديث مهمة عن العترة الطاهرة ألا وهو كتاب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محمد بن الأشعث عن أبي الحسن موسى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إسماعيل، عن أبيه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السَّلَامُويعتبر هذا الكتاب من الكتب القديمة المعول عليها عند الأصحاب ويشتمل على كتب عديدة من الفقه من كتاب الطهارة، وكتاب الصلاة، وكتاب الزكاة، وكتاب الصيام،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عبارة عن كتاب فقهي متكامل فيه كل الروايات التي تتحدّث عن الفقه بجميع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تصدى لتحقيق هذا الأثر النفيس الأخ الفاضل المحقق مشتاق صالح المظفر، حيث أخرجه إلى النور بهذه الحلة الجديدة المباركة، سائلين المولى سبحانه وتعالى أن يوفق جميع المحققين لنشر وإحياء المزيد من تراث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الغزير بالعلوم المختلفة، إنّه سميع الدعاء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التحقيققسم الشؤون الفكرية والثقافيةالعتبة الحسينية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اشارةالحمد لله الذي بطن خفيّات الأمور، ودلّت عليه أعلام الظهور، أحمده استتماماً لنعمته، واستسلاماً لعزّته، واستعصاماً من معصيته، والصلاة والسلام على منوّر القلوب في بعثته، حبيبه محمد خير خليفته وآله طيبين الطاهرين المكملين لرسالته، وأمناء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نقدّم به كتابنا هذا وتعريفه وتعريف سنده، والدفاع عنه وصحة نسبته، هو ما كتبه المحدّث النوري أعلى الله مقامه في خاتمة مستدركه، وفي الحقيقة يغنينا عما كتبه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الكتب القديمة المعروفة المعوّل عليها، لإسماعيل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سكن مصر وولده بها، وله كتب يرويها عن أبيه، عن آبائه،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الصوم، كتاب الحج، كتاب الجنائز، كتاب الطلاق، كتاب النكاح كتاب الحدود كتاب الدعاء، كتاب السنن والآداب، كتاب الرؤيا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سهل بن أحمد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محمّد بن الأشعث بن محمد الكوفي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بكتبه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مصر وَوُلْدَه بها، له كتب عن أبيه، عن آبائه مبوبة،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الصوم، كتاب الحج، كتاب الجنائز، كتاب الطلاق، كتاب النكاح، كتاب الحدود، كتاب الديات، كتاب الدعاء، كتاب السنن والآداب، كتاب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محمد بن الأشعث بن محمد الكوفي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 من كتابه، قال حدثنا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إسماعيل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رجاله محمد بن محمّد بن الأشعث الكوفي، يكنى أبا على ومسكنه بمصر في سقيفة جواد، يروي نسخة عن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لي والدي منه إجازة في سنة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ثلاث عشرة وثلاثمائة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ترجمة محمد بن داود بن سليمان يكنى أبا الحسن يروي عنه التلعكبري، وذكر أنّ إجازة محمد بن محمد بن الأشعث الكوفي وصلت إليه على يد هذا الرجل في سنة ثلاث عشرة وثلاثمائة قال سمعت منه في هذه السنة من الأشعثيات ما كان إسناده متصلاً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وما كان غير ذلك لم يروه عن صاحبه، وذكر التلعكبري أنّ سماعه هذه الأحاديث المتصلة الأسانيد من هذا الرجل، ورواية جميع النسخة بالإجازة عن محمد بن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من هذا الرجل إجازة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بن عبد الله بن أحمد بن سهل الديباجي، أبو محمد لا بأس به، كان يخفي أمره كثيراً، ثمّ ظاهر بالدين في آخر عمره، له كتاب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عدة من أصحابنا، وأحمد بن عبد الواحد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العلامة طاب ثراه في الخلاصة بعد نقل كلام النجاشي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كان يضع الأحاديث، ويروي عن المجاهيل، ولا بأس بما يروي عن الأشعثيات، وما يجري مجراها مما رواه غيره </w:t>
      </w:r>
      <w:r>
        <w:rPr>
          <w:rStyle w:val="FootnoteAnchor"/>
          <w:rtl w:val="true"/>
        </w:rPr>
        <w:footnoteReference w:id="7"/>
      </w:r>
      <w:r>
        <w:rPr>
          <w:rFonts w:ascii="IRNazanin" w:hAnsi="IRNazanin" w:eastAsia="IRNazanin"/>
          <w:color w:val="111111"/>
          <w:sz w:val="28"/>
          <w:sz w:val="28"/>
          <w:szCs w:val="28"/>
          <w:rtl w:val="true"/>
          <w:lang w:bidi="fa-IR"/>
        </w:rPr>
        <w:t>، وانتهى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بن عبد الله بن سهل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الديباجي، بغدادي كان ينزل درب الزعفراني ببغداد، سمع منه التلعكبري سنة سبعين وثلاثمائة، وله منه إجازة ولإبنه أخبرنا عنه الحسين بن عبيد الله، يكنّى أبا محمّد </w:t>
      </w:r>
      <w:r>
        <w:rPr>
          <w:rStyle w:val="FootnoteAnchor"/>
          <w:rtl w:val="true"/>
        </w:rPr>
        <w:footnoteReference w:id="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يخفى أنّ مدح النجاشي، ورواية العدّة والتلعكبري وابنه عنه، وعدم إشارة الشيخ إلى ذمّ فيه، واعتماده </w:t>
      </w:r>
      <w:r>
        <w:rPr>
          <w:rStyle w:val="FootnoteAnchor"/>
          <w:rtl w:val="true"/>
        </w:rPr>
        <w:footnoteReference w:id="9"/>
      </w:r>
      <w:r>
        <w:rPr>
          <w:rFonts w:ascii="Amiri" w:hAnsi="Amiri" w:eastAsia="Amiri" w:cs="Amiri"/>
          <w:color w:val="111111"/>
          <w:sz w:val="28"/>
          <w:sz w:val="28"/>
          <w:szCs w:val="28"/>
          <w:rtl w:val="true"/>
          <w:lang w:bidi="ar-SA"/>
        </w:rPr>
        <w:t>والنجاشي والحسين بن عبيد الله عليه في الرواية عن الأشعثيات، وذكره بالكنية في مقام ذكر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w:t>
      </w:r>
      <w:r>
        <w:rPr>
          <w:rStyle w:val="FootnoteAnchor"/>
          <w:rtl w:val="true"/>
        </w:rPr>
        <w:footnoteReference w:id="10"/>
      </w:r>
      <w:r>
        <w:rPr>
          <w:rFonts w:ascii="Amiri" w:hAnsi="Amiri" w:eastAsia="Amiri" w:cs="Amiri"/>
          <w:color w:val="111111"/>
          <w:sz w:val="28"/>
          <w:sz w:val="28"/>
          <w:szCs w:val="28"/>
          <w:rtl w:val="true"/>
          <w:lang w:bidi="ar-SA"/>
        </w:rPr>
        <w:t>الإعتماد؛ ويوهن كلام ابن الغضائري، وإن استثنى روايته عن الأشعثيات؛ فإنّ جلالة شأنهم، وعلوّمقامهم، وتثبتهم، تأبى عن الرواية عن الوضاع، وجعله شيخاً للإجازة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كلام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محمّد في شرح الاستبصار </w:t>
      </w:r>
      <w:r>
        <w:rPr>
          <w:rStyle w:val="FootnoteAnchor"/>
          <w:rtl w:val="true"/>
        </w:rPr>
        <w:footnoteReference w:id="11"/>
      </w:r>
      <w:r>
        <w:rPr>
          <w:rFonts w:ascii="Amiri" w:hAnsi="Amiri" w:eastAsia="Amiri" w:cs="Amiri"/>
          <w:color w:val="111111"/>
          <w:sz w:val="28"/>
          <w:sz w:val="28"/>
          <w:szCs w:val="28"/>
          <w:rtl w:val="true"/>
          <w:lang w:bidi="ar-SA"/>
        </w:rPr>
        <w:t xml:space="preserve">، والشيخ عبد النبي في الحاوي </w:t>
      </w:r>
      <w:r>
        <w:rPr>
          <w:rStyle w:val="FootnoteAnchor"/>
          <w:rtl w:val="true"/>
        </w:rPr>
        <w:footnoteReference w:id="12"/>
      </w:r>
      <w:r>
        <w:rPr>
          <w:rFonts w:ascii="Amiri" w:hAnsi="Amiri" w:eastAsia="Amiri" w:cs="Amiri"/>
          <w:color w:val="111111"/>
          <w:sz w:val="28"/>
          <w:sz w:val="28"/>
          <w:szCs w:val="28"/>
          <w:rtl w:val="true"/>
          <w:lang w:bidi="ar-SA"/>
        </w:rPr>
        <w:t xml:space="preserve">، وسميّه الكاظمي في التكملة، بل نسبه فيها إلى الأكثر </w:t>
      </w:r>
      <w:r>
        <w:rPr>
          <w:rStyle w:val="FootnoteAnchor"/>
          <w:rtl w:val="true"/>
        </w:rPr>
        <w:footnoteReference w:id="13"/>
      </w:r>
      <w:r>
        <w:rPr>
          <w:rFonts w:ascii="Amiri" w:hAnsi="Amiri" w:eastAsia="Amiri" w:cs="Amiri"/>
          <w:color w:val="111111"/>
          <w:sz w:val="28"/>
          <w:sz w:val="28"/>
          <w:szCs w:val="28"/>
          <w:rtl w:val="true"/>
          <w:lang w:bidi="ar-SA"/>
        </w:rPr>
        <w:t xml:space="preserve">، والمجلسي </w:t>
      </w:r>
      <w:r>
        <w:rPr>
          <w:rStyle w:val="FootnoteAnchor"/>
          <w:rtl w:val="true"/>
        </w:rPr>
        <w:footnoteReference w:id="14"/>
      </w:r>
      <w:r>
        <w:rPr>
          <w:rFonts w:ascii="IRNazanin" w:hAnsi="IRNazanin" w:eastAsia="IRNazanin"/>
          <w:color w:val="111111"/>
          <w:sz w:val="28"/>
          <w:sz w:val="28"/>
          <w:szCs w:val="28"/>
          <w:rtl w:val="true"/>
          <w:lang w:bidi="fa-IR"/>
        </w:rPr>
        <w:t xml:space="preserve">، وصاحب النقد </w:t>
      </w:r>
      <w:r>
        <w:rPr>
          <w:rStyle w:val="FootnoteAnchor"/>
          <w:rtl w:val="true"/>
        </w:rPr>
        <w:footnoteReference w:id="15"/>
      </w:r>
      <w:r>
        <w:rPr>
          <w:rFonts w:ascii="Amiri" w:hAnsi="Amiri" w:eastAsia="Amiri" w:cs="Amiri"/>
          <w:color w:val="111111"/>
          <w:sz w:val="28"/>
          <w:sz w:val="28"/>
          <w:szCs w:val="28"/>
          <w:rtl w:val="true"/>
          <w:lang w:bidi="ar-SA"/>
        </w:rPr>
        <w:t>، وأستاذه خريت هذه الصناعة المولى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عبدالله التستري </w:t>
      </w:r>
      <w:r>
        <w:rPr>
          <w:rStyle w:val="FootnoteAnchor"/>
          <w:rtl w:val="true"/>
        </w:rPr>
        <w:footnoteReference w:id="16"/>
      </w:r>
      <w:r>
        <w:rPr>
          <w:rFonts w:ascii="Amiri" w:hAnsi="Amiri" w:eastAsia="Amiri" w:cs="Amiri"/>
          <w:color w:val="111111"/>
          <w:sz w:val="28"/>
          <w:sz w:val="28"/>
          <w:szCs w:val="28"/>
          <w:rtl w:val="true"/>
          <w:lang w:bidi="ar-SA"/>
        </w:rPr>
        <w:t>، من أنّ المراد من ابن الغضائري صاحب الرجال، هو أحمد الغير المذكور في الرجال، الذي صرّح الجماعة بأنّهم لم يقفوا فيه على جرح ولا تعديل، بل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بن الغضائري، وهو إن كان الحسين فهو من أجلة الثقات، وإن كان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أعتمد عليه كثيراً، وعلى أي حال، الإعتماد على هذا الكتاب يوجب ردّ أكثر أخبار الكتب المشهورة </w:t>
      </w:r>
      <w:r>
        <w:rPr>
          <w:rStyle w:val="FootnoteAnchor"/>
          <w:rtl w:val="true"/>
        </w:rPr>
        <w:footnoteReference w:id="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وممن روى عن الأشعثيات بتوسط سهل عليّ بن بابويه قدس سره كما يظهر من كتاب الإمامة والتبصرة له، وقد نقل عنه في البحار كثيراً، سيما في كتاب العشرة، ووجدناه مطابقاً لما في أصله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بُعد في رواية علي بن بابويه عنه، مع رواية الحسين – المتأخر عنه بطبقتين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فإنّ وفاة علي في سنة تسع وعشرين وثلاثمائة، وقد مرّ أنّ التلعكبري سمع منه سنة سبعين وثلاثمائة، فلو كان عمره حينئذ ثمانين مثلاً كان في وقت وفاة علي في حدود الأربعين، وروايته عنه قبله بمدة غير مستبعد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روى هذا الكتاب عن محمّد بن محمّد بن الأشعث بتوسط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الحسن التميمي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جماعة أخرى رووا هذا الكتاب عنه غير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ووجهها أبو محمد هارون بن موسى التلعكبري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المفضّل الشيباني، قال رضي الدين علي بن طاووس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المفضّل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محمّد بن محمّد بن الأشعث الكوفي من مصر،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إسماعيل ابن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وساق السند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جعفر بن حماد، قال العلامة في إجازته الكبيرة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كتاب الجعفريات، وهي ألف حديث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ضياء الدين فضل الله بإسناد واحد، رواها عن شيخه عبد الرحيم، عن أبي شجاع صابر بن الحسين بن فضل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جعفر بن حماد بن داين </w:t>
      </w:r>
      <w:r>
        <w:rPr>
          <w:rStyle w:val="FootnoteAnchor"/>
          <w:rtl w:val="true"/>
        </w:rPr>
        <w:footnoteReference w:id="20"/>
      </w:r>
      <w:r>
        <w:rPr>
          <w:rFonts w:ascii="Amiri" w:hAnsi="Amiri" w:eastAsia="Amiri" w:cs="Amiri"/>
          <w:color w:val="111111"/>
          <w:sz w:val="28"/>
          <w:sz w:val="28"/>
          <w:szCs w:val="28"/>
          <w:rtl w:val="true"/>
          <w:lang w:bidi="ar-SA"/>
        </w:rPr>
        <w:t>الصياد بالبحرين،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أبو على محمد بن محمد بن الأشعث الكوفي، عن أبي الحسن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المفضل،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في باب البينات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المفضّل بن محمّد بن هلال </w:t>
      </w:r>
      <w:r>
        <w:rPr>
          <w:rStyle w:val="FootnoteAnchor"/>
          <w:rtl w:val="true"/>
        </w:rPr>
        <w:footnoteReference w:id="21"/>
      </w:r>
      <w:r>
        <w:rPr>
          <w:rFonts w:ascii="Amiri" w:hAnsi="Amiri" w:eastAsia="Amiri" w:cs="Amiri"/>
          <w:color w:val="111111"/>
          <w:sz w:val="28"/>
          <w:sz w:val="28"/>
          <w:szCs w:val="28"/>
          <w:rtl w:val="true"/>
          <w:lang w:bidi="ar-SA"/>
        </w:rPr>
        <w:t>، عن محمد بن محمد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في الاستبصار أيضاً، إلا أنّ في جملة من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المفضل،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محمد بن هلال، عن محمد بن محمد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 القرشي ففي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داوود، عن أبي أحمد إسماعيل بن عيسى بن محمد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السَّلَامُبن محمد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كذا في نسخة،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الفاضل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سهو، لعدم وجوده في كتب الرجال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والخبر موجود في الكتاب كما رواه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عبد الله – المعروف بابن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موجود في أوّل النسخة التي وصلت إلينا،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أمين القضاة أبو عبد الله محمد بن علي بن محمد قراءة عليه، وأنا حاضر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والدكم أبو الحسن علي بن محمد بن محمد، والشيخ أبو نعيم محمد بن إبراهيم بن محمد بن خلف الجمازي،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ابو الحسن أحمد بن المظفر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محمد عبد الله بن محمّد بن عبد الله بن عثمان – المعروف بابن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على محمّد بن محمد بن الأشعث الكوفي من كتابه، سنة أربع عشرة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قد يذكر في أول السند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أخبرنا محمد </w:t>
      </w:r>
      <w:r>
        <w:rPr>
          <w:rStyle w:val="FootnoteAnchor"/>
          <w:rtl w:val="true"/>
        </w:rPr>
        <w:footnoteReference w:id="27"/>
      </w:r>
      <w:r>
        <w:rPr>
          <w:rFonts w:ascii="Amiri" w:hAnsi="Amiri" w:eastAsia="Amiri" w:cs="Amiri"/>
          <w:color w:val="111111"/>
          <w:sz w:val="28"/>
          <w:sz w:val="28"/>
          <w:szCs w:val="28"/>
          <w:rtl w:val="true"/>
          <w:lang w:bidi="ar-SA"/>
        </w:rPr>
        <w:t>، والأغلب أن يبتدىء بمحمّد،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عدي بن عبد الله، قال العلامة المجلسي قدس سره في الفصل الرابع من أول البحار وكل ما كان في نوادر الراوندي بإسناده، فهذا سنده نقلته كما وجدته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8"/>
      </w:r>
      <w:r>
        <w:rPr>
          <w:rFonts w:ascii="Amiri" w:hAnsi="Amiri" w:eastAsia="Amiri" w:cs="Amiri"/>
          <w:color w:val="111111"/>
          <w:sz w:val="28"/>
          <w:sz w:val="28"/>
          <w:szCs w:val="28"/>
          <w:rtl w:val="true"/>
          <w:lang w:bidi="ar-SA"/>
        </w:rPr>
        <w:t>، وقال في الحاشية في هذا المقام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الأشعثيات كانت مشهورة بين الخاصة والعامة، وقد جمع الشيخ محمّد بن محمد بن الجزري الشافعي أربعين حديثاً، كلّها من تلك الأخبار المذكورة في النوادر بهذا السند، قال في أوّله أردت جمع أربعين حديثاً من رواية أهل البيت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حشرنا الله في زمرتهم وأماتنا على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التي ساقها الحافظ أبو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المقدسي، عن سليمان بن حمزة المقدسي، عن محمود بن إبراهيم، عن محمد بن أبي بكر المديني، عن يحيى بن عبد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الوهاب، عن عبدالرحمن بن محمد، عن أحمد بن محمد الهروي، عن أبي أحمد عبد الله بن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وأخبرني أيضاً أحمد بن محمّد الشيرازي عن علي بن أحمد المقدسي، عن عمر بن معتمر، عن محمد بن عبدالباقي، عن أحمد بن علي الحافظ، عن الحسن الحسيني الإستر آبادي، عن عبد الله بن أحمد بن عدي، عن محمد بن محمد بن الأشعث، عن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ابيه إسماعيل عن أبيه موسى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أسانيد الأخبار بهذا السند </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المحدّث النوري عن 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بعد ذلك كلّه، ما ذكره الشيخ الجليل في جواهر الكلام في كتاب الأمر بالمعروف، ما لفظه وأغرب من ذلك كله إستدلال من حلّت الوسوسة في قلبه بعد حكم أساطين المذهب بالأصل المقطوع، وإجماع ابني زهرة وإدريس – اللذين قد عرفت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النصوص الدالة على أنّ الحدود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خصوصاً المروي عن كتاب الأشعثيات لمحمد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ولا الحدود، ولا الجمعة إلا بالإمام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الضعيف سنداً، بل الكتاب المزبور على ما حكي عن بعض الأفاضل، ليس من الأصول المشهورة، بل ولا المعتبرة، ولم يحكم أحد بصحته من أصحابنا، بل لم تتواتر نسبته إلى مصنفه، بل ولم تصح على وجه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تطمئن النفس بها، ولذا لم ينقل عنه الحرّ في الوسائل، ولا المجلسي في البحار، مع شدّة حرصهما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كتب الحديث، ومن البعيد عدم عثورهما عليه، والشيخ والنجاشي، وإن ذكرا أن مصنفه من أصحاب الكتب، إلا أنهما لم يذكرا الكتاب المزبور بعبارة تشعر بتعيينه، ومع ذلك فإن تتبعه وتتبع كتب الأصول يعطيان أنه ليس جارياً على منوالها، فإن أكثره بخلافها، وإنّما تطابق روايته في الأكثر 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1"/>
      </w:r>
      <w:r>
        <w:rPr>
          <w:rFonts w:ascii="Amiri" w:hAnsi="Amiri" w:eastAsia="Amiri" w:cs="Amiri"/>
          <w:color w:val="111111"/>
          <w:sz w:val="28"/>
          <w:sz w:val="28"/>
          <w:szCs w:val="28"/>
          <w:rtl w:val="true"/>
          <w:lang w:bidi="ar-SA"/>
        </w:rPr>
        <w:t>، انتهى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مواقع للنظر بل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الكتاب على ما زعمه لمحمّد بن الأشعث، وهو ثقة من أصحابنا، كما في رجال النجاشي والخلاصة </w:t>
      </w:r>
      <w:r>
        <w:rPr>
          <w:rStyle w:val="FootnoteAnchor"/>
          <w:rtl w:val="true"/>
        </w:rPr>
        <w:footnoteReference w:id="32"/>
      </w:r>
      <w:r>
        <w:rPr>
          <w:rFonts w:ascii="Amiri" w:hAnsi="Amiri" w:eastAsia="Amiri" w:cs="Amiri"/>
          <w:color w:val="111111"/>
          <w:sz w:val="28"/>
          <w:sz w:val="28"/>
          <w:szCs w:val="28"/>
          <w:rtl w:val="true"/>
          <w:lang w:bidi="ar-SA"/>
        </w:rPr>
        <w:t>والطريق إليه صحيح،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الذي لا مرية فيه أنّه لإسماعيل بن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كما عرفت سابقاً، وإنما وصل إلى محمّد بن محمّد بن الأشعث بتوسط ابنه موسى، ومنه انتشر هذا الكتاب، وعُرف بالأشعثيات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ويعرف جلالة قدر إسماعيل وعلوّ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التأمل في ترجمته – ما ذكره الكشي في ترجمة صفوان بن يحيى، أنه مات في سنة عشر ومائتين بالمدينة، وبعث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بحنوطه وكفنه، وأمر 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عليه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وعن محمد بن إسماعيل، عن الفضل بن شاذان،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محمد بن الحسين جميعاً، عن صفوان بن يحيى، عن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بعث إليه بوصيّة أبيه، وبصدقته، وساق الحديث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صدقته هذه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وإبراهيم، فإذا انقرض أحدهما دخل القاسم مع الباقي منهما، فإذا انقرض أحدهما دخل إسماعيل مع الباقي منهما، فإذا انقرض أحدهما دخل العباس مع الباقي منهما، فإذا انقرض أحدهما فالأكبر من ولدي، فإن لم يبق من ولدي إلا واحد فهو الذي يليه، وزعم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قدم إسماعيل في صدقته على العباس، وهو أصغر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أولاد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 ولد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ومنقبة مشهورة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ابن إسماعيل أبو الحسن موسى فقال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إسماعيل له كتاب الصلاة، وكتاب الوضوء، رواهما عنه محمد بن محمد بن الأشعث، وله كتاب جامع التفسير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 له كتاب جوامع التفسير، وله كتاب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الوضوء، روى هذه الكتب محمّد بن الأشعث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منهما أنّه من العلماء المؤلّفين، مع أنّه في المقام من مشايخ الإجازة، والنسخة معلومة الانتساب إلى أبيه إسماعيل، ولذا تلقاها الأصحاب بالقبول كما عرفت من حال الرواة والمحدثين، ورووها عن محمد بن الأشعث من غير تأمل ونكير من أحد منهم، بل روي عنه هذه النسخة أيضاً الثقة العين محمد بن يحيى الخزار، كما في المجلس الحادي والسبعين من أمالي الصدوق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عن أبيه،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وساق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وساق خبرين آخرين كلّها موجودة فيها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ويروي عنه أيضاً إبراهيم بن هاشم كما في المجلس الرابع والخمسين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1"/>
      </w:r>
      <w:r>
        <w:rPr>
          <w:rFonts w:ascii="IRNazanin" w:hAnsi="IRNazanin" w:eastAsia="IRNazanin"/>
          <w:color w:val="111111"/>
          <w:sz w:val="28"/>
          <w:sz w:val="28"/>
          <w:szCs w:val="28"/>
          <w:rtl w:val="true"/>
          <w:lang w:bidi="fa-IR"/>
        </w:rPr>
        <w:t>، وساق النسب والإسناد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ويروي عنه أيضاً أحمد بن عيسى في المجلس الأربعين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2"/>
      </w:r>
      <w:r>
        <w:rPr>
          <w:rFonts w:ascii="Amiri" w:hAnsi="Amiri" w:eastAsia="Amiri" w:cs="Amiri"/>
          <w:color w:val="111111"/>
          <w:sz w:val="28"/>
          <w:sz w:val="28"/>
          <w:szCs w:val="28"/>
          <w:rtl w:val="true"/>
          <w:lang w:bidi="ar-SA"/>
        </w:rPr>
        <w:t xml:space="preserve">، وساق السند والمتن كما في الأصل الموجود، ومثله في المجلس الثالث والخمسين إلا أنّ فيه أحمد بن عيسى الكلابي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أمالي أبي علي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المفيد، عن الصدوق قدس سرهم،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حمران بن المغيرة، القشيري، إلى آخر السند والمتن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وأنت خبير أنّ رواية ثلاثة من الأجلاء الثقات،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الأشعث، وابن يحيى وإبراهيم بن هاشم الذي صرح علي بن طاووس في فلاح السائل بأنه من الثقات </w:t>
      </w:r>
      <w:r>
        <w:rPr>
          <w:rStyle w:val="FootnoteAnchor"/>
          <w:rtl w:val="true"/>
        </w:rPr>
        <w:footnoteReference w:id="45"/>
      </w:r>
      <w:r>
        <w:rPr>
          <w:rFonts w:ascii="Amiri" w:hAnsi="Amiri" w:eastAsia="Amiri" w:cs="Amiri"/>
          <w:color w:val="111111"/>
          <w:sz w:val="28"/>
          <w:sz w:val="28"/>
          <w:szCs w:val="28"/>
          <w:rtl w:val="true"/>
          <w:lang w:bidi="ar-SA"/>
        </w:rPr>
        <w:t xml:space="preserve">بالإتفاق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يورث الظنّ القوي بكونه من الثقات، ولعلّنا نشير إليه فيما يأتي إن شاء الله تعالى، مضافاً إلى كونه من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ما في منتهى المقال، فإنّه بعد نقل ما في الفهرست والنجاشي كما نقلنا،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ذكراه أنه من العلماء الإمامية فتأمل </w:t>
      </w:r>
      <w:r>
        <w:rPr>
          <w:rStyle w:val="FootnoteAnchor"/>
          <w:rtl w:val="true"/>
        </w:rPr>
        <w:footnoteReference w:id="46"/>
      </w:r>
      <w:r>
        <w:rPr>
          <w:rFonts w:ascii="Amiri" w:hAnsi="Amiri" w:eastAsia="Amiri" w:cs="Amiri"/>
          <w:color w:val="111111"/>
          <w:sz w:val="28"/>
          <w:sz w:val="28"/>
          <w:szCs w:val="28"/>
          <w:rtl w:val="true"/>
          <w:lang w:bidi="ar-SA"/>
        </w:rPr>
        <w:t xml:space="preserve">، فكأنه لم يعرفه وأنه سبط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واستظهر منهما كونه إماميّاً ثم تأمل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حاكياً عن بعض الأفاضل أنه ليس من الأصول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ففساده واضح بعد التأمل فيما ذكرناه، وليت شعري أيّ کتاب من الرواة الأقدمين أشهر منه، وأي مؤلّف لم ينقل منه، بل لم يذكروا كتاباً مخصوصاً منه في طي الإجازات سواه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طاووس في كتاب عمل شهر رمضان – المدرج في الإقبال فصل في تعظيم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ورويت من كتاب الجعفريات وهي ألف حديث بإسناد واحد، عظيم الشأن، إلى مولانا موسى بن جعفر، عن مولانا جعفر بن محمد، عن مولانا محمد بن علي، عن مولانا علي بن الحسين، عن مولانا الحسين بن علي، عن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وقف فيه الإسناد في الأصل إلى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روينا في غير هذا أنّ كلّ ما روي عن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فهو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يخفى 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 مدح عظيم لإسماعيل وابنه موسى و محمّد بن الأشعث يقرب من التوثيق، فإنّه في مقام مدح هؤلاء لا الذين فوقهم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ما ذكره العلامة في إجازته الكبيرة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شمس الفقهاء الشهيد قدس سره في البيان – في مسألة عدم منع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الدين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والدين لا يمنع زكاة التجارة كما مرّ في العينية، وإن لم يكن الوفاء من غيره؛ لأنها وإن تعلّقت بالقيمة فالأعيان مرادة، وكذا لا يمنع من زكاة الفطرة إذا كان مالكاً مؤونة السنة، ولا من الخمس إلا خمس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يتأكد إخراج زكاة التجارة للمديون؛ لأنه نفل يضر بالفرض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وعليه، مال فليحسب ماله وما عليه، فإن كان له فضل مائتي درهم فليعط خمسه، وهذا نص في منع الدين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في الخلاف ما تمسّك على عدم منع الدين إلا بإطلاق الأخبار الموجبة للزكاة </w:t>
      </w:r>
      <w:r>
        <w:rPr>
          <w:rStyle w:val="FootnoteAnchor"/>
          <w:rtl w:val="true"/>
        </w:rPr>
        <w:footnoteReference w:id="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وظاهره كما نسب إليه في المدارك </w:t>
      </w:r>
      <w:r>
        <w:rPr>
          <w:rStyle w:val="FootnoteAnchor"/>
          <w:rtl w:val="true"/>
        </w:rPr>
        <w:footnoteReference w:id="51"/>
      </w:r>
      <w:r>
        <w:rPr>
          <w:rFonts w:ascii="Amiri" w:hAnsi="Amiri" w:eastAsia="Amiri" w:cs="Amiri"/>
          <w:color w:val="111111"/>
          <w:sz w:val="28"/>
          <w:sz w:val="28"/>
          <w:szCs w:val="28"/>
          <w:rtl w:val="true"/>
          <w:lang w:bidi="ar-SA"/>
        </w:rPr>
        <w:t xml:space="preserve">التوقف في هذا الحكم – الذي ادعى العلامة ع ة عليه الإجماع في المنتهى </w:t>
      </w:r>
      <w:r>
        <w:rPr>
          <w:rStyle w:val="FootnoteAnchor"/>
          <w:rtl w:val="true"/>
        </w:rPr>
        <w:footnoteReference w:id="52"/>
      </w:r>
      <w:r>
        <w:rPr>
          <w:rFonts w:ascii="Amiri" w:hAnsi="Amiri" w:eastAsia="Amiri" w:cs="Amiri"/>
          <w:color w:val="111111"/>
          <w:sz w:val="28"/>
          <w:sz w:val="28"/>
          <w:szCs w:val="28"/>
          <w:rtl w:val="true"/>
          <w:lang w:bidi="ar-SA"/>
        </w:rPr>
        <w:t xml:space="preserve">، 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الخبر المذكور، وهذا ينبيء عن شدّة اعتماده عليه، ولا يكون إلا بعد صحة نسبة الكتاب إلى مؤلّفه، وصحة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نقل بوجوب التحليل فالأولى استحبابه استظهاراً، ولو مع الكثافة؛ لما رووه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فعله، وروينا في الجعفريات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ربّي أن أغسل فنكي عند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جانبا العنفقة، أو طرف اللحيين عندها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اللحيين ووسط الذقن،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الناشزان من الأذنين،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ما يتحركان من الماضع،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كان ينضح غابته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الشعر تحت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يخلّل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مرّ – مما يدلّ على نفي التخليل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نفي الوجوب، جمعاً بين الأخبار، وحينئذ بطريق الأولى استحباب إفاضة الماء على ظاهر اللحية طولاً، انتهى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كيف سلك بأخبار الجعفريات سلوكه بما في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نكت الإرشاد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نهى عن التلفظ بلفظ رمضان، 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من أجودها ما أسنده بعض الأفاضل 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 فإنّكم لا تدرون ما رمضان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الخبر الموجود في الجعفريات </w:t>
      </w:r>
      <w:r>
        <w:rPr>
          <w:rStyle w:val="FootnoteAnchor"/>
          <w:rtl w:val="true"/>
        </w:rPr>
        <w:footnoteReference w:id="55"/>
      </w:r>
      <w:r>
        <w:rPr>
          <w:rFonts w:ascii="Amiri" w:hAnsi="Amiri" w:eastAsia="Amiri" w:cs="Amiri"/>
          <w:color w:val="111111"/>
          <w:sz w:val="28"/>
          <w:sz w:val="28"/>
          <w:szCs w:val="28"/>
          <w:rtl w:val="true"/>
          <w:lang w:bidi="ar-SA"/>
        </w:rPr>
        <w:t xml:space="preserve">، كما لا يخفى على من نظر سائر أخباره في الوسائل، في باب كراهة قول رمضان من غير إضافة إلى الشهر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وعندي مجموعة شريفة كلّها بخط الشيخ الجليل صاحب الكرامات شمس الدين محمد بن علي الجباعي، جد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نقلها كلّها من خطّ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شيخنا الشهيد طاب ثراه ومما فيها ما اختصره من هذا الكتاب الشريف يقرب من ثلث هذا الكتاب، وكتب في آخر الأوراق التي فيها هذه الأخبار، يقول محمد بن علي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وجدت من خط الشيخ محمد بن مكي قدس سره من الجعفريات، على أنّي تركت بعض الأحاديث وأوّلها ناقص، ولعل آخرها كذلك وذلك يوم الأثنين سادس شهر ربيع الأول سنة اثنتين وسبعين وثمانمائة، والحمد الله أولاً وآخراً، وصلّى الله على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لم ينقل عنه الحرّ في الوسائل فإنّ فيه أنه من أين علم أن الكتاب كان عنده ولم يعتمد عليه؟ ولذا لم ينقل عنه، بل المعلوم المتيقن أنه كغيره من الكتب المعتبرة لم يكن عنده، ولو كان لنقل عنه قطعاً، فإنّه ينقل عن كتب هي دونه بمراتب من جهة المؤلّف، أو لعدم ثبوت النسبة إليه، أو ضعف الطريق إليه، كفضل الشيعة للصدوق، وتحف العقول، وتفسير فرات، وإرشاد الديلمي ونوادر أحمد بن محمد بن عيسى، والإختصاص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ذكر في أمل الآمل </w:t>
      </w:r>
      <w:r>
        <w:rPr>
          <w:rStyle w:val="FootnoteAnchor"/>
          <w:rtl w:val="true"/>
        </w:rPr>
        <w:footnoteReference w:id="57"/>
      </w:r>
      <w:r>
        <w:rPr>
          <w:rFonts w:ascii="Amiri" w:hAnsi="Amiri" w:eastAsia="Amiri" w:cs="Amiri"/>
          <w:color w:val="111111"/>
          <w:sz w:val="28"/>
          <w:sz w:val="28"/>
          <w:szCs w:val="28"/>
          <w:rtl w:val="true"/>
          <w:lang w:bidi="ar-SA"/>
        </w:rPr>
        <w:t>جملة من الكتب لم يعرف مؤلفها، ولذا لم ينقل عنها، ولم يذكر هذا الكتاب مع أنه يتشبّث في الإعتماد أو النسبة بوجوه ضعيفة، وقرائن خفيّة، ولو كان الكتاب عنده مع اعتماد المشايخ وتصريح الأجلّة، حاشاه أن يهمله ويتجافى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جامع الأخبار لم ينقل عنه في الوسائل لجهله بمؤلفه، ثم بعده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عرفه ونسبه إلى صاحب المكارم، وينقل عنه في كتاب الرجعة وغيرها </w:t>
      </w:r>
      <w:r>
        <w:rPr>
          <w:rStyle w:val="FootnoteAnchor"/>
          <w:rtl w:val="true"/>
        </w:rPr>
        <w:footnoteReference w:id="58"/>
      </w:r>
      <w:r>
        <w:rPr>
          <w:rFonts w:ascii="IRNazanin" w:hAnsi="IRNazanin" w:eastAsia="IRNazanin"/>
          <w:color w:val="111111"/>
          <w:sz w:val="28"/>
          <w:sz w:val="28"/>
          <w:szCs w:val="28"/>
          <w:rtl w:val="true"/>
          <w:lang w:bidi="fa-IR"/>
        </w:rPr>
        <w:t>، مع أنّ هذه النسبة بمكان من الضعف، كما سنذكره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نقل في کتاب الصوم – في باب كراهة قول رمضان من غير إضافة – عن السيد في الإقبال الخبر الذي نقله عن الجعفريات، والمدح الذي ذكره </w:t>
      </w:r>
      <w:r>
        <w:rPr>
          <w:rStyle w:val="FootnoteAnchor"/>
          <w:rtl w:val="true"/>
        </w:rPr>
        <w:footnoteReference w:id="59"/>
      </w:r>
      <w:r>
        <w:rPr>
          <w:rFonts w:ascii="Amiri" w:hAnsi="Amiri" w:eastAsia="Amiri" w:cs="Amiri"/>
          <w:color w:val="111111"/>
          <w:sz w:val="28"/>
          <w:sz w:val="28"/>
          <w:szCs w:val="28"/>
          <w:rtl w:val="true"/>
          <w:lang w:bidi="ar-SA"/>
        </w:rPr>
        <w:t xml:space="preserve">، فكيف يعتمد عليه مع الواسطة، ولم يعتمد عليه بدونها؟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زعم أن الأشعثيات غير الجعفريات، فوقع في هذا المحذور، مع أن اتحادهما من الواضحات لمن تأمل فيما نقلناه عنهم، وفي الكتاب، وفي نوادر السيد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فإنّه قد ر </w:t>
      </w:r>
      <w:r>
        <w:rPr>
          <w:rStyle w:val="FootnoteAnchor"/>
          <w:rtl w:val="true"/>
        </w:rPr>
        <w:footnoteReference w:id="60"/>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هذا الكتاب، وقال أيضاً في الفصل الثاني من أول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 النوادر فمؤلّفه من الأفاضل الكرام، قال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يأتي،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أحاديث هذا الكتاب مأخوذ من كتاب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رواه سهل بن أحمد الديباجي، عن محمد بن محمّد بن الأشعث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سهل فمدحه النجاشي، وقال إبن الغضائري بعد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يروي عن الأشعثيات، وما يجري مجراها مما رواه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الأشعث وثقه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نسخة عن موسى بن إسماعيل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الصدوق في المجالس من كتابه بسند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عن أبيه، عن أحمد بن محمد بن عيسى، عن محمد بن يحيى الخزاز، عن موسى بن إسماعيل، فبتلك القرائن يقوى العمل بأحاديثه </w:t>
      </w:r>
      <w:r>
        <w:rPr>
          <w:rStyle w:val="FootnoteAnchor"/>
          <w:rtl w:val="true"/>
        </w:rPr>
        <w:footnoteReference w:id="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البعيد عدم عثورهما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بعد فيه جداً، فإنّه كان عند الثاني كتب كثيرة معتبرة لم تكن عند الأوّل، كما لا يخفي على من راجع البحار والوسائل، وكان عند مير لوحي المعاصر للمجلسي، الساكن معه في أصبهان كتب نفيسة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الرجّعة لفضل بن شاذان، والفرج الكبير في الغيبة لأبي عبد الله محمّد بن هبة الله بن جعفر الورّاق الطرابلسي، وكتاب الغيبة للحسن بن حمزة المرعشي، وغيرها، ولم يطلع عليه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احتياجه إليها، فإنّ لعدم العثور أسباباً كثيرة سوى عدم الفحص،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ضنّة صاحب الكتاب، كما في المورد المذكور، وهذا الكتاب لم نجد من نقل عنه بعد الشهيد، كجملة من كتب أخرى كانت عنده، وينقل عنها في الذكرى ومجاميعه التي سنشير إليها، ولو من الذين لا يبالون في مقام النقل بالمآخذ، ويعتمدون على الكتب المجهولة، والمراسيل الموجودة في ظهر الكتب، وبهذا يقوى الظنّ بعدم وجوده في تلك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نحن فعثرنا عليه في الكتب التي جاء بها بعض السادة من أهل العلم من بلاد الهند، وكان مع قرب الإسناد، ومسائل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وكتاب سليم في مجلد، والحمد لله على هذه النعمة الجليلة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والشيخ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من نظر إلى ترجمة محمد بن الأشعث، وإسماعيل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وسهل بن أحمد، لا يشك أن الكتاب المذكور نسخة كان يرويها إسماعيل، عن آبائه، ووصل إلى ابن الأشعث بتوسط ابنه موسى، ومنه تلقى الأصحاب، ولذا عرف بالأشعثيات، فراجع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لمحمّد كتاب إلا كتاب في الحج، فيما روته العامة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وإنّما ذكروا في ترجمته أنه يروي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الكوفي يكنّى أباعلي، ومسكنه بمصر، يروي نسخة عن موسى بن إسماعيل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إلى اخر ما تقدم، ولم يذكر 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 ذكر فيه ما روته العامة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غيره، وليس في هذا الكتاب منه خبر فضلاً عن توهّم كونه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ما ذكرنا ما في فلاح السائل السيد علي بن طاووس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محمّد بن محمّد بن الأشعث باسناده 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إيماناً مع يقين أشبه منه بشك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الجعفريات </w:t>
      </w:r>
      <w:r>
        <w:rPr>
          <w:rStyle w:val="FootnoteAnchor"/>
          <w:rtl w:val="true"/>
        </w:rPr>
        <w:footnoteReference w:id="6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من كتاب رواية الأبناء عن الآباء، رواية أبي علي بن محمد بن الأشعث الكندي الكوفي، من الجزء العاشر، بإسناده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دبر صلاة الجمعة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تتبعه وتتبع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فإنّه من الغرابة بمكان إذ هو أحسن كتاب رأيناه من كتب الأصول ترتيباً ووضعاً، وجلّ متون أخباره موجود في الكتب الأربعة، وكتب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يسير في بعضها، كما لا يخفى على من راجع كتابنا هذا، والوسائل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 يوافق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حمله على التقية – إلا نزر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الكتب الأربعة التي عليها تدور رحى مذهب الإمامية من سنخ هذه الأخبار ما لا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الكتاب لم يكن موجوداً عنده يقيناً، فكيف نسب إليه ما نسبه؟ ولعله من تتمة كلام هذا الفاضل الذي نسب إليه ما ينبيء عن غاية بعده عن هذا الفن، بل الإفتراء العظيم على هذا الكتاب الشريف، ولعمري لولا أن إسماعيل هاجر إلى مصر، البعيدة عن مجمع الرواة، ونقلة الأخبار، لكان هذا الكتاب من أشهر كتب الشيعة، ومع ذلك رأيت كيف تلقوه منه بالمسافرة، والرسالة، والمكاتبة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واضح بحمد الله تعالى، ويزيده توضيحاً إنكار العامة ذلك الكتاب،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ونسبتهم ما فيه إلى الوضع لاشتماله على 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ميزان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الكوفي أبو الحسن نزيل مصر،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بها، حمله شدة تشيعه أن أخرج إلينا نسخة قريباً من ألف حديث، عن موسى بن إسماعيل بن موسى بن جعفر بن محمد، عن أبيه،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بخط طري عامتها مناكير، فذكرنا ذلك للحسين بن علي ابن الحسين العلوي، شيخ أهل البيت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هذا جاري بالمدينة أربعين سنة، ما ذكر قطّ أنّ عنده رواية، لا عن أبيه، ولا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البقاع دور الأمراء الذين لا يقضون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ذهبت منهم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 والقصاب، وبائع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خيل أبقى من الدهم، ولا امرأة كابنة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من أهرق دمي وآذاني في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له ابن عدي عدة 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الدار قطني فقال آية من آيات الله وضع ذلك الكتاب – يعني العلويات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زخرف قوله، وصرف الوقت في ردّه تضييع للعمر مع خروجه عن وضع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 المذكور خبر آخر، لعله أدلّ على المطلوب من الخبر المذكور، ففيه بالسند المعهود،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إن أنتم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فعلتموهن لم ينزل بكم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عدوّكم، وإذا رفعتم إلى أئمتكم حدودكم فحكموا فيها بالعدل</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والخبر الذي ذكره لا ينحصر مأخذه في الأشعثيات، فقد رواه القاضي نعمان المصري قدس سره في دعائم الإسلام ويأتي ما يدلّ على الاعتماد عليه، حتى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أصل المسألة فمحلّه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وينبغي التنبيه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هذا الكتاب كلّها 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أو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وقد ينتهي إلى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الكتاب أخبار قليلة متفرّقة بغير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الأشعث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آخره أيضاً عشرون حديثاً كذلك، والظاهر أنّ طرقها عاميّة ألحقها بهذا الكتاب، وصرّح في عنوان بعضها بأنه من غير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نقلناها ووزّعناها على الأبواب تأسياً بصاحب الوسائل، من نقله كلّ ما وجد في كتب الصدوق، وغيره، وإن كان تمام رجال سنده عامية مع أنها مما يتسامح فيه من الأحكام والآداب، أو له شواهد من أخبار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الكتاب ذكر تمام السند في كل خبر، إلا أنه تفنن في المقامات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كتاب الطهارة، والصلاة والزكاة والصوم، وقليل من الحج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كتاب الحج، والجهاد، والنكاح والطلاق، والحدود، والديات، وقليل من السير والآداب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وهكذا في كتاب الجنائز، وكتاب الدعاء، وكتاب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غير مترجم مثل كتاب السير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 بعد النظر في أبواب الوسائل، وما استدركناه – إنّ كثيراً مما نقلناه من هذا الكتاب مروي في الكتب الأربعة، بطرق المشايخ قدس سرهم إلى النوفلي، عن السكوني،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 ويظهر من هذا أنّ السكوني كان حاضراً في المجلس الذي كان أبو عبد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إلى ابنه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التحديث، فألقاه إلى ابنه إسماعيل على النحو الذي تلقاه، وهذا مما ينبيء عن علوّ مقام السكوني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ولطفه به، واختصاصه بهذا التشريف، ويضعف جعل أسلوب رواياته قرينة على عاميته فإنّها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على المنصف البصير، ولا ينبئك مثل خبير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لردنا ذكره وبيانه لسان المحدّث النوري حيث ذكر ترجمة كل من المؤلف ونجله والراوي عنه أثناء حديثه عن كتاب الجعفريات ومدحه وثنائه على المؤلف ونجله والراوي واعتماد العلماء على الكتاب وصحة متنه وسنده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حبيبه المصطفى محمد وآله الطيبين الطاهرين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في تحقيقنا لهذا الكتاب سبعة نسخ منها نسخة مطبوعة والأخرى حجرية والباقي نسخ خطية 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المطبوعة المنضدة حروفياً فقط دون أي تحقيق والتي طبعتها مؤسسة كوشانبور الخيرية في 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الحجرية التي طبعت مع كتاب قرب الاسناد لعبد الله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والتي كتبت بتاريخ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والتي كتبت بتاريخ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مجلس الشورى كتبت من نسخة كتبت في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مهمة جداً صحيحة المتن كاملة الأحاديث وقد أضفنا منها أحاديث كثيرة وقد 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كتبت بتاريخ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شير محمد الهمداني وقابلها على نسخة المحدث النوري و على نسخة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مجلس الشورى كتبت في القرن الثالث عشر وقد اعتمدنا عليها في بعض الموارد فقط لمطابقتها لبقية النسخ ولكن في بعض الكلمات وجدت الأصح فيها فاعتمدتها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التحقيق هو التلفيق بين النسخ فأينما أجد كلمة مصحفة أو سقطاً أكملته من بقية النسخ، وعملي يتكون من النقاط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الكريمة، ويكون بهذه الطريقة اسم السورة ورقمها ثم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وحيث أن كتاب الجعفريات هو أقدم المصادر، فلذا ذكرت المصادر التي تنقل عنه أولاً، ثم المصادر التي تذكر الحديث بسند آخر، أو المصادر التي تذكره بلفظ آخر أو نحوه وكل ذكرناه بترتيبه مع الإشارة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للمدن والأماكن الغير مشهورة عند الناس، من معاجم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للكلمات الغامضة وما أكثرها في كتابنا هذا، خصوصاً هناك كلمات فارسية تلفظ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لمعرفته بكل اللغات أوضحناها من مصادر اللغة 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الأسانيد ففي الكتاب أحاديث وردت من غير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صححناها وضبطناها من كتب التراجم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المهام التي قمنا بها لتصحيح الكتاب قمنا بفهرسة الكتاب وقداختصرناها على ثلاثة أنواع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على توفيقه لي لإحياء هذا التراث العظيم الذي جمع فيه أحاديثهم، وصلى الله على محمد وآل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مشتاق صالح المظفر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عيد الغدير الأغر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النسخ الخطية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storage/sources/28/library/books/125/655325/images/36.jpg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storage/sources/28/library/books/125/655325/images/37.jpg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storage/sources/28/library/books/125/655325/images/38.jpg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storage/sources/28/library/books/125/655325/images/39.jpg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storage/sources/28/library/books/125/655325/images/40.jpg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storage/sources/28/library/books/125/655325/images/44.jpg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storage/sources/28/library/books/125/655325/images/45.jpg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الصفحة الاخيرة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storage/sources/28/library/books/125/655325/images/46.jpg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الصفحة الأولى من النسخة الحجرية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storage/sources/28/library/books/125/655325/images/47.jpg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الصفحة الأخيرة من النسخة الحجرية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الجعفریاتالجزء الاول</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ascii="Amiri" w:hAnsi="Amiri" w:eastAsia="Amiri" w:cs="Amiri"/>
          <w:color w:val="111111"/>
          <w:sz w:val="28"/>
          <w:sz w:val="28"/>
          <w:szCs w:val="28"/>
          <w:rtl w:val="true"/>
          <w:lang w:bidi="ar-SA"/>
        </w:rPr>
        <w:t xml:space="preserve">وبه أستعين والحمد لله ربّ العالمين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القاضي أمين القضاء </w:t>
      </w:r>
      <w:r>
        <w:rPr>
          <w:rStyle w:val="FootnoteAnchor"/>
          <w:rtl w:val="true"/>
        </w:rPr>
        <w:footnoteReference w:id="70"/>
      </w:r>
      <w:r>
        <w:rPr>
          <w:rFonts w:ascii="Amiri" w:hAnsi="Amiri" w:eastAsia="Amiri" w:cs="Amiri"/>
          <w:color w:val="111111"/>
          <w:sz w:val="28"/>
          <w:sz w:val="28"/>
          <w:szCs w:val="28"/>
          <w:rtl w:val="true"/>
          <w:lang w:bidi="ar-SA"/>
        </w:rPr>
        <w:t>أبو عبد الله محمّد بن علي بن محمد، قراءة عليه وأنا حاضر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والدكم أبو الحسن علي بن محمد بن محمد، والشيخ أبو نعيم محمد بن إبراهيم بن محمد بن خلف الجمازي،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أحمد بن المظفّر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ابن عبد الله بن عثمان المعروف بابن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محمد بن الأشعث الكوفي من كتابه، سنة أربع عشرة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طهارة الماء الجاري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حدّثنا أبي، عن أبيه، عن جده جعفرابن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w:t>
      </w:r>
      <w:r>
        <w:rPr>
          <w:rStyle w:val="FootnoteAnchor"/>
          <w:rtl w:val="true"/>
        </w:rPr>
        <w:footnoteReference w:id="72"/>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حدثنا أبي، عن أبيه، عن جده جعفر ابن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 يمر بالجيف والعذرة والدم يتوضأ منه ويشرب منه، ليس ينجسه شيء</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ينجسهنّ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والجسد، والماء، والثوب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ما نجاسة الجسد؟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عانق امرأته وهي حائض حتى يصيب جسده من عرقها لم نأمره أن يغتسل، ولو استدفأ بامرأته بعد الغسل – وهي بالجنابة لم تغتسل – لم نأمره أن يعيد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الجاري يمرّ بالجيف والعذرة والدم، يتوضأ منه ويشرب منه ليس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فالأرض يا أمير المؤمنين؟قال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قذر ثم أتت عليها الشمس فقد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حائضاً لبست ثوباً، لم </w:t>
      </w:r>
      <w:r>
        <w:rPr>
          <w:rStyle w:val="FootnoteAnchor"/>
          <w:rtl w:val="true"/>
        </w:rPr>
        <w:footnoteReference w:id="75"/>
      </w:r>
      <w:r>
        <w:rPr>
          <w:rFonts w:ascii="Amiri" w:hAnsi="Amiri" w:eastAsia="Amiri" w:cs="Amiri"/>
          <w:color w:val="111111"/>
          <w:sz w:val="28"/>
          <w:sz w:val="28"/>
          <w:szCs w:val="28"/>
          <w:rtl w:val="true"/>
          <w:lang w:bidi="ar-SA"/>
        </w:rPr>
        <w:t>نأمرها أن تغسل ثوبها، إلا الموضع الذي أصابه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جامع في ثوبه، ثمّ عرق فيه منه حتى يتعصر، لأمرناه بالصلاة فيه، ولم نأمره بغسل </w:t>
      </w:r>
      <w:r>
        <w:rPr>
          <w:rStyle w:val="FootnoteAnchor"/>
          <w:rtl w:val="true"/>
        </w:rPr>
        <w:footnoteReference w:id="76"/>
      </w:r>
      <w:r>
        <w:rPr>
          <w:rFonts w:ascii="Amiri" w:hAnsi="Amiri" w:eastAsia="Amiri" w:cs="Amiri"/>
          <w:color w:val="111111"/>
          <w:sz w:val="28"/>
          <w:sz w:val="28"/>
          <w:szCs w:val="28"/>
          <w:rtl w:val="true"/>
          <w:lang w:bidi="ar-SA"/>
        </w:rPr>
        <w:t>ثوبه؛ لأن الثوب لا ينجسه شيء</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الماء ترد عليه الكلاب والسباع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حدثني أبي، عن أبيه، عن جده جعفر بنمحمد،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على</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حياضاً تردها السباع والكلاب والوحش والبهائم،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بأفواهها وبطونها، ولكم سائر ذلك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البئر يقع فيها الشيء فيموتباب البئر يقع فيها الشيء فيموت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حدثني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بئر وقع فيها مما فيه الدم فيموت،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شيئاً له دم نزح من مائها مائة دلو، ثمّ يستعذب بمائها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بول الصبي قبل أن يُطعم الطعام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 الجارية وبولها يغسل من الثوب قبل أن تُطعم؛ لأنّ لبنها يخرج من مثانة أمها، ولبن الغلام وبوله يخرج من العضدين والمنكبين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عليه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يُطعما، فكان لا يغسل بولهما من ثوبه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فضل الماء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فضل الماء منعه الله فضله يوم القيامة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الاستبراء من البول</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بال نَتَرَ ذَكَرَهُ ثلاث مرّات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فليضع إصبعه الوسطى في أصل العجان </w:t>
      </w:r>
      <w:r>
        <w:rPr>
          <w:rStyle w:val="FootnoteAnchor"/>
          <w:rtl w:val="true"/>
        </w:rPr>
        <w:footnoteReference w:id="85"/>
      </w:r>
      <w:r>
        <w:rPr>
          <w:rFonts w:ascii="Amiri" w:hAnsi="Amiri" w:eastAsia="Amiri" w:cs="Amiri"/>
          <w:color w:val="111111"/>
          <w:sz w:val="28"/>
          <w:sz w:val="28"/>
          <w:szCs w:val="28"/>
          <w:rtl w:val="true"/>
          <w:lang w:bidi="ar-SA"/>
        </w:rPr>
        <w:t>ثم يسلّتها ثلاثاً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التسمية على البول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تكشف </w:t>
      </w:r>
      <w:r>
        <w:rPr>
          <w:rStyle w:val="FootnoteAnchor"/>
          <w:rtl w:val="true"/>
        </w:rPr>
        <w:footnoteReference w:id="87"/>
      </w:r>
      <w:r>
        <w:rPr>
          <w:rFonts w:ascii="Amiri" w:hAnsi="Amiri" w:eastAsia="Amiri" w:cs="Amiri"/>
          <w:color w:val="111111"/>
          <w:sz w:val="28"/>
          <w:sz w:val="28"/>
          <w:szCs w:val="28"/>
          <w:rtl w:val="true"/>
          <w:lang w:bidi="ar-SA"/>
        </w:rPr>
        <w:t>أحدكم للبول بالليل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فإنّ الشياطين تغضّ أبصارها عنه حتى يفرغ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أن يُطمح الرجل ببوله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يُطمح الرجل ببوله من السطح في الهواء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الرجل وفرجه باد للقمر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 الرجل أن يرتاد لبوله، ومن فقه الرجل أن يعرف موضع بزاقه في النادي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عند دخوله الخلاء</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يتنخّع – وبين يديه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غطّى رأسه، ثم دفنه، وإذا أراد أن يبزق فعل مثل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الكنيف غطّى رأسه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الكنيف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الخبيث المخبث النجس الرجس الشيطان الرجيم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الرخصة في البول في الصفر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توضاً في طست نحاس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سؤر الهرّباب سؤر الهرّ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w:t>
      </w:r>
      <w:r>
        <w:rPr>
          <w:rStyle w:val="FootnoteAnchor"/>
          <w:rtl w:val="true"/>
        </w:rPr>
        <w:footnoteReference w:id="96"/>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يتوضأ إذ لاذ به هر </w:t>
      </w:r>
      <w:r>
        <w:rPr>
          <w:rStyle w:val="FootnoteAnchor"/>
          <w:rtl w:val="true"/>
        </w:rPr>
        <w:footnoteReference w:id="97"/>
      </w:r>
      <w:r>
        <w:rPr>
          <w:rFonts w:ascii="Amiri" w:hAnsi="Amiri" w:eastAsia="Amiri" w:cs="Amiri"/>
          <w:color w:val="111111"/>
          <w:sz w:val="28"/>
          <w:sz w:val="28"/>
          <w:szCs w:val="28"/>
          <w:rtl w:val="true"/>
          <w:lang w:bidi="ar-SA"/>
        </w:rPr>
        <w:t xml:space="preserve">،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عطشان، فأصغى </w:t>
      </w:r>
      <w:r>
        <w:rPr>
          <w:rStyle w:val="FootnoteAnchor"/>
          <w:rtl w:val="true"/>
        </w:rPr>
        <w:footnoteReference w:id="98"/>
      </w:r>
      <w:r>
        <w:rPr>
          <w:rFonts w:ascii="Amiri" w:hAnsi="Amiri" w:eastAsia="Amiri" w:cs="Amiri"/>
          <w:color w:val="111111"/>
          <w:sz w:val="28"/>
          <w:sz w:val="28"/>
          <w:szCs w:val="28"/>
          <w:rtl w:val="true"/>
          <w:lang w:bidi="ar-SA"/>
        </w:rPr>
        <w:t>إليه الإناء حتى شرب منه الهر، ثم توضأ بفضله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الطهارة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عن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بالوا توضؤوا أو تيمموا، مخافة أن تدركهم الساعة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الرخصةباب الرخصة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نافع مولى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عمر يستنجي بالماء، كنت آتيه بحجارة من الحرّة، فإذا امتلأت أخرجتها فطرحتها، لا وأدخلت له مكانها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الحكم في الأرض القذرة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البقعة يصيبها البول والقذر،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طهور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في ذلك الموضع، إذا أتت عليه الشمس</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أرض زبلت </w:t>
      </w:r>
      <w:r>
        <w:rPr>
          <w:rStyle w:val="FootnoteAnchor"/>
          <w:rtl w:val="true"/>
        </w:rPr>
        <w:footnoteReference w:id="105"/>
      </w:r>
      <w:r>
        <w:rPr>
          <w:rFonts w:ascii="Amiri" w:hAnsi="Amiri" w:eastAsia="Amiri" w:cs="Amiri"/>
          <w:color w:val="111111"/>
          <w:sz w:val="28"/>
          <w:sz w:val="28"/>
          <w:szCs w:val="28"/>
          <w:rtl w:val="true"/>
          <w:lang w:bidi="ar-SA"/>
        </w:rPr>
        <w:t>بالعذرة، هل يصلّى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عليه الشمس، أو مرّ عليه بماء، فلا بأس بالصلاة عليها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يبست الأرض طهرت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الأرض المبتلةباب الأرض المبتلة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أخذته سماء شديدة والأرض مبتلة، فليتيمم من غيرها، ولو من غبار ثوبه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الأرض الطاهرة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كلّها مسجد، إلاّ حمام، أو مقبرة، أو حشّ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حمام، أو مقبرة، أو بئر غائط</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وقوع الذباب على الثياب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إتخذ ثوباً للغائط، رأيت الذباب يقعن على الشيء الرقيق، ثمّ يقعن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ولا لأصحابه إلا ثوباً ثوباً، فرفضه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كم حريم البئر في الدارباب كم حريم البئر في الدار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w:t>
      </w:r>
      <w:r>
        <w:rPr>
          <w:rStyle w:val="FootnoteAnchor"/>
          <w:rtl w:val="true"/>
        </w:rPr>
        <w:footnoteReference w:id="115"/>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رجلاً أتاه فقال يا أمير المؤمنين إنّ لنا بئراً وهو متوضؤنا وربّما عجنا العجين من مائها، وإنّ بئر الغائط منها </w:t>
      </w:r>
      <w:r>
        <w:rPr>
          <w:rStyle w:val="FootnoteAnchor"/>
          <w:rtl w:val="true"/>
        </w:rPr>
        <w:footnoteReference w:id="116"/>
      </w:r>
      <w:r>
        <w:rPr>
          <w:rFonts w:ascii="Amiri" w:hAnsi="Amiri" w:eastAsia="Amiri" w:cs="Amiri"/>
          <w:color w:val="111111"/>
          <w:sz w:val="28"/>
          <w:sz w:val="28"/>
          <w:szCs w:val="28"/>
          <w:rtl w:val="true"/>
          <w:lang w:bidi="ar-SA"/>
        </w:rPr>
        <w:t xml:space="preserve">أربعة أذرع ولا نزال نجد رائحة نكرهها من البول والغائط،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طمّها، أو باعد بين الكنيف عنها، إذا وجدت ريح العذرة منها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حريم النهر القائم والشجر المثمرحريم النهر القائم والشجر المثمر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يُتغوط على شفير بئر ماء يستعذب منها، أو شطّ نهر يستعذب منه، أو تحت شجرة مثمرة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كم حريم الآبار والعيونكم حريم الآبار والعيون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بئر العطن </w:t>
      </w:r>
      <w:r>
        <w:rPr>
          <w:rStyle w:val="FootnoteAnchor"/>
          <w:rtl w:val="true"/>
        </w:rPr>
        <w:footnoteReference w:id="122"/>
      </w:r>
      <w:r>
        <w:rPr>
          <w:rFonts w:ascii="Amiri" w:hAnsi="Amiri" w:eastAsia="Amiri" w:cs="Amiri"/>
          <w:color w:val="111111"/>
          <w:sz w:val="28"/>
          <w:sz w:val="28"/>
          <w:szCs w:val="28"/>
          <w:rtl w:val="true"/>
          <w:lang w:bidi="ar-SA"/>
        </w:rPr>
        <w:t>الى بئر العطن أربعون ذراعاً،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بئر الناضح </w:t>
      </w:r>
      <w:r>
        <w:rPr>
          <w:rStyle w:val="FootnoteAnchor"/>
          <w:rtl w:val="true"/>
        </w:rPr>
        <w:footnoteReference w:id="123"/>
      </w:r>
      <w:r>
        <w:rPr>
          <w:rFonts w:ascii="Amiri" w:hAnsi="Amiri" w:eastAsia="Amiri" w:cs="Amiri"/>
          <w:color w:val="111111"/>
          <w:sz w:val="28"/>
          <w:sz w:val="28"/>
          <w:szCs w:val="28"/>
          <w:rtl w:val="true"/>
          <w:lang w:bidi="ar-SA"/>
        </w:rPr>
        <w:t>إلى بئر الناضح ستون ذراعاً، وما بين العين إلى العين خمسمائة ذراع، والطريق إلى الطريق إذا تضايق على أهله سبعة أذرع</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السواك</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طريق القرآن،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طريق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ننظفه؟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استاكوا عرضاً ولا تستاكوا طولاً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ننزل عليكم وأنتم لا تستاكون ولا تستنجون بالماء، ولا تغسلون براجمكم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w:t>
      </w:r>
      <w:r>
        <w:rPr>
          <w:rStyle w:val="FootnoteAnchor"/>
          <w:rtl w:val="true"/>
        </w:rPr>
        <w:footnoteReference w:id="129"/>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مطهرة للفم مرضاة للربّ، وما أتاني صاحبي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أوصاني بالسواك، حتى خشيت أنّه أحفي </w:t>
      </w:r>
      <w:r>
        <w:rPr>
          <w:rStyle w:val="FootnoteAnchor"/>
          <w:rtl w:val="true"/>
        </w:rPr>
        <w:footnoteReference w:id="130"/>
      </w:r>
      <w:r>
        <w:rPr>
          <w:rFonts w:ascii="Amiri" w:hAnsi="Amiri" w:eastAsia="Amiri" w:cs="Amiri"/>
          <w:color w:val="111111"/>
          <w:sz w:val="28"/>
          <w:sz w:val="28"/>
          <w:szCs w:val="28"/>
          <w:rtl w:val="true"/>
          <w:lang w:bidi="ar-SA"/>
        </w:rPr>
        <w:t xml:space="preserve">مقادم فمي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التشويص </w:t>
      </w:r>
      <w:r>
        <w:rPr>
          <w:rStyle w:val="FootnoteAnchor"/>
          <w:rtl w:val="true"/>
        </w:rPr>
        <w:footnoteReference w:id="132"/>
      </w:r>
      <w:r>
        <w:rPr>
          <w:rFonts w:ascii="Amiri" w:hAnsi="Amiri" w:eastAsia="Amiri" w:cs="Amiri"/>
          <w:color w:val="111111"/>
          <w:sz w:val="28"/>
          <w:sz w:val="28"/>
          <w:szCs w:val="28"/>
          <w:rtl w:val="true"/>
          <w:lang w:bidi="ar-SA"/>
        </w:rPr>
        <w:t xml:space="preserve">بالإبهام والمسبحة </w:t>
      </w:r>
      <w:r>
        <w:rPr>
          <w:rStyle w:val="FootnoteAnchor"/>
          <w:rtl w:val="true"/>
        </w:rPr>
        <w:footnoteReference w:id="133"/>
      </w:r>
      <w:r>
        <w:rPr>
          <w:rFonts w:ascii="Amiri" w:hAnsi="Amiri" w:eastAsia="Amiri" w:cs="Amiri"/>
          <w:color w:val="111111"/>
          <w:sz w:val="28"/>
          <w:sz w:val="28"/>
          <w:szCs w:val="28"/>
          <w:rtl w:val="true"/>
          <w:lang w:bidi="ar-SA"/>
        </w:rPr>
        <w:t>عند الوضوء سواك</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حدثني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أعطيهن النبيون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التعطر، والأزواج، والسواك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مقدار ما يُلقى من الماءباب مقدار ما يُلقى من الماء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بمد، والغسل بصاع، وسيأتي أقوام بعدي يستقلون ذلك، فأولئك على خلاف سنتي </w:t>
      </w:r>
      <w:r>
        <w:rPr>
          <w:rStyle w:val="FootnoteAnchor"/>
          <w:rtl w:val="true"/>
        </w:rPr>
        <w:footnoteReference w:id="137"/>
      </w:r>
      <w:r>
        <w:rPr>
          <w:rFonts w:ascii="Amiri" w:hAnsi="Amiri" w:eastAsia="Amiri" w:cs="Amiri"/>
          <w:color w:val="111111"/>
          <w:sz w:val="28"/>
          <w:sz w:val="28"/>
          <w:szCs w:val="28"/>
          <w:rtl w:val="true"/>
          <w:lang w:bidi="ar-SA"/>
        </w:rPr>
        <w:t>، والآخذ بسنّتي معي في حظيرة القدس</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المضمضة والاستنشاق</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اليبالغ أحدكم في المضمضة والاستنشاق، فإنّه غفران لما تكلّم به العبد، ومنفرة الشيطان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صفة الوضوءباب صفة الوضوء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تمضمض واستنشق، وغسل يديه ثلاثاً، وغسل وجهه ثلاثاً، وغسل ذراعيه ثلاثاً، ومسح برأسه ثلاثاً، ونضح غابته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وضأت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المسح على الرأسباب المسح على الرأس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w:t>
      </w:r>
      <w:r>
        <w:rPr>
          <w:rStyle w:val="FootnoteAnchor"/>
          <w:rtl w:val="true"/>
        </w:rPr>
        <w:footnoteReference w:id="144"/>
      </w:r>
      <w:r>
        <w:rPr>
          <w:rFonts w:ascii="Amiri" w:hAnsi="Amiri" w:eastAsia="Amiri" w:cs="Amiri"/>
          <w:color w:val="111111"/>
          <w:sz w:val="28"/>
          <w:sz w:val="28"/>
          <w:szCs w:val="28"/>
          <w:rtl w:val="true"/>
          <w:lang w:bidi="ar-SA"/>
        </w:rPr>
        <w:t xml:space="preserve">أحدكم عند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مستأنفاً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مسح الرأس مرّةباب مسح الرأس مرّة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برأسه مرّة واحدة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سها أن يمسح رأسهباب من سها أن يمسح رأسه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فلم يمسح رأسه، فإن كان في</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لحيته بلل فلیمسح به رأسه، وليمض في صلاته</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تخليل الأصابعباب تخليل الأصابع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المتخلّلون،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هذا التخلّل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في الوضوء بين الأصابع والأظافير، والتخلّل من الطعام، فليس شيء أشدّ على مَلَكَيْ المؤمن من أن يريا شيئاً من الطعام في فيه وهو قائم يصلي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إسباغ الوضوء</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 أعينكم الماء عند الوضوء، لعلّها لا ترى ناراً حامية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جنابة، فإذا لمعة من جسده لم يصبها ماء،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بلل شعره، فمسح ذلك الموضع، ثمّ صلّى بالناس</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في الماء القائم من الجفاء، والاستنجاء باليمين من الجفاء</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الماء على موضع سجوده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الوضوء</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خلتان لا أُحبّ أن يشاركني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وصدقتي من يدي إلى يد السائل؛ فإنّها تقع في كف الرحمن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يتوضأ لكل صلاة،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بذلك الفضل، وقد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أمير المؤمنين، وجميع </w:t>
      </w:r>
      <w:r>
        <w:rPr>
          <w:rStyle w:val="FootnoteAnchor"/>
          <w:rtl w:val="true"/>
        </w:rPr>
        <w:footnoteReference w:id="159"/>
      </w: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Style w:val="FootnoteAnchor"/>
          <w:rtl w:val="true"/>
        </w:rPr>
        <w:footnoteReference w:id="160"/>
      </w:r>
      <w:r>
        <w:rPr>
          <w:rFonts w:ascii="IRNazanin" w:hAnsi="IRNazanin" w:eastAsia="IRNazanin"/>
          <w:color w:val="111111"/>
          <w:sz w:val="28"/>
          <w:sz w:val="28"/>
          <w:szCs w:val="28"/>
          <w:rtl w:val="true"/>
          <w:lang w:bidi="fa-IR"/>
        </w:rPr>
        <w:t>بوضوء واحد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نصف الإيمان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تحريك الخاتم عند الوضوء</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جبرئيل أن آمر امتي بتحريك الخواتيم عند الوضوء، والغسل من الجنابة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تأخذ النار من العبد من أمتي موضع خاتمه وسرته،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جبرائيل أن أحرك خاتمي عند الوضوء، وعند الغسل من الجنابة، وأمرني أن أجعل إصبعي في سرتي، فأغسلها عند الغسل من الجنابة، وأمرني جبرئيل أن آمر أُمتي بذلك، فمن ضيّع ذلك أخذت النار موضع خاتمه وسرته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بغسل الفنيكينباب الأمر بغسل الفنيكين </w:t>
      </w:r>
      <w:r>
        <w:rPr>
          <w:rStyle w:val="FootnoteAnchor"/>
        </w:rPr>
        <w:footnoteReference w:id="16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جبرئيل عن ربي عزّ وجلّ أن أغسل فنيكي </w:t>
      </w:r>
      <w:r>
        <w:rPr>
          <w:rStyle w:val="FootnoteAnchor"/>
          <w:rtl w:val="true"/>
        </w:rPr>
        <w:footnoteReference w:id="166"/>
      </w:r>
      <w:r>
        <w:rPr>
          <w:rFonts w:ascii="IRNazanin" w:hAnsi="IRNazanin" w:eastAsia="IRNazanin"/>
          <w:color w:val="111111"/>
          <w:sz w:val="28"/>
          <w:sz w:val="28"/>
          <w:szCs w:val="28"/>
          <w:rtl w:val="true"/>
          <w:lang w:bidi="fa-IR"/>
        </w:rPr>
        <w:t>عند الوضوء</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بتخليل اللحية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توضأ يخلّل لحيته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 أوضىء</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فلم يكن يدع أن ينضح غابته </w:t>
      </w:r>
      <w:r>
        <w:rPr>
          <w:rStyle w:val="FootnoteAnchor"/>
          <w:rtl w:val="true"/>
        </w:rPr>
        <w:footnoteReference w:id="169"/>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غابته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لحيته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الرخصة في تقديم الأعضاء بعضها على بعضباب الرخصة في تقديم الأعضاء بعضها على بعض</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فلا عليك بأي رجليك بدأت وبأي يديك بدأت، وإذا انتعلت فلا عليك بأي رجليك انتعلت</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غسل الرجلين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بِرُوسِكُمْ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 فهو غسل القدمين، ومن خفّف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هو مسح على القدمين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المسح على الجبائر</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w:t>
      </w:r>
      <w:r>
        <w:rPr>
          <w:rStyle w:val="FootnoteAnchor"/>
          <w:rtl w:val="true"/>
        </w:rPr>
        <w:footnoteReference w:id="176"/>
      </w:r>
      <w:r>
        <w:rPr>
          <w:rFonts w:ascii="Amiri" w:hAnsi="Amiri" w:eastAsia="Amiri" w:cs="Amiri"/>
          <w:color w:val="111111"/>
          <w:sz w:val="28"/>
          <w:sz w:val="28"/>
          <w:szCs w:val="28"/>
          <w:rtl w:val="true"/>
          <w:lang w:bidi="ar-SA"/>
        </w:rPr>
        <w:t xml:space="preserve">،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يصيبه وثأ </w:t>
      </w:r>
      <w:r>
        <w:rPr>
          <w:rStyle w:val="FootnoteAnchor"/>
          <w:rtl w:val="true"/>
        </w:rPr>
        <w:footnoteReference w:id="177"/>
      </w:r>
      <w:r>
        <w:rPr>
          <w:rFonts w:ascii="Amiri" w:hAnsi="Amiri" w:eastAsia="Amiri" w:cs="Amiri"/>
          <w:color w:val="111111"/>
          <w:sz w:val="28"/>
          <w:sz w:val="28"/>
          <w:szCs w:val="28"/>
          <w:rtl w:val="true"/>
          <w:lang w:bidi="ar-SA"/>
        </w:rPr>
        <w:t>أو كسر، فيجبّر يده أو رجله، فليتوضأ ويغسل ما استقبل من الجبائر، وليمسح على العصائب</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غسل باطن الرجل اليسرى باليد اليمنىباب كراهة </w:t>
      </w:r>
      <w:r>
        <w:rPr>
          <w:rStyle w:val="FootnoteAnchor"/>
          <w:rtl w:val="true"/>
        </w:rPr>
        <w:footnoteReference w:id="179"/>
      </w:r>
      <w:r>
        <w:rPr>
          <w:rFonts w:ascii="Amiri" w:hAnsi="Amiri" w:eastAsia="Amiri" w:cs="Amiri"/>
          <w:color w:val="111111"/>
          <w:sz w:val="28"/>
          <w:sz w:val="28"/>
          <w:szCs w:val="28"/>
          <w:rtl w:val="true"/>
          <w:lang w:bidi="ar-SA"/>
        </w:rPr>
        <w:t>غسل باطن الرجل اليسرى باليد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يغسلن أحدكم باطن رجله اليسرى بيده اليمنى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الوضوء للنومباب الوضوء للنوم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خفق الرجل خفقة أو خفقتين – 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وضوء، وإذا نام حتى يغطّ فعليه الوضوء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به جرح وعليه عصائب</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به جرح وعليه عصائب، فإنّه يجزي عنه إذا توضأ أن يمسح على العصائب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حلق رأسه بعد الوضوء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قلم أظفاره، وأخذ شاربه وحلق رأسه بعد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 يزده ذلك إلا طهارة، وليس هذا بمنزلة الحدث الذي يتوضأ منه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يُعاد منه الوضوء</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يعاد الوضوء إلا من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غائطاً أو بولاً أو ريحاً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يتوضأ من الدم إلا دماً يقطر أو يسيل</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رعف، وهو في الصلاة، وهو يصلي بالناس، فأخذ بيد رجُل فقدّمه، ثم خرج فتوضأ ولم يتكلّم، ثمّ جاء فبنى على صلاته، ولم ير بذلك بأساً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رعُف وهو في الصلاة فلينصرف، فليتوضأ، وليستأنف الصلاة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لا يعاد منه الوضوء</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زُبَّ </w:t>
      </w:r>
      <w:r>
        <w:rPr>
          <w:rStyle w:val="FootnoteAnchor"/>
          <w:rtl w:val="true"/>
        </w:rPr>
        <w:footnoteReference w:id="189"/>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عن أربيته </w:t>
      </w:r>
      <w:r>
        <w:rPr>
          <w:rStyle w:val="FootnoteAnchor"/>
          <w:rtl w:val="true"/>
        </w:rPr>
        <w:footnoteReference w:id="190"/>
      </w:r>
      <w:r>
        <w:rPr>
          <w:rFonts w:ascii="Amiri" w:hAnsi="Amiri" w:eastAsia="Amiri" w:cs="Amiri"/>
          <w:color w:val="111111"/>
          <w:sz w:val="28"/>
          <w:sz w:val="28"/>
          <w:szCs w:val="28"/>
          <w:rtl w:val="true"/>
          <w:lang w:bidi="ar-SA"/>
        </w:rPr>
        <w:t>، وقام فصلى من غير أن يتوضأ</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بسؤر ما أكل لحمه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الذي يخرج منه الدود</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الذي يخرج من دبره الدود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الذي يُحدث في صلاته</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صلاته فليقطع وليبدأ</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الذي يشك في وضوئهباب الذي يشك في وضوئه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وضوئه بعد فراغه فلا شكّ عليه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المذي والمني والوديباب المذي والمني والودي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رجلاً مذاء، فاستحييت أن أسأل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لأنها عندي، فقلت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ويسأله، فسأل </w:t>
      </w:r>
      <w:r>
        <w:rPr>
          <w:rStyle w:val="FootnoteAnchor"/>
          <w:rtl w:val="true"/>
        </w:rPr>
        <w:footnoteReference w:id="19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الرجل الذي ينزل المذي من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طرف ذكره وأنثييه، وليتوضأ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أمرت المقداد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ومذي، وودي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يلاعب امرأته فيمذي، ففيه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يتبع البول، يشبه المني، ففيه الوضوء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الماء الدافق الذي يكون منه الشهوة، ففيه الغسل</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لمذاء </w:t>
      </w:r>
      <w:r>
        <w:rPr>
          <w:rStyle w:val="FootnoteAnchor"/>
          <w:rtl w:val="true"/>
        </w:rPr>
        <w:footnoteReference w:id="201"/>
      </w:r>
      <w:r>
        <w:rPr>
          <w:rFonts w:ascii="Amiri" w:hAnsi="Amiri" w:eastAsia="Amiri" w:cs="Amiri"/>
          <w:color w:val="111111"/>
          <w:sz w:val="28"/>
          <w:sz w:val="28"/>
          <w:szCs w:val="28"/>
          <w:rtl w:val="true"/>
          <w:lang w:bidi="ar-SA"/>
        </w:rPr>
        <w:t>، وما أزيد على الوضوء</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قال الماء من الماء</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قريش والأنصار،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قريش إذا التقى الختانان فقد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فترافعوا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أيوجب الحد؟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أيوجب المهر؟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ما أوجب الحد والمهر لا يوجب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 على أمير المؤمنين، وأبى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الماء إلا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الصداق، ويهدم الطلاق، ويوجب الحد، ويهدم العدة، ولا يوجب صاعاً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الصاع من ماء أوجب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بين يديه قول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ولد فاطمة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 الختانُ الختان </w:t>
      </w:r>
      <w:r>
        <w:rPr>
          <w:rStyle w:val="FootnoteAnchor"/>
          <w:rtl w:val="true"/>
        </w:rPr>
        <w:footnoteReference w:id="205"/>
      </w:r>
      <w:r>
        <w:rPr>
          <w:rFonts w:ascii="Amiri" w:hAnsi="Amiri" w:eastAsia="Amiri" w:cs="Amiri"/>
          <w:color w:val="111111"/>
          <w:sz w:val="28"/>
          <w:sz w:val="28"/>
          <w:szCs w:val="28"/>
          <w:rtl w:val="true"/>
          <w:lang w:bidi="ar-SA"/>
        </w:rPr>
        <w:t>فقد 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صفة مجاوزة الختان الختانباب صفة مجاوزة الختان الختان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سأله سائل عن مجاوزة الختان الختان؟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الحشفة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وطأ دون الفرج</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يجامع امرأته أو أهله مما دون الفرج، فيقضي شهوته؟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الغسل، وعلى المرأة أن تغسل ذلك الموضع</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أصابها، فإن أنزلت من الشهوة كما أنزل الرجل فعليها الغسل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يحتلم إلى جانب المرأة</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رجل يحتلم إلى جانب امرأته، هل له أن يجامعها قبل أن يغتسل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ليجامعها حتى يكون غُسلاً حقاً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احتلم فنسي أن يغتسل</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احتلم أو جامع، فنسي أن يغتسل جمعة، فصلّى جمعة وهو في شهر رمضان؟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وليس عليه قضاء صيام شهر رمضان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يبول فيخرج منه المني</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واغتسل ثمّ خرج </w:t>
      </w:r>
      <w:r>
        <w:rPr>
          <w:rStyle w:val="FootnoteAnchor"/>
          <w:rtl w:val="true"/>
        </w:rPr>
        <w:footnoteReference w:id="212"/>
      </w:r>
      <w:r>
        <w:rPr>
          <w:rFonts w:ascii="Amiri" w:hAnsi="Amiri" w:eastAsia="Amiri" w:cs="Amiri"/>
          <w:color w:val="111111"/>
          <w:sz w:val="28"/>
          <w:sz w:val="28"/>
          <w:szCs w:val="28"/>
          <w:rtl w:val="true"/>
          <w:lang w:bidi="ar-SA"/>
        </w:rPr>
        <w:t>منه بقية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 مع بوله، فعليه إعادة الغسل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جامع الرجل، فلا يغتسل حتى يبول، مخافة أن يتردّد بقيّة المني، فيكون منه داء لا دواء له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وكثيراً ما 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إذا أجنب الرجل، أن يفصل بين غسله ببول، فإنّه أحرى أن لا يبقى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لأجنب أوّل الليل، فما أغتسل حتى آخر الليل عمداً حتى أصبح</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صفة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حدثنا </w:t>
      </w:r>
      <w:r>
        <w:rPr>
          <w:rStyle w:val="FootnoteAnchor"/>
          <w:rtl w:val="true"/>
        </w:rPr>
        <w:footnoteReference w:id="216"/>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من الجنابة، يغرف على رأسه ثلاث مرّات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الحسن بن محمد </w:t>
      </w:r>
      <w:r>
        <w:rPr>
          <w:rStyle w:val="FootnoteAnchor"/>
          <w:rtl w:val="true"/>
        </w:rPr>
        <w:footnoteReference w:id="218"/>
      </w:r>
      <w:r>
        <w:rPr>
          <w:rFonts w:ascii="Amiri" w:hAnsi="Amiri" w:eastAsia="Amiri" w:cs="Amiri"/>
          <w:color w:val="111111"/>
          <w:sz w:val="28"/>
          <w:sz w:val="28"/>
          <w:szCs w:val="28"/>
          <w:rtl w:val="true"/>
          <w:lang w:bidi="ar-SA"/>
        </w:rPr>
        <w:t xml:space="preserve">جابر بن عبد الله عن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يغرف على رأسه ثلاث </w:t>
      </w:r>
      <w:r>
        <w:rPr>
          <w:rStyle w:val="FootnoteAnchor"/>
          <w:rtl w:val="true"/>
        </w:rPr>
        <w:footnoteReference w:id="219"/>
      </w:r>
      <w:r>
        <w:rPr>
          <w:rFonts w:ascii="Amiri" w:hAnsi="Amiri" w:eastAsia="Amiri" w:cs="Amiri"/>
          <w:color w:val="111111"/>
          <w:sz w:val="28"/>
          <w:sz w:val="28"/>
          <w:szCs w:val="28"/>
          <w:rtl w:val="true"/>
          <w:lang w:bidi="ar-SA"/>
        </w:rPr>
        <w:t>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شعري كثير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لا تقل ذلك، فلشعر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وأطيب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 والغسل بصاع</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غُسل النساء</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المرأة من الجنابة فلا بأس أن لا تنقض شعرها، تصبّ عليه الماء ثلاث حفنات ثمّ تعصره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رافع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سئلت عن الغسل من الجنابة، فقالت كنّا نمسك بمشط </w:t>
      </w:r>
      <w:r>
        <w:rPr>
          <w:rStyle w:val="FootnoteAnchor"/>
          <w:rtl w:val="true"/>
        </w:rPr>
        <w:footnoteReference w:id="223"/>
      </w:r>
      <w:r>
        <w:rPr>
          <w:rFonts w:ascii="Amiri" w:hAnsi="Amiri" w:eastAsia="Amiri" w:cs="Amiri"/>
          <w:color w:val="111111"/>
          <w:sz w:val="28"/>
          <w:sz w:val="28"/>
          <w:szCs w:val="28"/>
          <w:rtl w:val="true"/>
          <w:lang w:bidi="ar-SA"/>
        </w:rPr>
        <w:t>أربعة أقرن نجمعها وسط الرأس، وأنتن تحسين الغسل فلا يصل إلى رؤوسكن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الغُسل من الطيبباب الغُسل من الطيب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النساء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اغتسلن من الجنابة، أبقين صفرة الطيب على أجسادهن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الذمية تحت المسلم لا تغتسلباب الذمية تحت المسلم لا تغتسل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الرجل تحته اليهودية أو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الذي فيها أعظم من الجنابة، اغتسلت أو لم تغتسل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مصافحة الحائض والجنب وعرقهاباب مصافحة الحائض والجنب وعرقها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بعرق الحائض والجنب</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الوضوء بسؤر الحائض</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يُتوضّأ بسؤر الحائض</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الثوب تُصيبه النجاسةباب في الثوب تُصيبه النجاسة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طشت فيه زعفران بال فيه صبي،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يصبغوا ثوبهم ثمّ يغسلوه، فإنّ </w:t>
      </w:r>
      <w:r>
        <w:rPr>
          <w:rStyle w:val="FootnoteAnchor"/>
          <w:rtl w:val="true"/>
        </w:rPr>
        <w:footnoteReference w:id="233"/>
      </w:r>
      <w:r>
        <w:rPr>
          <w:rFonts w:ascii="IRNazanin" w:hAnsi="IRNazanin" w:eastAsia="IRNazanin"/>
          <w:color w:val="111111"/>
          <w:sz w:val="28"/>
          <w:sz w:val="28"/>
          <w:szCs w:val="28"/>
          <w:rtl w:val="true"/>
          <w:lang w:bidi="fa-IR"/>
        </w:rPr>
        <w:t>الماء قد طهر الثوب</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بالتيمم إلا صلاة واحدة ونافلتها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ألا يصلّى بتيمم إلا صلاة واحدة ونافلتها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لم يجد الماءباب من لم يجد الماء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جنابة فليتيمم إذا لم يجد الماء، فإذا وجد الماء فليغتسل، وليستقبل صلاته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239"/>
      </w:r>
      <w:r>
        <w:rPr>
          <w:rFonts w:ascii="Amiri" w:hAnsi="Amiri" w:eastAsia="Amiri" w:cs="Amiri"/>
          <w:color w:val="111111"/>
          <w:sz w:val="28"/>
          <w:sz w:val="28"/>
          <w:szCs w:val="28"/>
          <w:rtl w:val="true"/>
          <w:lang w:bidi="ar-SA"/>
        </w:rPr>
        <w:t xml:space="preserve">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جنابة، أن يتيمم إذا لم يجد الماء، فإذا وجد الماء فليغتسل، وليستقبل صلاته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كان في زحام ثمّ أحدث</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الرجل يكون في وسط 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أو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ولا يستطيع الخروج من كثير الزحام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معهم، وليعد الصلاة إذا هو انصرف</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كان في أرض مبتلةباب من كان في أرض مبتلة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أخذته سماء شديدة، والأرض مبتلة، وأراد أن يتيمم، فلينفض سرجه أو إكافه </w:t>
      </w:r>
      <w:r>
        <w:rPr>
          <w:rStyle w:val="FootnoteAnchor"/>
          <w:rtl w:val="true"/>
        </w:rPr>
        <w:footnoteReference w:id="243"/>
      </w:r>
      <w:r>
        <w:rPr>
          <w:rFonts w:ascii="Amiri" w:hAnsi="Amiri" w:eastAsia="Amiri" w:cs="Amiri"/>
          <w:color w:val="111111"/>
          <w:sz w:val="28"/>
          <w:sz w:val="28"/>
          <w:szCs w:val="28"/>
          <w:rtl w:val="true"/>
          <w:lang w:bidi="ar-SA"/>
        </w:rPr>
        <w:t>، فيتيمم بغباره، وإن كان راجلا؛ فلينفض ثوبه أو ضفة سرجه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يتيمم بالجص؟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فهل يتيمّم بالنورة؟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يتيمم بالرماد؟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الرماد لم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يتيمّم بالصفاة </w:t>
      </w:r>
      <w:r>
        <w:rPr>
          <w:rStyle w:val="FootnoteAnchor"/>
          <w:rtl w:val="true"/>
        </w:rPr>
        <w:footnoteReference w:id="245"/>
      </w:r>
      <w:r>
        <w:rPr>
          <w:rFonts w:ascii="Amiri" w:hAnsi="Amiri" w:eastAsia="Amiri" w:cs="Amiri"/>
          <w:color w:val="111111"/>
          <w:sz w:val="28"/>
          <w:sz w:val="28"/>
          <w:szCs w:val="28"/>
          <w:rtl w:val="true"/>
          <w:lang w:bidi="ar-SA"/>
        </w:rPr>
        <w:t>والنابتة على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هل يتيمم من به جرح أو قرحباب هل يتيمم من </w:t>
      </w:r>
      <w:r>
        <w:rPr>
          <w:rStyle w:val="FootnoteAnchor"/>
          <w:rtl w:val="true"/>
        </w:rPr>
        <w:footnoteReference w:id="247"/>
      </w:r>
      <w:r>
        <w:rPr>
          <w:rFonts w:ascii="IRNazanin" w:hAnsi="IRNazanin" w:eastAsia="IRNazanin"/>
          <w:color w:val="111111"/>
          <w:sz w:val="28"/>
          <w:sz w:val="28"/>
          <w:szCs w:val="28"/>
          <w:rtl w:val="true"/>
          <w:lang w:bidi="fa-IR"/>
        </w:rPr>
        <w:t>به جرح أو قرح</w:t>
      </w:r>
      <w:r>
        <w:rPr>
          <w:rFonts w:eastAsia="IRNazanin" w:cs="IRNazanin"/>
          <w:color w:val="111111"/>
          <w:sz w:val="28"/>
          <w:szCs w:val="28"/>
          <w:rtl w:val="true"/>
          <w:lang w:bidi="fa-IR"/>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به الجروح والقروح وأصابته جنابة، فخاف على نفسه، فإنّ التيمم يجزيه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المسح على الخفين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عمر بن الخطاب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الخفين؟ فقام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فشهدوا أنهم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الخفين،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أقبل نزول المائدة أم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لكنّي أدري إنّه لما نزلت سورة المائدة رفع المسح ورفع الغسل، فَلَئن أمسح على ظهر حماري أحب إلي من أن أمسح على الخفين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جدّي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تُبتك </w:t>
      </w:r>
      <w:r>
        <w:rPr>
          <w:rStyle w:val="FootnoteAnchor"/>
          <w:rtl w:val="true"/>
        </w:rPr>
        <w:footnoteReference w:id="252"/>
      </w:r>
      <w:r>
        <w:rPr>
          <w:rFonts w:ascii="Amiri" w:hAnsi="Amiri" w:eastAsia="Amiri" w:cs="Amiri"/>
          <w:color w:val="111111"/>
          <w:sz w:val="28"/>
          <w:sz w:val="28"/>
          <w:szCs w:val="28"/>
          <w:rtl w:val="true"/>
          <w:lang w:bidi="ar-SA"/>
        </w:rPr>
        <w:t>يدي أحبُّ إلي من أن أمسح على الخفين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المحيضباب في المحيض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الحيض أكثر من عشرة أيام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امرأة حاضت في شهر ثلاث حيض،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شهد نسوة من بطانتها أنّ حيضتها كانت فيا مضى على ما ادّعته، فإن شهدن </w:t>
      </w:r>
      <w:r>
        <w:rPr>
          <w:rStyle w:val="FootnoteAnchor"/>
          <w:rtl w:val="true"/>
        </w:rPr>
        <w:footnoteReference w:id="256"/>
      </w:r>
      <w:r>
        <w:rPr>
          <w:rFonts w:ascii="Amiri" w:hAnsi="Amiri" w:eastAsia="Amiri" w:cs="Amiri"/>
          <w:color w:val="111111"/>
          <w:sz w:val="28"/>
          <w:sz w:val="28"/>
          <w:szCs w:val="28"/>
          <w:rtl w:val="true"/>
          <w:lang w:bidi="ar-SA"/>
        </w:rPr>
        <w:t>صُدّقت، وإلا فهي كاذبة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على الحائض من القضاء</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المرأة في وقت الصلاة فحاضت قضت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رأت الطهر في وقت صلاة، قضتها، وإذا رأت المرأة الطهر والشمس لم تغب، أو هي </w:t>
      </w:r>
      <w:r>
        <w:rPr>
          <w:rStyle w:val="FootnoteAnchor"/>
          <w:rtl w:val="true"/>
        </w:rPr>
        <w:footnoteReference w:id="258"/>
      </w:r>
      <w:r>
        <w:rPr>
          <w:rFonts w:ascii="Amiri" w:hAnsi="Amiri" w:eastAsia="Amiri" w:cs="Amiri"/>
          <w:color w:val="111111"/>
          <w:sz w:val="28"/>
          <w:sz w:val="28"/>
          <w:szCs w:val="28"/>
          <w:rtl w:val="true"/>
          <w:lang w:bidi="ar-SA"/>
        </w:rPr>
        <w:t>مرتفعة فعليها قضاء صلاة العصر، وإذا رأت الطهر بين الظهر والعصر، فعليها قضاء الظهر، وتصلّي العصر، وإذا رأت الطهر قبل أن يغيب الشفق، فعليها قضاء صلاة المغرب، وإذا رأت الطهر في جوف الليل إلى نصف الليل، فعليها قضاء العشاء الآخرة، وإذا رأت الطهر بعد انشقاق الفجر، فعليها قضاء صلاة الغداة، إن هي أخّرت الغسل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المعتكفة تحيض</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معتكفة حاضت،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إلى بيتها، فإذا هي طهرت، رجعت فقضت الأيام التي تركت في حيضها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كم تقعد النفساء</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Style w:val="FootnoteAnchor"/>
          <w:rtl w:val="true"/>
        </w:rPr>
        <w:footnoteReference w:id="261"/>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أربعين يوماً، فإذا جاوزت أربعين يوماً اغتسلت وصلت، وكانت بمنزلة المستحاضة، تصوم وتصلي، ويأتيها زوجها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الحامل ترى الدم</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عزّ وجلّ ليجعل حيضها مع حمل، فإذا رأت المرأة الدم وهي حُبلى فلا تدع الصلاة، إلا أن ترى الدم على رأس ولادتها، إذا ضربها الطلق ورأت الدم تركت الصلاة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الحائض التي يجب عليها الحدباب الحائض التي يجب عليها الحد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المستحاضة حدّ حتّى تطهر، ولا على الحائض حتى تطهر، ولا على النفساء حتى تطهر، ولا على الحامل حتى تضع</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طهارة الطعامباب طهارة الطعام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 عن أم سلمة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فناولته كتف شاة، فبينا هو يتعرّقه </w:t>
      </w:r>
      <w:r>
        <w:rPr>
          <w:rStyle w:val="FootnoteAnchor"/>
          <w:rtl w:val="true"/>
        </w:rPr>
        <w:footnoteReference w:id="267"/>
      </w:r>
      <w:r>
        <w:rPr>
          <w:rFonts w:ascii="IRNazanin" w:hAnsi="IRNazanin" w:eastAsia="IRNazanin"/>
          <w:color w:val="111111"/>
          <w:sz w:val="28"/>
          <w:sz w:val="28"/>
          <w:szCs w:val="28"/>
          <w:rtl w:val="true"/>
          <w:lang w:bidi="fa-IR"/>
        </w:rPr>
        <w:t>إذ جاءه</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يؤذنه بالصلاة، فقام فصلى ولم يتوضأ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وحدثتني زينب بنت أم سلمة، عن أم سلمة، بمثل ذلك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الوضوء مما مست النارباب الوضوء مما مست النار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مما غيّرت النار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المضمضةباب المضمضة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مضمضة من طعام ولاشراب، ولو فعلت ما تمضمضت إلا من اللبن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الغداة، وفي يده كسرة قد غمسها بلبن، وهو يأكل ويمشي، وبلال يقيم لصلاة الغداة، فدخل فصلّى بالناس من غير أن يمس ماءً</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الحنطة يصيبها الخمر</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حنطة صبّ عليها خمر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الطحين، والعجين، والملح، والخبز، يأتي على ذلك كلّه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الأمر بغسل اليد من الغمرةباب الأمر بغسل اليد من الغمرة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بغسل أيدي الصبيان من الغمر </w:t>
      </w:r>
      <w:r>
        <w:rPr>
          <w:rStyle w:val="FootnoteAnchor"/>
          <w:rtl w:val="true"/>
        </w:rPr>
        <w:footnoteReference w:id="277"/>
      </w:r>
      <w:r>
        <w:rPr>
          <w:rFonts w:ascii="Amiri" w:hAnsi="Amiri" w:eastAsia="Amiri" w:cs="Amiri"/>
          <w:color w:val="111111"/>
          <w:sz w:val="28"/>
          <w:sz w:val="28"/>
          <w:szCs w:val="28"/>
          <w:rtl w:val="true"/>
          <w:lang w:bidi="ar-SA"/>
        </w:rPr>
        <w:t>، فإنّ الشياطين تشمه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الدواب تموت في الإدام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الخنفساء والعقرب والصرد إذا مات في الإدام فلا بأس بأكله،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شيئاً مات في الإدام وفيه الدم في العسل أو في زيت أو في السمن </w:t>
      </w:r>
      <w:r>
        <w:rPr>
          <w:rStyle w:val="FootnoteAnchor"/>
          <w:rtl w:val="true"/>
        </w:rPr>
        <w:footnoteReference w:id="279"/>
      </w:r>
      <w:r>
        <w:rPr>
          <w:rFonts w:ascii="Amiri" w:hAnsi="Amiri" w:eastAsia="Amiri" w:cs="Amiri"/>
          <w:color w:val="111111"/>
          <w:sz w:val="28"/>
          <w:sz w:val="28"/>
          <w:szCs w:val="28"/>
          <w:rtl w:val="true"/>
          <w:lang w:bidi="ar-SA"/>
        </w:rPr>
        <w:t xml:space="preserve">وكان جامداً، جنّب </w:t>
      </w:r>
      <w:r>
        <w:rPr>
          <w:rStyle w:val="FootnoteAnchor"/>
          <w:rtl w:val="true"/>
        </w:rPr>
        <w:footnoteReference w:id="280"/>
      </w:r>
      <w:r>
        <w:rPr>
          <w:rFonts w:ascii="Amiri" w:hAnsi="Amiri" w:eastAsia="Amiri" w:cs="Amiri"/>
          <w:color w:val="111111"/>
          <w:sz w:val="28"/>
          <w:sz w:val="28"/>
          <w:szCs w:val="28"/>
          <w:rtl w:val="true"/>
          <w:lang w:bidi="ar-SA"/>
        </w:rPr>
        <w:t>ما فوقه وما تحته، ثمّ يؤكل بقيته، وإن كان ذائباً فلا يؤكل، يُستسرج به ولا يباع</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الزيت، يقع فيه شيء له دم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لمن يعمله صابوناً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 والسمن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فيه شيء له دم فمات فيه استسرجوه، فمن مسّه فليغسل </w:t>
      </w:r>
      <w:r>
        <w:rPr>
          <w:rStyle w:val="FootnoteAnchor"/>
          <w:rtl w:val="true"/>
        </w:rPr>
        <w:footnoteReference w:id="283"/>
      </w:r>
      <w:r>
        <w:rPr>
          <w:rFonts w:ascii="Amiri" w:hAnsi="Amiri" w:eastAsia="Amiri" w:cs="Amiri"/>
          <w:color w:val="111111"/>
          <w:sz w:val="28"/>
          <w:sz w:val="28"/>
          <w:szCs w:val="28"/>
          <w:rtl w:val="true"/>
          <w:lang w:bidi="ar-SA"/>
        </w:rPr>
        <w:t xml:space="preserve">يده، وإذا مس الثوب، أو مسح يده في الثوب، أو أصابه منه شيء، فليغسل الموضع الذي أصاب من الثوب، أو مسح يده في الثوب </w:t>
      </w:r>
      <w:r>
        <w:rPr>
          <w:rStyle w:val="FootnoteAnchor"/>
          <w:rtl w:val="true"/>
        </w:rPr>
        <w:footnoteReference w:id="284"/>
      </w:r>
      <w:r>
        <w:rPr>
          <w:rFonts w:ascii="Amiri" w:hAnsi="Amiri" w:eastAsia="Amiri" w:cs="Amiri"/>
          <w:color w:val="111111"/>
          <w:sz w:val="28"/>
          <w:sz w:val="28"/>
          <w:szCs w:val="28"/>
          <w:rtl w:val="true"/>
          <w:lang w:bidi="ar-SA"/>
        </w:rPr>
        <w:t xml:space="preserve">يغسل ذلك خاصة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الميتة تقع في الطبخباب الميتة تقع في الطبخ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قدر طبخت، وإذا في القدر فأرة ميّتة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المرق، ويغسل اللحم، فينقى حتى ينقى، ثمّ يؤكل</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الطعام يؤخذ لقطةباب الطعام يؤخذ لقطة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مطروحة، كثير لحمها وخبزها وجبنها وبيضها وفيها سكر؟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وليس لما فيها بقاء، فإن جاء طالبها غرموا له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نعلم سفرة ذمّي ولا سفرة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من أكلها ما لم يعلموا حتى يعلموا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الميتة إذا عَميَ أمرها</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أنه سئل عن شاة مسلوخة وأخرى مذبوحة عُمِّيَ على الراعي أو على صاحبها، فلا يدري الذكية </w:t>
      </w:r>
      <w:r>
        <w:rPr>
          <w:rStyle w:val="FootnoteAnchor"/>
          <w:rtl w:val="true"/>
        </w:rPr>
        <w:footnoteReference w:id="290"/>
      </w:r>
      <w:r>
        <w:rPr>
          <w:rFonts w:ascii="Amiri" w:hAnsi="Amiri" w:eastAsia="Amiri" w:cs="Amiri"/>
          <w:color w:val="111111"/>
          <w:sz w:val="28"/>
          <w:sz w:val="28"/>
          <w:szCs w:val="28"/>
          <w:rtl w:val="true"/>
          <w:lang w:bidi="ar-SA"/>
        </w:rPr>
        <w:t>من الميتة؟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 بهما جميعاً إلى الكلاب</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طهارة البهائمباب صفة طهارة البهائم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حمل غُذّي بلبن خنزيرة؟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قيّدوه، واعلفوه الكسب </w:t>
      </w:r>
      <w:r>
        <w:rPr>
          <w:rStyle w:val="FootnoteAnchor"/>
          <w:rtl w:val="true"/>
        </w:rPr>
        <w:footnoteReference w:id="293"/>
      </w:r>
      <w:r>
        <w:rPr>
          <w:rFonts w:ascii="Amiri" w:hAnsi="Amiri" w:eastAsia="Amiri" w:cs="Amiri"/>
          <w:color w:val="111111"/>
          <w:sz w:val="28"/>
          <w:sz w:val="28"/>
          <w:szCs w:val="28"/>
          <w:rtl w:val="true"/>
          <w:lang w:bidi="ar-SA"/>
        </w:rPr>
        <w:t xml:space="preserve">والنوى والخبز، إن كان استغنى عن اللبن، وإن لم يكن استغنى عن </w:t>
      </w:r>
      <w:r>
        <w:rPr>
          <w:rStyle w:val="FootnoteAnchor"/>
          <w:rtl w:val="true"/>
        </w:rPr>
        <w:footnoteReference w:id="294"/>
      </w:r>
      <w:r>
        <w:rPr>
          <w:rFonts w:ascii="Amiri" w:hAnsi="Amiri" w:eastAsia="Amiri" w:cs="Amiri"/>
          <w:color w:val="111111"/>
          <w:sz w:val="28"/>
          <w:sz w:val="28"/>
          <w:szCs w:val="28"/>
          <w:rtl w:val="true"/>
          <w:lang w:bidi="ar-SA"/>
        </w:rPr>
        <w:t>اللبن، فليُلْقَ على ضرع شاة سبعة أيام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الجلالة من البهائمباب الجلالة من البهائم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يحجّ على ظهرها، ولا يشرب من لبنها، حتى تقيّد أربعين يوماً، والبقرة الجلالة لا يشرب لبنها، ولا يؤكل لحمها حتى تقيَّد عشرين يوماً، والشاة الجلالة لا يؤكل لحمها،</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يشرب لبنها، حتى تقيد سبعة أيام، والبطة الجلالة لا يؤكل لحمها حتى تقيّد خمسة أيام، والدجاجة الجلالة تقيّد ثلاثة أيام ثم تؤكل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يكره أن يغسل به الرجل يده</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كان يكره أن يغسل الرجل يده </w:t>
      </w:r>
      <w:r>
        <w:rPr>
          <w:rStyle w:val="FootnoteAnchor"/>
          <w:rtl w:val="true"/>
        </w:rPr>
        <w:footnoteReference w:id="299"/>
      </w:r>
      <w:r>
        <w:rPr>
          <w:rFonts w:ascii="Amiri" w:hAnsi="Amiri" w:eastAsia="Amiri" w:cs="Amiri"/>
          <w:color w:val="111111"/>
          <w:sz w:val="28"/>
          <w:sz w:val="28"/>
          <w:szCs w:val="28"/>
          <w:rtl w:val="true"/>
          <w:lang w:bidi="ar-SA"/>
        </w:rPr>
        <w:t xml:space="preserve">بالدقيق والخبز أو بالتمر، وقال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النعمة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بغسل اليد قبل الطعامباب الأمر بغسل اليد قبل الطعام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03"/>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يكثر خير بيته فليتوضأ عند حضور طعامه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Style w:val="FootnoteAnchor"/>
          <w:rtl w:val="true"/>
        </w:rPr>
        <w:footnoteReference w:id="305"/>
      </w:r>
      <w:r>
        <w:rPr>
          <w:rFonts w:ascii="Amiri" w:hAnsi="Amiri" w:eastAsia="Amiri" w:cs="Amiri"/>
          <w:color w:val="111111"/>
          <w:sz w:val="28"/>
          <w:sz w:val="28"/>
          <w:szCs w:val="28"/>
          <w:rtl w:val="true"/>
          <w:lang w:bidi="ar-SA"/>
        </w:rPr>
        <w:t xml:space="preserve">،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قبل الطعام، عاش في سعة، وعوفي من بلوى في جسده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الأمر بالخلال بعد الطعام</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تخلّلوا على إثر الطعام؛ فإنّه صحّة للناب والنواجذ، ويجلب على العبد الرزق</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الخلال بالقصب والريحان</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يتخلّل بالقصب، وأن يستاك به، ونهى أن يتخلل بالرمان والريحان، فإن ذلك يحرّك عرق الجذام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الأمر بالنظافة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ليتهيأ أحدكم لزوجته كما تتهيأ زوجته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يتهيأ بالنظافة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الأمر بالختان للرجال</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الأقلف </w:t>
      </w:r>
      <w:r>
        <w:rPr>
          <w:rStyle w:val="FootnoteAnchor"/>
          <w:rtl w:val="true"/>
        </w:rPr>
        <w:footnoteReference w:id="310"/>
      </w:r>
      <w:r>
        <w:rPr>
          <w:rFonts w:ascii="Amiri" w:hAnsi="Amiri" w:eastAsia="Amiri" w:cs="Amiri"/>
          <w:color w:val="111111"/>
          <w:sz w:val="28"/>
          <w:sz w:val="28"/>
          <w:szCs w:val="28"/>
          <w:rtl w:val="true"/>
          <w:lang w:bidi="ar-SA"/>
        </w:rPr>
        <w:t>لا يترك في الإسلام حتى يُختن، ولو بلغ ثمانين سنة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منهباب آخر منه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قاتل في سبيل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أسرت الروم لوطاً، فنفر إبراهيم حتى استنقذه من أيديهم</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اتخذ الرايات إبراهيم، وأوّل من أضاف الضيف إبراهيم، وأوّل من ثرد الثريد إبراهيم، وأوّل من شاب إبراهيم،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الشيب يا ربّ؟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اختتن إبراهيم، اختتن بالقدوم </w:t>
      </w:r>
      <w:r>
        <w:rPr>
          <w:rStyle w:val="FootnoteAnchor"/>
          <w:rtl w:val="true"/>
        </w:rPr>
        <w:footnoteReference w:id="313"/>
      </w:r>
      <w:r>
        <w:rPr>
          <w:rFonts w:ascii="Amiri" w:hAnsi="Amiri" w:eastAsia="Amiri" w:cs="Amiri"/>
          <w:color w:val="111111"/>
          <w:sz w:val="28"/>
          <w:sz w:val="28"/>
          <w:szCs w:val="28"/>
          <w:rtl w:val="true"/>
          <w:lang w:bidi="ar-SA"/>
        </w:rPr>
        <w:t>، على رأس ستين، من عمره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فأخذ من أظفاره،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فنتف تحت جناحيه،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فحلق عانته </w:t>
      </w:r>
      <w:r>
        <w:rPr>
          <w:rStyle w:val="FootnoteAnchor"/>
          <w:rtl w:val="true"/>
        </w:rPr>
        <w:footnoteReference w:id="315"/>
      </w:r>
      <w:r>
        <w:rPr>
          <w:rFonts w:ascii="Amiri" w:hAnsi="Amiri" w:eastAsia="Amiri" w:cs="Amiri"/>
          <w:color w:val="111111"/>
          <w:sz w:val="28"/>
          <w:sz w:val="28"/>
          <w:szCs w:val="28"/>
          <w:rtl w:val="true"/>
          <w:lang w:bidi="ar-SA"/>
        </w:rPr>
        <w:t>،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فاختتن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النساء إذا خفضتن بناتكن، فبقين من ذلك شيئاً، فإنّه أنقى لألوانهنّ وأحظى لهنّ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القاسم بن محمد بن أبي بكر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النساء، إذا خفضتنّ بناتكن فبقين، أبقى للذاتهن في الأزواج</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تقليم الأظافير</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أظافيره يوم الجمعة لم تشعث </w:t>
      </w:r>
      <w:r>
        <w:rPr>
          <w:rStyle w:val="FootnoteAnchor"/>
          <w:rtl w:val="true"/>
        </w:rPr>
        <w:footnoteReference w:id="319"/>
      </w:r>
      <w:r>
        <w:rPr>
          <w:rFonts w:ascii="IRNazanin" w:hAnsi="IRNazanin" w:eastAsia="IRNazanin"/>
          <w:color w:val="111111"/>
          <w:sz w:val="28"/>
          <w:sz w:val="28"/>
          <w:szCs w:val="28"/>
          <w:rtl w:val="true"/>
          <w:lang w:bidi="fa-IR"/>
        </w:rPr>
        <w:t xml:space="preserve">أنامله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قلم أظافيره يوم الجمعة، أخرج الله من أنامله </w:t>
      </w:r>
      <w:r>
        <w:rPr>
          <w:rStyle w:val="FootnoteAnchor"/>
          <w:rtl w:val="true"/>
        </w:rPr>
        <w:footnoteReference w:id="322"/>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 فيه شفاء</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قال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قصوا أظافيركم فإنّه أزين لكم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 الشارب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يطولنّ أحدكم شاربه، ولا عانته، ولا شعر جناحه، فإنّ الشيطان يتخذها مخابيء يتستر بها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بحلق العانةباب الأمر بحلق العانة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قال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واليوم الآخر، فلا يترك عانته فوق أربعين يوماً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الشكر على الغائطباب الشكر على الغائط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ابن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عن الغائط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لذة طعامي ومنفعته، وأماط عني أذاه، يالها من نعمة ما أبين فضلها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شرب الماء</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رجل يكرع الماء بفمه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تكرع ككرع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بيديك </w:t>
      </w:r>
      <w:r>
        <w:rPr>
          <w:rStyle w:val="FootnoteAnchor"/>
          <w:rtl w:val="true"/>
        </w:rPr>
        <w:footnoteReference w:id="331"/>
      </w:r>
      <w:r>
        <w:rPr>
          <w:rFonts w:ascii="Amiri" w:hAnsi="Amiri" w:eastAsia="Amiri" w:cs="Amiri"/>
          <w:color w:val="111111"/>
          <w:sz w:val="28"/>
          <w:sz w:val="28"/>
          <w:szCs w:val="28"/>
          <w:rtl w:val="true"/>
          <w:lang w:bidi="ar-SA"/>
        </w:rPr>
        <w:t xml:space="preserve">، فإنّها </w:t>
      </w:r>
      <w:r>
        <w:rPr>
          <w:rStyle w:val="FootnoteAnchor"/>
          <w:rtl w:val="true"/>
        </w:rPr>
        <w:footnoteReference w:id="332"/>
      </w:r>
      <w:r>
        <w:rPr>
          <w:rFonts w:ascii="IRNazanin" w:hAnsi="IRNazanin" w:eastAsia="IRNazanin"/>
          <w:color w:val="111111"/>
          <w:sz w:val="28"/>
          <w:sz w:val="28"/>
          <w:szCs w:val="28"/>
          <w:rtl w:val="true"/>
          <w:lang w:bidi="fa-IR"/>
        </w:rPr>
        <w:t>من أطيب آنیتکم</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اشرب الماء قائماً، فإنّه أقوى لك وأصح</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البول والنخاعباب في البول والنخاع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يطمّح </w:t>
      </w:r>
      <w:r>
        <w:rPr>
          <w:rStyle w:val="FootnoteAnchor"/>
          <w:rtl w:val="true"/>
        </w:rPr>
        <w:footnoteReference w:id="336"/>
      </w:r>
      <w:r>
        <w:rPr>
          <w:rFonts w:ascii="Amiri" w:hAnsi="Amiri" w:eastAsia="Amiri" w:cs="Amiri"/>
          <w:color w:val="111111"/>
          <w:sz w:val="28"/>
          <w:sz w:val="28"/>
          <w:szCs w:val="28"/>
          <w:rtl w:val="true"/>
          <w:lang w:bidi="ar-SA"/>
        </w:rPr>
        <w:t>الرجل ببوله من السطح في الهواء</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 الرجل أن يرتاد لبوله </w:t>
      </w:r>
      <w:r>
        <w:rPr>
          <w:rStyle w:val="FootnoteAnchor"/>
          <w:rtl w:val="true"/>
        </w:rPr>
        <w:footnoteReference w:id="338"/>
      </w:r>
      <w:r>
        <w:rPr>
          <w:rFonts w:ascii="Amiri" w:hAnsi="Amiri" w:eastAsia="Amiri" w:cs="Amiri"/>
          <w:color w:val="111111"/>
          <w:sz w:val="28"/>
          <w:sz w:val="28"/>
          <w:szCs w:val="28"/>
          <w:rtl w:val="true"/>
          <w:lang w:bidi="ar-SA"/>
        </w:rPr>
        <w:t>، ومن فقه الرجل أن يعرف مواضع بزاقه في النادي</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يتنخّع بين يدي الناس غطّى رأسه ثم دفنه، وإذا أراد أن يبزق فعل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أتى الكنيف غطّى رأسه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انكشف أحدكم للبول بالليل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الشياطين تغضّ أبصارها عنه حتى يفرغ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342"/>
      </w:r>
      <w:r>
        <w:rPr>
          <w:rFonts w:ascii="Amiri" w:hAnsi="Amiri" w:eastAsia="Amiri" w:cs="Amiri"/>
          <w:color w:val="111111"/>
          <w:sz w:val="28"/>
          <w:sz w:val="28"/>
          <w:szCs w:val="28"/>
          <w:rtl w:val="true"/>
          <w:lang w:bidi="ar-SA"/>
        </w:rPr>
        <w:t xml:space="preserve">،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ليبالغ أحدكم في المضمضة والاستنشاق، فإنّه غفران لما تكلّم به العبد، ومنفرة للشيطان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يتغوط على شفير بئر ماء يستعذب منها، أو شفا نهر يستعذب منه، أو تحت شجرة مثمرة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زُبَّ </w:t>
      </w:r>
      <w:r>
        <w:rPr>
          <w:rStyle w:val="FootnoteAnchor"/>
          <w:rtl w:val="true"/>
        </w:rPr>
        <w:footnoteReference w:id="345"/>
      </w:r>
      <w:r>
        <w:rPr>
          <w:rFonts w:ascii="Amiri" w:hAnsi="Amiri" w:eastAsia="Amiri" w:cs="Amiri"/>
          <w:color w:val="111111"/>
          <w:sz w:val="28"/>
          <w:sz w:val="28"/>
          <w:szCs w:val="28"/>
          <w:rtl w:val="true"/>
          <w:lang w:bidi="ar-SA"/>
        </w:rPr>
        <w:t xml:space="preserve">الحسين، كشف عن أربيته </w:t>
      </w:r>
      <w:r>
        <w:rPr>
          <w:rStyle w:val="FootnoteAnchor"/>
          <w:rtl w:val="true"/>
        </w:rPr>
        <w:footnoteReference w:id="346"/>
      </w:r>
      <w:r>
        <w:rPr>
          <w:rFonts w:ascii="Amiri" w:hAnsi="Amiri" w:eastAsia="Amiri" w:cs="Amiri"/>
          <w:color w:val="111111"/>
          <w:sz w:val="28"/>
          <w:sz w:val="28"/>
          <w:szCs w:val="28"/>
          <w:rtl w:val="true"/>
          <w:lang w:bidi="ar-SA"/>
        </w:rPr>
        <w:t xml:space="preserve">وقام فصلى من غير أن يتوضأ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المتخلّلون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هذا التخلّل؟</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الرجل ما خفي لونه وظهر ريحه، وطيب النساء ما ظهر لونه وخفي ريحه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لامرأة حاضت أن تتخذ قصة </w:t>
      </w:r>
      <w:r>
        <w:rPr>
          <w:rStyle w:val="FootnoteAnchor"/>
          <w:rtl w:val="true"/>
        </w:rPr>
        <w:footnoteReference w:id="350"/>
      </w:r>
      <w:r>
        <w:rPr>
          <w:rFonts w:ascii="Amiri" w:hAnsi="Amiri" w:eastAsia="Amiri" w:cs="Amiri"/>
          <w:color w:val="111111"/>
          <w:sz w:val="28"/>
          <w:sz w:val="28"/>
          <w:szCs w:val="28"/>
          <w:rtl w:val="true"/>
          <w:lang w:bidi="ar-SA"/>
        </w:rPr>
        <w:t xml:space="preserve">ولا جمة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نهى عن القصص</w:t>
      </w:r>
      <w:r>
        <w:rPr>
          <w:rStyle w:val="FootnoteAnchor"/>
          <w:rtl w:val="true"/>
        </w:rPr>
        <w:footnoteReference w:id="353"/>
      </w:r>
      <w:r>
        <w:rPr>
          <w:rFonts w:ascii="IRNazanin" w:hAnsi="IRNazanin" w:eastAsia="IRNazanin"/>
          <w:color w:val="111111"/>
          <w:sz w:val="28"/>
          <w:sz w:val="28"/>
          <w:szCs w:val="28"/>
          <w:rtl w:val="true"/>
          <w:lang w:bidi="fa-IR"/>
        </w:rPr>
        <w:t>ونقش الخضاب،</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هلكت بنو إسرائيل من قبل القصص </w:t>
      </w:r>
      <w:r>
        <w:rPr>
          <w:rStyle w:val="FootnoteAnchor"/>
          <w:rtl w:val="true"/>
        </w:rPr>
        <w:footnoteReference w:id="354"/>
      </w:r>
      <w:r>
        <w:rPr>
          <w:rFonts w:ascii="IRNazanin" w:hAnsi="IRNazanin" w:eastAsia="IRNazanin"/>
          <w:color w:val="111111"/>
          <w:sz w:val="28"/>
          <w:sz w:val="28"/>
          <w:szCs w:val="28"/>
          <w:rtl w:val="true"/>
          <w:lang w:bidi="fa-IR"/>
        </w:rPr>
        <w:t xml:space="preserve">والخضاب والقنازع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تشيروا إلى الهلال بالأصابع، ولا إلى المطر بالأصابع</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358"/>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أن يرى الهلال ليلة،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ليلتين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قارىء القرآن والمستمع في الأجر سواء</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والمؤمن في الأجر شريكان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القرآن دربته </w:t>
      </w:r>
      <w:r>
        <w:rPr>
          <w:rStyle w:val="FootnoteAnchor"/>
          <w:rtl w:val="true"/>
        </w:rPr>
        <w:footnoteReference w:id="362"/>
      </w:r>
      <w:r>
        <w:rPr>
          <w:rFonts w:ascii="Amiri" w:hAnsi="Amiri" w:eastAsia="Amiri" w:cs="Amiri"/>
          <w:color w:val="111111"/>
          <w:sz w:val="28"/>
          <w:sz w:val="28"/>
          <w:szCs w:val="28"/>
          <w:rtl w:val="true"/>
          <w:lang w:bidi="ar-SA"/>
        </w:rPr>
        <w:t xml:space="preserve">، والمسجد بيته، بنى الله تعالى له بيتاً في الجنّة، ودرجة </w:t>
      </w:r>
      <w:r>
        <w:rPr>
          <w:rStyle w:val="FootnoteAnchor"/>
          <w:rtl w:val="true"/>
        </w:rPr>
        <w:footnoteReference w:id="363"/>
      </w:r>
      <w:r>
        <w:rPr>
          <w:rFonts w:ascii="Amiri" w:hAnsi="Amiri" w:eastAsia="Amiri" w:cs="Amiri"/>
          <w:color w:val="111111"/>
          <w:sz w:val="28"/>
          <w:sz w:val="28"/>
          <w:szCs w:val="28"/>
          <w:rtl w:val="true"/>
          <w:lang w:bidi="ar-SA"/>
        </w:rPr>
        <w:t>دون الدرجة الوسطى</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شيء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 الغفاري يا رسول الله، فأي الصدقات أفضل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طعامك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لم يكن له عفو طعام؟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رأي ترشد به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رأي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قوة تعيد </w:t>
      </w:r>
      <w:r>
        <w:rPr>
          <w:rStyle w:val="FootnoteAnchor"/>
          <w:rtl w:val="true"/>
        </w:rPr>
        <w:footnoteReference w:id="365"/>
      </w:r>
      <w:r>
        <w:rPr>
          <w:rFonts w:ascii="Amiri" w:hAnsi="Amiri" w:eastAsia="Amiri" w:cs="Amiri"/>
          <w:color w:val="111111"/>
          <w:sz w:val="28"/>
          <w:sz w:val="28"/>
          <w:szCs w:val="28"/>
          <w:rtl w:val="true"/>
          <w:lang w:bidi="ar-SA"/>
        </w:rPr>
        <w:t>بها على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يستطع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الصنيع لأجر وإن تعين مغلوباً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لم يفعل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فينحي عن طريق المسلمين ما يؤذيهم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لم يفعل؟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أذاك عن الناس، فإنّها صدقة تطهر بها عن نفسك</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آخر کتاب الطهارة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اشارةوالحمد لله ربّ العالمين، أول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جمع 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فأسندوه عنه سنة تسع وخمسين ومائتين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 الله بن محمد بن عثمان </w:t>
      </w:r>
      <w:r>
        <w:rPr>
          <w:rStyle w:val="FootnoteAnchor"/>
          <w:rtl w:val="true"/>
        </w:rPr>
        <w:footnoteReference w:id="3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التهجير </w:t>
      </w:r>
      <w:r>
        <w:rPr>
          <w:rStyle w:val="FootnoteAnchor"/>
          <w:rtl w:val="true"/>
        </w:rPr>
        <w:footnoteReference w:id="370"/>
      </w:r>
      <w:r>
        <w:rPr>
          <w:rFonts w:ascii="Amiri" w:hAnsi="Amiri" w:eastAsia="Amiri" w:cs="Amiri"/>
          <w:color w:val="111111"/>
          <w:sz w:val="28"/>
          <w:sz w:val="28"/>
          <w:szCs w:val="28"/>
          <w:rtl w:val="true"/>
          <w:lang w:bidi="ar-SA"/>
        </w:rPr>
        <w:t xml:space="preserve">إلى الجمعة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فقراء أمتي</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ميزان أمتي، من وفى استوفى</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مولود، فليؤذن في أذنه اليمنى بأذان الصلاة، وليُقِمْ في اليسرى، فإنّ ذلك عصمة من الشيطان الرجيم والإفزاع 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أهدى إلي وإلى أمتي هدية، لم يهدها إلى أحد من الأمم، تَكْرِمَةً من الله تعالى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في السفر، والتقصير في الصلاة، فمن لم يفعل ذلك فقد ردّ على الله عزّ وجلّ هديته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في السفر ويفطرون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الشيطان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مُراء، فَلْيُطِلْ أحدكم، وإذا كان أحدكم على شيء من أمر آخرته فليمكث، وإذا كان على شيء من أمر الدنيا فليرجُ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دعيتم إلى العرسات فابطئوا؛ فإنّه يذكر الدنيا، وإذا دعيتم إلى الجنائز فأسرعوا؛ فإنّها تذكّر </w:t>
      </w:r>
      <w:r>
        <w:rPr>
          <w:rStyle w:val="FootnoteAnchor"/>
          <w:rtl w:val="true"/>
        </w:rPr>
        <w:footnoteReference w:id="377"/>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الرجل يُدعى إلى جنازة ووليمة، فأيهما يجيب؟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الجنازة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يستأنفون </w:t>
      </w:r>
      <w:r>
        <w:rPr>
          <w:rStyle w:val="FootnoteAnchor"/>
          <w:rtl w:val="true"/>
        </w:rPr>
        <w:footnoteReference w:id="380"/>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برىء </w:t>
      </w:r>
      <w:r>
        <w:rPr>
          <w:rStyle w:val="FootnoteAnchor"/>
          <w:rtl w:val="true"/>
        </w:rPr>
        <w:footnoteReference w:id="381"/>
      </w:r>
      <w:r>
        <w:rPr>
          <w:rFonts w:ascii="Amiri" w:hAnsi="Amiri" w:eastAsia="Amiri" w:cs="Amiri"/>
          <w:color w:val="111111"/>
          <w:sz w:val="28"/>
          <w:sz w:val="28"/>
          <w:szCs w:val="28"/>
          <w:rtl w:val="true"/>
          <w:lang w:bidi="ar-SA"/>
        </w:rPr>
        <w:t xml:space="preserve">والمشرك إذا أسلم، والمنصرف من الجمعة إيماناً واحتساباً، والحاج إذا فرغ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صفوف الصلاة المقدّم، وخير صلاة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سترة النساء</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الجلوس في المسجد، انتظار الصلاة </w:t>
      </w:r>
      <w:r>
        <w:rPr>
          <w:rStyle w:val="FootnoteAnchor"/>
          <w:rtl w:val="true"/>
        </w:rPr>
        <w:footnoteReference w:id="385"/>
      </w:r>
      <w:r>
        <w:rPr>
          <w:rFonts w:ascii="Amiri" w:hAnsi="Amiri" w:eastAsia="Amiri" w:cs="Amiri"/>
          <w:color w:val="111111"/>
          <w:sz w:val="28"/>
          <w:sz w:val="28"/>
          <w:szCs w:val="28"/>
          <w:rtl w:val="true"/>
          <w:lang w:bidi="ar-SA"/>
        </w:rPr>
        <w:t>بعد الصلاة عبادة مالم يحدث،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يحدث </w:t>
      </w:r>
      <w:r>
        <w:rPr>
          <w:rStyle w:val="FootnoteAnchor"/>
          <w:rtl w:val="true"/>
        </w:rPr>
        <w:footnoteReference w:id="3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يغمض الرجل عينه وهو في الصلاة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وشدّة التثاؤب في الصلاة، فإنّه غرفة الشيطان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وهو في الصلاة، فليعطس عطاس الهرّ</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رويداً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على شريعة من دينها، حسنة جميلة، مالم يتخطّوا القبلة بأقدامهم، ومالم ينصرفوا قياماً كفعل أهل الكتاب، ومالم تكن ضجّة بآمین</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w:t>
      </w:r>
      <w:r>
        <w:rPr>
          <w:rStyle w:val="FootnoteAnchor"/>
          <w:rtl w:val="true"/>
        </w:rPr>
        <w:footnoteReference w:id="392"/>
      </w:r>
      <w:r>
        <w:rPr>
          <w:rFonts w:ascii="Amiri" w:hAnsi="Amiri" w:eastAsia="Amiri" w:cs="Amiri"/>
          <w:color w:val="111111"/>
          <w:sz w:val="28"/>
          <w:sz w:val="28"/>
          <w:szCs w:val="28"/>
          <w:rtl w:val="true"/>
          <w:lang w:bidi="ar-SA"/>
        </w:rPr>
        <w:t>لو تعلم أُمّتي ما لهم فيهنّ لضربوا عليهن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والغُدُوّ إلى الجمعة </w:t>
      </w:r>
      <w:r>
        <w:rPr>
          <w:rStyle w:val="FootnoteAnchor"/>
          <w:rtl w:val="true"/>
        </w:rPr>
        <w:footnoteReference w:id="393"/>
      </w:r>
      <w:r>
        <w:rPr>
          <w:rFonts w:ascii="IRNazanin" w:hAnsi="IRNazanin" w:eastAsia="IRNazanin"/>
          <w:color w:val="111111"/>
          <w:sz w:val="28"/>
          <w:sz w:val="28"/>
          <w:szCs w:val="28"/>
          <w:rtl w:val="true"/>
          <w:lang w:bidi="fa-IR"/>
        </w:rPr>
        <w:t xml:space="preserve">، والصف الأول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نجوا أنفسكم واعملوا </w:t>
      </w:r>
      <w:r>
        <w:rPr>
          <w:rStyle w:val="FootnoteAnchor"/>
          <w:rtl w:val="true"/>
        </w:rPr>
        <w:footnoteReference w:id="396"/>
      </w:r>
      <w:r>
        <w:rPr>
          <w:rFonts w:ascii="Amiri" w:hAnsi="Amiri" w:eastAsia="Amiri" w:cs="Amiri"/>
          <w:color w:val="111111"/>
          <w:sz w:val="28"/>
          <w:sz w:val="28"/>
          <w:szCs w:val="28"/>
          <w:rtl w:val="true"/>
          <w:lang w:bidi="ar-SA"/>
        </w:rPr>
        <w:t xml:space="preserve">، وخير أعمالكم الصلاة، ولا يحافظ على الوضوء إلا كل مؤمن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ركعتين قبل صلاة الغداة، اضطجع على شقه الأيمن، وجعل يده اليمنى تحت خده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w:t>
      </w:r>
      <w:r>
        <w:rPr>
          <w:rStyle w:val="FootnoteAnchor"/>
          <w:rtl w:val="true"/>
        </w:rPr>
        <w:footnoteReference w:id="398"/>
      </w:r>
      <w:r>
        <w:rPr>
          <w:rFonts w:ascii="Amiri" w:hAnsi="Amiri" w:eastAsia="Amiri" w:cs="Amiri"/>
          <w:color w:val="111111"/>
          <w:sz w:val="28"/>
          <w:sz w:val="28"/>
          <w:szCs w:val="28"/>
          <w:rtl w:val="true"/>
          <w:lang w:bidi="ar-SA"/>
        </w:rPr>
        <w:t>التي لا انفصام لها، واستعصمت بحبل الله المتين، أعوذ بالله من فورة العرب والعجم، وأعوذ بالله من شر شياطين الإنس والجن، توكلت على الله، طلبت حاجتي من الله حسبي الله ونعم الوكيل، 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اليتطيب أحدكم يوم الجمعة، ولو من قارورة امرأته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شيئاً من قيام الليل فغلبته عينه حتى يصبح، كان نومه </w:t>
      </w:r>
      <w:r>
        <w:rPr>
          <w:rStyle w:val="FootnoteAnchor"/>
          <w:rtl w:val="true"/>
        </w:rPr>
        <w:footnoteReference w:id="401"/>
      </w:r>
      <w:r>
        <w:rPr>
          <w:rFonts w:ascii="Amiri" w:hAnsi="Amiri" w:eastAsia="Amiri" w:cs="Amiri"/>
          <w:color w:val="111111"/>
          <w:sz w:val="28"/>
          <w:sz w:val="28"/>
          <w:szCs w:val="28"/>
          <w:rtl w:val="true"/>
          <w:lang w:bidi="ar-SA"/>
        </w:rPr>
        <w:t>صدقة من الله عزّ وجلّ، وتمم الله عزّ وجلّ له أجر قيام تلك الليلة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شيئاً من قيام الليل فأخذ </w:t>
      </w:r>
      <w:r>
        <w:rPr>
          <w:rStyle w:val="FootnoteAnchor"/>
          <w:rtl w:val="true"/>
        </w:rPr>
        <w:footnoteReference w:id="403"/>
      </w:r>
      <w:r>
        <w:rPr>
          <w:rFonts w:ascii="Amiri" w:hAnsi="Amiri" w:eastAsia="Amiri" w:cs="Amiri"/>
          <w:color w:val="111111"/>
          <w:sz w:val="28"/>
          <w:sz w:val="28"/>
          <w:szCs w:val="28"/>
          <w:rtl w:val="true"/>
          <w:lang w:bidi="ar-SA"/>
        </w:rPr>
        <w:t>مضجعه،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ولا تنسني ذكرك، ولا تجعلني من الغافلين، أقوم إن شاء الله ساعة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عزّ وجلّ به ملكاً ينبهه تلك الساعة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w:t>
      </w:r>
      <w:r>
        <w:rPr>
          <w:rStyle w:val="FootnoteAnchor"/>
          <w:rtl w:val="true"/>
        </w:rPr>
        <w:footnoteReference w:id="405"/>
      </w:r>
      <w:r>
        <w:rPr>
          <w:rFonts w:ascii="Amiri" w:hAnsi="Amiri" w:eastAsia="Amiri" w:cs="Amiri"/>
          <w:color w:val="111111"/>
          <w:sz w:val="28"/>
          <w:sz w:val="28"/>
          <w:szCs w:val="28"/>
          <w:rtl w:val="true"/>
          <w:lang w:bidi="ar-SA"/>
        </w:rPr>
        <w:t>ركعتين خفيفتين في يقين خير من قيام ليلة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لتحفّ بالذين يُصلّون بين المغرب والعشاء الآخرة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تنقل ما بين الجمعة إلى الجمعة خمسمائة ركعة، فله عند الله ما شاء، إلا أن يشاء محرماً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استأجر أجيراً، فلا يحبسه عن الجمعة فيأثم، وإن لم يحبسه عن الجمعة اشتركا </w:t>
      </w:r>
      <w:r>
        <w:rPr>
          <w:rStyle w:val="FootnoteAnchor"/>
          <w:rtl w:val="true"/>
        </w:rPr>
        <w:footnoteReference w:id="409"/>
      </w:r>
      <w:r>
        <w:rPr>
          <w:rFonts w:ascii="Amiri" w:hAnsi="Amiri" w:eastAsia="Amiri" w:cs="Amiri"/>
          <w:color w:val="111111"/>
          <w:sz w:val="28"/>
          <w:sz w:val="28"/>
          <w:szCs w:val="28"/>
          <w:rtl w:val="true"/>
          <w:lang w:bidi="ar-SA"/>
        </w:rPr>
        <w:t xml:space="preserve">في الأجر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أخياركم ألينكم مناكباً في الصلاة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ركعتين قبل صلاة الغداة، وركعتي الغداة في جماعة، رفعت </w:t>
      </w:r>
      <w:r>
        <w:rPr>
          <w:rStyle w:val="FootnoteAnchor"/>
          <w:rtl w:val="true"/>
        </w:rPr>
        <w:footnoteReference w:id="412"/>
      </w:r>
      <w:r>
        <w:rPr>
          <w:rFonts w:ascii="Amiri" w:hAnsi="Amiri" w:eastAsia="Amiri" w:cs="Amiri"/>
          <w:color w:val="111111"/>
          <w:sz w:val="28"/>
          <w:sz w:val="28"/>
          <w:szCs w:val="28"/>
          <w:rtl w:val="true"/>
          <w:lang w:bidi="ar-SA"/>
        </w:rPr>
        <w:t>صلاته يومئذ في صلاة الأبرار، وكتب يومئذ في وفد المتقين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إذا دخل إلى رَحْلِهِ، نفى الله تعالى عنه الفقر، وكتبه في الأوابين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إذا تثاءب في الصلاة ردّها بِيَدِهِ اليمنى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يعبث بلحيته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خشع قلبه لخشعت جوارحه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يخرج من أصلها خيل بلق </w:t>
      </w:r>
      <w:r>
        <w:rPr>
          <w:rStyle w:val="FootnoteAnchor"/>
          <w:rtl w:val="true"/>
        </w:rPr>
        <w:footnoteReference w:id="417"/>
      </w:r>
      <w:r>
        <w:rPr>
          <w:rFonts w:ascii="Amiri" w:hAnsi="Amiri" w:eastAsia="Amiri" w:cs="Amiri"/>
          <w:color w:val="111111"/>
          <w:sz w:val="28"/>
          <w:sz w:val="28"/>
          <w:szCs w:val="28"/>
          <w:rtl w:val="true"/>
          <w:lang w:bidi="ar-SA"/>
        </w:rPr>
        <w:t xml:space="preserve">، لا تروث ولا تبول مُسْرَجَة مُلْجَمَة، تُجمُها الذهب، ورُكُبُها </w:t>
      </w:r>
      <w:r>
        <w:rPr>
          <w:rStyle w:val="FootnoteAnchor"/>
          <w:rtl w:val="true"/>
        </w:rPr>
        <w:footnoteReference w:id="418"/>
      </w:r>
      <w:r>
        <w:rPr>
          <w:rFonts w:ascii="Amiri" w:hAnsi="Amiri" w:eastAsia="Amiri" w:cs="Amiri"/>
          <w:color w:val="111111"/>
          <w:sz w:val="28"/>
          <w:sz w:val="28"/>
          <w:szCs w:val="28"/>
          <w:rtl w:val="true"/>
          <w:lang w:bidi="ar-SA"/>
        </w:rPr>
        <w:t xml:space="preserve">الذهب، وسروجها الدرّ والياقوت، فيستوي عليها أهل عليين، فيمرون على من أسفل منهم </w:t>
      </w:r>
      <w:r>
        <w:rPr>
          <w:rStyle w:val="FootnoteAnchor"/>
          <w:rtl w:val="true"/>
        </w:rPr>
        <w:footnoteReference w:id="419"/>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انصفونا، أي ربّ بما بلغت عبادك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يصومون وكنتم تأكلون، وكانوا يقومون الليل وكنتم تنامون، وكانوا يتصدقون وكنتم تبخلون، وكانوا يجاهدون وكنتم تجبنون،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بلغتهم هذه المنزلة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بينه وبين الله تعالى عهد، ما أقام الصلاة لوقتها، أو أثرها على غيرها، معرفة بحقها، فإن هو تركها استخفافاً بحقها، وآثر عليها غيرها، برىء الله إليه من عهده ذلك، ثمّ مشيئته إلى الله عزّ وجلّ، إما أن يعذبه، وإما أن يغفر 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 ولا دين لمن لا عهد له، ولا صلاة لمن لا يتم ركوعها وسجودها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كره لكم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والمن في الصدقة، والرَّفَثُ في الصيام، والضحك عند القبور، وإدخال الأعين في الدور بغير إذن، والجلوس في المساجد وأنتم جُنُبْ</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الإثنان جماعة، والثلاثة نفر، والحمد لله أوّلاً وآخراً،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أبو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الإثنان جماعة، والثلاثة نفر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إليك أشكو ما ألقى من الوسوسة في صلاتي، حتى لا أعقل ما صلّيت من زيادة أو نقصان،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صلاتك فاطعن فخذك اليُسرى بإصبعك اليمنى المسبّحة </w:t>
      </w:r>
      <w:r>
        <w:rPr>
          <w:rStyle w:val="FootnoteAnchor"/>
          <w:rtl w:val="true"/>
        </w:rPr>
        <w:footnoteReference w:id="427"/>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توكلت على الله، أعوذ بالله السميع </w:t>
      </w:r>
      <w:r>
        <w:rPr>
          <w:rStyle w:val="FootnoteAnchor"/>
          <w:rtl w:val="true"/>
        </w:rPr>
        <w:footnoteReference w:id="428"/>
      </w:r>
      <w:r>
        <w:rPr>
          <w:rFonts w:ascii="Amiri" w:hAnsi="Amiri" w:eastAsia="Amiri" w:cs="Amiri"/>
          <w:color w:val="111111"/>
          <w:sz w:val="28"/>
          <w:sz w:val="28"/>
          <w:szCs w:val="28"/>
          <w:rtl w:val="true"/>
          <w:lang w:bidi="ar-SA"/>
        </w:rPr>
        <w:t>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تنحره </w:t>
      </w:r>
      <w:r>
        <w:rPr>
          <w:rStyle w:val="FootnoteAnchor"/>
          <w:rtl w:val="true"/>
        </w:rPr>
        <w:footnoteReference w:id="429"/>
      </w:r>
      <w:r>
        <w:rPr>
          <w:rFonts w:ascii="Amiri" w:hAnsi="Amiri" w:eastAsia="Amiri" w:cs="Amiri"/>
          <w:color w:val="111111"/>
          <w:sz w:val="28"/>
          <w:sz w:val="28"/>
          <w:szCs w:val="28"/>
          <w:rtl w:val="true"/>
          <w:lang w:bidi="ar-SA"/>
        </w:rPr>
        <w:t>وتطرده عنك</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السرة والفخذ والركبة في المسجد من العورة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تهيّأ أحدكم للجمعة عشيّة الخميس، كما تتهيأ اليهود عشية الجمعة السبتهم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الصلاة على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منها إسباغ الوضوء </w:t>
      </w:r>
      <w:r>
        <w:rPr>
          <w:rStyle w:val="FootnoteAnchor"/>
          <w:rtl w:val="true"/>
        </w:rPr>
        <w:footnoteReference w:id="433"/>
      </w:r>
      <w:r>
        <w:rPr>
          <w:rFonts w:ascii="Amiri" w:hAnsi="Amiri" w:eastAsia="Amiri" w:cs="Amiri"/>
          <w:color w:val="111111"/>
          <w:sz w:val="28"/>
          <w:sz w:val="28"/>
          <w:szCs w:val="28"/>
          <w:rtl w:val="true"/>
          <w:lang w:bidi="ar-SA"/>
        </w:rPr>
        <w:t>، وسهم منها الركوع، وسهم منها السجود و سهم منها الخشوع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في الصلاة، وأن يقبل العبد بقلبه كله على ربّه عزّ وجلّ، فإذا هو أتم ركوعها وسجودها، وأتم سهامها، صعدت إلى السماء، لها نور يتلألأ، وفتحت لها أبواب السماء،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حافظت علي، حفظك الله،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صاحب هذه الصلاة، وإذا لم يتم سهامها، صعدت ولها ظلمة، وغلق أبواب السماء دونها،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وضُرب بها وجهه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صلّى بالناس الظهر،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كان ينازعني سورتي التي كنت أقرؤها،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كنت أقرأ 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سورتي التي كنت أقرؤها، ولقد وجدت ثقلها على لساني، إنما يكفي أحدكم خلف الإمام أن يقرأ فاتحة القرآن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أربع نفخات في موضع السجود، وفي الرقى </w:t>
      </w:r>
      <w:r>
        <w:rPr>
          <w:rStyle w:val="FootnoteAnchor"/>
          <w:rtl w:val="true"/>
        </w:rPr>
        <w:footnoteReference w:id="437"/>
      </w:r>
      <w:r>
        <w:rPr>
          <w:rFonts w:ascii="Amiri" w:hAnsi="Amiri" w:eastAsia="Amiri" w:cs="Amiri"/>
          <w:color w:val="111111"/>
          <w:sz w:val="28"/>
          <w:sz w:val="28"/>
          <w:szCs w:val="28"/>
          <w:rtl w:val="true"/>
          <w:lang w:bidi="ar-SA"/>
        </w:rPr>
        <w:t>، وفي الطعام والشراب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رافع طرفه </w:t>
      </w:r>
      <w:r>
        <w:rPr>
          <w:rStyle w:val="FootnoteAnchor"/>
          <w:rtl w:val="true"/>
        </w:rPr>
        <w:footnoteReference w:id="439"/>
      </w:r>
      <w:r>
        <w:rPr>
          <w:rFonts w:ascii="Amiri" w:hAnsi="Amiri" w:eastAsia="Amiri" w:cs="Amiri"/>
          <w:color w:val="111111"/>
          <w:sz w:val="28"/>
          <w:sz w:val="28"/>
          <w:szCs w:val="28"/>
          <w:rtl w:val="true"/>
          <w:lang w:bidi="ar-SA"/>
        </w:rPr>
        <w:t>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بصرك فإنّك لن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على رجل وهو رافع يديه </w:t>
      </w:r>
      <w:r>
        <w:rPr>
          <w:rStyle w:val="FootnoteAnchor"/>
          <w:rtl w:val="true"/>
        </w:rPr>
        <w:footnoteReference w:id="440"/>
      </w:r>
      <w:r>
        <w:rPr>
          <w:rFonts w:ascii="Amiri" w:hAnsi="Amiri" w:eastAsia="Amiri" w:cs="Amiri"/>
          <w:color w:val="111111"/>
          <w:sz w:val="28"/>
          <w:sz w:val="28"/>
          <w:szCs w:val="28"/>
          <w:rtl w:val="true"/>
          <w:lang w:bidi="ar-SA"/>
        </w:rPr>
        <w:t>إلى السماء، وهو يدعو،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يديك، فإنّك لن تناله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يُخْرج السلاح إلى العيدين إلا أن يكون عدوّاً حاضراً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Style w:val="FootnoteAnchor"/>
          <w:rtl w:val="true"/>
        </w:rPr>
        <w:footnoteReference w:id="443"/>
      </w:r>
      <w:r>
        <w:rPr>
          <w:rFonts w:ascii="Amiri" w:hAnsi="Amiri" w:eastAsia="Amiri" w:cs="Amiri"/>
          <w:color w:val="111111"/>
          <w:sz w:val="28"/>
          <w:sz w:val="28"/>
          <w:szCs w:val="28"/>
          <w:rtl w:val="true"/>
          <w:lang w:bidi="ar-SA"/>
        </w:rPr>
        <w:t xml:space="preserve">،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وقر المسجد من نخامته </w:t>
      </w:r>
      <w:r>
        <w:rPr>
          <w:rStyle w:val="FootnoteAnchor"/>
          <w:rtl w:val="true"/>
        </w:rPr>
        <w:footnoteReference w:id="444"/>
      </w:r>
      <w:r>
        <w:rPr>
          <w:rFonts w:ascii="Amiri" w:hAnsi="Amiri" w:eastAsia="Amiri" w:cs="Amiri"/>
          <w:color w:val="111111"/>
          <w:sz w:val="28"/>
          <w:sz w:val="28"/>
          <w:szCs w:val="28"/>
          <w:rtl w:val="true"/>
          <w:lang w:bidi="ar-SA"/>
        </w:rPr>
        <w:t>، لقى الله تعالى يوم القيامة ضاحكاً، قد أُعطي كتابه بيمينه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القوم وافدهم إلى الله تعالى، فقدموا في صلاتكم</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أفضلكم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العاهات والآفات عوفي أهل المساجد</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w:t>
      </w:r>
      <w:r>
        <w:rPr>
          <w:rStyle w:val="FootnoteAnchor"/>
          <w:rtl w:val="true"/>
        </w:rPr>
        <w:footnoteReference w:id="448"/>
      </w:r>
      <w:r>
        <w:rPr>
          <w:rFonts w:ascii="Amiri" w:hAnsi="Amiri" w:eastAsia="Amiri" w:cs="Amiri"/>
          <w:color w:val="111111"/>
          <w:sz w:val="28"/>
          <w:sz w:val="28"/>
          <w:szCs w:val="28"/>
          <w:rtl w:val="true"/>
          <w:lang w:bidi="ar-SA"/>
        </w:rPr>
        <w:t>على ثوبه في صلاته، فليس الله اكتساه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تُنتظر ولا ينتظر </w:t>
      </w:r>
      <w:r>
        <w:rPr>
          <w:rStyle w:val="FootnoteAnchor"/>
          <w:rtl w:val="true"/>
        </w:rPr>
        <w:footnoteReference w:id="450"/>
      </w:r>
      <w:r>
        <w:rPr>
          <w:rFonts w:ascii="Amiri" w:hAnsi="Amiri" w:eastAsia="Amiri" w:cs="Amiri"/>
          <w:color w:val="111111"/>
          <w:sz w:val="28"/>
          <w:sz w:val="28"/>
          <w:szCs w:val="28"/>
          <w:rtl w:val="true"/>
          <w:lang w:bidi="ar-SA"/>
        </w:rPr>
        <w:t xml:space="preserve">بها، والماء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هائباً ذعراً من المؤمن، ما حافظ على الصلوات الخمس، فإذا ضيعهنّ تجرّأ عليه، فألقاه في العظائم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نادت الطير الطير، والوحش الوحش، والسباع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هذا يوم صالح</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لحيته أحياناً في الصلاة،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نراك تمس لحيتك في الصلاة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همومي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شيء وجه، ووجه دينكم الصلاة، فلا يشيننّ أحدكم وجه دينه </w:t>
      </w:r>
      <w:r>
        <w:rPr>
          <w:rStyle w:val="FootnoteAnchor"/>
          <w:rtl w:val="true"/>
        </w:rPr>
        <w:footnoteReference w:id="455"/>
      </w:r>
      <w:r>
        <w:rPr>
          <w:rFonts w:ascii="Amiri" w:hAnsi="Amiri" w:eastAsia="Amiri" w:cs="Amiri"/>
          <w:color w:val="111111"/>
          <w:sz w:val="28"/>
          <w:sz w:val="28"/>
          <w:szCs w:val="28"/>
          <w:rtl w:val="true"/>
          <w:lang w:bidi="ar-SA"/>
        </w:rPr>
        <w:t>، ولكلّ شيء أنف، وأنف الصلاة التكبير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الكسوف بالناس، فقرأ الحجر، ثم ركع قدر القراءة، ثمّ رفع رأسه، ثم سجد قدر الركوع، ثم ركع مرّة أخرى قدر الخشوع، ثمّ رفع رأسه، ثم سجد قدر الركوع، ثمّ رفع رأسه، فدعا بين السجدتين على قدر السجود، ثم سجد الأخرى، ثمّ قام فقرأ سورة الروم، ثمّ ركع فدعا قدر الخشوع، ثم رفع رأسه، ثم سجد سجدتين، فكان فراغه حين انجلت الشمس، فمضت السنة أنّ صلاة الكسوف ركعتين فيها أربع ركعات، وأربع سجدات</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الجزء الأوّل من أجزاء </w:t>
      </w:r>
      <w:r>
        <w:rPr>
          <w:rStyle w:val="FootnoteAnchor"/>
          <w:rtl w:val="true"/>
        </w:rPr>
        <w:footnoteReference w:id="458"/>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وَآلِهِكان يقرأ في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أَتَيكَ حَدِيثُ العاشية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يخرج إلى المصلى للصلاة يوم الفطر، كان يفطر على تمرات أو زبيبات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النساء أن يصلّين في العيدين أربع ركعات</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الإنصراف من </w:t>
      </w:r>
      <w:r>
        <w:rPr>
          <w:rStyle w:val="FootnoteAnchor"/>
          <w:rtl w:val="true"/>
        </w:rPr>
        <w:footnoteReference w:id="463"/>
      </w:r>
      <w:r>
        <w:rPr>
          <w:rFonts w:ascii="Amiri" w:hAnsi="Amiri" w:eastAsia="Amiri" w:cs="Amiri"/>
          <w:color w:val="111111"/>
          <w:sz w:val="28"/>
          <w:sz w:val="28"/>
          <w:szCs w:val="28"/>
          <w:rtl w:val="true"/>
          <w:lang w:bidi="ar-SA"/>
        </w:rPr>
        <w:t>الصلاة، مسح جبهته بيده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لا إله إلا أنت عالم الغيب والشهادة، اللهم أذهب عنا الهمّ والحَزَن، والفتن ما ظهر منها وما بطن،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أمتي يفعل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إلا أعطاه الله عزّ وجلّ ما سأل</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بأرض فلاة، فليجعل بين يديه مثل مؤخّرة الرحل، فإن لم يجد فحجراً، فإن لم يجد فسهماً من الكنانة، فإن لم يجد فخطاً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الركعة الثالثة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يحبّ العطاس، ويكره التثاؤب في الصلاة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الله صلاة جارية قد حاضت حتى تختمر </w:t>
      </w:r>
      <w:r>
        <w:rPr>
          <w:rStyle w:val="FootnoteAnchor"/>
          <w:rtl w:val="true"/>
        </w:rPr>
        <w:footnoteReference w:id="469"/>
      </w:r>
      <w:r>
        <w:rPr>
          <w:rFonts w:ascii="Amiri" w:hAnsi="Amiri" w:eastAsia="Amiri" w:cs="Amiri"/>
          <w:color w:val="111111"/>
          <w:sz w:val="28"/>
          <w:sz w:val="28"/>
          <w:szCs w:val="28"/>
          <w:rtl w:val="true"/>
          <w:lang w:bidi="ar-SA"/>
        </w:rPr>
        <w:t xml:space="preserve">، ولا تُقبل </w:t>
      </w:r>
      <w:r>
        <w:rPr>
          <w:rStyle w:val="FootnoteAnchor"/>
          <w:rtl w:val="true"/>
        </w:rPr>
        <w:footnoteReference w:id="470"/>
      </w:r>
      <w:r>
        <w:rPr>
          <w:rFonts w:ascii="Amiri" w:hAnsi="Amiri" w:eastAsia="Amiri" w:cs="Amiri"/>
          <w:color w:val="111111"/>
          <w:sz w:val="28"/>
          <w:sz w:val="28"/>
          <w:szCs w:val="28"/>
          <w:rtl w:val="true"/>
          <w:lang w:bidi="ar-SA"/>
        </w:rPr>
        <w:t>صلاة من امرأة، حتى تواري أذنيها ونحرها في الصلاة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الإشارة بالأصابع المسبحة في الصلاة وفي الدعاء، مرضاة للربّ، مقمعة للشيطان، وهو الإخلاص</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ليرم </w:t>
      </w:r>
      <w:r>
        <w:rPr>
          <w:rStyle w:val="FootnoteAnchor"/>
          <w:rtl w:val="true"/>
        </w:rPr>
        <w:footnoteReference w:id="473"/>
      </w:r>
      <w:r>
        <w:rPr>
          <w:rFonts w:ascii="Amiri" w:hAnsi="Amiri" w:eastAsia="Amiri" w:cs="Amiri"/>
          <w:color w:val="111111"/>
          <w:sz w:val="28"/>
          <w:sz w:val="28"/>
          <w:szCs w:val="28"/>
          <w:rtl w:val="true"/>
          <w:lang w:bidi="ar-SA"/>
        </w:rPr>
        <w:t>أحدكم ببصره في صلاته إلى موضع سجوده، فاذا ركع فلينظر قدر الذراعين من حائط القبلة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يتباعد أحدكم من القبلة، فيكون بينه وبين القبلة فُرجة، فيتخذه الشيطان طريقاً،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فنبنا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كمربض الثور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سجد على راحتيه وأبدى ضبعيه </w:t>
      </w:r>
      <w:r>
        <w:rPr>
          <w:rStyle w:val="FootnoteAnchor"/>
          <w:rtl w:val="true"/>
        </w:rPr>
        <w:footnoteReference w:id="476"/>
      </w:r>
      <w:r>
        <w:rPr>
          <w:rFonts w:ascii="Amiri" w:hAnsi="Amiri" w:eastAsia="Amiri" w:cs="Amiri"/>
          <w:color w:val="111111"/>
          <w:sz w:val="28"/>
          <w:sz w:val="28"/>
          <w:szCs w:val="28"/>
          <w:rtl w:val="true"/>
          <w:lang w:bidi="ar-SA"/>
        </w:rPr>
        <w:t>، حتى يستبين من خلفه بياض إبطيه، وهو مجنّح</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 صفوفكم، وحاذوا </w:t>
      </w:r>
      <w:r>
        <w:rPr>
          <w:rStyle w:val="FootnoteAnchor"/>
          <w:rtl w:val="true"/>
        </w:rPr>
        <w:footnoteReference w:id="478"/>
      </w:r>
      <w:r>
        <w:rPr>
          <w:rFonts w:ascii="Amiri" w:hAnsi="Amiri" w:eastAsia="Amiri" w:cs="Amiri"/>
          <w:color w:val="111111"/>
          <w:sz w:val="28"/>
          <w:sz w:val="28"/>
          <w:szCs w:val="28"/>
          <w:rtl w:val="true"/>
          <w:lang w:bidi="ar-SA"/>
        </w:rPr>
        <w:t>بين صفحاتكم</w:t>
      </w:r>
      <w:r>
        <w:rPr>
          <w:rStyle w:val="FootnoteAnchor"/>
          <w:rtl w:val="true"/>
        </w:rPr>
        <w:footnoteReference w:id="479"/>
      </w:r>
      <w:r>
        <w:rPr>
          <w:rFonts w:ascii="Amiri" w:hAnsi="Amiri" w:eastAsia="Amiri" w:cs="Amiri"/>
          <w:color w:val="111111"/>
          <w:sz w:val="28"/>
          <w:sz w:val="28"/>
          <w:szCs w:val="28"/>
          <w:rtl w:val="true"/>
          <w:lang w:bidi="ar-SA"/>
        </w:rPr>
        <w:t xml:space="preserve">، ولا تخالفوا فتختلفوا، ويتخلّلكم أولاد الحذف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العبد ولم يسأل الله تعالى الجنة ولم يستعذه من النار،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إلى غير سترة من الجفاء</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نهى أن يجمح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وجمح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ولم يثنه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ببصره إلى السماء وهو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وهو في المسجد ثم خرج فهو منافق، إلا رجل يريد الرجوع إليه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تغوّلت بكم الغيلان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وتغوّلت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تخيلت وتلوّنت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فأذنوا بأذان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الأذان، وما يقول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ينزل على نبيكم، وتزعمون أنه أخذ الأذان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w:t>
      </w:r>
      <w:bookmarkStart w:id="10" w:name="pg20831_292676"/>
    </w:p>
    <w:p>
      <w:pPr>
        <w:pStyle w:val="BookText"/>
        <w:rPr/>
      </w:pPr>
      <w:bookmarkEnd w:id="10"/>
      <w:r>
        <w:rPr>
          <w:rFonts w:ascii="Amiri" w:hAnsi="Amiri" w:eastAsia="Amiri" w:cs="Amiri"/>
          <w:color w:val="111111"/>
          <w:sz w:val="28"/>
          <w:sz w:val="28"/>
          <w:szCs w:val="28"/>
          <w:rtl w:val="true"/>
          <w:lang w:bidi="ar-SA"/>
        </w:rPr>
        <w:t xml:space="preserve">الله مَلَكاً حين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مثنى مثنى، وأقام مثنى مثنى، 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أذان الصلاة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إلى الجمعة زيارة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 ا </w:t>
      </w:r>
      <w:r>
        <w:rPr>
          <w:rStyle w:val="FootnoteAnchor"/>
          <w:rtl w:val="true"/>
        </w:rPr>
        <w:footnoteReference w:id="489"/>
      </w:r>
      <w:r>
        <w:rPr>
          <w:rFonts w:ascii="Amiri" w:hAnsi="Amiri" w:eastAsia="Amiri" w:cs="Amiri"/>
          <w:color w:val="111111"/>
          <w:sz w:val="28"/>
          <w:sz w:val="28"/>
          <w:szCs w:val="28"/>
          <w:rtl w:val="true"/>
          <w:lang w:bidi="ar-SA"/>
        </w:rPr>
        <w:t>الفريضة وتزاوروا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 w:name="__RefHeading___Toc2522263_3531895371"/>
      <w:bookmarkStart w:id="12" w:name="_Toc4"/>
      <w:bookmarkEnd w:id="11"/>
      <w:r>
        <w:rPr/>
        <w:t>1</w:t>
      </w:r>
      <w:r>
        <w:rPr>
          <w:rtl w:val="true"/>
        </w:rPr>
        <w:t xml:space="preserve">- </w:t>
      </w:r>
      <w:r>
        <w:rPr>
          <w:rtl w:val="true"/>
        </w:rPr>
        <w:t>باب من يجب عليه الجمعة</w:t>
      </w:r>
      <w:bookmarkEnd w:id="12"/>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ولا الحدود ولا الجمعة إلا بإمام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w:t>
      </w:r>
      <w:bookmarkStart w:id="13" w:name="pg20831_292677"/>
    </w:p>
    <w:p>
      <w:pPr>
        <w:pStyle w:val="BookText"/>
        <w:rPr/>
      </w:pPr>
      <w:bookmarkEnd w:id="13"/>
      <w:r>
        <w:rPr>
          <w:rFonts w:ascii="Amiri" w:hAnsi="Amiri" w:eastAsia="Amiri" w:cs="Amiri"/>
          <w:color w:val="111111"/>
          <w:sz w:val="28"/>
          <w:sz w:val="28"/>
          <w:szCs w:val="28"/>
          <w:rtl w:val="true"/>
          <w:lang w:bidi="ar-SA"/>
        </w:rPr>
        <w:t xml:space="preserve">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العشيرة إذا كان عليهم أمير يقيم الحدود عليهم، فقد وجبت عليهم الجمعة والتشريق</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سُئل عن الإمام، يهرب ولا يخلّف أحداً يصلّي بالناس كيف يصلون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كصلاتهم أربع ركعات</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في الجمعة سنة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2522265_3531895371"/>
      <w:bookmarkStart w:id="15" w:name="_Toc5"/>
      <w:bookmarkEnd w:id="14"/>
      <w:r>
        <w:rPr/>
        <w:t>2</w:t>
      </w:r>
      <w:r>
        <w:rPr>
          <w:rtl w:val="true"/>
        </w:rPr>
        <w:t xml:space="preserve">- </w:t>
      </w:r>
      <w:r>
        <w:rPr>
          <w:rtl w:val="true"/>
        </w:rPr>
        <w:t>باب الخطبة يوم الجمعة</w:t>
      </w:r>
      <w:bookmarkEnd w:id="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49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خطبتين، </w:t>
      </w:r>
    </w:p>
    <w:p>
      <w:pPr>
        <w:pStyle w:val="BookText"/>
        <w:rPr/>
      </w:pPr>
      <w:r>
        <w:rPr>
          <w:rFonts w:ascii="Amiri" w:hAnsi="Amiri" w:eastAsia="Amiri" w:cs="Amiri"/>
          <w:color w:val="111111"/>
          <w:sz w:val="28"/>
          <w:sz w:val="28"/>
          <w:szCs w:val="28"/>
          <w:rtl w:val="true"/>
          <w:lang w:bidi="ar-SA"/>
        </w:rPr>
        <w:t>ثم يجلس ثم يقوم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خطبتين، يخطب ثمّ يجلس ثم يقوم فيخطب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يوم الجمعة ركعتين، والجلوس فيها أفضل، يلزم الإمام التشهد فيها إذا جلس على المنبر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يخطب يوم الجمعة، وكانت سوقاً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البطحاء، وكانت بنو سليم تجلب إليها السبي والخيل والغنم </w:t>
      </w:r>
      <w:r>
        <w:rPr>
          <w:rStyle w:val="FootnoteAnchor"/>
          <w:rtl w:val="true"/>
        </w:rPr>
        <w:footnoteReference w:id="499"/>
      </w:r>
      <w:r>
        <w:rPr>
          <w:rFonts w:ascii="Amiri" w:hAnsi="Amiri" w:eastAsia="Amiri" w:cs="Amiri"/>
          <w:color w:val="111111"/>
          <w:sz w:val="28"/>
          <w:sz w:val="28"/>
          <w:szCs w:val="28"/>
          <w:rtl w:val="true"/>
          <w:lang w:bidi="ar-SA"/>
        </w:rPr>
        <w:t xml:space="preserve">، وكانت الأنصار إذا تزوّجوا ضربوا بالكبر </w:t>
      </w:r>
      <w:r>
        <w:rPr>
          <w:rStyle w:val="FootnoteAnchor"/>
          <w:rtl w:val="true"/>
        </w:rPr>
        <w:footnoteReference w:id="500"/>
      </w:r>
      <w:r>
        <w:rPr>
          <w:rFonts w:ascii="Amiri" w:hAnsi="Amiri" w:eastAsia="Amiri" w:cs="Amiri"/>
          <w:color w:val="111111"/>
          <w:sz w:val="28"/>
          <w:sz w:val="28"/>
          <w:szCs w:val="28"/>
          <w:rtl w:val="true"/>
          <w:lang w:bidi="ar-SA"/>
        </w:rPr>
        <w:t xml:space="preserve">والمزمار، وإذا سمعوا ذلك خرج الناس إليهم وتركوا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فعيّرهم الله عزّ وجلّ بذلك،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رَأَوْا تِجَارَةً أَوْ هُوَا انفضُّوا إِلَيْهَا وَتَرَكُوكَ قَائِماً قُلْ مَا عِنْدَ الله خَيْرٌ مِنَ اللَّهِوِ وَمِنَ التَّجَارَةِ وَاللَّهُ خَيْرُ الرَّازِقِينَ</w:t>
      </w:r>
      <w:r>
        <w:rPr>
          <w:rStyle w:val="FootnoteAnchor"/>
          <w:rtl w:val="true"/>
        </w:rPr>
        <w:footnoteReference w:id="501"/>
      </w:r>
      <w:r>
        <w:rPr>
          <w:rFonts w:ascii="IRNazanin" w:hAnsi="IRNazanin" w:eastAsia="IRNazanin"/>
          <w:color w:val="111111"/>
          <w:sz w:val="28"/>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بالجهر بالقراءة في الجمعةباب الأمر بالجهر بالقراءة في الجمعة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اجهروا بالقراءة في صلاة الجمعة فإنّها سنّة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يقرأ في الجمعةباب ما يقرأ في الجمعة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عبد الله بن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موان بن الحكم استخلف أبا هريرة على المدينة وخرج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أبو هريرة الجمعة، فقرأ بعد سورة الجمعة 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أبا هريرة حين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تقرأ سورتين كان عليّ بن أبي طالب يقرأ بهما بالكوفة؟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بهما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أدرك من الجمعة ركعة</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الجمعة ركعة فقد أدركها، فَلْيُضف إليها أخرى</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العبد الجمعةباب صلاة العبد الجمعة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أدّى الضريبة فعليه الجمعة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إخراج أهل السجون إلى الجمعة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w:t>
      </w:r>
      <w:r>
        <w:rPr>
          <w:rStyle w:val="FootnoteAnchor"/>
          <w:rtl w:val="true"/>
        </w:rPr>
        <w:footnoteReference w:id="511"/>
      </w:r>
      <w:r>
        <w:rPr>
          <w:rFonts w:ascii="Amiri" w:hAnsi="Amiri" w:eastAsia="Amiri" w:cs="Amiri"/>
          <w:color w:val="111111"/>
          <w:sz w:val="28"/>
          <w:sz w:val="28"/>
          <w:szCs w:val="28"/>
          <w:rtl w:val="true"/>
          <w:lang w:bidi="ar-SA"/>
        </w:rPr>
        <w:t xml:space="preserve">أهل السجون مَنْ أُحبس في دين أو تهمة إلى الجمعة فيشهدونها، ويضمنهم الأولياء حتى يردّونهم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الدين لا يقيد، ولا يُضرب، ولا يُضيّق عليه في شيء</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الرخصة في حبس الفسّاقباب الرخصة في حبس الفسّاق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w:t>
      </w:r>
      <w:r>
        <w:rPr>
          <w:rStyle w:val="FootnoteAnchor"/>
          <w:rtl w:val="true"/>
        </w:rPr>
        <w:footnoteReference w:id="516"/>
      </w:r>
      <w:r>
        <w:rPr>
          <w:rFonts w:ascii="Amiri" w:hAnsi="Amiri" w:eastAsia="Amiri" w:cs="Amiri"/>
          <w:color w:val="111111"/>
          <w:sz w:val="28"/>
          <w:sz w:val="28"/>
          <w:szCs w:val="28"/>
          <w:rtl w:val="true"/>
          <w:lang w:bidi="ar-SA"/>
        </w:rPr>
        <w:t>الفُسّاق إلى الجمعة، وكان يأمر بالتضييق عليهم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صلاة الجمعة</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حدثني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رسول الله، ثم يروح فنروح بنواضحنا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الجمعة حين تنزع</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الشمس من وسط السماء</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الركوع بعد صلاة الجمعةباب الركوع بعد صلاة الجمعة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إذا صلّى الجمعة أن يصلّي في مكانه ركعتين فليفعل، وإلا فإذا رجع</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آخرباب آخر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يشرب الدواء يوم الخميس، مخافة أن يضعف عن الجمعة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عرض السجون يوم جمعةباب عرض السجون يوم جمعة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يعرض السجون في كل جمعة، فما كان من حق أقامه، وما كان من باطل أماته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النفقة يوم الجمعة</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ابن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أطرفوا أهاليكم في كلّ يوم جمعة بشيء من الفاكهة، حتى يفرحوا بالجمعة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القنوت يوم الجمعةباب القنوت يوم الجمعة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بالقيام في شهر رمضان، وأن يُلعَن الكفرة في الركعة الأخيرة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الغسلباب الغسل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لأحد أن يَدَعَ الغسل يوم الجمعة، إلا من عذر أو لعلة مانعة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الفطر قبل الخروج إلى المصلّىباب الفطر قبل الخروج إلى المصلّى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يحبّ أن يفطر الرجل يوم الفطر قبل أن يخرج إلى المصلّى، وكان يكره أن يفطر يوم الأضحى </w:t>
      </w:r>
      <w:r>
        <w:rPr>
          <w:rStyle w:val="FootnoteAnchor"/>
          <w:rtl w:val="true"/>
        </w:rPr>
        <w:footnoteReference w:id="534"/>
      </w:r>
      <w:r>
        <w:rPr>
          <w:rFonts w:ascii="Amiri" w:hAnsi="Amiri" w:eastAsia="Amiri" w:cs="Amiri"/>
          <w:color w:val="111111"/>
          <w:sz w:val="28"/>
          <w:sz w:val="28"/>
          <w:szCs w:val="28"/>
          <w:rtl w:val="true"/>
          <w:lang w:bidi="ar-SA"/>
        </w:rPr>
        <w:t>حتى يرجع من المصلى</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موافقة العيد يوم الجمعة والتكبير والجهر</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في زمان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فصلي بالناس،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لمن كان مكانه </w:t>
      </w:r>
      <w:r>
        <w:rPr>
          <w:rStyle w:val="FootnoteAnchor"/>
          <w:rtl w:val="true"/>
        </w:rPr>
        <w:footnoteReference w:id="536"/>
      </w:r>
      <w:r>
        <w:rPr>
          <w:rFonts w:ascii="Amiri" w:hAnsi="Amiri" w:eastAsia="Amiri" w:cs="Amiri"/>
          <w:color w:val="111111"/>
          <w:sz w:val="28"/>
          <w:sz w:val="28"/>
          <w:szCs w:val="28"/>
          <w:rtl w:val="true"/>
          <w:lang w:bidi="ar-SA"/>
        </w:rPr>
        <w:t>قاصياً أن ينصرف إن أَحَبّ، ثمّ راح فصلّى بالناس العيد الآخر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العيدين والاستسقاء، في الأولى سبعاً، وفي الثانية خمساً، ويُصلّي قبل الخطبة، ويجهر بالقراءة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أبو بكر بعده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بن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بكر وعمر وعثمان كانوا يجهرون بالقراءة في العيدين وفي الاستسقاء، ويصلّون قبل الخطبة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صلاة العيد فليصل أربعاً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مصلياً بعد العيدين فليصل أربعاً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العيد في المسجدباب صلاة العيد في المسجد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الرحمن بن أبي ليلى يصلّي بضعَفَة الناس </w:t>
      </w:r>
      <w:r>
        <w:rPr>
          <w:rStyle w:val="FootnoteAnchor"/>
          <w:rtl w:val="true"/>
        </w:rPr>
        <w:footnoteReference w:id="543"/>
      </w:r>
      <w:r>
        <w:rPr>
          <w:rFonts w:ascii="Amiri" w:hAnsi="Amiri" w:eastAsia="Amiri" w:cs="Amiri"/>
          <w:color w:val="111111"/>
          <w:sz w:val="28"/>
          <w:sz w:val="28"/>
          <w:szCs w:val="28"/>
          <w:rtl w:val="true"/>
          <w:lang w:bidi="ar-SA"/>
        </w:rPr>
        <w:t>العيدين في المسجد الأعظم، وكان</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يخرج إلى المصلّى فيُصلِّي بالناس</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التكبير ليلة الفطر</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يكبر ليلة الفطر حتّى يغدو إلى المصلّى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التكبير في الأضحى</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أيام </w:t>
      </w:r>
      <w:r>
        <w:rPr>
          <w:rStyle w:val="FootnoteAnchor"/>
          <w:rtl w:val="true"/>
        </w:rPr>
        <w:footnoteReference w:id="546"/>
      </w:r>
      <w:r>
        <w:rPr>
          <w:rFonts w:ascii="Amiri" w:hAnsi="Amiri" w:eastAsia="Amiri" w:cs="Amiri"/>
          <w:color w:val="111111"/>
          <w:sz w:val="28"/>
          <w:sz w:val="28"/>
          <w:szCs w:val="28"/>
          <w:rtl w:val="true"/>
          <w:lang w:bidi="ar-SA"/>
        </w:rPr>
        <w:t>التشريق واجب على الرجال والنساء، في السفر والحضر، دبر كل صلاة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يكبر بعد الصبح يوم عرفة، ولا يزال يكبّر بعد كل صلاة، حتى يكبر بعد العصر آخر أيام التشريق،</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يقطع التكبير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يوم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الناس </w:t>
      </w:r>
      <w:r>
        <w:rPr>
          <w:rStyle w:val="FootnoteAnchor"/>
          <w:rtl w:val="true"/>
        </w:rPr>
        <w:footnoteReference w:id="549"/>
      </w:r>
      <w:r>
        <w:rPr>
          <w:rFonts w:ascii="Amiri" w:hAnsi="Amiri" w:eastAsia="Amiri" w:cs="Amiri"/>
          <w:color w:val="111111"/>
          <w:sz w:val="28"/>
          <w:sz w:val="28"/>
          <w:szCs w:val="28"/>
          <w:rtl w:val="true"/>
          <w:lang w:bidi="ar-SA"/>
        </w:rPr>
        <w:t>يوم الأضحى،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يوم الثجّ والعجّ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فالثَجّ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يهرقون فيه الدماء، فمن صدقت نيته، كانت أول قطرة كفارة لكل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فيه، فعجوا إلى الله عزّ وجلّ، فوالذي نفس محمد بيده، لا ينصرف من هذا الموقف أحد إلا مغفوراً له، إلا صاحب كبيرة مصر عليها، لا يحدث نفسه بالإقلاع عنها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ليلة العيدباب الصلاة ليلة العيد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يفرغ الرجل نفسه أربع ليال ليلة الفطر وليلة الأضحى، وأول ليلة من رجب وليلة النصف من شعبان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السنة في الخروج من طريق والرجوع في غيرهباب السنة في الخروج من طريق والرجوع في غيره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 في الطريق الذي ابتدأ به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المريض</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استطاع، فإن لم يستطع صلّى قاعداً، وإن لم يستطع أن يسجد أوماً برأسه، وجعل سجوده أخفض من ركوعه، وإن لم يستطع أن يصلّي قاعداً، صلّى على جنبه الأيمن مستقبل القبلة، فإن لم يستطع أن يُصلّي على جنبه الأيمن، صلّى مستلقياً، رجلاه مما يلي القبلة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متى يصلّي المريض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يقرأ فاتحة الكتاب وثلاث آيات قائماً، فليصل قاعداً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صلاة الخوف على الدابة، مستقبل القبلة وغير القبلة،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خشعت، وبك آمنت، وأنت ربّي، ثمّ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يخفض رأسه من الركوع، من غير أن يمس جبهته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وبك آمنت وأنت ربي</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التطوّع في السفرباب التطوّع في السفر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w:t>
      </w:r>
      <w:r>
        <w:rPr>
          <w:rStyle w:val="FootnoteAnchor"/>
          <w:rtl w:val="true"/>
        </w:rPr>
        <w:footnoteReference w:id="561"/>
      </w:r>
      <w:r>
        <w:rPr>
          <w:rFonts w:ascii="Amiri" w:hAnsi="Amiri" w:eastAsia="Amiri" w:cs="Amiri"/>
          <w:color w:val="111111"/>
          <w:sz w:val="28"/>
          <w:sz w:val="28"/>
          <w:szCs w:val="28"/>
          <w:rtl w:val="true"/>
          <w:lang w:bidi="ar-SA"/>
        </w:rPr>
        <w:t>السفر على دابته حيث ما توجهت به – تطوّعاً – يوميء إيماء</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راحلته متوجهاً إلى تبوك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المسافر إذا قدم بلدة</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المسافر بلدة، فوطن نفسه على مقام خمس عشرة ليلة، فليقصر الصلاة، إلا أن يجمعه صلاة القوم، وإن تمادى به سفره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كم تقصر الصلاةباب في كم تقصر الصلاة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الصلاة في مسيرة يوم، كقدر مابين المدينة وذي خشب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السفينةباب الصلاة في السفينة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الصلاة في السفينة قائماً، أو</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أذِنَ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أن يصلّوا في السفينة قعوداً ستة أشهر، وذلك أن السفينة كانت تنكفى بهم، وأنت لا يجزيك أن تُصلّي قاعداً، إن استطعت أن تصلّي قائماً، وإن لم تستطع فصل قاعداً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أجمع إقامة خمسة عشر يوماً فليتم الصلاة،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اليوم، أخرج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ما بينه وبين شهر</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التقصير على الرجل في الصلاة، إذا أراد سفر عشرة فراسخ</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أقام بمكة، ثم خرج إلى منى وعرفات، قصر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سأله سائل عن الصلاة في السفينة؟ فقال</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يجزيك أن تُصلّي بصلاة نبي الله نوح، فإنّه صلّى فيها وهو جالس</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الغريق والعريان</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غرقت ثيابه أو ضاعت، وكان عرياناً، فلا يصلّي حتى يخاف ذهاب الوقت، فليصل جالساً، يومئ إياء، يجعل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صلاة العريان،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رآه الناس صلّى قاعداً، وإذا كان لا يراه أحد صلّى قائماً، وإذا أدركته الصلاة وهو في الماء قائم، أومأ برأسه إيماء، يسجد على الماء</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الإستسقاء</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ابن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المصلى، فاستسقى، واستقبل القبلة، ونظر إلى السماء، وحوّل رداءه، يمينه على شماله وشماله على يمينه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في الاستسقاء، أن يقوم الإمام فيصلي ركعتين، ثمّ يستسقي بالناس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التسبيحباب صلاة التسبيح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ما بين عينيه، فلما جلسنا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 ألا أمنحك ألا أحبوك؟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تقرأ في كل ركعة الحمد وسورة،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خمس عشرة مرّة، ثم تركع فتقول عشراً، ثم ترفع رأسك فتقول عشراً، ثمّ تسجد فتقول عشراً، ثم ترفع رأسك فتقول عشراً، فذلك خمسة وسبعين مرّة في كل ركعة، فإن استطعت أن تصليها في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يوم فافعل، وإن لم تستطع في كلّ يوم ففي كلّ جمعة، وإن لم تستطع في كل جمعة ففي كلّ شهر، فإن لم تستطع في كلّ شهر، ففي كلّ سنة، فإن لم تستطع في كلّ سنة ففي عمرك مرّة، فإذا فعلت ذلك غفر الله ذنبك، كبيره وصغيره، خطأه وعمده، جديده وحديثه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الإستسقاء</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استسقى،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انشر علينا رحمتك بالغيث العميق </w:t>
      </w:r>
      <w:r>
        <w:rPr>
          <w:rStyle w:val="FootnoteAnchor"/>
          <w:rtl w:val="true"/>
        </w:rPr>
        <w:footnoteReference w:id="581"/>
      </w:r>
      <w:r>
        <w:rPr>
          <w:rFonts w:ascii="Amiri" w:hAnsi="Amiri" w:eastAsia="Amiri" w:cs="Amiri"/>
          <w:color w:val="111111"/>
          <w:sz w:val="28"/>
          <w:sz w:val="28"/>
          <w:szCs w:val="28"/>
          <w:rtl w:val="true"/>
          <w:lang w:bidi="ar-SA"/>
        </w:rPr>
        <w:t xml:space="preserve">، والسحاب الفتيق، ومنَّ على عبادك بينوع </w:t>
      </w:r>
      <w:r>
        <w:rPr>
          <w:rStyle w:val="FootnoteAnchor"/>
          <w:rtl w:val="true"/>
        </w:rPr>
        <w:footnoteReference w:id="582"/>
      </w:r>
      <w:r>
        <w:rPr>
          <w:rFonts w:ascii="Amiri" w:hAnsi="Amiri" w:eastAsia="Amiri" w:cs="Amiri"/>
          <w:color w:val="111111"/>
          <w:sz w:val="28"/>
          <w:sz w:val="28"/>
          <w:szCs w:val="28"/>
          <w:rtl w:val="true"/>
          <w:lang w:bidi="ar-SA"/>
        </w:rPr>
        <w:t xml:space="preserve">الثمرة، وأحيي عبادك وبلادك ببلوغ الزهرة، وأشهد ملائكتك الكرام السفرة، بسقياً منك نافعاً، دائماً غَزره، واسعاً دره، وابلاً سريعاً وجلا </w:t>
      </w:r>
      <w:r>
        <w:rPr>
          <w:rStyle w:val="FootnoteAnchor"/>
          <w:rtl w:val="true"/>
        </w:rPr>
        <w:footnoteReference w:id="583"/>
      </w:r>
      <w:r>
        <w:rPr>
          <w:rFonts w:ascii="Amiri" w:hAnsi="Amiri" w:eastAsia="Amiri" w:cs="Amiri"/>
          <w:color w:val="111111"/>
          <w:sz w:val="28"/>
          <w:sz w:val="28"/>
          <w:szCs w:val="28"/>
          <w:rtl w:val="true"/>
          <w:lang w:bidi="ar-SA"/>
        </w:rPr>
        <w:t xml:space="preserve">، تُحيي به ما قد مات، وتردّ به ما قد فات، وتُخرج به ما هو آت، وتوسع لنا به في الأقوات، سحاباً متراكماً، هنيئاً مريئاً، طبقاً </w:t>
      </w:r>
      <w:r>
        <w:rPr>
          <w:rStyle w:val="FootnoteAnchor"/>
          <w:rtl w:val="true"/>
        </w:rPr>
        <w:footnoteReference w:id="584"/>
      </w:r>
      <w:r>
        <w:rPr>
          <w:rFonts w:ascii="Amiri" w:hAnsi="Amiri" w:eastAsia="Amiri" w:cs="Amiri"/>
          <w:color w:val="111111"/>
          <w:sz w:val="28"/>
          <w:sz w:val="28"/>
          <w:szCs w:val="28"/>
          <w:rtl w:val="true"/>
          <w:lang w:bidi="ar-SA"/>
        </w:rPr>
        <w:t xml:space="preserve">مجللاً، غير ملطا </w:t>
      </w:r>
      <w:r>
        <w:rPr>
          <w:rStyle w:val="FootnoteAnchor"/>
          <w:rtl w:val="true"/>
        </w:rPr>
        <w:footnoteReference w:id="585"/>
      </w:r>
      <w:r>
        <w:rPr>
          <w:rFonts w:ascii="Amiri" w:hAnsi="Amiri" w:eastAsia="Amiri" w:cs="Amiri"/>
          <w:color w:val="111111"/>
          <w:sz w:val="28"/>
          <w:sz w:val="28"/>
          <w:szCs w:val="28"/>
          <w:rtl w:val="true"/>
          <w:lang w:bidi="ar-SA"/>
        </w:rPr>
        <w:t>وَدْقُه، ولا خُلّب بَرْقُه</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غيثاً </w:t>
      </w:r>
      <w:r>
        <w:rPr>
          <w:rStyle w:val="FootnoteAnchor"/>
          <w:rtl w:val="true"/>
        </w:rPr>
        <w:footnoteReference w:id="586"/>
      </w:r>
      <w:r>
        <w:rPr>
          <w:rFonts w:ascii="Amiri" w:hAnsi="Amiri" w:eastAsia="Amiri" w:cs="Amiri"/>
          <w:color w:val="111111"/>
          <w:sz w:val="28"/>
          <w:sz w:val="28"/>
          <w:szCs w:val="28"/>
          <w:rtl w:val="true"/>
          <w:lang w:bidi="ar-SA"/>
        </w:rPr>
        <w:t xml:space="preserve">، مريعاً ممرعاً عربياً </w:t>
      </w:r>
      <w:r>
        <w:rPr>
          <w:rStyle w:val="FootnoteAnchor"/>
          <w:rtl w:val="true"/>
        </w:rPr>
        <w:footnoteReference w:id="587"/>
      </w:r>
      <w:r>
        <w:rPr>
          <w:rFonts w:ascii="Amiri" w:hAnsi="Amiri" w:eastAsia="Amiri" w:cs="Amiri"/>
          <w:color w:val="111111"/>
          <w:sz w:val="28"/>
          <w:sz w:val="28"/>
          <w:szCs w:val="28"/>
          <w:rtl w:val="true"/>
          <w:lang w:bidi="ar-SA"/>
        </w:rPr>
        <w:t xml:space="preserve">واسعاً غزيراً، يرو به البهم، ويجبر به اللهم </w:t>
      </w:r>
      <w:r>
        <w:rPr>
          <w:rStyle w:val="FootnoteAnchor"/>
          <w:rtl w:val="true"/>
        </w:rPr>
        <w:footnoteReference w:id="588"/>
      </w:r>
      <w:r>
        <w:rPr>
          <w:rFonts w:ascii="Amiri" w:hAnsi="Amiri" w:eastAsia="Amiri" w:cs="Amiri"/>
          <w:color w:val="111111"/>
          <w:sz w:val="28"/>
          <w:sz w:val="28"/>
          <w:szCs w:val="28"/>
          <w:rtl w:val="true"/>
          <w:lang w:bidi="ar-SA"/>
        </w:rPr>
        <w:t xml:space="preserve">، إسقنا سُقياً تسيل منه الرضاب </w:t>
      </w:r>
      <w:r>
        <w:rPr>
          <w:rStyle w:val="FootnoteAnchor"/>
          <w:rtl w:val="true"/>
        </w:rPr>
        <w:footnoteReference w:id="589"/>
      </w:r>
      <w:r>
        <w:rPr>
          <w:rFonts w:ascii="Amiri" w:hAnsi="Amiri" w:eastAsia="Amiri" w:cs="Amiri"/>
          <w:color w:val="111111"/>
          <w:sz w:val="28"/>
          <w:sz w:val="28"/>
          <w:szCs w:val="28"/>
          <w:rtl w:val="true"/>
          <w:lang w:bidi="ar-SA"/>
        </w:rPr>
        <w:t>، وتملأ منه الحباب، وتفجر منه الأنهار، وتنبت به الأشجار، وترخّص به الأسعار، في جميع الأمصار، وتنعش به البهائم والخلق، وتنبت به الزرع، وتدرّ به الضرع، وتزدنا به قوّة إلى قوّتنا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ظلّه علينا سموماً، ولا تجعل برده علينا حُسوماً</w:t>
      </w:r>
      <w:r>
        <w:rPr>
          <w:rStyle w:val="FootnoteAnchor"/>
          <w:rtl w:val="true"/>
        </w:rPr>
        <w:footnoteReference w:id="590"/>
      </w:r>
      <w:r>
        <w:rPr>
          <w:rFonts w:ascii="IRNazanin" w:hAnsi="IRNazanin" w:eastAsia="IRNazanin"/>
          <w:color w:val="111111"/>
          <w:sz w:val="28"/>
          <w:sz w:val="28"/>
          <w:szCs w:val="28"/>
          <w:rtl w:val="true"/>
          <w:lang w:bidi="fa-IR"/>
        </w:rPr>
        <w:t xml:space="preserve">، ولا تجعل صره </w:t>
      </w:r>
      <w:r>
        <w:rPr>
          <w:rStyle w:val="FootnoteAnchor"/>
          <w:rtl w:val="true"/>
        </w:rPr>
        <w:footnoteReference w:id="591"/>
      </w:r>
      <w:r>
        <w:rPr>
          <w:rFonts w:ascii="Amiri" w:hAnsi="Amiri" w:eastAsia="Amiri" w:cs="Amiri"/>
          <w:color w:val="111111"/>
          <w:sz w:val="28"/>
          <w:sz w:val="28"/>
          <w:szCs w:val="28"/>
          <w:rtl w:val="true"/>
          <w:lang w:bidi="ar-SA"/>
        </w:rPr>
        <w:t xml:space="preserve">علينا رُجوماً، ولا ماءه </w:t>
      </w:r>
      <w:r>
        <w:rPr>
          <w:rStyle w:val="FootnoteAnchor"/>
          <w:rtl w:val="true"/>
        </w:rPr>
        <w:footnoteReference w:id="592"/>
      </w:r>
      <w:r>
        <w:rPr>
          <w:rFonts w:ascii="Amiri" w:hAnsi="Amiri" w:eastAsia="Amiri" w:cs="Amiri"/>
          <w:color w:val="111111"/>
          <w:sz w:val="28"/>
          <w:sz w:val="28"/>
          <w:szCs w:val="28"/>
          <w:rtl w:val="true"/>
          <w:lang w:bidi="ar-SA"/>
        </w:rPr>
        <w:t>علينا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من بركات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التسبيح في الركوع والسجود</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الخضارمة </w:t>
      </w:r>
      <w:r>
        <w:rPr>
          <w:rStyle w:val="FootnoteAnchor"/>
          <w:rtl w:val="true"/>
        </w:rPr>
        <w:footnoteReference w:id="594"/>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نراك تنطق أبداً، فكيف نصنع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الله ثلاث تسبيحات ركوعاً، وثلاث تسبيحات سجوداً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السكران</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السكران يُصلّي، فيغفل بعض صلاته، ويسهو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لا يقطع الصلاة</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الرعاف والدم والقيء، ومن وجد أذى أو رزّاً </w:t>
      </w:r>
      <w:r>
        <w:rPr>
          <w:rStyle w:val="FootnoteAnchor"/>
          <w:rtl w:val="true"/>
        </w:rPr>
        <w:footnoteReference w:id="597"/>
      </w:r>
      <w:r>
        <w:rPr>
          <w:rFonts w:ascii="Amiri" w:hAnsi="Amiri" w:eastAsia="Amiri" w:cs="Amiri"/>
          <w:color w:val="111111"/>
          <w:sz w:val="28"/>
          <w:sz w:val="28"/>
          <w:szCs w:val="28"/>
          <w:rtl w:val="true"/>
          <w:lang w:bidi="ar-SA"/>
        </w:rPr>
        <w:t>في بطنه، فليأخذ بيد رجل من الصف فليقدّمه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شيء، وادرؤا ما استطعتم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صلاته، فليأخذ بطرف أنفه ولينصرف</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صلَّى وهو جُنُب</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حتى يفرغ من صلاته</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ثوب نجس، فلم يذكره إلا بعد فراغه </w:t>
      </w:r>
      <w:r>
        <w:rPr>
          <w:rStyle w:val="FootnoteAnchor"/>
          <w:rtl w:val="true"/>
        </w:rPr>
        <w:footnoteReference w:id="601"/>
      </w:r>
      <w:r>
        <w:rPr>
          <w:rFonts w:ascii="Amiri" w:hAnsi="Amiri" w:eastAsia="Amiri" w:cs="Amiri"/>
          <w:color w:val="111111"/>
          <w:sz w:val="28"/>
          <w:sz w:val="28"/>
          <w:szCs w:val="28"/>
          <w:rtl w:val="true"/>
          <w:lang w:bidi="ar-SA"/>
        </w:rPr>
        <w:t xml:space="preserve">، فليعد </w:t>
      </w:r>
      <w:r>
        <w:rPr>
          <w:rStyle w:val="FootnoteAnchor"/>
          <w:rtl w:val="true"/>
        </w:rPr>
        <w:footnoteReference w:id="602"/>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صلّى لغير القبلة، إذا كان بين المشرق والمغرب، فلا يُعيد</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الصلاة في الثوب الذي فيه أبوال الخفاش </w:t>
      </w:r>
      <w:r>
        <w:rPr>
          <w:rStyle w:val="FootnoteAnchor"/>
          <w:rtl w:val="true"/>
        </w:rPr>
        <w:footnoteReference w:id="604"/>
      </w:r>
      <w:r>
        <w:rPr>
          <w:rFonts w:ascii="Amiri" w:hAnsi="Amiri" w:eastAsia="Amiri" w:cs="Amiri"/>
          <w:color w:val="111111"/>
          <w:sz w:val="28"/>
          <w:sz w:val="28"/>
          <w:szCs w:val="28"/>
          <w:rtl w:val="true"/>
          <w:lang w:bidi="ar-SA"/>
        </w:rPr>
        <w:t>ودماء البراغيث؟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والشكّ</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Style w:val="FootnoteAnchor"/>
          <w:rtl w:val="true"/>
        </w:rPr>
        <w:footnoteReference w:id="606"/>
      </w:r>
      <w:r>
        <w:rPr>
          <w:rFonts w:ascii="Amiri" w:hAnsi="Amiri" w:eastAsia="Amiri" w:cs="Amiri"/>
          <w:color w:val="111111"/>
          <w:sz w:val="28"/>
          <w:sz w:val="28"/>
          <w:szCs w:val="28"/>
          <w:rtl w:val="true"/>
          <w:lang w:bidi="ar-SA"/>
        </w:rPr>
        <w:t>في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الرجل، فلا يدري كم سجد، سجدة أو سجدتين، فليسجد سجدتين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شكّ في صلاته بعد انصرافه، فلاشك عليه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خَلْف الإمام سهو</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الصبيان</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يأمر الصبيان أن يصلوا المغرب والعشاء جميعاً، والظهر والعصر جميعاً، فيقال له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الصلاة في غير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أن يناموا عنها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كانوا أبناء عشر سنين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613"/>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كانوا أبناء سبع سنين، واضربوهم عليها إذا كانوا أبناء تسع سنين، وفرّقوا بينهم في المضاجع إذا كانوا أبناء عشر سنين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الصلاة على الصبي إذا عقل، والصوم إذا أطاق، والشهادة والحدود إذا احتلم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منع الصبيان المساجد وغير ذلكباب منع الصبيان المساجد وغير ذلك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جنبوا مساجدكم مجانينكم وصبيانكم، ورفع أصواتكم، وبيعكم، وشراء كم، وسلاحكم، وأجمروها في كلّ سبعة أيام، وضعوا المطاهر على أبوابها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التمنعن من </w:t>
      </w:r>
      <w:r>
        <w:rPr>
          <w:rStyle w:val="FootnoteAnchor"/>
          <w:rtl w:val="true"/>
        </w:rPr>
        <w:footnoteReference w:id="619"/>
      </w:r>
      <w:r>
        <w:rPr>
          <w:rFonts w:ascii="Amiri" w:hAnsi="Amiri" w:eastAsia="Amiri" w:cs="Amiri"/>
          <w:color w:val="111111"/>
          <w:sz w:val="28"/>
          <w:sz w:val="28"/>
          <w:szCs w:val="28"/>
          <w:rtl w:val="true"/>
          <w:lang w:bidi="ar-SA"/>
        </w:rPr>
        <w:t xml:space="preserve">مساجدكم يهودكم و نصاراكم وصبيانكم، أو ليمسخنكم </w:t>
      </w:r>
      <w:r>
        <w:rPr>
          <w:rStyle w:val="FootnoteAnchor"/>
          <w:rtl w:val="true"/>
        </w:rPr>
        <w:footnoteReference w:id="620"/>
      </w:r>
      <w:r>
        <w:rPr>
          <w:rFonts w:ascii="Amiri" w:hAnsi="Amiri" w:eastAsia="Amiri" w:cs="Amiri"/>
          <w:color w:val="111111"/>
          <w:sz w:val="28"/>
          <w:sz w:val="28"/>
          <w:szCs w:val="28"/>
          <w:rtl w:val="true"/>
          <w:lang w:bidi="ar-SA"/>
        </w:rPr>
        <w:t xml:space="preserve">الله قردةً أو خنازير ركعاً وسجداً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الرياء</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قد دبرت </w:t>
      </w:r>
      <w:r>
        <w:rPr>
          <w:rStyle w:val="FootnoteAnchor"/>
          <w:rtl w:val="true"/>
        </w:rPr>
        <w:footnoteReference w:id="623"/>
      </w:r>
      <w:r>
        <w:rPr>
          <w:rFonts w:ascii="Amiri" w:hAnsi="Amiri" w:eastAsia="Amiri" w:cs="Amiri"/>
          <w:color w:val="111111"/>
          <w:sz w:val="28"/>
          <w:sz w:val="28"/>
          <w:szCs w:val="28"/>
          <w:rtl w:val="true"/>
          <w:lang w:bidi="ar-SA"/>
        </w:rPr>
        <w:t xml:space="preserve">جبهته،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يغالب عمل الله يغلبه، ومن يهجر الله عزّ وجلّ يشوّه به، ومن يخدع الله عزّ وجلّ يخدعه، فهلا تجافيت بجبهتك عن الأرض ولم تنشر </w:t>
      </w:r>
      <w:r>
        <w:rPr>
          <w:rStyle w:val="FootnoteAnchor"/>
          <w:rtl w:val="true"/>
        </w:rPr>
        <w:footnoteReference w:id="624"/>
      </w:r>
      <w:r>
        <w:rPr>
          <w:rFonts w:ascii="Amiri" w:hAnsi="Amiri" w:eastAsia="Amiri" w:cs="Amiri"/>
          <w:color w:val="111111"/>
          <w:sz w:val="28"/>
          <w:sz w:val="28"/>
          <w:szCs w:val="28"/>
          <w:rtl w:val="true"/>
          <w:lang w:bidi="ar-SA"/>
        </w:rPr>
        <w:t>وجهك</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626"/>
      </w:r>
      <w:r>
        <w:rPr>
          <w:rFonts w:ascii="Amiri" w:hAnsi="Amiri" w:eastAsia="Amiri" w:cs="Amiri"/>
          <w:color w:val="111111"/>
          <w:sz w:val="28"/>
          <w:sz w:val="28"/>
          <w:szCs w:val="28"/>
          <w:rtl w:val="true"/>
          <w:lang w:bidi="ar-SA"/>
        </w:rPr>
        <w:t>، الرجل منا يصوم أو يُصلّي، فيأتيه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مُرائي،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أحدكم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أن أشرك بك وأنا أعلم، وأستغفرك لما لا أعلم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الرجل يقرأ السجدة وهو</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لم يسجد حتى يقضي صلاته، ثمّ يسجد</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سيفه وعليه الكيمخت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فأبردوا </w:t>
      </w:r>
      <w:r>
        <w:rPr>
          <w:rStyle w:val="FootnoteAnchor"/>
          <w:rtl w:val="true"/>
        </w:rPr>
        <w:footnoteReference w:id="631"/>
      </w:r>
      <w:r>
        <w:rPr>
          <w:rFonts w:ascii="Amiri" w:hAnsi="Amiri" w:eastAsia="Amiri" w:cs="Amiri"/>
          <w:color w:val="111111"/>
          <w:sz w:val="28"/>
          <w:sz w:val="28"/>
          <w:szCs w:val="28"/>
          <w:rtl w:val="true"/>
          <w:lang w:bidi="ar-SA"/>
        </w:rPr>
        <w:t xml:space="preserve">في الصلاة، فإنّ شدّة الحرّ من فيح </w:t>
      </w:r>
      <w:r>
        <w:rPr>
          <w:rStyle w:val="FootnoteAnchor"/>
          <w:rtl w:val="true"/>
        </w:rPr>
        <w:footnoteReference w:id="632"/>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أنتم خالفتم فيهنّ أئمتكم</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هلكتم جُمعتكم، وجهاد عدوّكم، ومناسككم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يصليان خلف مروان ابن الحكم،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الأجانب ما كان أبوك يصلّي إذا رجع إلى البيت؟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كان يزيد </w:t>
      </w:r>
      <w:r>
        <w:rPr>
          <w:rStyle w:val="FootnoteAnchor"/>
          <w:rtl w:val="true"/>
        </w:rPr>
        <w:footnoteReference w:id="635"/>
      </w:r>
      <w:r>
        <w:rPr>
          <w:rFonts w:ascii="Amiri" w:hAnsi="Amiri" w:eastAsia="Amiri" w:cs="Amiri"/>
          <w:color w:val="111111"/>
          <w:sz w:val="28"/>
          <w:sz w:val="28"/>
          <w:szCs w:val="28"/>
          <w:rtl w:val="true"/>
          <w:lang w:bidi="ar-SA"/>
        </w:rPr>
        <w:t>على صلاة الأئمة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 الناس في مسجد الكوفة فقرأ ابن الكوّا خلفه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 فلما قرأ، 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أتم ابن الكوا الآية وسكت،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ابن الكوا، وسكت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الإحتباء </w:t>
      </w:r>
      <w:r>
        <w:rPr>
          <w:rStyle w:val="FootnoteAnchor"/>
          <w:rtl w:val="true"/>
        </w:rPr>
        <w:footnoteReference w:id="642"/>
      </w:r>
      <w:r>
        <w:rPr>
          <w:rFonts w:ascii="Amiri" w:hAnsi="Amiri" w:eastAsia="Amiri" w:cs="Amiri"/>
          <w:color w:val="111111"/>
          <w:sz w:val="28"/>
          <w:sz w:val="28"/>
          <w:szCs w:val="28"/>
          <w:rtl w:val="true"/>
          <w:lang w:bidi="ar-SA"/>
        </w:rPr>
        <w:t xml:space="preserve">في المساجد حيطان العرب، والإتكاء في المساجد رهبانية العرب، والمؤمن مجلسه مسجده </w:t>
      </w:r>
      <w:r>
        <w:rPr>
          <w:rStyle w:val="FootnoteAnchor"/>
          <w:rtl w:val="true"/>
        </w:rPr>
        <w:footnoteReference w:id="643"/>
      </w:r>
      <w:r>
        <w:rPr>
          <w:rFonts w:ascii="Amiri" w:hAnsi="Amiri" w:eastAsia="Amiri" w:cs="Amiri"/>
          <w:color w:val="111111"/>
          <w:sz w:val="28"/>
          <w:sz w:val="28"/>
          <w:szCs w:val="28"/>
          <w:rtl w:val="true"/>
          <w:lang w:bidi="ar-SA"/>
        </w:rPr>
        <w:t>، وصومعته بيته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الوداع</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استخلف رجل على أهله خليفة إذا أراد سفراً </w:t>
      </w:r>
      <w:r>
        <w:rPr>
          <w:rStyle w:val="FootnoteAnchor"/>
          <w:rtl w:val="true"/>
        </w:rPr>
        <w:footnoteReference w:id="645"/>
      </w:r>
      <w:r>
        <w:rPr>
          <w:rFonts w:ascii="Amiri" w:hAnsi="Amiri" w:eastAsia="Amiri" w:cs="Amiri"/>
          <w:color w:val="111111"/>
          <w:sz w:val="28"/>
          <w:sz w:val="28"/>
          <w:szCs w:val="28"/>
          <w:rtl w:val="true"/>
          <w:lang w:bidi="ar-SA"/>
        </w:rPr>
        <w:t xml:space="preserve">أفضل من صلاة ركعتين يركعها </w:t>
      </w:r>
      <w:r>
        <w:rPr>
          <w:rStyle w:val="FootnoteAnchor"/>
          <w:rtl w:val="true"/>
        </w:rPr>
        <w:footnoteReference w:id="646"/>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وديني ودنياي وآخرتي وخاتمة عملي، إلا أعطاه الله عزّوجلّ ما سأل</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إذا صلّى بالناس، خرق الصفوف خرقاً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إلى صلاة الصبح وفي يده درّة، فيوقظ الناس بها، فضربه ابن ملجم لعنه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واسقوه وأحسنوا إساره </w:t>
      </w:r>
      <w:r>
        <w:rPr>
          <w:rStyle w:val="FootnoteAnchor"/>
          <w:rtl w:val="true"/>
        </w:rPr>
        <w:footnoteReference w:id="649"/>
      </w:r>
      <w:r>
        <w:rPr>
          <w:rFonts w:ascii="Amiri" w:hAnsi="Amiri" w:eastAsia="Amiri" w:cs="Amiri"/>
          <w:color w:val="111111"/>
          <w:sz w:val="28"/>
          <w:sz w:val="28"/>
          <w:szCs w:val="28"/>
          <w:rtl w:val="true"/>
          <w:lang w:bidi="ar-SA"/>
        </w:rPr>
        <w:t xml:space="preserve">، فإن عشت فأنا ولي دمي أغفر إن شئت، وإن شئت استقدت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عقرب وهو الله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العقرب، لو تركت أحداً لتركت هذا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 ثم دعا بماء فقرأ عليه بفاتحة الكتاب والمعوذتين، ثمّ جرع منه جرعات، ثم دعا بملح فألقاه في الماء،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يدلك الموضع حتّى سكن عنه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اشارةكتاب الزكاة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الله بعبد خيراً، بعث الله إليه ملكاً من خُزّان الجنّة، فيمسح صدره، فتسخی </w:t>
      </w:r>
      <w:r>
        <w:rPr>
          <w:rStyle w:val="FootnoteAnchor"/>
          <w:rtl w:val="true"/>
        </w:rPr>
        <w:footnoteReference w:id="655"/>
      </w:r>
      <w:r>
        <w:rPr>
          <w:rFonts w:ascii="Amiri" w:hAnsi="Amiri" w:eastAsia="Amiri" w:cs="Amiri"/>
          <w:color w:val="111111"/>
          <w:sz w:val="28"/>
          <w:sz w:val="28"/>
          <w:szCs w:val="28"/>
          <w:rtl w:val="true"/>
          <w:lang w:bidi="ar-SA"/>
        </w:rPr>
        <w:t>نفسه بالزكاة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مال في برِّ ولا بحر إلا بمنع الزكاة، حصنوا أموالكم بالزكاة، وداووا مرضاكم بالصدقة، وردّوا أبواب البلاء بالدعاء</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أكرم الله عزّ وجلّ رجلاً إلا زاد الله عليه البلاء، ولا أعطى رجل زكاة ماله فنقصت من ماله، ولا حبسها فزادت في ماله، ولا سرق سارق إلا حُسِبَ </w:t>
      </w:r>
      <w:r>
        <w:rPr>
          <w:rStyle w:val="FootnoteAnchor"/>
          <w:rtl w:val="true"/>
        </w:rPr>
        <w:footnoteReference w:id="658"/>
      </w:r>
      <w:r>
        <w:rPr>
          <w:rFonts w:ascii="IRNazanin" w:hAnsi="IRNazanin" w:eastAsia="IRNazanin"/>
          <w:color w:val="111111"/>
          <w:sz w:val="28"/>
          <w:sz w:val="28"/>
          <w:szCs w:val="28"/>
          <w:rtl w:val="true"/>
          <w:lang w:bidi="fa-IR"/>
        </w:rPr>
        <w:t>من رزقه</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مال اليتيم</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Style w:val="FootnoteAnchor"/>
          <w:rtl w:val="true"/>
        </w:rPr>
        <w:footnoteReference w:id="660"/>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يكون عند الوصي، لا يحركه حتى يشبّ </w:t>
      </w:r>
      <w:r>
        <w:rPr>
          <w:rStyle w:val="FootnoteAnchor"/>
          <w:rtl w:val="true"/>
        </w:rPr>
        <w:footnoteReference w:id="661"/>
      </w:r>
      <w:r>
        <w:rPr>
          <w:rFonts w:ascii="Amiri" w:hAnsi="Amiri" w:eastAsia="Amiri" w:cs="Amiri"/>
          <w:color w:val="111111"/>
          <w:sz w:val="28"/>
          <w:sz w:val="28"/>
          <w:szCs w:val="28"/>
          <w:rtl w:val="true"/>
          <w:lang w:bidi="ar-SA"/>
        </w:rPr>
        <w:t>، وليس عليه زكاة حتى يبلغ</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زكاة الفطر</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أدّى زكاة الفطر </w:t>
      </w:r>
      <w:r>
        <w:rPr>
          <w:rStyle w:val="FootnoteAnchor"/>
          <w:rtl w:val="true"/>
        </w:rPr>
        <w:footnoteReference w:id="664"/>
      </w:r>
      <w:r>
        <w:rPr>
          <w:rFonts w:ascii="Amiri" w:hAnsi="Amiri" w:eastAsia="Amiri" w:cs="Amiri"/>
          <w:color w:val="111111"/>
          <w:sz w:val="28"/>
          <w:sz w:val="28"/>
          <w:szCs w:val="28"/>
          <w:rtl w:val="true"/>
          <w:lang w:bidi="ar-SA"/>
        </w:rPr>
        <w:t xml:space="preserve">، تمتم الله تعالى له ما نقص من زكاة ماله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ضمان الزكاة</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مضمونة حتى توضع مواضعها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الزكاة المفروضةباب الزكاة المفروضة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له مال وعليه مال، فليحسب ما له وما عليه، فإن كان ماله </w:t>
      </w:r>
      <w:r>
        <w:rPr>
          <w:rStyle w:val="FootnoteAnchor"/>
          <w:rtl w:val="true"/>
        </w:rPr>
        <w:footnoteReference w:id="669"/>
      </w:r>
      <w:r>
        <w:rPr>
          <w:rFonts w:ascii="Amiri" w:hAnsi="Amiri" w:eastAsia="Amiri" w:cs="Amiri"/>
          <w:color w:val="111111"/>
          <w:sz w:val="28"/>
          <w:sz w:val="28"/>
          <w:szCs w:val="28"/>
          <w:rtl w:val="true"/>
          <w:lang w:bidi="ar-SA"/>
        </w:rPr>
        <w:t>فضل على مائتي درهم فليعطِ خمسة دراهم، وإن لم يكن له فضل على مائتي درهم فليس عليه شيء</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يستوجب أخذ الزكاة</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 الرجل زكاة ماله في هذه السهام بالحصص للفقراء أهل العفّة نصيب، وليبدأ بهم </w:t>
      </w:r>
      <w:r>
        <w:rPr>
          <w:rStyle w:val="FootnoteAnchor"/>
          <w:rtl w:val="true"/>
        </w:rPr>
        <w:footnoteReference w:id="672"/>
      </w:r>
      <w:r>
        <w:rPr>
          <w:rFonts w:ascii="Amiri" w:hAnsi="Amiri" w:eastAsia="Amiri" w:cs="Amiri"/>
          <w:color w:val="111111"/>
          <w:sz w:val="28"/>
          <w:sz w:val="28"/>
          <w:szCs w:val="28"/>
          <w:rtl w:val="true"/>
          <w:lang w:bidi="ar-SA"/>
        </w:rPr>
        <w:t xml:space="preserve">، ونصيب للسؤال، ونصيب في الرقاب، ونصيب في الغارمين ونصيب في بني السبيل، وهو الضعيف المنقطع به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صدقة الخيل والبقرباب صدقة الخيل والبقر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عفا لكم عن صدقة الخيل المسوّمة، وعن البقر العوامل، وعن الإبل الواضح، وعن المملوكين، وعن الياقوت، وعن الجواهر، وعن متاع البيوت، وعن الخضر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ما يُباع من الثمار</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ثمرة بمال،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Style w:val="FootnoteAnchor"/>
          <w:rtl w:val="true"/>
        </w:rPr>
        <w:footnoteReference w:id="676"/>
      </w:r>
      <w:r>
        <w:rPr>
          <w:rFonts w:ascii="Amiri" w:hAnsi="Amiri" w:eastAsia="Amiri" w:cs="Amiri"/>
          <w:color w:val="111111"/>
          <w:sz w:val="28"/>
          <w:sz w:val="28"/>
          <w:szCs w:val="28"/>
          <w:rtl w:val="true"/>
          <w:lang w:bidi="ar-SA"/>
        </w:rPr>
        <w:t>فيه زكاة إذا كان قد أخذ منه العشر، ولو بلغ مائة ألف، حتى يحول عليه الحول</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الثمر </w:t>
      </w:r>
      <w:r>
        <w:rPr>
          <w:rStyle w:val="FootnoteAnchor"/>
          <w:rtl w:val="true"/>
        </w:rPr>
        <w:footnoteReference w:id="678"/>
      </w:r>
      <w:r>
        <w:rPr>
          <w:rFonts w:ascii="Amiri" w:hAnsi="Amiri" w:eastAsia="Amiri" w:cs="Amiri"/>
          <w:color w:val="111111"/>
          <w:sz w:val="28"/>
          <w:sz w:val="28"/>
          <w:szCs w:val="28"/>
          <w:rtl w:val="true"/>
          <w:lang w:bidi="ar-SA"/>
        </w:rPr>
        <w:t>زكاة إلا مرة واحدة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الخمرباب زكاة الخمر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الخمر صدقة، ولابأس بشرب العصير إذا كان حلواً، ويحلّ شربه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قسم في الجاهلية</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مال قسم في الجاهلية فهو على قسم الجاهلية، وأيما مال أدركه الإسلام فهو على قسم الإسلام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صلة الرحم</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صلة الرحم تزيد في العمر وتنفي الفقر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لسراقة بن مالك بن جعشم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سراقة بن مالك، ألا أدلك على أفضل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أُختك وابنتك مردودة عليك، ليس لها كاسب غيرك</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الرحم الكاشح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بن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له ولدين، فقبل أحدهما وترك الآخر،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الصدقة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المخضرتا عيناه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نقص مال من صدقة، فاعطوا ولا تجنبوا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يرون أن الصدقة يدفع بها عن الرجل المظلوم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على مملوك عند مليك سوء</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بالصدقة الداء والدبيلة </w:t>
      </w:r>
      <w:r>
        <w:rPr>
          <w:rStyle w:val="FootnoteAnchor"/>
          <w:rtl w:val="true"/>
        </w:rPr>
        <w:footnoteReference w:id="695"/>
      </w:r>
      <w:r>
        <w:rPr>
          <w:rFonts w:ascii="Amiri" w:hAnsi="Amiri" w:eastAsia="Amiri" w:cs="Amiri"/>
          <w:color w:val="111111"/>
          <w:sz w:val="28"/>
          <w:sz w:val="28"/>
          <w:szCs w:val="28"/>
          <w:rtl w:val="true"/>
          <w:lang w:bidi="ar-SA"/>
        </w:rPr>
        <w:t xml:space="preserve">والغرق والحرق والهدم والجنون، 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سبعين باباً من الشر</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من بني إسرائيل أخذ ولدها الذئب، فاتبعته ومعها رغيف تأكل منه، فلقيها سائل، فناولته الرغيف، فألقى الذئب ولدها، فسمعت قائلاً يقول، وهي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اللقمة بلقمة</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في السر تطفئ غضب الربّ عزّ وجلّ</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الصدقة تدفع </w:t>
      </w:r>
      <w:r>
        <w:rPr>
          <w:rStyle w:val="FootnoteAnchor"/>
          <w:rtl w:val="true"/>
        </w:rPr>
        <w:footnoteReference w:id="699"/>
      </w:r>
      <w:r>
        <w:rPr>
          <w:rFonts w:ascii="Amiri" w:hAnsi="Amiri" w:eastAsia="Amiri" w:cs="Amiri"/>
          <w:color w:val="111111"/>
          <w:sz w:val="28"/>
          <w:sz w:val="28"/>
          <w:szCs w:val="28"/>
          <w:rtl w:val="true"/>
          <w:lang w:bidi="ar-SA"/>
        </w:rPr>
        <w:t xml:space="preserve">ميتة السوء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صنيع المعروف يدفع ميتة السوء</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المسألة كسب الرجل بوجهه، فأبقى الرجل على وجهه أو ترك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أرض بين أبي ورجل، فأراد قسمتها، وكان الرجل صاحب نجوم، فنظر الساعة التي فيها السعود، فخرج فنظر فيها، ونظر إلى الساعة التي فيها النحوس، فبعث إلى أبي، فلما اقتسمنا </w:t>
      </w:r>
      <w:r>
        <w:rPr>
          <w:rStyle w:val="FootnoteAnchor"/>
          <w:rtl w:val="true"/>
        </w:rPr>
        <w:footnoteReference w:id="704"/>
      </w:r>
      <w:r>
        <w:rPr>
          <w:rFonts w:ascii="Amiri" w:hAnsi="Amiri" w:eastAsia="Amiri" w:cs="Amiri"/>
          <w:color w:val="111111"/>
          <w:sz w:val="28"/>
          <w:sz w:val="28"/>
          <w:szCs w:val="28"/>
          <w:rtl w:val="true"/>
          <w:lang w:bidi="ar-SA"/>
        </w:rPr>
        <w:t>الأرض، خرج خير السهامين لأبي، فجاء صاحب النجوم فتعجب، فقال له أبي مالك؟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خير مما صنعت، إذا أصبحت فتصدق بصدقة، يذهب عنك نحس ذلك اليوم، وإذا أمسيت فتصدق بصدقة، يذهب عنك نحس تلك الليلة</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الترغيب في الصدقة</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طرقكم سائل – ذكر بالله </w:t>
      </w:r>
      <w:r>
        <w:rPr>
          <w:rStyle w:val="FootnoteAnchor"/>
          <w:rtl w:val="true"/>
        </w:rPr>
        <w:footnoteReference w:id="707"/>
      </w:r>
      <w:r>
        <w:rPr>
          <w:rFonts w:ascii="Amiri" w:hAnsi="Amiri" w:eastAsia="Amiri" w:cs="Amiri"/>
          <w:color w:val="111111"/>
          <w:sz w:val="28"/>
          <w:sz w:val="28"/>
          <w:szCs w:val="28"/>
          <w:rtl w:val="true"/>
          <w:lang w:bidi="ar-SA"/>
        </w:rPr>
        <w:t>– بالليل فلا تردّوه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 رسول ربّ العالمين ليبتلي به، فمَنْ أعطاه فقد أعطى الله،</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ردّه فقد ردَّ الله تعالى</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السائل ولو بظلف محترق</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المساكين يكذبون، ما أفلح مَنْ ردّهم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على السائل مسألته، دعوه فليشكو به وليخبر بحاله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السائل، فإن رقت قلوبكم له فهو صادق</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لا علّة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 يوماً وخوان بين يديه، وعائشة جالسة،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فيه،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لا علة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يكلم ربّه عزّ وجلّ يوم القيامة، ليس بينه وبينه ترجمان، فينظر أمامه فلا يجد إلا ما قدّم، وينظر عن يمينه فلا يجد إلا ما قدم، ثمّ ينظر عن يساره فإذا هو بالنار، فاتقوا النار ولو بشق تمرة، فإن لم يجد أحدكم فبكلمة لينة</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 أذاك عن الناس، فإنّه صدقة تصدق به عن نفسك</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اللسائل في قوله كأجر المصدّق عليه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الأيمانباب النهي عن الأيمان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 بالسوق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أسواقكم هذه يحضرها أيمان، فشوبوا أيمانكم بالصدقة، فإنّ الله تعالى لا يقدّس مَن حلف باسمه كاذباً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شهري، ورمضان شهر الله، وهو ربيع الفقراء، وإنّما جعل الله هذا الأضحى ليشبع فيه مساكينكم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الصيامباب فضل الصيام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تعالى ملائكة بالدُّعاء للصائمين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ونَفَسه تسبيح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الذي يباعد الشيطان 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Style w:val="FootnoteAnchor"/>
          <w:rtl w:val="true"/>
        </w:rPr>
        <w:footnoteReference w:id="727"/>
      </w:r>
      <w:r>
        <w:rPr>
          <w:rFonts w:ascii="Amiri" w:hAnsi="Amiri" w:eastAsia="Amiri" w:cs="Amiri"/>
          <w:color w:val="111111"/>
          <w:sz w:val="28"/>
          <w:sz w:val="28"/>
          <w:szCs w:val="28"/>
          <w:rtl w:val="true"/>
          <w:lang w:bidi="ar-SA"/>
        </w:rPr>
        <w:t>يسود وجهه، والصدقة تكسر ظهره، والحبّ في الله عزّ وجلّ والمواظبة على العمل تقطع دابره، والإستغفار يقطع وتينه</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رمضانباب النهي </w:t>
      </w:r>
      <w:r>
        <w:rPr>
          <w:rStyle w:val="FootnoteAnchor"/>
          <w:rtl w:val="true"/>
        </w:rPr>
        <w:footnoteReference w:id="729"/>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رمضان، فإنّكم لا تدرون ما رمضان، فمن قاله </w:t>
      </w:r>
      <w:r>
        <w:rPr>
          <w:rStyle w:val="FootnoteAnchor"/>
          <w:rtl w:val="true"/>
        </w:rPr>
        <w:footnoteReference w:id="730"/>
      </w:r>
      <w:r>
        <w:rPr>
          <w:rFonts w:ascii="Amiri" w:hAnsi="Amiri" w:eastAsia="Amiri" w:cs="Amiri"/>
          <w:color w:val="111111"/>
          <w:sz w:val="28"/>
          <w:sz w:val="28"/>
          <w:szCs w:val="28"/>
          <w:rtl w:val="true"/>
          <w:lang w:bidi="ar-SA"/>
        </w:rPr>
        <w:t>فليتصدق وليصم كفّارة لقوله، ولكن 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تعظیم شهر رمضان</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مفطر في شهر رمضان نهاراً من غير علّة، فضربه تسعة وثلاثين سوطاً حق شهر رمضان، حيث أفطر فيه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أتي برجل شرب خمراً في شهر رمضان، فضربه الحد، وضربه تسعة وثلاثين سوطاً لحق شهر رمضان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الاعتكاف في شهر رمضان</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اعتکاف شهر رمضان يعدل حجّتين وعمرتين</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المعتكف يطأ</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المعتكف إذا وطأ أهله وهو معتكف فعليه كفّارة الظهار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الفضل في صيام الأيام البيضباب الفضل في صيام الأيام البيض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أكثر أهلها الذين يصومون أيام البيض</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الفضل في صيام ست بعد شهر رمضان</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جده </w:t>
      </w:r>
      <w:r>
        <w:rPr>
          <w:rStyle w:val="FootnoteAnchor"/>
          <w:rtl w:val="true"/>
        </w:rPr>
        <w:footnoteReference w:id="739"/>
      </w:r>
      <w:r>
        <w:rPr>
          <w:rFonts w:ascii="Amiri" w:hAnsi="Amiri" w:eastAsia="Amiri" w:cs="Amiri"/>
          <w:color w:val="111111"/>
          <w:sz w:val="28"/>
          <w:sz w:val="28"/>
          <w:szCs w:val="28"/>
          <w:rtl w:val="true"/>
          <w:lang w:bidi="ar-SA"/>
        </w:rPr>
        <w:t>يصوم ستة أيام بعد شهر رمضان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من صامها فقد صام تمام السنة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ثلاثة أيام من الشهر،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أنت الشهر كلّه؟</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أَمْثَانيا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الفضل في حلم الصائم</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يصبح صائماً فيشتم،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إني صائم، إلا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 عبدي من عبدي بالصيام فأدخلوه جنّتي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دعاء الصائم</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صمت، وعلى رزقك أفطرت، فتقبله منا، ذهب الظمأ، وابتلت العروق، وبقي الأجر إن شاء الله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لمن أكل طعامهباب الدعاء لمن أكل طعامه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عند 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عندكم الصائمون، وأكل طعامكم الأبرار، وصلت عليكم الأخيار</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الرخصة في الإفطارباب الرخصة في الإفطار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ما على الرجل إذا تكلّف له أخوه المسلم طعاماً، فدعاه وهو صائم، فأمره أن يفطر، ما لم يكن صيامه ذلك اليوم فريضة، أو قضاءً، أو نذراً، سماه، وما لم يمل النهار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749"/>
      </w:r>
      <w:r>
        <w:rPr>
          <w:rFonts w:ascii="Amiri" w:hAnsi="Amiri" w:eastAsia="Amiri" w:cs="Amiri"/>
          <w:color w:val="111111"/>
          <w:sz w:val="28"/>
          <w:sz w:val="28"/>
          <w:szCs w:val="28"/>
          <w:rtl w:val="true"/>
          <w:lang w:bidi="ar-SA"/>
        </w:rPr>
        <w:t xml:space="preserve">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 لأخيك المسلم، وإدخالك السرور عليه، أعظم أجراً من صيامك</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صيام المسافرباب صيام المسافر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من منزله مسافراً في شهر رمضان قبل انشقاق الفجر، فهو في صيام ذلك اليوم بالخيار، وإذا هو خرج بعد انشقاق الفجر فعليه صيامه ولا يفطر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مسافر يقدم بلده وقد كان مفطراً أوّل النهار فيدخل عند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 عن الطعام أحبّ إلي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المرأة الحائض تطهرباب المرأة الحائض تطهر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المرأة إذا حاضت فاغتسلت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عن الطعام أحبّ إليّ، وإن هي اغتسلت من حيضتها وجاء زوجها من سفر فليكفّ عن مجامعتها، فهو أحبّ إليّ، إذا جاء في شهر رمضان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قضاء الصيامباب قضاء الصيام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شهر رمضان متفرّقاً، وكان إذا غزا في شهر رمضان أفطر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بقضاء شهر رمضان منقطعاً بأساً،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شهر رمضان متفرّقاً، وكان إذا غزا في شهر</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أفطر</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معه صلاة العصر،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اليوم في ضيعة لي، وإنّي لم أُطعم شيئاً، أفأصوم؟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يوماً من شهر رمضان فأجعله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خيار الصائمباب خيار الصائم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يفرض الرجل على نفسه الصيام، ثم ذكر الصيام قبل أن يأكل أو يشرب، فهو بالخيار، إن شاء صام وإن شاء أفطر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الوصال</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الصيام، ولا صمت بعد الصيام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الحجامة للصائم</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يكره للصائم أن يحتجم؛ مخافة أن يعطش فيفطر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يعرّض أحدكم نفسه لهنّ وهو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والحمام والمرأة الحسناء</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الحامل تعطش وهي صائمة</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ابن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كانت له أمّ ولد فأصابها عطاش وهي حامل، فسئل عبد الله 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مروها تفطر وتطعم كل يوم مسكيناً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النصراني يسلم في شهر رمضانباب النصراني يسلم في شهر رمضان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رجلاً أسلم في النصف من شهر رمضان،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ما أدركت، ولا قضاء عليك</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الحالف على صوم الزمان</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 فيمن نذر أن يصوم زماناً،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الزمان خمسة أشهر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صوم العيدين</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إن لم أصم يوم الأضحى،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فقد أخطأ السنة وخالفها، فالله ولي عقوبته ومغفرته، ولم تطلق عليه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يؤدبه بشيء من الضرب</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يحلف أن يطأ في شهر رمضان</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رجل 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إمرأته طالق ثلاثاً </w:t>
      </w:r>
      <w:r>
        <w:rPr>
          <w:rStyle w:val="FootnoteAnchor"/>
          <w:rtl w:val="true"/>
        </w:rPr>
        <w:footnoteReference w:id="770"/>
      </w:r>
      <w:r>
        <w:rPr>
          <w:rFonts w:ascii="Amiri" w:hAnsi="Amiri" w:eastAsia="Amiri" w:cs="Amiri"/>
          <w:color w:val="111111"/>
          <w:sz w:val="28"/>
          <w:sz w:val="28"/>
          <w:szCs w:val="28"/>
          <w:rtl w:val="true"/>
          <w:lang w:bidi="ar-SA"/>
        </w:rPr>
        <w:t>إن لم يطأها في شهر رمضان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ليسافر بها ثمّ يجامعها نهاراً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الصائم يزدرد ريقه</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يزدرد </w:t>
      </w:r>
      <w:r>
        <w:rPr>
          <w:rStyle w:val="FootnoteAnchor"/>
          <w:rtl w:val="true"/>
        </w:rPr>
        <w:footnoteReference w:id="772"/>
      </w:r>
      <w:r>
        <w:rPr>
          <w:rFonts w:ascii="Amiri" w:hAnsi="Amiri" w:eastAsia="Amiri" w:cs="Amiri"/>
          <w:color w:val="111111"/>
          <w:sz w:val="28"/>
          <w:sz w:val="28"/>
          <w:szCs w:val="28"/>
          <w:rtl w:val="true"/>
          <w:lang w:bidi="ar-SA"/>
        </w:rPr>
        <w:t>الصائم ريقه</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المضمضة للصائم</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تمضمض وهو صائم فذهب الماء في بطنه فلا قضاء عليه، إذا كان وضوءه واجباً، وإذا كان تطوّعاً عليه القضاء</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الصائم يمضغ الطعام</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يمضغ الطعام للحسن والحسين، يطعمهما وهو صائم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السحور</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المتسحرين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صيام يوم عاشوراء</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يوم عاشوراء التاسع والعاشر احتياطاً فإنّه كفّارة للسنة التي قبله، وإن لم يعلم به أحدكم حتى يأكل فليتم صومه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الإعتكاف</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معتكفة حاضت،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إلى بيتها، فإذا هي طهرت، رجعت فقضت الأيام التي تركت في أيام حيضتها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المعتكف لا يبيع ولا يشتري ولا يجادل</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يماري ولا يغضب، ولا يتحوّل من مجلس اعتكافه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للمعتكف أن يستثني اعتكافه في مكانه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الإعتكاف في شهري هذا فأعنّي عليه، فإن ابتليتني فيه بمرض أو خوف فأنا في حلّ من اعتكاف، فإن أصابه شيء من ذلك فهو في حلّ</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التلبية</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خبرنا </w:t>
      </w:r>
      <w:r>
        <w:rPr>
          <w:rStyle w:val="FootnoteAnchor"/>
          <w:rtl w:val="true"/>
        </w:rPr>
        <w:footnoteReference w:id="783"/>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لبّى الخلق، فمن لبّى تلبية واحدة حجّ حجّة واحدة، ومن لبّى مرّتين حج حجتين، ومن زاد فبحساب ذلك</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لبّى سبعين مرّة في إحرامه، أشهد الله سبعين ألف ملك له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إلى مكة إن شاء الله تعالى، فإن شئت فاحرم دبر الصلاة، وإن شئت إذا انبعثت بك راحلتك،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Style w:val="FootnoteAnchor"/>
          <w:rtl w:val="true"/>
        </w:rPr>
        <w:footnoteReference w:id="786"/>
      </w:r>
      <w:r>
        <w:rPr>
          <w:rFonts w:ascii="Amiri" w:hAnsi="Amiri" w:eastAsia="Amiri" w:cs="Amiri"/>
          <w:color w:val="111111"/>
          <w:sz w:val="28"/>
          <w:sz w:val="28"/>
          <w:szCs w:val="28"/>
          <w:rtl w:val="true"/>
          <w:lang w:bidi="ar-SA"/>
        </w:rPr>
        <w:t xml:space="preserve">اللّهُمَّ لبيك، لبيك لا شريك لك، إنّ الحمد والنعمة لك والملك لا شريك لك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جعفر بن محمّد سلام الله عليه و أخبرني أبي،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كانت هكذا </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متى تقطع التلبية</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يقطع التلبية حين ترتفع الشمس يوم عرفة، وإذا أفاض من عرفات عاد التلبية، فلم يزل يُلبي</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يرمي جمرة العقبة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رمي الجمارباب رمي الجمار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الجمار ماشياً وذاهباً وراجعاً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التلبيةباب في التلبية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أعلم بسريرتك، نيّتك تكفيك فلا تلفظن بشيء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متى يحلّ الحاج</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بجمرة العقبة، فقد حللت من كلّ شيء حُرِّمَ عليك، إلا النساء</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أحرم قال لأزواجه حرم عليّ كلّ شيء منكن، إلا النظر والكلام، ما دمت في إحرامي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قد حججن معه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إذا خرجن حاجات خرجن بعبيدهنّ معهنّ عليهن الثيابين والسراويلات</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أهل عرفات أعظم جرماً؟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ينصرف من عرفات وهو يظنّ أنّه لم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يقنط من رحمة الله عزّ وجلّ</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دعوته فليطيّب كسبه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الترغيب في الحج</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أنسأت له في أجله، ووسعت عليه في رزقه، وصححت له جسمه، ولم يزرني في كل خمسة أعوام، فهو محروم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فشغله حاجة من أمر الدُّنيا، لم تقض له حاجة حتى يرى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استعان بأخيه المسلم يمشي معه في حاجة فلم يفعل، أبلاه الله بمثله من المشي فيما لا يؤجر فيه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تصحوا، وصوموا تؤجروا، واغزوا تغنموا </w:t>
      </w:r>
      <w:r>
        <w:rPr>
          <w:rStyle w:val="FootnoteAnchor"/>
          <w:rtl w:val="true"/>
        </w:rPr>
        <w:footnoteReference w:id="803"/>
      </w:r>
      <w:r>
        <w:rPr>
          <w:rFonts w:ascii="Amiri" w:hAnsi="Amiri" w:eastAsia="Amiri" w:cs="Amiri"/>
          <w:color w:val="111111"/>
          <w:sz w:val="28"/>
          <w:sz w:val="28"/>
          <w:szCs w:val="28"/>
          <w:rtl w:val="true"/>
          <w:lang w:bidi="ar-SA"/>
        </w:rPr>
        <w:t xml:space="preserve">، وحجّوا لن تفتقروا، وليسرع أحدكم إذا سافر الإياب </w:t>
      </w:r>
      <w:r>
        <w:rPr>
          <w:rStyle w:val="FootnoteAnchor"/>
          <w:rtl w:val="true"/>
        </w:rPr>
        <w:footnoteReference w:id="804"/>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أمعَرَ </w:t>
      </w:r>
      <w:r>
        <w:rPr>
          <w:rStyle w:val="FootnoteAnchor"/>
          <w:rtl w:val="true"/>
        </w:rPr>
        <w:footnoteReference w:id="806"/>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w:t>
      </w:r>
      <w:r>
        <w:rPr>
          <w:rStyle w:val="FootnoteAnchor"/>
          <w:rtl w:val="true"/>
        </w:rPr>
        <w:footnoteReference w:id="808"/>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شبّه على أجورهم، فلا أدري أيهم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والمنحة، والرجل يحجّ عن الرجل لم يحج قبل ذلك</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w:t>
      </w:r>
      <w:r>
        <w:rPr>
          <w:rStyle w:val="FootnoteAnchor"/>
          <w:rtl w:val="true"/>
        </w:rPr>
        <w:footnoteReference w:id="812"/>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قبول الحجّ، إذا رجع الرجل عما كان عليه من المعاصي، هذا علامة قبول الحجّ، وإن رجع من الحج، ثم انهمك فيما كان من زنا أو خيانة أو معصية، فقد رُدّ عليه حجّه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w:t>
      </w:r>
      <w:r>
        <w:rPr>
          <w:rStyle w:val="FootnoteAnchor"/>
          <w:rtl w:val="true"/>
        </w:rPr>
        <w:footnoteReference w:id="814"/>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 وهو يتبع قطار حاج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خفّاً إلا كتبت له حسنة، ولا يضع خفّاً إلا محيت عنه سيّئة، وإذا قضوا مناسكهم، قيل لهم بنيتم بنياناً فلا تنقضوه، كُفيتم ما مضى فاخشوا فيما تستقبلون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الرجال أن يُحبّوا نساءهم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النفقة من مالها، فطلبت من زوجها الصحبة لأداء الفريضة</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كان الحجّ فيكم متجراً؟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يأتون من بعدكم، يحجون عن الأموات والأحياء، فيستفضلون الفضلة فيأكلونها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تهيأ أحدكم للجمعة عشيّة الخميس كما تهيا اليهود عشية الجمعة السبتهم ؟ </w:t>
      </w:r>
      <w:r>
        <w:rPr>
          <w:rFonts w:eastAsia="Amiri" w:cs="Amiri" w:ascii="Amiri" w:hAnsi="Amiri"/>
          <w:color w:val="111111"/>
          <w:sz w:val="28"/>
          <w:szCs w:val="28"/>
          <w:rtl w:val="true"/>
          <w:lang w:bidi="ar-SA"/>
        </w:rPr>
        <w:t xml:space="preserve">! »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Style w:val="FootnoteAnchor"/>
          <w:rtl w:val="true"/>
        </w:rPr>
        <w:footnoteReference w:id="818"/>
      </w:r>
      <w:r>
        <w:rPr>
          <w:rFonts w:ascii="Amiri" w:hAnsi="Amiri" w:eastAsia="Amiri" w:cs="Amiri"/>
          <w:color w:val="111111"/>
          <w:sz w:val="28"/>
          <w:sz w:val="28"/>
          <w:szCs w:val="28"/>
          <w:rtl w:val="true"/>
          <w:lang w:bidi="ar-SA"/>
        </w:rPr>
        <w:t>إذا لم يحجّ، أحَجَّ بعض أهله أو بعض مواليه،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استطعتم فلا يقف الناس بعرفات</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وفيها من يدعو لكم، فإنّ الحاج ليشفع في ولده وأهله وجيرانه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يموت ولم يحج، وفضل الحج والعمرة</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رجل يحضره الوفاة فيوصي أنّ عليه حَجّة الإسلام وإنه لم يحج،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 ما يحجّ به عنه أخرج ذلك من رأس المال، وإن كانت حجّة نافلة أُخرجت من الثلث</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كل ضعيف، وجهاد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ثوابه الجنّة، والعمرة كفّارة كلّ ذنب</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Style w:val="FootnoteAnchor"/>
          <w:rtl w:val="true"/>
        </w:rPr>
        <w:footnoteReference w:id="823"/>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تابعوا بين الحج والعمرة، فإنّهما ينفيان الخطايا، ويجلبان على العبد </w:t>
      </w:r>
      <w:r>
        <w:rPr>
          <w:rStyle w:val="FootnoteAnchor"/>
          <w:rtl w:val="true"/>
        </w:rPr>
        <w:footnoteReference w:id="824"/>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معقل – وكانت قد </w:t>
      </w:r>
      <w:r>
        <w:rPr>
          <w:rStyle w:val="FootnoteAnchor"/>
          <w:rtl w:val="true"/>
        </w:rPr>
        <w:footnoteReference w:id="826"/>
      </w:r>
      <w:r>
        <w:rPr>
          <w:rFonts w:ascii="Amiri" w:hAnsi="Amiri" w:eastAsia="Amiri" w:cs="Amiri"/>
          <w:color w:val="111111"/>
          <w:sz w:val="28"/>
          <w:sz w:val="28"/>
          <w:szCs w:val="28"/>
          <w:rtl w:val="true"/>
          <w:lang w:bidi="ar-SA"/>
        </w:rPr>
        <w:t xml:space="preserve">فاتها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اعتمري في شهر رمضان، فإنّ عمرة </w:t>
      </w:r>
      <w:r>
        <w:rPr>
          <w:rStyle w:val="FootnoteAnchor"/>
          <w:rtl w:val="true"/>
        </w:rPr>
        <w:footnoteReference w:id="827"/>
      </w:r>
      <w:r>
        <w:rPr>
          <w:rFonts w:ascii="Amiri" w:hAnsi="Amiri" w:eastAsia="Amiri" w:cs="Amiri"/>
          <w:color w:val="111111"/>
          <w:sz w:val="28"/>
          <w:sz w:val="28"/>
          <w:szCs w:val="28"/>
          <w:rtl w:val="true"/>
          <w:lang w:bidi="ar-SA"/>
        </w:rPr>
        <w:t>فيه تعدل حجّة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أنّ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بالحج والعمرة، فلا عليكم بأيهما بدأتم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بين حجة وعمرة، وطاف لكل واحد منهما طوافاً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هكذا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في رجل فرق بين الحج والعمرة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ذلك أن يسوق، فإ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السَّلَامُن اشترى بمكة أجزأ عنه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بإقامة أربع إقام الصلاة، وإيتاء الزكاة، ويتمّوا الحج والعمرة الله جميعاً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جماع الإحرام وما يلبس المحرمباب جماع الإحرام وما يلبس المحرم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 أخبرنا محمد </w:t>
      </w:r>
      <w:r>
        <w:rPr>
          <w:rStyle w:val="FootnoteAnchor"/>
          <w:rtl w:val="true"/>
        </w:rPr>
        <w:footnoteReference w:id="834"/>
      </w:r>
      <w:r>
        <w:rPr>
          <w:rFonts w:ascii="Amiri" w:hAnsi="Amiri" w:eastAsia="Amiri" w:cs="Amiri"/>
          <w:color w:val="111111"/>
          <w:sz w:val="28"/>
          <w:sz w:val="28"/>
          <w:szCs w:val="28"/>
          <w:rtl w:val="true"/>
          <w:lang w:bidi="ar-SA"/>
        </w:rPr>
        <w:t>،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جده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إذا أراده العبد، فليتق الله تعالى ولينظر ما الذي يجب عليه من التوقير لإحرامه، والتنزّه عن كلّ شيء نهى الله تعالى عنه، من الرفث والفسوق والجدال، وأن لا يماري رفيقاً ولا غيره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يستحب أن يغسل المحرم قبل أن يحرم، وإن شاء توضأ،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Style w:val="FootnoteAnchor"/>
          <w:rtl w:val="true"/>
        </w:rPr>
        <w:footnoteReference w:id="836"/>
      </w:r>
      <w:r>
        <w:rPr>
          <w:rFonts w:ascii="Amiri" w:hAnsi="Amiri" w:eastAsia="Amiri" w:cs="Amiri"/>
          <w:color w:val="111111"/>
          <w:sz w:val="28"/>
          <w:sz w:val="28"/>
          <w:szCs w:val="28"/>
          <w:rtl w:val="true"/>
          <w:lang w:bidi="ar-SA"/>
        </w:rPr>
        <w:t>أفضل من الوضوء، فليلبس ثياب إحرامه وما أراد أن يستعين به من الثياب، سوى ما على جلده من دثار، فليلبسه من البرد، فيحضره في مواضع إحرامه، ويستثني في إحرامه أن يحلّه حيث حبسه</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إذا أراد الإحرام وهو متخوّف على نفسه من البرد، فليحرم وعليه ثيابه – من الثياب – وليكفّر بما سمّى </w:t>
      </w:r>
      <w:r>
        <w:rPr>
          <w:rStyle w:val="FootnoteAnchor"/>
          <w:rtl w:val="true"/>
        </w:rPr>
        <w:footnoteReference w:id="838"/>
      </w:r>
      <w:r>
        <w:rPr>
          <w:rFonts w:ascii="Amiri" w:hAnsi="Amiri" w:eastAsia="Amiri" w:cs="Amiri"/>
          <w:color w:val="111111"/>
          <w:sz w:val="28"/>
          <w:sz w:val="28"/>
          <w:szCs w:val="28"/>
          <w:rtl w:val="true"/>
          <w:lang w:bidi="ar-SA"/>
        </w:rPr>
        <w:t>الله تبارك وتعالى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﴿فَفِدْيَةٌ مِنْ</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أَوْ صَدَقَة أَوْ نُسُك</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الأقرع والأصلع ومن يتخوّف البرد على رأسه إذا هو أحرم، ومَن به قروح في رأسه فيتخوّف عليه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فليكفر بما سمّى </w:t>
      </w:r>
      <w:r>
        <w:rPr>
          <w:rStyle w:val="FootnoteAnchor"/>
          <w:rtl w:val="true"/>
        </w:rPr>
        <w:footnoteReference w:id="841"/>
      </w:r>
      <w:r>
        <w:rPr>
          <w:rFonts w:ascii="Amiri" w:hAnsi="Amiri" w:eastAsia="Amiri" w:cs="Amiri"/>
          <w:color w:val="111111"/>
          <w:sz w:val="28"/>
          <w:sz w:val="28"/>
          <w:szCs w:val="28"/>
          <w:rtl w:val="true"/>
          <w:lang w:bidi="ar-SA"/>
        </w:rPr>
        <w:t xml:space="preserve">الله تبارك وتعالى في كتابه من </w:t>
      </w:r>
      <w:r>
        <w:rPr>
          <w:rStyle w:val="FootnoteAnchor"/>
          <w:rtl w:val="true"/>
        </w:rPr>
        <w:footnoteReference w:id="842"/>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أيام، أو صدقة ثلاثة أصوع </w:t>
      </w:r>
      <w:r>
        <w:rPr>
          <w:rStyle w:val="FootnoteAnchor"/>
          <w:rtl w:val="true"/>
        </w:rPr>
        <w:footnoteReference w:id="843"/>
      </w:r>
      <w:r>
        <w:rPr>
          <w:rFonts w:ascii="Amiri" w:hAnsi="Amiri" w:eastAsia="Amiri" w:cs="Amiri"/>
          <w:color w:val="111111"/>
          <w:sz w:val="28"/>
          <w:sz w:val="28"/>
          <w:szCs w:val="28"/>
          <w:rtl w:val="true"/>
          <w:lang w:bidi="ar-SA"/>
        </w:rPr>
        <w:t>على ستة مساكين، أو نُسُك وهي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القلنسوة على رأسه أو العمامة</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إذ أبصر ناقة مغفرة </w:t>
      </w:r>
      <w:r>
        <w:rPr>
          <w:rStyle w:val="FootnoteAnchor"/>
          <w:rtl w:val="true"/>
        </w:rPr>
        <w:footnoteReference w:id="84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أبي عبد الله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فإذا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محموم عليه دثار، فأمر به على فحجم وعصب رأسه، وساق</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بدنة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الرجل يموت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ولا يغطى رأسه، ولا تقربوه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أبي عن ذلك، وذكر له قول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إبن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العباس بن عبد المطلب وعبد الله بن جعفر رضي الله عنهما حاضران </w:t>
      </w:r>
      <w:r>
        <w:rPr>
          <w:rStyle w:val="FootnoteAnchor"/>
          <w:rtl w:val="true"/>
        </w:rPr>
        <w:footnoteReference w:id="847"/>
      </w:r>
      <w:r>
        <w:rPr>
          <w:rFonts w:ascii="Amiri" w:hAnsi="Amiri" w:eastAsia="Amiri" w:cs="Amiri"/>
          <w:color w:val="111111"/>
          <w:sz w:val="28"/>
          <w:sz w:val="28"/>
          <w:szCs w:val="28"/>
          <w:rtl w:val="true"/>
          <w:lang w:bidi="ar-SA"/>
        </w:rPr>
        <w:t xml:space="preserve">، فأجمعوا على أن لا يغطّى رأسه ولا يقربوه </w:t>
      </w:r>
      <w:r>
        <w:rPr>
          <w:rStyle w:val="FootnoteAnchor"/>
          <w:rtl w:val="true"/>
        </w:rPr>
        <w:footnoteReference w:id="848"/>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من أهل اليمن محرماً، عليه جبة وهو متخلّق </w:t>
      </w:r>
      <w:r>
        <w:rPr>
          <w:rStyle w:val="FootnoteAnchor"/>
          <w:rtl w:val="true"/>
        </w:rPr>
        <w:footnoteReference w:id="850"/>
      </w:r>
      <w:r>
        <w:rPr>
          <w:rFonts w:ascii="Amiri" w:hAnsi="Amiri" w:eastAsia="Amiri" w:cs="Amiri"/>
          <w:color w:val="111111"/>
          <w:sz w:val="28"/>
          <w:sz w:val="28"/>
          <w:szCs w:val="28"/>
          <w:rtl w:val="true"/>
          <w:lang w:bidi="ar-SA"/>
        </w:rPr>
        <w:t xml:space="preserve">،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الخلوق وينزع الجبة، ولم يأمره بكفارة</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المحرم إذا أحرم وعليه 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ينزعه ولا يشقه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 بكفّارة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إذا لم يجد الرداء يلبس القميص، وإذا لم يجد الإزار يلبس السراويل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إذا لم يصب النعلين، أن يُحرم في خُفّين ما دون الكعبين</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المحرم إلى الخفين فليلبسهما وليَقْطَعها</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رجل أحرم لحجّة، ففاته الحجّ والوقوف بعرفة، وفاته أن يُصلّي الغداة بمزدلفة،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ليجعلها عمرة، وعليه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الحاج من حيث شاء ما لم يُحرم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 المحرم ولا يُنكح </w:t>
      </w:r>
      <w:r>
        <w:rPr>
          <w:rStyle w:val="FootnoteAnchor"/>
          <w:rtl w:val="true"/>
        </w:rPr>
        <w:footnoteReference w:id="858"/>
      </w:r>
      <w:r>
        <w:rPr>
          <w:rFonts w:ascii="Amiri" w:hAnsi="Amiri" w:eastAsia="Amiri" w:cs="Amiri"/>
          <w:color w:val="111111"/>
          <w:sz w:val="28"/>
          <w:sz w:val="28"/>
          <w:szCs w:val="28"/>
          <w:rtl w:val="true"/>
          <w:lang w:bidi="ar-SA"/>
        </w:rPr>
        <w:t>، وإِن نَكَح فنکاحه باطل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كيف يستلم الأقطع الركن اليماني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بما بقي من يده فإن كانت قُطعت من المرفق، استلمه بشماله</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الأخرس وغير ذلكباب الأخرس وغير ذلك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تلبية الأخرس، وقراءته القرآن، وتشهده في الصلاة، يجزيه تحريك لسانه وإشارته </w:t>
      </w:r>
      <w:r>
        <w:rPr>
          <w:rStyle w:val="FootnoteAnchor"/>
          <w:rtl w:val="true"/>
        </w:rPr>
        <w:footnoteReference w:id="862"/>
      </w:r>
      <w:r>
        <w:rPr>
          <w:rFonts w:ascii="IRNazanin" w:hAnsi="IRNazanin" w:eastAsia="IRNazanin"/>
          <w:color w:val="111111"/>
          <w:sz w:val="28"/>
          <w:sz w:val="28"/>
          <w:szCs w:val="28"/>
          <w:rtl w:val="true"/>
          <w:lang w:bidi="fa-IR"/>
        </w:rPr>
        <w:t>بإصبعه</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رجل رمى سبع حصيات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أجزأ عنه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الأقرع والأصلع إذا حلق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ليمر الموسى على رأسه</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866"/>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عن رجل نذر أن يمشي إلى البيت فمر بالمعابر،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ليقف بالمعابر قائماً حتى يجوز</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نذرت أن تطوف على أربع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تطوف سبعاً ليديها وسبعاً لرجليها</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هل يجلس المحرم عند العطار؟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نسي، أو ترك شيئاً من نُسُكِه، أهرق لذلك دماً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يُرمى عنه الجمار</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النساء ما ظهر لونه وخفي ريحه، وطيب الرجال ما خفي لونه وظهر ريحه</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وأذنب ذنباً ثم لجأ إلى الحرم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أمن، لا يقاد فيه ما دام في الحرم، ولا يُؤخذ ولا يُؤذى ولا يُؤوى </w:t>
      </w:r>
      <w:r>
        <w:rPr>
          <w:rStyle w:val="FootnoteAnchor"/>
          <w:rtl w:val="true"/>
        </w:rPr>
        <w:footnoteReference w:id="873"/>
      </w:r>
      <w:r>
        <w:rPr>
          <w:rFonts w:ascii="Amiri" w:hAnsi="Amiri" w:eastAsia="Amiri" w:cs="Amiri"/>
          <w:color w:val="111111"/>
          <w:sz w:val="28"/>
          <w:sz w:val="28"/>
          <w:szCs w:val="28"/>
          <w:rtl w:val="true"/>
          <w:lang w:bidi="ar-SA"/>
        </w:rPr>
        <w:t>ولا يُطعم ولا يُسقى ولا يُبايع ولا يُضيف ولا يُضاف</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لعنة الله والملائكة والناس أجمعين على من أحدث في الإسلام حدثاً،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الحل فيلجأ إلى الحرم، فلا يأويه أحد ولا ينصره ولا يضيفه، حتى يخرج إلى الحل فيُقام عليه الحد</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الحرم لا يختلى خلاؤه </w:t>
      </w:r>
      <w:r>
        <w:rPr>
          <w:rStyle w:val="FootnoteAnchor"/>
          <w:rtl w:val="true"/>
        </w:rPr>
        <w:footnoteReference w:id="876"/>
      </w:r>
      <w:r>
        <w:rPr>
          <w:rFonts w:ascii="Amiri" w:hAnsi="Amiri" w:eastAsia="Amiri" w:cs="Amiri"/>
          <w:color w:val="111111"/>
          <w:sz w:val="28"/>
          <w:sz w:val="28"/>
          <w:szCs w:val="28"/>
          <w:rtl w:val="true"/>
          <w:lang w:bidi="ar-SA"/>
        </w:rPr>
        <w:t xml:space="preserve">، ولا يعضد </w:t>
      </w:r>
      <w:r>
        <w:rPr>
          <w:rStyle w:val="FootnoteAnchor"/>
          <w:rtl w:val="true"/>
        </w:rPr>
        <w:footnoteReference w:id="877"/>
      </w:r>
      <w:r>
        <w:rPr>
          <w:rFonts w:ascii="Amiri" w:hAnsi="Amiri" w:eastAsia="Amiri" w:cs="Amiri"/>
          <w:color w:val="111111"/>
          <w:sz w:val="28"/>
          <w:sz w:val="28"/>
          <w:szCs w:val="28"/>
          <w:rtl w:val="true"/>
          <w:lang w:bidi="ar-SA"/>
        </w:rPr>
        <w:t xml:space="preserve">شجره ولا شوكه، ولا يُنفّر صيده، ولا تُحلّ لقطته إلا لمنشد، ولا ينشد فيه ضالته في المسجد الحرام، فمن أصبتموه اختلا أو عضد الشجر أو نفّر الصيد فقد حلّ لكم سَلَبُه، وأن توجعوا </w:t>
      </w:r>
      <w:r>
        <w:rPr>
          <w:rStyle w:val="FootnoteAnchor"/>
          <w:rtl w:val="true"/>
        </w:rPr>
        <w:footnoteReference w:id="878"/>
      </w:r>
      <w:r>
        <w:rPr>
          <w:rFonts w:ascii="Amiri" w:hAnsi="Amiri" w:eastAsia="Amiri" w:cs="Amiri"/>
          <w:color w:val="111111"/>
          <w:sz w:val="28"/>
          <w:sz w:val="28"/>
          <w:szCs w:val="28"/>
          <w:rtl w:val="true"/>
          <w:lang w:bidi="ar-SA"/>
        </w:rPr>
        <w:t>ظهره بما استحل في الحرم</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يُعضد من شجر الحرم الإِذْخِر </w:t>
      </w:r>
      <w:r>
        <w:rPr>
          <w:rStyle w:val="FootnoteAnchor"/>
          <w:rtl w:val="true"/>
        </w:rPr>
        <w:footnoteReference w:id="879"/>
      </w:r>
      <w:r>
        <w:rPr>
          <w:rFonts w:ascii="Amiri" w:hAnsi="Amiri" w:eastAsia="Amiri" w:cs="Amiri"/>
          <w:color w:val="111111"/>
          <w:sz w:val="28"/>
          <w:sz w:val="28"/>
          <w:szCs w:val="28"/>
          <w:rtl w:val="true"/>
          <w:lang w:bidi="ar-SA"/>
        </w:rPr>
        <w:t>، وعصا الراعي ليسوق بها بعيره، وما يُصلح بها من دلو</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الجاموس يجزي عن سبع نفر </w:t>
      </w:r>
      <w:r>
        <w:rPr>
          <w:rStyle w:val="FootnoteAnchor"/>
          <w:rtl w:val="true"/>
        </w:rPr>
        <w:footnoteReference w:id="881"/>
      </w:r>
      <w:r>
        <w:rPr>
          <w:rFonts w:ascii="Amiri" w:hAnsi="Amiri" w:eastAsia="Amiri" w:cs="Amiri"/>
          <w:color w:val="111111"/>
          <w:sz w:val="28"/>
          <w:sz w:val="28"/>
          <w:szCs w:val="28"/>
          <w:rtl w:val="true"/>
          <w:lang w:bidi="ar-SA"/>
        </w:rPr>
        <w:t>في الأضحية</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ذبائح الجنّ،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ذبائح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القوم من سكان الدار فيذبحون لهم الذبيحة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بعد الصبح من يوم عرفة، ولايزال يكبّر بعد كل صلاة حتى يكبر </w:t>
      </w:r>
      <w:r>
        <w:rPr>
          <w:rStyle w:val="FootnoteAnchor"/>
          <w:rtl w:val="true"/>
        </w:rPr>
        <w:footnoteReference w:id="884"/>
      </w:r>
      <w:r>
        <w:rPr>
          <w:rFonts w:ascii="Amiri" w:hAnsi="Amiri" w:eastAsia="Amiri" w:cs="Amiri"/>
          <w:color w:val="111111"/>
          <w:sz w:val="28"/>
          <w:sz w:val="28"/>
          <w:szCs w:val="28"/>
          <w:rtl w:val="true"/>
          <w:lang w:bidi="ar-SA"/>
        </w:rPr>
        <w:t xml:space="preserve">بعد العصر من آخر أيام التشريق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التشريق واجب على النساء والرجال في الحضر والسفر، على الجماعة وعلى مَن صلَّى وحده</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النافلة في المسجد الحرام الأعظم تعدل عمرةً مبرورة، وصلاة الفريضة تعدل حجّة متقبّلة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رغيف خير من نسك مهزول</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يُضحى بمريضة</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السنة في البدنباب السنة في البدن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على بُدَنِه الرحال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 بدنة ولست أقدر عليها،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مكانها سبع شياه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البُدَن تُشعر، وما بالها تُقلّد النعال؟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ضلّت عرفها صاحبها بنعله </w:t>
      </w:r>
      <w:r>
        <w:rPr>
          <w:rStyle w:val="FootnoteAnchor"/>
          <w:rtl w:val="true"/>
        </w:rPr>
        <w:footnoteReference w:id="894"/>
      </w:r>
      <w:r>
        <w:rPr>
          <w:rFonts w:ascii="IRNazanin" w:hAnsi="IRNazanin" w:eastAsia="IRNazanin"/>
          <w:color w:val="111111"/>
          <w:sz w:val="28"/>
          <w:sz w:val="28"/>
          <w:szCs w:val="28"/>
          <w:rtl w:val="true"/>
          <w:lang w:bidi="fa-IR"/>
        </w:rPr>
        <w:t>، وإذا أرادت الماء لم تمنع من الشرب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ما يُشعر فلا يتسنمها شيطان إذا ضرب جانبها الأيمن من السنام، وإن ضرب الأيسر أجزأ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w:t>
      </w:r>
      <w:r>
        <w:rPr>
          <w:rStyle w:val="FootnoteAnchor"/>
          <w:rtl w:val="true"/>
        </w:rPr>
        <w:footnoteReference w:id="895"/>
      </w:r>
      <w:r>
        <w:rPr>
          <w:rFonts w:ascii="Amiri" w:hAnsi="Amiri" w:eastAsia="Amiri" w:cs="Amiri"/>
          <w:color w:val="111111"/>
          <w:sz w:val="28"/>
          <w:sz w:val="28"/>
          <w:szCs w:val="28"/>
          <w:rtl w:val="true"/>
          <w:lang w:bidi="ar-SA"/>
        </w:rPr>
        <w:t>العليم من الشيطان الرجيم، ثم تضرب بالشفرة</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البدن إذا قربت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 عليه ثلاث قوائم معقولات</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 من </w:t>
      </w:r>
      <w:r>
        <w:rPr>
          <w:rStyle w:val="FootnoteAnchor"/>
          <w:rtl w:val="true"/>
        </w:rPr>
        <w:footnoteReference w:id="898"/>
      </w:r>
      <w:r>
        <w:rPr>
          <w:rFonts w:ascii="Amiri" w:hAnsi="Amiri" w:eastAsia="Amiri" w:cs="Amiri"/>
          <w:color w:val="111111"/>
          <w:sz w:val="28"/>
          <w:sz w:val="28"/>
          <w:szCs w:val="28"/>
          <w:rtl w:val="true"/>
          <w:lang w:bidi="ar-SA"/>
        </w:rPr>
        <w:t>أبي حسّان جمالاً، فعقلهن على ثلاث</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قوائم، فلما قربن إليه وشمّر عن جمته وأخذ الحربة از دلفن إليه، أتاهن بيده </w:t>
      </w:r>
      <w:r>
        <w:rPr>
          <w:rStyle w:val="FootnoteAnchor"/>
          <w:rtl w:val="true"/>
        </w:rPr>
        <w:footnoteReference w:id="899"/>
      </w:r>
      <w:r>
        <w:rPr>
          <w:rFonts w:ascii="Amiri" w:hAnsi="Amiri" w:eastAsia="Amiri" w:cs="Amiri"/>
          <w:color w:val="111111"/>
          <w:sz w:val="28"/>
          <w:sz w:val="28"/>
          <w:szCs w:val="28"/>
          <w:rtl w:val="true"/>
          <w:lang w:bidi="ar-SA"/>
        </w:rPr>
        <w:t>بها، فلما وجبت جنوبها قال مَن شاء منكم اقتطع فأكل</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901"/>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على نفسه بدنة فلا ينحرها إلا عند البيت</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البدنة تضلّ من </w:t>
      </w:r>
      <w:r>
        <w:rPr>
          <w:rStyle w:val="FootnoteAnchor"/>
          <w:rtl w:val="true"/>
        </w:rPr>
        <w:footnoteReference w:id="903"/>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موسراً اشترى مكانها، وإن كان طلبها بعد نحر هما </w:t>
      </w:r>
      <w:r>
        <w:rPr>
          <w:rStyle w:val="FootnoteAnchor"/>
          <w:rtl w:val="true"/>
        </w:rPr>
        <w:footnoteReference w:id="904"/>
      </w:r>
      <w:r>
        <w:rPr>
          <w:rFonts w:ascii="Amiri" w:hAnsi="Amiri" w:eastAsia="Amiri" w:cs="Amiri"/>
          <w:color w:val="111111"/>
          <w:sz w:val="28"/>
          <w:sz w:val="28"/>
          <w:szCs w:val="28"/>
          <w:rtl w:val="true"/>
          <w:lang w:bidi="ar-SA"/>
        </w:rPr>
        <w:t xml:space="preserve">جميعاً، فإن لم يصبها وكان معسراً أجزأ عنه من بدنته أضحيته </w:t>
      </w:r>
      <w:r>
        <w:rPr>
          <w:rStyle w:val="FootnoteAnchor"/>
          <w:rtl w:val="true"/>
        </w:rPr>
        <w:footnoteReference w:id="905"/>
      </w:r>
      <w:r>
        <w:rPr>
          <w:rFonts w:ascii="Amiri" w:hAnsi="Amiri" w:eastAsia="Amiri" w:cs="Amiri"/>
          <w:color w:val="111111"/>
          <w:sz w:val="28"/>
          <w:sz w:val="28"/>
          <w:szCs w:val="28"/>
          <w:rtl w:val="true"/>
          <w:lang w:bidi="ar-SA"/>
        </w:rPr>
        <w:t>التي منها، وإنّ الله يقبل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إلى آخر الآية </w:t>
      </w:r>
      <w:r>
        <w:rPr>
          <w:rStyle w:val="FootnoteAnchor"/>
          <w:rtl w:val="true"/>
        </w:rPr>
        <w:footnoteReference w:id="906"/>
      </w:r>
      <w:r>
        <w:rPr>
          <w:rFonts w:ascii="IRNazanin" w:hAnsi="IRNazanin" w:eastAsia="IRNazanin"/>
          <w:color w:val="111111"/>
          <w:sz w:val="28"/>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908"/>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بدنة وهو يراها حسنة فوجدها عجفاء أجزأت عنه، ومن اشتراها سمينة فوجدها عجفاء لم تُجز عنه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رجل أكل من هديه؟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تطوّعاً فلا شيء عليه، وإن كان واجباً فعليه قيمة ما أكل</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تُجزي عن ثلاثة متمتعين</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الجذعة </w:t>
      </w:r>
      <w:r>
        <w:rPr>
          <w:rStyle w:val="FootnoteAnchor"/>
          <w:rtl w:val="true"/>
        </w:rPr>
        <w:footnoteReference w:id="912"/>
      </w:r>
      <w:r>
        <w:rPr>
          <w:rFonts w:ascii="Amiri" w:hAnsi="Amiri" w:eastAsia="Amiri" w:cs="Amiri"/>
          <w:color w:val="111111"/>
          <w:sz w:val="28"/>
          <w:sz w:val="28"/>
          <w:szCs w:val="28"/>
          <w:rtl w:val="true"/>
          <w:lang w:bidi="ar-SA"/>
        </w:rPr>
        <w:t>من البقر تجزي عن ثلاثة،</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والمسنة تجزي عن سبعة من قبائل شتى و بلدان شتی</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لأزواجه وبناته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 أضاحيكنّ بأيديكن، فمن لم تستطع منكن الذبح فلتقم قائمة فلتكبر ولتدعو الله عزّ وجلّ عند الذبح</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بعير إلا وعلى ذروة سنامه شيطان، فإذا ركب أحدكم البعير فليذكر الله تعالى حتى ينحسر </w:t>
      </w:r>
      <w:r>
        <w:rPr>
          <w:rStyle w:val="FootnoteAnchor"/>
          <w:rtl w:val="true"/>
        </w:rPr>
        <w:footnoteReference w:id="91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9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نتخطى القطار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قطار إلا وما بين البعير إلى البعير شيطان</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المحرم يصيد الصيد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يصيد المحرم الحيتان</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المحرم إذا صاد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جزور</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بيض النعام في كل بيضة بجنين ناقة، إذا هو تبين خلقه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في بغاث </w:t>
      </w:r>
      <w:r>
        <w:rPr>
          <w:rStyle w:val="FootnoteAnchor"/>
          <w:rtl w:val="true"/>
        </w:rPr>
        <w:footnoteReference w:id="923"/>
      </w:r>
      <w:r>
        <w:rPr>
          <w:rFonts w:ascii="Amiri" w:hAnsi="Amiri" w:eastAsia="Amiri" w:cs="Amiri"/>
          <w:color w:val="111111"/>
          <w:sz w:val="28"/>
          <w:sz w:val="28"/>
          <w:szCs w:val="28"/>
          <w:rtl w:val="true"/>
          <w:lang w:bidi="ar-SA"/>
        </w:rPr>
        <w:t>الطير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وبغاث </w:t>
      </w:r>
      <w:r>
        <w:rPr>
          <w:rStyle w:val="FootnoteAnchor"/>
          <w:rtl w:val="true"/>
        </w:rPr>
        <w:footnoteReference w:id="924"/>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العصافير، والقنابر، وأشباه ذلك</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أخذ الميثاق على الآدميين ألا يأخذوا أفراخ الطير الطورانية </w:t>
      </w:r>
      <w:r>
        <w:rPr>
          <w:rStyle w:val="FootnoteAnchor"/>
          <w:rtl w:val="true"/>
        </w:rPr>
        <w:footnoteReference w:id="926"/>
      </w:r>
      <w:r>
        <w:rPr>
          <w:rFonts w:ascii="Amiri" w:hAnsi="Amiri" w:eastAsia="Amiri" w:cs="Amiri"/>
          <w:color w:val="111111"/>
          <w:sz w:val="28"/>
          <w:sz w:val="28"/>
          <w:szCs w:val="28"/>
          <w:rtl w:val="true"/>
          <w:lang w:bidi="ar-SA"/>
        </w:rPr>
        <w:t>من وكورها حتى تنهض</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المحرم قتل قملة؟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يتصدق به فهو خير منها،</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التمرة خير منها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أصاد الصيد وهو محرم بتمتع ولم يجد فداءً من صيامه </w:t>
      </w:r>
      <w:r>
        <w:rPr>
          <w:rStyle w:val="FootnoteAnchor"/>
          <w:rtl w:val="true"/>
        </w:rPr>
        <w:footnoteReference w:id="930"/>
      </w:r>
      <w:r>
        <w:rPr>
          <w:rFonts w:ascii="Amiri" w:hAnsi="Amiri" w:eastAsia="Amiri" w:cs="Amiri"/>
          <w:color w:val="111111"/>
          <w:sz w:val="28"/>
          <w:sz w:val="28"/>
          <w:szCs w:val="28"/>
          <w:rtl w:val="true"/>
          <w:lang w:bidi="ar-SA"/>
        </w:rPr>
        <w:t>، فصام ثمّ أيسر وهو في الصيام لم يفرغ من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Style w:val="FootnoteAnchor"/>
          <w:rtl w:val="true"/>
        </w:rPr>
        <w:footnoteReference w:id="931"/>
      </w:r>
      <w:r>
        <w:rPr>
          <w:rFonts w:ascii="Amiri" w:hAnsi="Amiri" w:eastAsia="Amiri" w:cs="Amiri"/>
          <w:color w:val="111111"/>
          <w:sz w:val="28"/>
          <w:sz w:val="28"/>
          <w:szCs w:val="28"/>
          <w:rtl w:val="true"/>
          <w:lang w:bidi="ar-SA"/>
        </w:rPr>
        <w:t>الصوم، فينظر فإن كان قد فرغ صيامه ثمّ أيسر ساعة فرغ من صيامه، فلا قضاء عليه، وقد تمت كفارته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تصوم وتصلّي، وتقضي المناسك، وتدخل المساجد، ويأتيها زوجها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للقادم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نُسُكَك، وغفر</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ذنبك، وأخلف عليك نفقتك</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السلام فإنّه يبلغني</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w:t>
      </w:r>
      <w:r>
        <w:rPr>
          <w:rStyle w:val="FootnoteAnchor"/>
          <w:rtl w:val="true"/>
        </w:rPr>
        <w:footnoteReference w:id="936"/>
      </w:r>
      <w:r>
        <w:rPr>
          <w:rFonts w:ascii="Amiri" w:hAnsi="Amiri" w:eastAsia="Amiri" w:cs="Amiri"/>
          <w:color w:val="111111"/>
          <w:sz w:val="28"/>
          <w:sz w:val="28"/>
          <w:szCs w:val="28"/>
          <w:rtl w:val="true"/>
          <w:lang w:bidi="ar-SA"/>
        </w:rPr>
        <w:t xml:space="preserve">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فليسترجع ثلاثاً،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بك يا حبيب قلوبنا، فما أعظم المصيبة بك حيث انقطع عنا الوحي، وحيث فقدناك، ما شاء الله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المناسك</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والمجاهدون في سبيل الله قوادها، والرُّسل سادة أهل الجنة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موسى وأمّن هارون صلّى الله عليهما وأمّنت الملائكة،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استقيها فقد أُجيبت دعوتكما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غزا في سبيل الله عزّ وجلّ أستجيبت له كما استجيبت لهما </w:t>
      </w:r>
      <w:r>
        <w:rPr>
          <w:rStyle w:val="FootnoteAnchor"/>
          <w:rtl w:val="true"/>
        </w:rPr>
        <w:footnoteReference w:id="940"/>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مسؤول عنه العبد يوم القيامة، إلا ما كان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أبخل الناس من بخل بالسلام، وأجود الناس من جاد بنفسه وماله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يا رسول الله من المؤمنين،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حقيقة،</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حقيقة إيمانك؟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أسهرت ليلي وأظمأت نهاري، وأنفقت مالي، وعزفت نفسى عن الدُّنيا، وكأني أنظر إلى عرش ربّي عزّ وجلّ قد أبرز للحساب، وكأنّي أنظر إلى أهل الجنّة في الجنّة يتزاورون، وكأنّي أنظر إلى أهل النار في النار يتعاوون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أبصرت فالزم،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أدعُ لي بالشهادة، فدعا له فاستشهد من الناس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يباشر القتال بنفسه، وكان لا يأخذ السلب</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بدر، اعتم أبو دجانة بعمامته، وأرخى عذبة </w:t>
      </w:r>
      <w:r>
        <w:rPr>
          <w:rStyle w:val="FootnoteAnchor"/>
          <w:rtl w:val="true"/>
        </w:rPr>
        <w:footnoteReference w:id="947"/>
      </w:r>
      <w:r>
        <w:rPr>
          <w:rFonts w:ascii="Amiri" w:hAnsi="Amiri" w:eastAsia="Amiri" w:cs="Amiri"/>
          <w:color w:val="111111"/>
          <w:sz w:val="28"/>
          <w:sz w:val="28"/>
          <w:szCs w:val="28"/>
          <w:rtl w:val="true"/>
          <w:lang w:bidi="ar-SA"/>
        </w:rPr>
        <w:t>للعمامة من خلفه بين كتفيه، ثمّ جعل يتبختر بين يدي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لمشية يبغضها الله عزّوجلّ إلا عند القتال</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الدعوة قبل القتال</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إلى الإسلام، والله لئن يهدين الله على يديك رجلاً خير لك مما طلعت عليه الشمس وغربت، ولك ولاه يا علي</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الإسلام زينة، وجعل كلمة الإخلاص حصناً للدماء، فمَن استقبل قبلتنا وشهد شهادتنا وأكل ذبيحتنا فهو المسلم، له ما لنا وعليه ما علينا</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أمتي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بالسمع والطاعة والجهاد والهجرة والجماعة ومن دعا بدعاء الجاهلية فله حبوة </w:t>
      </w:r>
      <w:r>
        <w:rPr>
          <w:rStyle w:val="FootnoteAnchor"/>
          <w:rtl w:val="true"/>
        </w:rPr>
        <w:footnoteReference w:id="951"/>
      </w:r>
      <w:r>
        <w:rPr>
          <w:rFonts w:ascii="IRNazanin" w:hAnsi="IRNazanin" w:eastAsia="IRNazanin"/>
          <w:color w:val="111111"/>
          <w:sz w:val="28"/>
          <w:sz w:val="28"/>
          <w:szCs w:val="28"/>
          <w:rtl w:val="true"/>
          <w:lang w:bidi="fa-IR"/>
        </w:rPr>
        <w:t>من حباء جهنم</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الجهاد الأكبر</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نفوذ السرايا</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سريّة أعناها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الأسارى</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معي بعث معي ناس،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استأسر من غير جراحة مثقلة فليس منا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غزو الجبانباب غزو الجبان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 من نفسه جُبناً فلا يغز</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الجبان لا يحل له أن يغزو؛ لأنّ الجبان ينهزم سريعاً، ولكن ينظر ما كان يريد أن يغزو به فلیجهز به غيره، فإنّ له مثل أجره في كلّ شيء ولا ينقص من أجره شيء</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لا يجب فداؤه</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استأسر من غير أن يُغلب، فلا يفد من بيت مال المسلمين، ولكن يُفدّى من ماله إن أحب أهله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أسر المرأة وزوجها</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أسرت المرأة وزوجها انقطعت العصمة بينها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ختان الأغلفباب وجوب ختان الأغلف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الأغلف لا يُترك في الإسلام حتى يختتن، ولو بلغ ثمانين سنة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سنن الغزاةباب في سنن الغزاة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القوم أضعفهم دابّة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حظ أمير الجيش في العقلباب حظ أمير الجيش في العقل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جيشاً إلى خثعم</w:t>
      </w:r>
      <w:r>
        <w:rPr>
          <w:rStyle w:val="FootnoteAnchor"/>
          <w:rtl w:val="true"/>
        </w:rPr>
        <w:footnoteReference w:id="969"/>
      </w:r>
      <w:r>
        <w:rPr>
          <w:rFonts w:ascii="IRNazanin" w:hAnsi="IRNazanin" w:eastAsia="IRNazanin"/>
          <w:color w:val="111111"/>
          <w:sz w:val="28"/>
          <w:sz w:val="28"/>
          <w:szCs w:val="28"/>
          <w:rtl w:val="true"/>
          <w:lang w:bidi="fa-IR"/>
        </w:rPr>
        <w:t>، فلما غشوهم استعصموا</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بالسجود، فقتل بعضهم بعضاً، فبلغ ذلك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نصف العقل </w:t>
      </w:r>
      <w:r>
        <w:rPr>
          <w:rStyle w:val="FootnoteAnchor"/>
          <w:rtl w:val="true"/>
        </w:rPr>
        <w:footnoteReference w:id="970"/>
      </w:r>
      <w:r>
        <w:rPr>
          <w:rFonts w:ascii="Amiri" w:hAnsi="Amiri" w:eastAsia="Amiri" w:cs="Amiri"/>
          <w:color w:val="111111"/>
          <w:sz w:val="28"/>
          <w:sz w:val="28"/>
          <w:szCs w:val="28"/>
          <w:rtl w:val="true"/>
          <w:lang w:bidi="ar-SA"/>
        </w:rPr>
        <w:t xml:space="preserve">بصلاتهم،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السنة فيمن يقتل في دار الحرب</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في الحرب إلا من جرت عليه المواسي</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السنة فيمن أسلم على شرط</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شيء فهو له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يوم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مواليه فهو حرّ، وأيما عبد خرج إلينا بعد مواليه فهو عبد</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بيعة النساء</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يصافح النساء، فكان إذا أراد أن يبايع النساء أتي بإناء فيه ماء فيغمس يده ثم يخرجها </w:t>
      </w:r>
      <w:r>
        <w:rPr>
          <w:rStyle w:val="FootnoteAnchor"/>
          <w:rtl w:val="true"/>
        </w:rPr>
        <w:footnoteReference w:id="975"/>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إغمسن أيديكن فيه فقد بايعتكن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الإخصاء وإحداث الكنائس</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الإسلام إخصاء ولا كنيسة محدثة</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تضييق الطريق</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مناديه فنادى من ضيق طريقنا فلا جهاد له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مكائد أهل الحرب</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يُلقى السم في بلاد المشركين</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تحرمة الكذاب من الشهادةباب تحرمة الكذاب من الشهادة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 لا يكون صديقاً ولا شهيداً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الأمان</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رمى أحد من المسلمين إلى أحد من أهل الحرب بحبل فهو أمان</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أمان العبد والمرأة</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للعبد من الغنيمة شيء إلا من خُرثي </w:t>
      </w:r>
      <w:r>
        <w:rPr>
          <w:rStyle w:val="FootnoteAnchor"/>
          <w:rtl w:val="true"/>
        </w:rPr>
        <w:footnoteReference w:id="983"/>
      </w:r>
      <w:r>
        <w:rPr>
          <w:rFonts w:ascii="Amiri" w:hAnsi="Amiri" w:eastAsia="Amiri" w:cs="Amiri"/>
          <w:color w:val="111111"/>
          <w:sz w:val="28"/>
          <w:sz w:val="28"/>
          <w:szCs w:val="28"/>
          <w:rtl w:val="true"/>
          <w:lang w:bidi="ar-SA"/>
        </w:rPr>
        <w:t>المتاع، وأمانه جائز، وأمان المرأة إذا هي أعطت القوم الأمان</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مبايعة أهل الذمةمبايعة أهل الذمة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عقار أهل الذمة ولا من أرضهم شيئاً؛ لأنه فيء المسلمين، ولا يُشترى من رقيقهم إلا ما كان سبايا أو خراسانياً أو حبشياً أو زنجياً أو هذا النحو</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بيننا وبين خدمنا ربا، نأخذ منهم ألف درهم ولا نعطيهم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وضع الجزية عن الذمّيباب من وضع الجزية عن الذمّي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وضع عن ذمّي خراجاً أوجبه الله تعالى عليه، فقد خان الله تعالى ورسوله وجميع المؤمنين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ظلم ذمّيّامَن ظلم ذمّيّا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من أموال أهل الذمة ظلماً فقد خان الله ورسوله وجميع المؤمنين</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الإستئذان على أهل الذمة</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على نساء أهل الذمة إلا بإذن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النظر إلى نساء أهل الذمةباب النظر إلى نساء أهل الذمة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لنساء أهل الذمة حرمة، لا بأس بالنظر إليهن ما لم يتعمد</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نزول دار الحرب</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ينزل دار الحرب إلا فاسق برئت منه الذمة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النهي عن النزول في الكنائس</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تنزلوا على أهل الشرك في كنائسهم في يوم عيدهم، فإنّ السخطة تنزل عليهم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هداياهمباب النهي عن هداياهم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زبد المشركين، يريد هدايا أهل الحرب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السلام على أهل الذمةباب كيفية السلام على أهل الذمة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 خيبر يريدون أن يلقوكم فلا تبدؤوهم بالسلام،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سلموا علينا فا نردّ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وعليكم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معاملتهمباب كيفية معاملتهم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يهود خيبر على الشطر، فكان يبعث عليهم</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يخرص </w:t>
      </w:r>
      <w:r>
        <w:rPr>
          <w:rStyle w:val="FootnoteAnchor"/>
          <w:rtl w:val="true"/>
        </w:rPr>
        <w:footnoteReference w:id="1003"/>
      </w:r>
      <w:r>
        <w:rPr>
          <w:rFonts w:ascii="Amiri" w:hAnsi="Amiri" w:eastAsia="Amiri" w:cs="Amiri"/>
          <w:color w:val="111111"/>
          <w:sz w:val="28"/>
          <w:sz w:val="28"/>
          <w:szCs w:val="28"/>
          <w:rtl w:val="true"/>
          <w:lang w:bidi="ar-SA"/>
        </w:rPr>
        <w:t xml:space="preserve">عليهم ويأمرهم أن يُبقي لهم ما يأكلون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سبوه من أموال المسلمين</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سبيت دابة الرجل من المسلمين أو شيئاً من ماله، ثم ظفر به المسلمون بعد </w:t>
      </w:r>
      <w:r>
        <w:rPr>
          <w:rStyle w:val="FootnoteAnchor"/>
          <w:rtl w:val="true"/>
        </w:rPr>
        <w:footnoteReference w:id="1006"/>
      </w:r>
      <w:r>
        <w:rPr>
          <w:rFonts w:ascii="Amiri" w:hAnsi="Amiri" w:eastAsia="Amiri" w:cs="Amiri"/>
          <w:color w:val="111111"/>
          <w:sz w:val="28"/>
          <w:sz w:val="28"/>
          <w:szCs w:val="28"/>
          <w:rtl w:val="true"/>
          <w:lang w:bidi="ar-SA"/>
        </w:rPr>
        <w:t>، فهو أحق به ما لم يُبع، ويقسم فإن هو أدركها بعدما ابتاع وتقسم فهو أحق بالثمن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بيع الغنيمة قبل القسمةباب النهي عن بيع الغنيمة قبل القسمة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قال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يبيعن أحدكم سهمه من الغنيمة حتّى يعلم ما يصير له منه</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الصامت نفل</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أشهر السلاح</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سيفه فدمه هدر</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إلى أخيه المسلم بسلاحه لعنته الملائكة حتى ينحيه عنه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قوم وهم يتعاطون فيما بينهم سيفاً مسلولاً،</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لعنهم الله</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صبر البهائم</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قوم قد نصبوا دجاجة حيّة وهم يرمونها،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لعنهم الله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شعار المسلمين</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بعثها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شعاركم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تُنصرون </w:t>
      </w:r>
      <w:r>
        <w:rPr>
          <w:rStyle w:val="FootnoteAnchor"/>
          <w:rtl w:val="true"/>
        </w:rPr>
        <w:footnoteReference w:id="1015"/>
      </w:r>
      <w:r>
        <w:rPr>
          <w:rFonts w:ascii="Amiri" w:hAnsi="Amiri" w:eastAsia="Amiri" w:cs="Amiri"/>
          <w:color w:val="111111"/>
          <w:sz w:val="28"/>
          <w:sz w:val="28"/>
          <w:szCs w:val="28"/>
          <w:rtl w:val="true"/>
          <w:lang w:bidi="ar-SA"/>
        </w:rPr>
        <w:t>فإنّه إسم من أسماء الله تعالى عظيم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وكان شعارهم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 والأوس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عبيد الله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ناس من مزينة </w:t>
      </w:r>
      <w:r>
        <w:rPr>
          <w:rStyle w:val="FootnoteAnchor"/>
          <w:rtl w:val="true"/>
        </w:rPr>
        <w:footnoteReference w:id="1019"/>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مسيلمة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المسلمين مع خالد بن الوليد في الرحيبة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السبق بين الخيل</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بين الخيل وجعل فيه أواقي من فضّة</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الدابة قد تصعب على راكبهاباب الدابة قد تصعب على راكبها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ألقم أذنها اليمنى ثم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السَّمَوَاتِ وَالْأَرْضِ طَوْعاً وَكَرْهاً وَإِلَيْهِ</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يُرْجَعُونَ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يجب للدابة على صاحبها من الحق</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حسرت </w:t>
      </w:r>
      <w:r>
        <w:rPr>
          <w:rStyle w:val="FootnoteAnchor"/>
          <w:rtl w:val="true"/>
        </w:rPr>
        <w:footnoteReference w:id="1029"/>
      </w:r>
      <w:r>
        <w:rPr>
          <w:rFonts w:ascii="Amiri" w:hAnsi="Amiri" w:eastAsia="Amiri" w:cs="Amiri"/>
          <w:color w:val="111111"/>
          <w:sz w:val="28"/>
          <w:sz w:val="28"/>
          <w:szCs w:val="28"/>
          <w:rtl w:val="true"/>
          <w:lang w:bidi="ar-SA"/>
        </w:rPr>
        <w:t>على أحدكم دابته في سبيل الله، وهم بأرض العدوّ، يذبحها ولا يعرقبها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نزل، ويعرض عليها الماء إذا مر به، ولا يضربها إلا على حق، ولا يحملها ما لا تُطيق، ولا يكلّفها من السير إلا طاقتها، ولا يقف عليها أفواقاً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ظهور الدواب كراسياً، فربّ دابة مركوبة خير من راكبها، وأطوع الله وأكثر ذكراً</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توسّم الدواب في وجوهها؛ فإنّها تسبح بحمد ربها عزّ وجلّ، وأن يضرب وجهها</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السيرة في الخيل</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خيول الغزاة في الدُّنيا خيولهم في الجنة</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ذر تمعك </w:t>
      </w:r>
      <w:r>
        <w:rPr>
          <w:rStyle w:val="FootnoteAnchor"/>
          <w:rtl w:val="true"/>
        </w:rPr>
        <w:footnoteReference w:id="1036"/>
      </w:r>
      <w:r>
        <w:rPr>
          <w:rFonts w:ascii="Amiri" w:hAnsi="Amiri" w:eastAsia="Amiri" w:cs="Amiri"/>
          <w:color w:val="111111"/>
          <w:sz w:val="28"/>
          <w:sz w:val="28"/>
          <w:szCs w:val="28"/>
          <w:rtl w:val="true"/>
          <w:lang w:bidi="ar-SA"/>
        </w:rPr>
        <w:t>فرسه ذات يوم فتحمحم في تمعكه،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فقد استجيبت لك، فاسترجع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تُكلّم بهيمة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الفرس إذا 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بدعوتين فيُستجاب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أحبّ ماله إليه، والدعوة الثانية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الشهادة على ظهري، فدعوتاه مستجابتان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قلدوا النساء </w:t>
      </w:r>
      <w:r>
        <w:rPr>
          <w:rStyle w:val="FootnoteAnchor"/>
          <w:rtl w:val="true"/>
        </w:rPr>
        <w:footnoteReference w:id="1038"/>
      </w:r>
      <w:r>
        <w:rPr>
          <w:rFonts w:ascii="Amiri" w:hAnsi="Amiri" w:eastAsia="Amiri" w:cs="Amiri"/>
          <w:color w:val="111111"/>
          <w:sz w:val="28"/>
          <w:sz w:val="28"/>
          <w:szCs w:val="28"/>
          <w:rtl w:val="true"/>
          <w:lang w:bidi="ar-SA"/>
        </w:rPr>
        <w:t xml:space="preserve">ولو بسير، وقلّدوا الخيل، ولا تقلدوها الأوتار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فرساً في غزوة السلاسل،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أتلو عليك آية في نفقة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أَمْوَاهُمْ بِاللَّيْلِ وَالنَّهَارِ سِراً وَعَلَانِيَةً</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يا علي، هي النفقة على الخيل ينفق الرجل سراً وعلانية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أصحاب الخيل، مَن اتَّخذها وأعدّها لمارق </w:t>
      </w:r>
      <w:r>
        <w:rPr>
          <w:rStyle w:val="FootnoteAnchor"/>
          <w:rtl w:val="true"/>
        </w:rPr>
        <w:footnoteReference w:id="1043"/>
      </w:r>
      <w:r>
        <w:rPr>
          <w:rFonts w:ascii="Amiri" w:hAnsi="Amiri" w:eastAsia="Amiri" w:cs="Amiri"/>
          <w:color w:val="111111"/>
          <w:sz w:val="28"/>
          <w:sz w:val="28"/>
          <w:szCs w:val="28"/>
          <w:rtl w:val="true"/>
          <w:lang w:bidi="ar-SA"/>
        </w:rPr>
        <w:t>في دينه أو مشرك</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صهيل الخيل ليفزع </w:t>
      </w:r>
      <w:r>
        <w:rPr>
          <w:rStyle w:val="FootnoteAnchor"/>
          <w:rtl w:val="true"/>
        </w:rPr>
        <w:footnoteReference w:id="1045"/>
      </w:r>
      <w:r>
        <w:rPr>
          <w:rFonts w:ascii="IRNazanin" w:hAnsi="IRNazanin" w:eastAsia="IRNazanin"/>
          <w:color w:val="111111"/>
          <w:sz w:val="28"/>
          <w:sz w:val="28"/>
          <w:szCs w:val="28"/>
          <w:rtl w:val="true"/>
          <w:lang w:bidi="fa-IR"/>
        </w:rPr>
        <w:t>قلوب الأعداء،</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جبرئيل يتبسّم عند صهيلها،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تتبسّم؟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والكفّار ترجف قلوبهم في أجوافهم عند صهيلها وترعد كلاهم</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غزاة، فعطش الناس عطشاً شديداً،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مغيث بالماء؟ فضرب الناس يميناً وشمالاً، فجاء رجل على فرس أشقر بين يديه قربة </w:t>
      </w:r>
      <w:r>
        <w:rPr>
          <w:rStyle w:val="FootnoteAnchor"/>
          <w:rtl w:val="true"/>
        </w:rPr>
        <w:footnoteReference w:id="1047"/>
      </w:r>
      <w:r>
        <w:rPr>
          <w:rFonts w:ascii="Amiri" w:hAnsi="Amiri" w:eastAsia="Amiri" w:cs="Amiri"/>
          <w:color w:val="111111"/>
          <w:sz w:val="28"/>
          <w:sz w:val="28"/>
          <w:szCs w:val="28"/>
          <w:rtl w:val="true"/>
          <w:lang w:bidi="ar-SA"/>
        </w:rPr>
        <w:t xml:space="preserve">من 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الشقر، فجاء رجل آخر على فرس أشقر بين يديه قربتين من 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شقرها أخيارها، وكميتها </w:t>
      </w:r>
      <w:r>
        <w:rPr>
          <w:rStyle w:val="FootnoteAnchor"/>
          <w:rtl w:val="true"/>
        </w:rPr>
        <w:footnoteReference w:id="1048"/>
      </w:r>
      <w:r>
        <w:rPr>
          <w:rFonts w:ascii="IRNazanin" w:hAnsi="IRNazanin" w:eastAsia="IRNazanin"/>
          <w:color w:val="111111"/>
          <w:sz w:val="28"/>
          <w:sz w:val="28"/>
          <w:szCs w:val="28"/>
          <w:rtl w:val="true"/>
          <w:lang w:bidi="fa-IR"/>
        </w:rPr>
        <w:t xml:space="preserve">أصلابها، ودهمها </w:t>
      </w:r>
      <w:r>
        <w:rPr>
          <w:rStyle w:val="FootnoteAnchor"/>
          <w:rtl w:val="true"/>
        </w:rPr>
        <w:footnoteReference w:id="1049"/>
      </w:r>
      <w:r>
        <w:rPr>
          <w:rFonts w:ascii="Amiri" w:hAnsi="Amiri" w:eastAsia="Amiri" w:cs="Amiri"/>
          <w:color w:val="111111"/>
          <w:sz w:val="28"/>
          <w:sz w:val="28"/>
          <w:szCs w:val="28"/>
          <w:rtl w:val="true"/>
          <w:lang w:bidi="ar-SA"/>
        </w:rPr>
        <w:t>ملوكها، فلعن الله من جز أعرافها، وأذنابها مذابها</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خرش </w:t>
      </w:r>
      <w:r>
        <w:rPr>
          <w:rStyle w:val="FootnoteAnchor"/>
          <w:rtl w:val="true"/>
        </w:rPr>
        <w:footnoteReference w:id="1051"/>
      </w:r>
      <w:r>
        <w:rPr>
          <w:rFonts w:ascii="Amiri" w:hAnsi="Amiri" w:eastAsia="Amiri" w:cs="Amiri"/>
          <w:color w:val="111111"/>
          <w:sz w:val="28"/>
          <w:sz w:val="28"/>
          <w:szCs w:val="28"/>
          <w:rtl w:val="true"/>
          <w:lang w:bidi="ar-SA"/>
        </w:rPr>
        <w:t xml:space="preserve">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الخرشي فرس،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إلى صهيله، ففقده، فبعث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عليّ شَغْبُه </w:t>
      </w:r>
      <w:r>
        <w:rPr>
          <w:rStyle w:val="FootnoteAnchor"/>
          <w:rtl w:val="true"/>
        </w:rPr>
        <w:footnoteReference w:id="1052"/>
      </w:r>
      <w:r>
        <w:rPr>
          <w:rFonts w:ascii="Amiri" w:hAnsi="Amiri" w:eastAsia="Amiri" w:cs="Amiri"/>
          <w:color w:val="111111"/>
          <w:sz w:val="28"/>
          <w:sz w:val="28"/>
          <w:szCs w:val="28"/>
          <w:rtl w:val="true"/>
          <w:lang w:bidi="ar-SA"/>
        </w:rPr>
        <w:t>فأخصيته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مثلت به، في الخيل معقود في نواصيها الخير إلى يوم القيامة، وأهلها معاونون عليها، أعرافها أدفاؤها، ونواصيها جمالها، وأذنابها مذابها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بارك الله فيك حتى نُصلّي ثم نأتيك،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وإنّ الفرس لقائم ما يتزمزم </w:t>
      </w:r>
      <w:r>
        <w:rPr>
          <w:rStyle w:val="FootnoteAnchor"/>
          <w:rtl w:val="true"/>
        </w:rPr>
        <w:footnoteReference w:id="1054"/>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على فرس له،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وعلى فرسك</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 باطل إلا ما كان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عن قوسك، وتأديبك فرسك، وملاعبتك أهلك فإنّه من السنّة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حق الغازي</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غازياً وآذاه، وخلّف في أهله بخلافة سوء</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له يوم القيامة علماً، ويستفرغ حسابه، ويركم </w:t>
      </w:r>
      <w:r>
        <w:rPr>
          <w:rStyle w:val="FootnoteAnchor"/>
          <w:rtl w:val="true"/>
        </w:rPr>
        <w:footnoteReference w:id="1058"/>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وجوب حق المسلم وإعانتهباب وجوب حق المسلم وإعانته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بأمر المسلمين فليس من المسلمين، ومن شهد رجلاً ينادي يا للمسلمين، فلم يجب فليس من المسلمين</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وزير الإيمان العلم، ونعم وزير العلم</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ونعم وزير الحلم الرفق، ونِعْمَ وزير الرفق اللّين</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له أن يأمر بالمعروف</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 بالمعروف ولا ينهي عن المنكر الأمن كان فيه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بما يأمر به رفيقاً بما ينهى عنه، عدلاً فيما يأمر به، عدلاً فيما ينهى عنه، عالماً بما يأمر به عالماً بما ينهى عنه</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يُؤمر بالمعروف وينهى عن المنكر، جاهل فيُعلّم، أو مؤمل </w:t>
      </w:r>
      <w:r>
        <w:rPr>
          <w:rStyle w:val="FootnoteAnchor"/>
          <w:rtl w:val="true"/>
        </w:rPr>
        <w:footnoteReference w:id="1064"/>
      </w:r>
      <w:r>
        <w:rPr>
          <w:rFonts w:ascii="Amiri" w:hAnsi="Amiri" w:eastAsia="Amiri" w:cs="Amiri"/>
          <w:color w:val="111111"/>
          <w:sz w:val="28"/>
          <w:sz w:val="28"/>
          <w:szCs w:val="28"/>
          <w:rtl w:val="true"/>
          <w:lang w:bidi="ar-SA"/>
        </w:rPr>
        <w:t xml:space="preserve">يُرتجى، وأما صاحب سيف أو سوط </w:t>
      </w:r>
      <w:r>
        <w:rPr>
          <w:rStyle w:val="FootnoteAnchor"/>
          <w:rtl w:val="true"/>
        </w:rPr>
        <w:footnoteReference w:id="1065"/>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بهيمة وفحل يسفدها على وجه الطريق فأعرض بوجهه،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لهم أن يصنعوا ماصنعوا وهو من المنكر، ولكن ينبغي لهم أن يواروه حيث لا يراه رجل ولا امرأة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يشفع شفاعةً حسنةباب من يشفع شفاعةً حسنة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يشفع شفاعة حسنة </w:t>
      </w:r>
      <w:r>
        <w:rPr>
          <w:rStyle w:val="FootnoteAnchor"/>
          <w:rtl w:val="true"/>
        </w:rPr>
        <w:footnoteReference w:id="1069"/>
      </w:r>
      <w:r>
        <w:rPr>
          <w:rFonts w:ascii="Amiri" w:hAnsi="Amiri" w:eastAsia="Amiri" w:cs="Amiri"/>
          <w:color w:val="111111"/>
          <w:sz w:val="28"/>
          <w:sz w:val="28"/>
          <w:szCs w:val="28"/>
          <w:rtl w:val="true"/>
          <w:lang w:bidi="ar-SA"/>
        </w:rPr>
        <w:t>، أو ينهى عن منكر، أو دلّ على خير، أو أشار به فهو شريك، ومن أمر بشر، أو دلّ عليه، أو أشار به فهو شريك</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رجل رأى في منزله شيئاً من فجور </w:t>
      </w:r>
      <w:r>
        <w:rPr>
          <w:rStyle w:val="FootnoteAnchor"/>
          <w:rtl w:val="true"/>
        </w:rPr>
        <w:footnoteReference w:id="1071"/>
      </w:r>
      <w:r>
        <w:rPr>
          <w:rFonts w:ascii="Amiri" w:hAnsi="Amiri" w:eastAsia="Amiri" w:cs="Amiri"/>
          <w:color w:val="111111"/>
          <w:sz w:val="28"/>
          <w:sz w:val="28"/>
          <w:szCs w:val="28"/>
          <w:rtl w:val="true"/>
          <w:lang w:bidi="ar-SA"/>
        </w:rPr>
        <w:t>فلم يغيّر، بعث الله تعالى بطير أبيض فيظل ببابه أربعين صباحاً، فيقول له كلّما دخل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وإلا مسح بجناحه على عينيه، فإن </w:t>
      </w:r>
      <w:r>
        <w:rPr>
          <w:rStyle w:val="FootnoteAnchor"/>
          <w:rtl w:val="true"/>
        </w:rPr>
        <w:footnoteReference w:id="1072"/>
      </w:r>
      <w:r>
        <w:rPr>
          <w:rFonts w:ascii="Amiri" w:hAnsi="Amiri" w:eastAsia="Amiri" w:cs="Amiri"/>
          <w:color w:val="111111"/>
          <w:sz w:val="28"/>
          <w:sz w:val="28"/>
          <w:szCs w:val="28"/>
          <w:rtl w:val="true"/>
          <w:lang w:bidi="ar-SA"/>
        </w:rPr>
        <w:t>رأى حسناً لم يره حسناً، وإن رأى قبيحاً لم ينكره</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الترغيب في النكاح</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من ترضون دينه وأمانته فزوجوه، فإن لم تفعلوا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على فطرتي فليستن بسنتي، فإنّ من سنتي </w:t>
      </w:r>
      <w:r>
        <w:rPr>
          <w:rStyle w:val="FootnoteAnchor"/>
          <w:rtl w:val="true"/>
        </w:rPr>
        <w:footnoteReference w:id="1076"/>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شاب تزوّج في حداثة سنه إلا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منّي ثلثي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العبد </w:t>
      </w:r>
      <w:r>
        <w:rPr>
          <w:rStyle w:val="FootnoteAnchor"/>
          <w:rtl w:val="true"/>
        </w:rPr>
        <w:footnoteReference w:id="1079"/>
      </w:r>
      <w:r>
        <w:rPr>
          <w:rFonts w:ascii="Amiri" w:hAnsi="Amiri" w:eastAsia="Amiri" w:cs="Amiri"/>
          <w:color w:val="111111"/>
          <w:sz w:val="28"/>
          <w:sz w:val="28"/>
          <w:szCs w:val="28"/>
          <w:rtl w:val="true"/>
          <w:lang w:bidi="ar-SA"/>
        </w:rPr>
        <w:t>في الثلث الباقي</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يلقى الله تعالى طاهراً مطهراً فليلقاه بزوجة</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العبد إيماناً، ازداد حباً للنساء</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اختاروا لنطفكم </w:t>
      </w:r>
      <w:r>
        <w:rPr>
          <w:rStyle w:val="FootnoteAnchor"/>
          <w:rtl w:val="true"/>
        </w:rPr>
        <w:footnoteReference w:id="1083"/>
      </w:r>
      <w:r>
        <w:rPr>
          <w:rFonts w:ascii="Amiri" w:hAnsi="Amiri" w:eastAsia="Amiri" w:cs="Amiri"/>
          <w:color w:val="111111"/>
          <w:sz w:val="28"/>
          <w:sz w:val="28"/>
          <w:szCs w:val="28"/>
          <w:rtl w:val="true"/>
          <w:lang w:bidi="ar-SA"/>
        </w:rPr>
        <w:t>، فإنّ الخال أحد الضجيعين</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أنكحوا الأكفاء وانكحوا منهم، واختاروا لنطفكم، وإياكم ونكاح الزنج فإنّه خلق مشوّه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بنت عمي، وأنا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عشرة آباء – وهي فلانة بنت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 عشرة آباء – ليس في حَسَبى ولا حسبها حبشي، وإنّها وضعت هذا الحبشي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تسعة وتسعين عرقاً، ولها تسعة وتسعين عرقاً، فإذا اشتملت اضطربت العروق، وسأل الله عزّ وجلّ كلّ عرق منها أن يذهب الشبه إليه، قُم فإنّه ولدك، ولم يأتك إلا من عرق منك أو عرق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وأخذ بيد امرأته وازداد بها وبولدها عجباً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الترغيب في الحثّ على ذوي الأرحام</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خيل أبقى </w:t>
      </w:r>
      <w:r>
        <w:rPr>
          <w:rStyle w:val="FootnoteAnchor"/>
          <w:rtl w:val="true"/>
        </w:rPr>
        <w:footnoteReference w:id="1087"/>
      </w:r>
      <w:r>
        <w:rPr>
          <w:rFonts w:ascii="IRNazanin" w:hAnsi="IRNazanin" w:eastAsia="IRNazanin"/>
          <w:color w:val="111111"/>
          <w:sz w:val="28"/>
          <w:sz w:val="28"/>
          <w:szCs w:val="28"/>
          <w:rtl w:val="true"/>
          <w:lang w:bidi="fa-IR"/>
        </w:rPr>
        <w:t xml:space="preserve">من الدهم </w:t>
      </w:r>
      <w:r>
        <w:rPr>
          <w:rStyle w:val="FootnoteAnchor"/>
          <w:rtl w:val="true"/>
        </w:rPr>
        <w:footnoteReference w:id="1088"/>
      </w:r>
      <w:r>
        <w:rPr>
          <w:rFonts w:ascii="Amiri" w:hAnsi="Amiri" w:eastAsia="Amiri" w:cs="Amiri"/>
          <w:color w:val="111111"/>
          <w:sz w:val="28"/>
          <w:sz w:val="28"/>
          <w:szCs w:val="28"/>
          <w:rtl w:val="true"/>
          <w:lang w:bidi="ar-SA"/>
        </w:rPr>
        <w:t>، ولا امرأة كابنة العم</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أعطف على زوج وأحنى على ولد</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الدنيا متاع، وخير متاع الدنيا الزوجة الصالحة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المرأة لعبة، فمَن اتّخذها فليصنعها</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إقرار نكاح الجاهليةباب إقرار نكاح الجاهلية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أهل الجاهلية على ما أسلموا عليه من طلاق أو نكاح أو ميراث</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بيع أم الولد في الدينبيع أم الولد في الدين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باع أمّ ولد في الدين، وكان سيّدها اشتراها بنسيئة، فمات ولم يقبض </w:t>
      </w:r>
      <w:r>
        <w:rPr>
          <w:rStyle w:val="FootnoteAnchor"/>
          <w:rtl w:val="true"/>
        </w:rPr>
        <w:footnoteReference w:id="1096"/>
      </w:r>
      <w:r>
        <w:rPr>
          <w:rFonts w:ascii="IRNazanin" w:hAnsi="IRNazanin" w:eastAsia="IRNazanin"/>
          <w:color w:val="111111"/>
          <w:sz w:val="28"/>
          <w:sz w:val="28"/>
          <w:szCs w:val="28"/>
          <w:rtl w:val="true"/>
          <w:lang w:bidi="fa-IR"/>
        </w:rPr>
        <w:t xml:space="preserve">ثمنها </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حفظ النظرباب حفظ النظر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1099"/>
      </w:r>
      <w:r>
        <w:rPr>
          <w:rFonts w:ascii="Amiri" w:hAnsi="Amiri" w:eastAsia="Amiri" w:cs="Amiri"/>
          <w:color w:val="111111"/>
          <w:sz w:val="28"/>
          <w:sz w:val="28"/>
          <w:szCs w:val="28"/>
          <w:rtl w:val="true"/>
          <w:lang w:bidi="ar-SA"/>
        </w:rPr>
        <w:t xml:space="preserve">،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w:t>
      </w:r>
      <w:r>
        <w:rPr>
          <w:rStyle w:val="FootnoteAnchor"/>
          <w:rtl w:val="true"/>
        </w:rPr>
        <w:footnoteReference w:id="1100"/>
      </w:r>
      <w:r>
        <w:rPr>
          <w:rFonts w:ascii="Amiri" w:hAnsi="Amiri" w:eastAsia="Amiri" w:cs="Amiri"/>
          <w:color w:val="111111"/>
          <w:sz w:val="28"/>
          <w:sz w:val="28"/>
          <w:szCs w:val="28"/>
          <w:rtl w:val="true"/>
          <w:lang w:bidi="ar-SA"/>
        </w:rPr>
        <w:t>وأولاد الأغنياء والملوك، المرد منهم، فإنّ فتنتهم أشدّ من فتنة العذارى في خدورهن</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الوصية بالأيامى</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أياماكم، فإنّ الله تعالى يحسن لهنّ في أخلاقهن، ويوسع لهنّ في أرزاقهن، ويزيدهن في مروءاتهنّ</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الأبكار</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الأبكار، فإنّهنّ أعذب أفواهاً، وأفتق أرحاماً، وأسرع تعليماً، وأثبت للمودة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الزرقباب تزويج الزرق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الزرق </w:t>
      </w:r>
      <w:r>
        <w:rPr>
          <w:rStyle w:val="FootnoteAnchor"/>
          <w:rtl w:val="true"/>
        </w:rPr>
        <w:footnoteReference w:id="1105"/>
      </w:r>
      <w:r>
        <w:rPr>
          <w:rFonts w:ascii="Amiri" w:hAnsi="Amiri" w:eastAsia="Amiri" w:cs="Amiri"/>
          <w:color w:val="111111"/>
          <w:sz w:val="28"/>
          <w:sz w:val="28"/>
          <w:szCs w:val="28"/>
          <w:rtl w:val="true"/>
          <w:lang w:bidi="ar-SA"/>
        </w:rPr>
        <w:t xml:space="preserve">، فإنّ فيهن </w:t>
      </w:r>
      <w:r>
        <w:rPr>
          <w:rStyle w:val="FootnoteAnchor"/>
          <w:rtl w:val="true"/>
        </w:rPr>
        <w:footnoteReference w:id="1106"/>
      </w:r>
      <w:r>
        <w:rPr>
          <w:rFonts w:ascii="Amiri" w:hAnsi="Amiri" w:eastAsia="Amiri" w:cs="Amiri"/>
          <w:color w:val="111111"/>
          <w:sz w:val="28"/>
          <w:sz w:val="28"/>
          <w:szCs w:val="28"/>
          <w:rtl w:val="true"/>
          <w:lang w:bidi="ar-SA"/>
        </w:rPr>
        <w:t>يُمنا</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النساء</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مُربع </w:t>
      </w:r>
      <w:r>
        <w:rPr>
          <w:rStyle w:val="FootnoteAnchor"/>
          <w:rtl w:val="true"/>
        </w:rPr>
        <w:footnoteReference w:id="1108"/>
      </w:r>
      <w:r>
        <w:rPr>
          <w:rFonts w:ascii="IRNazanin" w:hAnsi="IRNazanin" w:eastAsia="IRNazanin"/>
          <w:color w:val="111111"/>
          <w:sz w:val="28"/>
          <w:sz w:val="28"/>
          <w:szCs w:val="28"/>
          <w:rtl w:val="true"/>
          <w:lang w:bidi="fa-IR"/>
        </w:rPr>
        <w:t xml:space="preserve">، وجامع مجمع </w:t>
      </w:r>
      <w:r>
        <w:rPr>
          <w:rStyle w:val="FootnoteAnchor"/>
          <w:rtl w:val="true"/>
        </w:rPr>
        <w:footnoteReference w:id="1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وخرقاء </w:t>
      </w:r>
      <w:r>
        <w:rPr>
          <w:rStyle w:val="FootnoteAnchor"/>
          <w:rtl w:val="true"/>
        </w:rPr>
        <w:footnoteReference w:id="1110"/>
      </w:r>
      <w:r>
        <w:rPr>
          <w:rFonts w:ascii="IRNazanin" w:hAnsi="IRNazanin" w:eastAsia="IRNazanin"/>
          <w:color w:val="111111"/>
          <w:sz w:val="28"/>
          <w:sz w:val="28"/>
          <w:szCs w:val="28"/>
          <w:rtl w:val="true"/>
          <w:lang w:bidi="fa-IR"/>
        </w:rPr>
        <w:t xml:space="preserve">مقمع </w:t>
      </w:r>
      <w:r>
        <w:rPr>
          <w:rStyle w:val="FootnoteAnchor"/>
          <w:rtl w:val="true"/>
        </w:rPr>
        <w:footnoteReference w:id="1111"/>
      </w:r>
      <w:r>
        <w:rPr>
          <w:rFonts w:ascii="IRNazanin" w:hAnsi="IRNazanin" w:eastAsia="IRNazanin"/>
          <w:color w:val="111111"/>
          <w:sz w:val="28"/>
          <w:sz w:val="28"/>
          <w:szCs w:val="28"/>
          <w:rtl w:val="true"/>
          <w:lang w:bidi="fa-IR"/>
        </w:rPr>
        <w:t xml:space="preserve">، وعاقر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تزوّجها سوداء ودوداً ولوداً، ولا تزوّجها حسناء جميلاً عاقراً، فإنّي مباه بكم الأمم يوم القيامة، أوما علمت أنّ الولدان تحت العرش ليستغفرون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يحضنهم إبراهيم وتربيهم سارة في جبل من مسك وزعفران</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نسائكم العفيفة الغلمة </w:t>
      </w:r>
      <w:r>
        <w:rPr>
          <w:rStyle w:val="FootnoteAnchor"/>
          <w:rtl w:val="true"/>
        </w:rPr>
        <w:footnoteReference w:id="1115"/>
      </w:r>
      <w:r>
        <w:rPr>
          <w:rFonts w:ascii="Amiri" w:hAnsi="Amiri" w:eastAsia="Amiri" w:cs="Amiri"/>
          <w:color w:val="111111"/>
          <w:sz w:val="28"/>
          <w:sz w:val="28"/>
          <w:szCs w:val="28"/>
          <w:rtl w:val="true"/>
          <w:lang w:bidi="ar-SA"/>
        </w:rPr>
        <w:t>، العفيفة في فرجها، غلمة على زوجها</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وتزويج الحمقاء، فإنّ صحبتها بلاء وولدها ضياع</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أن تسترضعوا الحمقاء، فإنّ اللبن ينشئه </w:t>
      </w:r>
      <w:r>
        <w:rPr>
          <w:rStyle w:val="FootnoteAnchor"/>
          <w:rtl w:val="true"/>
        </w:rPr>
        <w:footnoteReference w:id="111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خطبة النكاح</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أبي إذا زوج أو تزوّج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ونستعينه، ونستغفره ونعوذ به من شرور أنفسنا، مَن يَهده الله فلا مضل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 وأشهد أن لا إله إلا هو </w:t>
      </w:r>
      <w:r>
        <w:rPr>
          <w:rStyle w:val="FootnoteAnchor"/>
          <w:rtl w:val="true"/>
        </w:rPr>
        <w:footnoteReference w:id="1123"/>
      </w:r>
      <w:r>
        <w:rPr>
          <w:rFonts w:ascii="Amiri" w:hAnsi="Amiri" w:eastAsia="Amiri" w:cs="Amiri"/>
          <w:color w:val="111111"/>
          <w:sz w:val="28"/>
          <w:sz w:val="28"/>
          <w:szCs w:val="28"/>
          <w:rtl w:val="true"/>
          <w:lang w:bidi="ar-SA"/>
        </w:rPr>
        <w:t>وحده لا شريك</w:t>
      </w:r>
      <w:r>
        <w:rPr>
          <w:rFonts w:eastAsia="Amiri" w:cs="Amiri" w:ascii="Amiri" w:hAnsi="Amiri"/>
          <w:color w:val="111111"/>
          <w:sz w:val="28"/>
          <w:szCs w:val="28"/>
          <w:rtl w:val="true"/>
          <w:lang w:bidi="ar-SA"/>
        </w:rPr>
        <w:t xml:space="preserve">) </w:t>
      </w:r>
      <w:bookmarkStart w:id="16" w:name="pg20831_292820"/>
    </w:p>
    <w:p>
      <w:pPr>
        <w:pStyle w:val="BookText"/>
        <w:rPr/>
      </w:pPr>
      <w:bookmarkEnd w:id="16"/>
      <w:r>
        <w:rPr>
          <w:rFonts w:ascii="Amiri" w:hAnsi="Amiri" w:eastAsia="Amiri" w:cs="Amiri"/>
          <w:color w:val="111111"/>
          <w:sz w:val="28"/>
          <w:sz w:val="28"/>
          <w:szCs w:val="28"/>
          <w:rtl w:val="true"/>
          <w:lang w:bidi="ar-SA"/>
        </w:rPr>
        <w:t xml:space="preserve">له، وأشهد أن محمداً عبده ورسوله 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تَسَاءَلُونَ بِهِ وَالأَرْحَامَ إِنَّ اللهَ كَانَ عَلَيْكُمْ رَقِيباً</w:t>
      </w:r>
      <w:r>
        <w:rPr>
          <w:rStyle w:val="FootnoteAnchor"/>
          <w:rtl w:val="true"/>
        </w:rPr>
        <w:footnoteReference w:id="1124"/>
      </w:r>
      <w:r>
        <w:rPr>
          <w:rFonts w:ascii="Amiri" w:hAnsi="Amiri" w:eastAsia="Amiri" w:cs="Amiri"/>
          <w:color w:val="111111"/>
          <w:sz w:val="28"/>
          <w:sz w:val="28"/>
          <w:szCs w:val="28"/>
          <w:rtl w:val="true"/>
          <w:lang w:bidi="ar-SA"/>
        </w:rPr>
        <w:t>، ﴿يَا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وَمَنْ يُطِعْ اللَّهَ وَرَسُولَهُ فَقَدْ فَازَ فَوْزاً عَظِياً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قد ذكر فلانة بنت فلان، فزوجوه على ما أمر الله به من إمساك بمعروف أو تسريح بإحسان، 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اختصر، فتكلم وتشهد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 أ</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522267_3531895371"/>
      <w:bookmarkStart w:id="18" w:name="_Toc6"/>
      <w:bookmarkEnd w:id="17"/>
      <w:r>
        <w:rPr/>
        <w:t>11</w:t>
      </w:r>
      <w:r>
        <w:rPr>
          <w:rtl w:val="true"/>
        </w:rPr>
        <w:t xml:space="preserve">- </w:t>
      </w:r>
      <w:r>
        <w:rPr>
          <w:rtl w:val="true"/>
        </w:rPr>
        <w:t>باب كم أقلّ المهر</w:t>
      </w:r>
      <w:bookmarkEnd w:id="1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Style w:val="FootnoteAnchor"/>
          <w:rtl w:val="true"/>
        </w:rPr>
        <w:footnoteReference w:id="1128"/>
      </w:r>
      <w:r>
        <w:rPr>
          <w:rFonts w:ascii="Amiri" w:hAnsi="Amiri" w:eastAsia="Amiri" w:cs="Amiri"/>
          <w:color w:val="111111"/>
          <w:sz w:val="28"/>
          <w:sz w:val="28"/>
          <w:szCs w:val="28"/>
          <w:rtl w:val="true"/>
          <w:lang w:bidi="ar-SA"/>
        </w:rPr>
        <w:t>لأكره أن يكون المهر أقل من عشرة دراهم، لكي لا يشبه مهر البغي</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19" w:name="pg20831_292821"/>
    </w:p>
    <w:p>
      <w:pPr>
        <w:pStyle w:val="Heading3"/>
        <w:numPr>
          <w:ilvl w:val="2"/>
          <w:numId w:val="1"/>
        </w:numPr>
        <w:rPr/>
      </w:pPr>
      <w:bookmarkStart w:id="20" w:name="__RefHeading___Toc2522269_3531895371"/>
      <w:bookmarkStart w:id="21" w:name="_Toc7"/>
      <w:bookmarkEnd w:id="19"/>
      <w:bookmarkEnd w:id="20"/>
      <w:r>
        <w:rPr/>
        <w:t>12</w:t>
      </w:r>
      <w:r>
        <w:rPr>
          <w:rtl w:val="true"/>
        </w:rPr>
        <w:t xml:space="preserve"> - </w:t>
      </w:r>
      <w:r>
        <w:rPr>
          <w:rtl w:val="true"/>
        </w:rPr>
        <w:t>باب الصداق للشنعة</w:t>
      </w:r>
      <w:bookmarkEnd w:id="21"/>
    </w:p>
    <w:p>
      <w:pPr>
        <w:pStyle w:val="BookText"/>
        <w:rPr/>
      </w:pPr>
      <w:r>
        <w:rPr>
          <w:rFonts w:ascii="Amiri" w:hAnsi="Amiri" w:eastAsia="Amiri" w:cs="Amiri"/>
          <w:color w:val="111111"/>
          <w:sz w:val="28"/>
          <w:sz w:val="28"/>
          <w:szCs w:val="28"/>
          <w:rtl w:val="true"/>
          <w:lang w:bidi="ar-SA"/>
        </w:rPr>
        <w:t xml:space="preserve">باب الصداق للشنعة </w:t>
      </w:r>
      <w:r>
        <w:rPr>
          <w:rStyle w:val="FootnoteAnchor"/>
          <w:rtl w:val="true"/>
        </w:rPr>
        <w:footnoteReference w:id="1130"/>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وأشهد سراً أوّل مرة، وأشهد علانيةً أُخرى، فجعل صداقين، صداقاً علانية أكثر من السر، فالتزويج الأول هو عقد النكاح، ويؤخذ بتزويج السر</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522271_3531895371"/>
      <w:bookmarkStart w:id="23" w:name="_Toc8"/>
      <w:bookmarkEnd w:id="22"/>
      <w:r>
        <w:rPr/>
        <w:t>13</w:t>
      </w:r>
      <w:r>
        <w:rPr>
          <w:rtl w:val="true"/>
        </w:rPr>
        <w:t xml:space="preserve">- </w:t>
      </w:r>
      <w:r>
        <w:rPr>
          <w:rtl w:val="true"/>
        </w:rPr>
        <w:t>باب الرخصة في النظر لمن أراد النكاح</w:t>
      </w:r>
      <w:bookmarkEnd w:id="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يتزوج المرأة، فلا بأس أن يولج بصره، فإنّما هو مشتر</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24" w:name="pg20831_292822"/>
    </w:p>
    <w:p>
      <w:pPr>
        <w:pStyle w:val="BookText"/>
        <w:rPr/>
      </w:pPr>
      <w:bookmarkEnd w:id="24"/>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يتزوج المرأة، فلا بأس أن ينظر إلى ما يبدو </w:t>
      </w:r>
      <w:r>
        <w:rPr>
          <w:rStyle w:val="FootnoteAnchor"/>
          <w:rtl w:val="true"/>
        </w:rPr>
        <w:footnoteReference w:id="1133"/>
      </w:r>
      <w:r>
        <w:rPr>
          <w:rFonts w:ascii="Amiri" w:hAnsi="Amiri" w:eastAsia="Amiri" w:cs="Amiri"/>
          <w:color w:val="111111"/>
          <w:sz w:val="28"/>
          <w:sz w:val="28"/>
          <w:szCs w:val="28"/>
          <w:rtl w:val="true"/>
          <w:lang w:bidi="ar-SA"/>
        </w:rPr>
        <w:t>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لجابر بن عبد الله الأنصاري، فقال لنا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الحديث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اختبأت بجارية من الأنصار في حائط لأبيها، فنظرت إلى ما أردت وإلى ما لم أرد، فتزوجتها فكانت خير امرأة</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522273_3531895371"/>
      <w:bookmarkStart w:id="26" w:name="_Toc9"/>
      <w:bookmarkEnd w:id="25"/>
      <w:r>
        <w:rPr/>
        <w:t>14</w:t>
      </w:r>
      <w:r>
        <w:rPr>
          <w:rtl w:val="true"/>
        </w:rPr>
        <w:t xml:space="preserve"> - </w:t>
      </w:r>
      <w:r>
        <w:rPr>
          <w:rtl w:val="true"/>
        </w:rPr>
        <w:t>باب النظر إلى الشعر</w:t>
      </w:r>
      <w:bookmarkEnd w:id="26"/>
    </w:p>
    <w:p>
      <w:pPr>
        <w:pStyle w:val="BookText"/>
        <w:rPr/>
      </w:pPr>
      <w:r>
        <w:rPr>
          <w:rFonts w:ascii="IRNazanin" w:hAnsi="IRNazanin" w:eastAsia="IRNazanin"/>
          <w:color w:val="111111"/>
          <w:sz w:val="28"/>
          <w:sz w:val="28"/>
          <w:szCs w:val="28"/>
          <w:rtl w:val="true"/>
          <w:lang w:bidi="fa-IR"/>
        </w:rPr>
        <w:t xml:space="preserve">باب النظر إلى الشعر </w:t>
      </w:r>
      <w:r>
        <w:rPr>
          <w:rStyle w:val="FootnoteAnchor"/>
          <w:rtl w:val="true"/>
        </w:rPr>
        <w:footnoteReference w:id="113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يتزوّج المرأة، فليسأل عن شعرها كما يسأل عن وجهها، فإنّ الشعر أحد الجمالين</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27" w:name="pg20831_292823"/>
    </w:p>
    <w:p>
      <w:pPr>
        <w:pStyle w:val="Heading3"/>
        <w:numPr>
          <w:ilvl w:val="2"/>
          <w:numId w:val="1"/>
        </w:numPr>
        <w:rPr/>
      </w:pPr>
      <w:bookmarkStart w:id="28" w:name="__RefHeading___Toc2522275_3531895371"/>
      <w:bookmarkStart w:id="29" w:name="_Toc10"/>
      <w:bookmarkEnd w:id="27"/>
      <w:bookmarkEnd w:id="28"/>
      <w:r>
        <w:rPr/>
        <w:t>15</w:t>
      </w:r>
      <w:r>
        <w:rPr>
          <w:rtl w:val="true"/>
        </w:rPr>
        <w:t xml:space="preserve"> - </w:t>
      </w:r>
      <w:r>
        <w:rPr>
          <w:rtl w:val="true"/>
        </w:rPr>
        <w:t>باب السنة في سهر ليلة العرس</w:t>
      </w:r>
      <w:bookmarkEnd w:id="29"/>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سهر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متهجد بالقرآن، أو طالب للعلم </w:t>
      </w:r>
      <w:r>
        <w:rPr>
          <w:rStyle w:val="FootnoteAnchor"/>
          <w:rtl w:val="true"/>
        </w:rPr>
        <w:footnoteReference w:id="1137"/>
      </w:r>
      <w:r>
        <w:rPr>
          <w:rFonts w:ascii="IRNazanin" w:hAnsi="IRNazanin" w:eastAsia="IRNazanin"/>
          <w:color w:val="111111"/>
          <w:sz w:val="28"/>
          <w:sz w:val="28"/>
          <w:szCs w:val="28"/>
          <w:rtl w:val="true"/>
          <w:lang w:bidi="fa-IR"/>
        </w:rPr>
        <w:t xml:space="preserve">، أو عروس تهدى إلى زوجها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والقاضي النعمان في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الحدیث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والفتال النيسابوري في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522277_3531895371"/>
      <w:bookmarkStart w:id="31" w:name="_Toc11"/>
      <w:bookmarkEnd w:id="30"/>
      <w:r>
        <w:rPr/>
        <w:t>16</w:t>
      </w:r>
      <w:r>
        <w:rPr>
          <w:rtl w:val="true"/>
        </w:rPr>
        <w:t xml:space="preserve"> - </w:t>
      </w:r>
      <w:r>
        <w:rPr>
          <w:rtl w:val="true"/>
        </w:rPr>
        <w:t>باب صفة الملامسة</w:t>
      </w:r>
      <w:bookmarkEnd w:id="31"/>
    </w:p>
    <w:p>
      <w:pPr>
        <w:pStyle w:val="BookText"/>
        <w:rPr/>
      </w:pPr>
      <w:r>
        <w:rPr>
          <w:rFonts w:ascii="Amiri" w:hAnsi="Amiri" w:eastAsia="Amiri" w:cs="Amiri"/>
          <w:color w:val="111111"/>
          <w:sz w:val="28"/>
          <w:sz w:val="28"/>
          <w:szCs w:val="28"/>
          <w:rtl w:val="true"/>
          <w:lang w:bidi="ar-SA"/>
        </w:rPr>
        <w:t xml:space="preserve">باب صفة الملامسة </w:t>
      </w:r>
      <w:r>
        <w:rPr>
          <w:rStyle w:val="FootnoteAnchor"/>
          <w:rtl w:val="true"/>
        </w:rPr>
        <w:footnoteReference w:id="113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w:t>
      </w:r>
      <w:r>
        <w:rPr>
          <w:rStyle w:val="FootnoteAnchor"/>
          <w:rtl w:val="true"/>
        </w:rPr>
        <w:footnoteReference w:id="1140"/>
      </w:r>
      <w:r>
        <w:rPr>
          <w:rFonts w:ascii="Amiri" w:hAnsi="Amiri" w:eastAsia="Amiri" w:cs="Amiri"/>
          <w:color w:val="111111"/>
          <w:sz w:val="28"/>
          <w:sz w:val="28"/>
          <w:szCs w:val="28"/>
          <w:rtl w:val="true"/>
          <w:lang w:bidi="ar-SA"/>
        </w:rPr>
        <w:t>أحدكم امرأته فلا يعجّلها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32" w:name="pg20831_292824"/>
    </w:p>
    <w:p>
      <w:pPr>
        <w:pStyle w:val="BookText"/>
        <w:rPr/>
      </w:pPr>
      <w:bookmarkEnd w:id="32"/>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أحدكم امرأته </w:t>
      </w:r>
      <w:r>
        <w:rPr>
          <w:rStyle w:val="FootnoteAnchor"/>
          <w:rtl w:val="true"/>
        </w:rPr>
        <w:footnoteReference w:id="1142"/>
      </w:r>
      <w:r>
        <w:rPr>
          <w:rFonts w:ascii="Amiri" w:hAnsi="Amiri" w:eastAsia="Amiri" w:cs="Amiri"/>
          <w:color w:val="111111"/>
          <w:sz w:val="28"/>
          <w:sz w:val="28"/>
          <w:szCs w:val="28"/>
          <w:rtl w:val="true"/>
          <w:lang w:bidi="ar-SA"/>
        </w:rPr>
        <w:t>فليصدقها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522279_3531895371"/>
      <w:bookmarkStart w:id="34" w:name="_Toc12"/>
      <w:bookmarkEnd w:id="33"/>
      <w:r>
        <w:rPr/>
        <w:t>17</w:t>
      </w:r>
      <w:r>
        <w:rPr>
          <w:rtl w:val="true"/>
        </w:rPr>
        <w:t xml:space="preserve">- </w:t>
      </w:r>
      <w:r>
        <w:rPr>
          <w:rtl w:val="true"/>
        </w:rPr>
        <w:t>باب صفة المباشرة</w:t>
      </w:r>
      <w:bookmarkEnd w:id="34"/>
    </w:p>
    <w:p>
      <w:pPr>
        <w:pStyle w:val="BookText"/>
        <w:rPr/>
      </w:pPr>
      <w:r>
        <w:rPr>
          <w:rFonts w:ascii="Amiri" w:hAnsi="Amiri" w:eastAsia="Amiri" w:cs="Amiri"/>
          <w:color w:val="111111"/>
          <w:sz w:val="28"/>
          <w:sz w:val="28"/>
          <w:szCs w:val="28"/>
          <w:rtl w:val="true"/>
          <w:lang w:bidi="ar-SA"/>
        </w:rPr>
        <w:t xml:space="preserve">باب صفة المباشرة </w:t>
      </w:r>
      <w:r>
        <w:rPr>
          <w:rStyle w:val="FootnoteAnchor"/>
          <w:rtl w:val="true"/>
        </w:rPr>
        <w:footnoteReference w:id="1144"/>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فاحبسوهن في البيوت، واستعينوا عليهن بالعرى</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w:t>
      </w:r>
      <w:bookmarkStart w:id="35" w:name="pg20831_292825"/>
    </w:p>
    <w:p>
      <w:pPr>
        <w:pStyle w:val="BookText"/>
        <w:rPr/>
      </w:pPr>
      <w:bookmarkEnd w:id="35"/>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اضربوا النساء على تعليم الخير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522281_3531895371"/>
      <w:bookmarkStart w:id="37" w:name="_Toc13"/>
      <w:bookmarkEnd w:id="36"/>
      <w:r>
        <w:rPr/>
        <w:t>18</w:t>
      </w:r>
      <w:r>
        <w:rPr>
          <w:rtl w:val="true"/>
        </w:rPr>
        <w:t xml:space="preserve">- </w:t>
      </w:r>
      <w:r>
        <w:rPr>
          <w:rtl w:val="true"/>
        </w:rPr>
        <w:t>باب فضل الغيرة</w:t>
      </w:r>
      <w:bookmarkEnd w:id="37"/>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جده علي بن أبي طالب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الغيرة من الإيمان، والبذاء </w:t>
      </w:r>
      <w:r>
        <w:rPr>
          <w:rStyle w:val="FootnoteAnchor"/>
          <w:rtl w:val="true"/>
        </w:rPr>
        <w:footnoteReference w:id="1148"/>
      </w:r>
      <w:r>
        <w:rPr>
          <w:rFonts w:ascii="IRNazanin" w:hAnsi="IRNazanin" w:eastAsia="IRNazanin"/>
          <w:color w:val="111111"/>
          <w:sz w:val="28"/>
          <w:sz w:val="28"/>
          <w:szCs w:val="28"/>
          <w:rtl w:val="true"/>
          <w:lang w:bidi="fa-IR"/>
        </w:rPr>
        <w:t>من الجفاء</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يدخل على النساء إلا بإذن الأولياء</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على النساء أن لا يحدّثن </w:t>
      </w:r>
      <w:r>
        <w:rPr>
          <w:rStyle w:val="FootnoteAnchor"/>
          <w:rtl w:val="true"/>
        </w:rPr>
        <w:footnoteReference w:id="1151"/>
      </w:r>
      <w:r>
        <w:rPr>
          <w:rFonts w:ascii="IRNazanin" w:hAnsi="IRNazanin" w:eastAsia="IRNazanin"/>
          <w:color w:val="111111"/>
          <w:sz w:val="28"/>
          <w:sz w:val="28"/>
          <w:szCs w:val="28"/>
          <w:rtl w:val="true"/>
          <w:lang w:bidi="fa-IR"/>
        </w:rPr>
        <w:t xml:space="preserve">من الرجال إلا ذا محرم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عليها أعمى فحجبته،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وهو لا يراكِ؟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لم يكن </w:t>
      </w:r>
      <w:r>
        <w:rPr>
          <w:rStyle w:val="FootnoteAnchor"/>
          <w:rtl w:val="true"/>
        </w:rPr>
        <w:footnoteReference w:id="1153"/>
      </w:r>
      <w:r>
        <w:rPr>
          <w:rFonts w:ascii="Amiri" w:hAnsi="Amiri" w:eastAsia="Amiri" w:cs="Amiri"/>
          <w:color w:val="111111"/>
          <w:sz w:val="28"/>
          <w:sz w:val="28"/>
          <w:szCs w:val="28"/>
          <w:rtl w:val="true"/>
          <w:lang w:bidi="ar-SA"/>
        </w:rPr>
        <w:t>يراني فأنا أراه، وهو يشم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كآبة شديدة،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ولم يكن عندنا جواب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 فلم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w:t>
      </w:r>
    </w:p>
    <w:p>
      <w:pPr>
        <w:pStyle w:val="BookText"/>
        <w:rPr/>
      </w:pPr>
      <w:r>
        <w:rPr>
          <w:rFonts w:ascii="Amiri" w:hAnsi="Amiri" w:eastAsia="Amiri" w:cs="Amiri"/>
          <w:color w:val="111111"/>
          <w:sz w:val="28"/>
          <w:sz w:val="28"/>
          <w:szCs w:val="28"/>
          <w:rtl w:val="true"/>
          <w:lang w:bidi="ar-SA"/>
        </w:rPr>
        <w:t>فأعلمه إن أدنى ما تكون من ربها، أن تلزم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من تلقاء نفسك يا عليّ؟ فأخبره أن فاطمة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فاطمة بضعة مني</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النساء لحم على وضم </w:t>
      </w:r>
      <w:r>
        <w:rPr>
          <w:rStyle w:val="FootnoteAnchor"/>
          <w:rtl w:val="true"/>
        </w:rPr>
        <w:footnoteReference w:id="1157"/>
      </w:r>
      <w:r>
        <w:rPr>
          <w:rFonts w:ascii="IRNazanin" w:hAnsi="IRNazanin" w:eastAsia="IRNazanin"/>
          <w:color w:val="111111"/>
          <w:sz w:val="28"/>
          <w:sz w:val="28"/>
          <w:szCs w:val="28"/>
          <w:rtl w:val="true"/>
          <w:lang w:bidi="fa-IR"/>
        </w:rPr>
        <w:t>إلا ما ذبّ عنه</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رجال أمتي، والغيرة على نساء أمتي، فمن صبر منهنّ واحتسب أعطاها الله أجر شهيد</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38" w:name="pg20831_292828"/>
    </w:p>
    <w:p>
      <w:pPr>
        <w:pStyle w:val="BookText"/>
        <w:rPr/>
      </w:pPr>
      <w:bookmarkEnd w:id="38"/>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المضل باهت، والبريء منه فرقة، وما تدري الغيراء ما بأعلى الوادي من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المضلّ إذا ضلّ منه الشيء رمى به البريء، وأما الغيراء فلا تدري الماء يصعد من أسفل الوادي أو من أعلاه</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ونحن حوله، إذ أقبلت امرأة كاشفة عن شعرها وعن نحرها وعن ساقيها وعن قدميها في درع ليس عليها غطاء، وزوجها جالس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الرجل فألقى عليها ثوبه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زنيت فأقم عليَّ الحدّ، فقال زوجها بأبي وأمي إنها غيراء،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الغيراء ما بأعلى الجبل من أسفله</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522283_3531895371"/>
      <w:bookmarkStart w:id="40" w:name="_Toc14"/>
      <w:bookmarkEnd w:id="39"/>
      <w:r>
        <w:rPr/>
        <w:t>19</w:t>
      </w:r>
      <w:r>
        <w:rPr>
          <w:rtl w:val="true"/>
        </w:rPr>
        <w:t xml:space="preserve">- </w:t>
      </w:r>
      <w:r>
        <w:rPr>
          <w:rtl w:val="true"/>
        </w:rPr>
        <w:t>باب النهي عن أن يجامع الرجل، والصبي في المهد</w:t>
      </w:r>
      <w:bookmarkEnd w:id="40"/>
    </w:p>
    <w:p>
      <w:pPr>
        <w:pStyle w:val="BookText"/>
        <w:rPr/>
      </w:pPr>
      <w:r>
        <w:rPr>
          <w:rFonts w:ascii="Amiri" w:hAnsi="Amiri" w:eastAsia="Amiri" w:cs="Amiri"/>
          <w:color w:val="111111"/>
          <w:sz w:val="28"/>
          <w:sz w:val="28"/>
          <w:szCs w:val="28"/>
          <w:rtl w:val="true"/>
          <w:lang w:bidi="ar-SA"/>
        </w:rPr>
        <w:t xml:space="preserve">باب النهي عن أن يجامع الرجل، والصبي في المهد </w:t>
      </w:r>
      <w:r>
        <w:rPr>
          <w:rStyle w:val="FootnoteAnchor"/>
          <w:rtl w:val="true"/>
        </w:rPr>
        <w:footnoteReference w:id="11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41" w:name="pg20831_292829"/>
    </w:p>
    <w:p>
      <w:pPr>
        <w:pStyle w:val="BookText"/>
        <w:rPr/>
      </w:pPr>
      <w:bookmarkEnd w:id="41"/>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يجامع الرجل امرأته، والصبي في المهد ينظر إليهما</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ينام الرجل بين امرأتين أو بين جاريتين، ولكن لا يطأ واحدة والأخرى تنظر</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522285_3531895371"/>
      <w:bookmarkStart w:id="43" w:name="_Toc15"/>
      <w:bookmarkEnd w:id="42"/>
      <w:r>
        <w:rPr/>
        <w:t>20</w:t>
      </w:r>
      <w:r>
        <w:rPr>
          <w:rtl w:val="true"/>
        </w:rPr>
        <w:t xml:space="preserve">- </w:t>
      </w:r>
      <w:r>
        <w:rPr>
          <w:rtl w:val="true"/>
        </w:rPr>
        <w:t>باب النهي عن الخلوة بالنساء</w:t>
      </w:r>
      <w:bookmarkEnd w:id="43"/>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حفظهن كان معصوماً من الشيطان الرجيم ومن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يخل بامرأة لا يملك منها شيئاً، ولم يدخل على سلطان، ولم يعن صاحب بدعة ببدعته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44" w:name="pg20831_292830"/>
    </w:p>
    <w:p>
      <w:pPr>
        <w:pStyle w:val="Heading3"/>
        <w:numPr>
          <w:ilvl w:val="2"/>
          <w:numId w:val="1"/>
        </w:numPr>
        <w:rPr/>
      </w:pPr>
      <w:bookmarkStart w:id="45" w:name="__RefHeading___Toc2522287_3531895371"/>
      <w:bookmarkStart w:id="46" w:name="_Toc16"/>
      <w:bookmarkEnd w:id="44"/>
      <w:bookmarkEnd w:id="45"/>
      <w:r>
        <w:rPr/>
        <w:t>21</w:t>
      </w:r>
      <w:r>
        <w:rPr>
          <w:rtl w:val="true"/>
        </w:rPr>
        <w:t xml:space="preserve"> - </w:t>
      </w:r>
      <w:r>
        <w:rPr>
          <w:rtl w:val="true"/>
        </w:rPr>
        <w:t>باب الدم لتارك الغيرة</w:t>
      </w:r>
      <w:bookmarkEnd w:id="46"/>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رجل رأى في منزله شيئاً من الفجور فلم يُغيّر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168"/>
      </w:r>
      <w:r>
        <w:rPr>
          <w:rFonts w:ascii="Amiri" w:hAnsi="Amiri" w:eastAsia="Amiri" w:cs="Amiri"/>
          <w:color w:val="111111"/>
          <w:sz w:val="28"/>
          <w:sz w:val="28"/>
          <w:szCs w:val="28"/>
          <w:rtl w:val="true"/>
          <w:lang w:bidi="ar-SA"/>
        </w:rPr>
        <w:t>جعفر بن مسافر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فديك </w:t>
      </w:r>
      <w:r>
        <w:rPr>
          <w:rStyle w:val="FootnoteAnchor"/>
          <w:rtl w:val="true"/>
        </w:rPr>
        <w:footnoteReference w:id="1169"/>
      </w:r>
      <w:r>
        <w:rPr>
          <w:rFonts w:ascii="Amiri" w:hAnsi="Amiri" w:eastAsia="Amiri" w:cs="Amiri"/>
          <w:color w:val="111111"/>
          <w:sz w:val="28"/>
          <w:sz w:val="28"/>
          <w:szCs w:val="28"/>
          <w:rtl w:val="true"/>
          <w:lang w:bidi="ar-SA"/>
        </w:rPr>
        <w:t>، عن موسى بن يعقوب الزمعي</w:t>
      </w:r>
      <w:r>
        <w:rPr>
          <w:rStyle w:val="FootnoteAnchor"/>
          <w:rtl w:val="true"/>
        </w:rPr>
        <w:footnoteReference w:id="1170"/>
      </w:r>
      <w:r>
        <w:rPr>
          <w:rFonts w:ascii="Amiri" w:hAnsi="Amiri" w:eastAsia="Amiri" w:cs="Amiri"/>
          <w:color w:val="111111"/>
          <w:sz w:val="28"/>
          <w:sz w:val="28"/>
          <w:szCs w:val="28"/>
          <w:rtl w:val="true"/>
          <w:lang w:bidi="ar-SA"/>
        </w:rPr>
        <w:t xml:space="preserve">، عن أبي رزين </w:t>
      </w:r>
      <w:r>
        <w:rPr>
          <w:rStyle w:val="FootnoteAnchor"/>
          <w:rtl w:val="true"/>
        </w:rPr>
        <w:footnoteReference w:id="1171"/>
      </w:r>
      <w:r>
        <w:rPr>
          <w:rFonts w:ascii="Amiri" w:hAnsi="Amiri" w:eastAsia="Amiri" w:cs="Amiri"/>
          <w:color w:val="111111"/>
          <w:sz w:val="28"/>
          <w:sz w:val="28"/>
          <w:szCs w:val="28"/>
          <w:rtl w:val="true"/>
          <w:lang w:bidi="ar-SA"/>
        </w:rPr>
        <w:t xml:space="preserve">الباهلي، عن مالك بن أخيمر اليمامي </w:t>
      </w:r>
      <w:r>
        <w:rPr>
          <w:rStyle w:val="FootnoteAnchor"/>
          <w:rtl w:val="true"/>
        </w:rPr>
        <w:footnoteReference w:id="1172"/>
      </w:r>
      <w:r>
        <w:rPr>
          <w:rFonts w:ascii="Amiri" w:hAnsi="Amiri" w:eastAsia="Amiri" w:cs="Amiri"/>
          <w:color w:val="111111"/>
          <w:sz w:val="28"/>
          <w:sz w:val="28"/>
          <w:szCs w:val="28"/>
          <w:rtl w:val="true"/>
          <w:lang w:bidi="ar-SA"/>
        </w:rPr>
        <w:t xml:space="preserve">،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47" w:name="pg20831_292831"/>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يقبل من الصَقور </w:t>
      </w:r>
      <w:r>
        <w:rPr>
          <w:rStyle w:val="FootnoteAnchor"/>
          <w:rtl w:val="true"/>
        </w:rPr>
        <w:footnoteReference w:id="1173"/>
      </w:r>
      <w:r>
        <w:rPr>
          <w:rFonts w:ascii="Amiri" w:hAnsi="Amiri" w:eastAsia="Amiri" w:cs="Amiri"/>
          <w:color w:val="111111"/>
          <w:sz w:val="28"/>
          <w:sz w:val="28"/>
          <w:szCs w:val="28"/>
          <w:rtl w:val="true"/>
          <w:lang w:bidi="ar-SA"/>
        </w:rPr>
        <w:t xml:space="preserve">يوم القيامة صرفاً ولا عدلاً، قلنا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الصقور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على أهله الرجال</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522289_3531895371"/>
      <w:bookmarkStart w:id="49" w:name="_Toc17"/>
      <w:bookmarkEnd w:id="48"/>
      <w:r>
        <w:rPr/>
        <w:t>22</w:t>
      </w:r>
      <w:r>
        <w:rPr>
          <w:rtl w:val="true"/>
        </w:rPr>
        <w:t xml:space="preserve">- </w:t>
      </w:r>
      <w:r>
        <w:rPr>
          <w:rtl w:val="true"/>
        </w:rPr>
        <w:t>باب فضل التحفّظ من ذوي الأرحام وغيرهنّ</w:t>
      </w:r>
      <w:bookmarkEnd w:id="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أُمي أستأذن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تراها عريانة؟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أختي </w:t>
      </w:r>
      <w:r>
        <w:rPr>
          <w:rStyle w:val="FootnoteAnchor"/>
          <w:rtl w:val="true"/>
        </w:rPr>
        <w:footnoteReference w:id="1176"/>
      </w:r>
      <w:r>
        <w:rPr>
          <w:rFonts w:ascii="Amiri" w:hAnsi="Amiri" w:eastAsia="Amiri" w:cs="Amiri"/>
          <w:color w:val="111111"/>
          <w:sz w:val="28"/>
          <w:sz w:val="28"/>
          <w:szCs w:val="28"/>
          <w:rtl w:val="true"/>
          <w:lang w:bidi="ar-SA"/>
        </w:rPr>
        <w:t>، ينكشف شعرها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إن أبدت شيئاً من محاسنها ومن شعرها أو معصمها أن تواقعها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50" w:name="pg20831_292832"/>
    </w:p>
    <w:p>
      <w:pPr>
        <w:pStyle w:val="BookText"/>
        <w:rPr/>
      </w:pPr>
      <w:bookmarkEnd w:id="50"/>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قبل أحدكم ذات محرم قد حاضت، أُمّ أو أُخت أو عمّة أو خالة، فليقبل بين </w:t>
      </w:r>
      <w:r>
        <w:rPr>
          <w:rStyle w:val="FootnoteAnchor"/>
          <w:rtl w:val="true"/>
        </w:rPr>
        <w:footnoteReference w:id="1179"/>
      </w:r>
      <w:r>
        <w:rPr>
          <w:rFonts w:ascii="Amiri" w:hAnsi="Amiri" w:eastAsia="Amiri" w:cs="Amiri"/>
          <w:color w:val="111111"/>
          <w:sz w:val="28"/>
          <w:sz w:val="28"/>
          <w:szCs w:val="28"/>
          <w:rtl w:val="true"/>
          <w:lang w:bidi="ar-SA"/>
        </w:rPr>
        <w:t>عينيها ورأسها، وليكفّ عن خديها وعن فيها</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يباشر الرجل الرجل إلا وبينهما ثوب، ولا يباشر المرأة المرأة إلا وبينهما ثوب</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522291_3531895371"/>
      <w:bookmarkStart w:id="52" w:name="_Toc18"/>
      <w:bookmarkEnd w:id="51"/>
      <w:r>
        <w:rPr/>
        <w:t>23</w:t>
      </w:r>
      <w:r>
        <w:rPr>
          <w:rtl w:val="true"/>
        </w:rPr>
        <w:t>باب سياسة النساء</w:t>
      </w:r>
      <w:bookmarkEnd w:id="5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53" w:name="pg20831_292833"/>
    </w:p>
    <w:p>
      <w:pPr>
        <w:pStyle w:val="BookText"/>
        <w:rPr/>
      </w:pPr>
      <w:bookmarkEnd w:id="53"/>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تنزلوا النساء الغرف، ولا تعلموهنّ الكتابة، وعلّموهن الغزل وسورة النور</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شغل المرأة المؤمنة الغزل</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أبناءكم الرمي والسباحة</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522293_3531895371"/>
      <w:bookmarkStart w:id="55" w:name="_Toc19"/>
      <w:bookmarkEnd w:id="54"/>
      <w:r>
        <w:rPr/>
        <w:t>24</w:t>
      </w:r>
      <w:r>
        <w:rPr>
          <w:rtl w:val="true"/>
        </w:rPr>
        <w:t xml:space="preserve"> - </w:t>
      </w:r>
      <w:r>
        <w:rPr>
          <w:rtl w:val="true"/>
        </w:rPr>
        <w:t>باب النهي عن وطئ الحبالى</w:t>
      </w:r>
      <w:bookmarkEnd w:id="55"/>
    </w:p>
    <w:p>
      <w:pPr>
        <w:pStyle w:val="BookText"/>
        <w:rPr/>
      </w:pPr>
      <w:r>
        <w:rPr>
          <w:rFonts w:ascii="Amiri" w:hAnsi="Amiri" w:eastAsia="Amiri" w:cs="Amiri"/>
          <w:color w:val="111111"/>
          <w:sz w:val="28"/>
          <w:sz w:val="28"/>
          <w:szCs w:val="28"/>
          <w:rtl w:val="true"/>
          <w:lang w:bidi="ar-SA"/>
        </w:rPr>
        <w:t xml:space="preserve">باب النهي عن وطئ الحبالى </w:t>
      </w:r>
      <w:r>
        <w:rPr>
          <w:rStyle w:val="FootnoteAnchor"/>
          <w:rtl w:val="true"/>
        </w:rPr>
        <w:footnoteReference w:id="118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6" w:name="pg20831_292834"/>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رجل من الأنصار إلى طعام، فإذا وليدة عظيم بطنها تختلف بالطعام،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يا رسول الله وبها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قربتها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حرمة طعامك للعنتك لعنة تدخل عليك في قبرك إعتق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وبم استحق العتق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نطفتك غذاء سمعه وبصره ولحمه ودمه وشعره وبشره</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522295_3531895371"/>
      <w:bookmarkStart w:id="58" w:name="_Toc20"/>
      <w:bookmarkEnd w:id="57"/>
      <w:r>
        <w:rPr/>
        <w:t>25</w:t>
      </w:r>
      <w:r>
        <w:rPr>
          <w:rtl w:val="true"/>
        </w:rPr>
        <w:t xml:space="preserve"> - </w:t>
      </w:r>
      <w:r>
        <w:rPr>
          <w:rtl w:val="true"/>
        </w:rPr>
        <w:t>باب التغليظ في مهور النساء</w:t>
      </w:r>
      <w:bookmarkEnd w:id="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187"/>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w:t>
      </w:r>
      <w:r>
        <w:rPr>
          <w:rStyle w:val="FootnoteAnchor"/>
          <w:rtl w:val="true"/>
        </w:rPr>
        <w:footnoteReference w:id="1188"/>
      </w:r>
      <w:r>
        <w:rPr>
          <w:rFonts w:ascii="Amiri" w:hAnsi="Amiri" w:eastAsia="Amiri" w:cs="Amiri"/>
          <w:color w:val="111111"/>
          <w:sz w:val="28"/>
          <w:sz w:val="28"/>
          <w:szCs w:val="28"/>
          <w:rtl w:val="true"/>
          <w:lang w:bidi="ar-SA"/>
        </w:rPr>
        <w:t>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اعطوهن الصداق الذي استحللتم به فروجهنّ، فمن ظلم امرأة صداقها الذي استحل به فرجها فقد استباح فرجها زنا</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غافر كل ذنب، إلاّ رجل اغتصب أجيراً أجره أو مهر إمرأة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التقوىباب فضل التقوى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أحب إلى الله تعالى من إيمان به، والعمل الصالح، وترك ما أمر به أن يُترك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الزوجة الصالحة</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والمسكن الواسع، والمركب الهنيء، والولد الصالح</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 المرأة أن يكون بكرها جارية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بالتوقي وترك الشبهةباب الأمر بالتوقي وترك الشبهة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تجمعوا النكاح عند الشبهة، وفرّقوا عند الشبهة ولا تجمعوا</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مقدار عذاب الفاسدباب مقدار عذاب الفاسد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يرقى </w:t>
      </w:r>
      <w:r>
        <w:rPr>
          <w:rStyle w:val="FootnoteAnchor"/>
          <w:rtl w:val="true"/>
        </w:rPr>
        <w:footnoteReference w:id="1200"/>
      </w:r>
      <w:r>
        <w:rPr>
          <w:rFonts w:ascii="Amiri" w:hAnsi="Amiri" w:eastAsia="Amiri" w:cs="Amiri"/>
          <w:color w:val="111111"/>
          <w:sz w:val="28"/>
          <w:sz w:val="28"/>
          <w:szCs w:val="28"/>
          <w:rtl w:val="true"/>
          <w:lang w:bidi="ar-SA"/>
        </w:rPr>
        <w:t>بالزاني يوم القيامة حتى يكون فوق أهل النار، فيقطر قطرة من فرجه فيتأذى بها أهل جهنّم من نتنها، فيقول أهل جهنّم للخزان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المنتنة التي قد آذتنا؟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رائحة زان، ويرقى </w:t>
      </w:r>
      <w:r>
        <w:rPr>
          <w:rStyle w:val="FootnoteAnchor"/>
          <w:rtl w:val="true"/>
        </w:rPr>
        <w:footnoteReference w:id="1201"/>
      </w:r>
      <w:r>
        <w:rPr>
          <w:rFonts w:ascii="Amiri" w:hAnsi="Amiri" w:eastAsia="Amiri" w:cs="Amiri"/>
          <w:color w:val="111111"/>
          <w:sz w:val="28"/>
          <w:sz w:val="28"/>
          <w:szCs w:val="28"/>
          <w:rtl w:val="true"/>
          <w:lang w:bidi="ar-SA"/>
        </w:rPr>
        <w:t>بامرأة زانية فيقطر قطرة من فرجها، فيتأذى بها أهل النار من نتنها</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ذنب أعظم عند الله تبارك وتعالى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من نطفة حرام وضعها امرؤ في رحم لا تحلّ </w:t>
      </w:r>
      <w:r>
        <w:rPr>
          <w:rStyle w:val="FootnoteAnchor"/>
          <w:rtl w:val="true"/>
        </w:rPr>
        <w:footnoteReference w:id="120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الزنا والخير في بيت</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التغليظ في السحر</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زوجاً به عليَّ غِلظة، وإنّي صنعت شيئاً لأعطفه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كفرت دينك، لعنتك الملائكة الأخيار، لعنتك ملائكة السماء، لعنتك ملائكة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نهارها وقامت ليلها ولبست المسوح ثم حلقت رأسها،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 الرأس لا يقبل منها</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 في امرأة قدمت على قوم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زوج ولا يعرفها أحد لا تتزوّج ولا تزوّج حتى تقيم شهوداً عدولاً أنه لا زوج لها</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التزويج بغير وليّ</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إنّه قال لرجل تزوج امرأة بغير ولي، ولكن تزوجها بشاهدين،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صحيح، إنّما جعل الولي ليثبت الصداق</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الغريبة تقدم البلدباب الغريبة تقدم البلد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1210"/>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امرأة قدمت على قوم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لي زوج، ولا يعرفها أحد،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تتزوّج </w:t>
      </w:r>
      <w:r>
        <w:rPr>
          <w:rStyle w:val="FootnoteAnchor"/>
          <w:rtl w:val="true"/>
        </w:rPr>
        <w:footnoteReference w:id="1211"/>
      </w:r>
      <w:r>
        <w:rPr>
          <w:rFonts w:ascii="Amiri" w:hAnsi="Amiri" w:eastAsia="Amiri" w:cs="Amiri"/>
          <w:color w:val="111111"/>
          <w:sz w:val="28"/>
          <w:sz w:val="28"/>
          <w:szCs w:val="28"/>
          <w:rtl w:val="true"/>
          <w:lang w:bidi="ar-SA"/>
        </w:rPr>
        <w:t>ولا تُزوّج حتّى تُقيم شهوداً عدولاً أنّه لازوج لها</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ولیّين زوّجا</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 في 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 وليّان فالنكاح نكاح الأوّل إذا كان فيه الكفاءة</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النصراني يزوّجباب النصراني يزوّج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زوّج النصراني ابنته المسلمة فالتزويج جائز، إذا زوجها من كفو بأمرها وهي بالغ، وإن زوجها وهي غير بالغ فلا ولاية له عليها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المولى يزوّج اليتيمة</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المولى اليتيمة وهي صغيرة، فهي بالخيار إذا كبرت وحاضت، فإن ماتت اليتيمة فلا ميراث له فيها، وإن مات الزوج خيّرت المرأة إذا أدركت فإن اختارت زوجها، حلفت بالله لقد رضيت به، وما دعاها إلى ذلك</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رغبة في الميراث، فإن حلفت ورثته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 في النكاح</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في نكاح فالنكاح يبطله إلا الطلاق، وكلّ شرط في بيع فإنه فاسد، البيع ليس بمنزلة النكاح</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النكاح بالمجهولباب النكاح بالمجهول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219"/>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النكاح اليوم بإجارة في الإسلام،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عندك كذا وكذا سنة على أن تزوجنى ابنتك أو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لأنّ مهرها ثمن رقبتها، فهي أحق بمهرها </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يتزوّج المرأة على جهاز البيتباب الرجل يتزوّج المرأة </w:t>
      </w:r>
      <w:r>
        <w:rPr>
          <w:rStyle w:val="FootnoteAnchor"/>
          <w:rtl w:val="true"/>
        </w:rPr>
        <w:footnoteReference w:id="1221"/>
      </w:r>
      <w:r>
        <w:rPr>
          <w:rFonts w:ascii="Amiri" w:hAnsi="Amiri" w:eastAsia="Amiri" w:cs="Amiri"/>
          <w:color w:val="111111"/>
          <w:sz w:val="28"/>
          <w:sz w:val="28"/>
          <w:szCs w:val="28"/>
          <w:rtl w:val="true"/>
          <w:lang w:bidi="ar-SA"/>
        </w:rPr>
        <w:t>على جهاز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الرجل يتزوّج المرأة على جهاز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وكس ولا شطط</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يتزوّج المرأة على حكمها</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امرأة تزوّجها زوجها على حكمها </w:t>
      </w:r>
      <w:r>
        <w:rPr>
          <w:rStyle w:val="FootnoteAnchor"/>
          <w:rtl w:val="true"/>
        </w:rPr>
        <w:footnoteReference w:id="1224"/>
      </w:r>
      <w:r>
        <w:rPr>
          <w:rFonts w:ascii="IRNazanin" w:hAnsi="IRNazanin" w:eastAsia="IRNazanin"/>
          <w:color w:val="111111"/>
          <w:sz w:val="28"/>
          <w:sz w:val="28"/>
          <w:szCs w:val="28"/>
          <w:rtl w:val="true"/>
          <w:lang w:bidi="fa-IR"/>
        </w:rPr>
        <w:t xml:space="preserve">فاشتطت </w:t>
      </w:r>
      <w:r>
        <w:rPr>
          <w:rStyle w:val="FootnoteAnchor"/>
          <w:rtl w:val="true"/>
        </w:rPr>
        <w:footnoteReference w:id="1225"/>
      </w:r>
      <w:r>
        <w:rPr>
          <w:rFonts w:ascii="Amiri" w:hAnsi="Amiri" w:eastAsia="Amiri" w:cs="Amiri"/>
          <w:color w:val="111111"/>
          <w:sz w:val="28"/>
          <w:sz w:val="28"/>
          <w:szCs w:val="28"/>
          <w:rtl w:val="true"/>
          <w:lang w:bidi="ar-SA"/>
        </w:rPr>
        <w:t xml:space="preserve">، فقضى أنّ لها صداق نسائها ولا وكس ولا شطط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Style w:val="FootnoteAnchor"/>
          <w:rtl w:val="true"/>
        </w:rPr>
        <w:footnoteReference w:id="1227"/>
      </w:r>
      <w:r>
        <w:rPr>
          <w:rFonts w:ascii="IRNazanin" w:hAnsi="IRNazanin" w:eastAsia="IRNazanin"/>
          <w:color w:val="111111"/>
          <w:sz w:val="28"/>
          <w:sz w:val="28"/>
          <w:szCs w:val="28"/>
          <w:rtl w:val="true"/>
          <w:lang w:bidi="fa-IR"/>
        </w:rPr>
        <w:t xml:space="preserve">أبو الحسن أحمد بن </w:t>
      </w:r>
      <w:r>
        <w:rPr>
          <w:rStyle w:val="FootnoteAnchor"/>
          <w:rtl w:val="true"/>
        </w:rPr>
        <w:footnoteReference w:id="1228"/>
      </w:r>
      <w:r>
        <w:rPr>
          <w:rFonts w:ascii="IRNazanin" w:hAnsi="IRNazanin" w:eastAsia="IRNazanin"/>
          <w:color w:val="111111"/>
          <w:sz w:val="28"/>
          <w:sz w:val="28"/>
          <w:szCs w:val="28"/>
          <w:rtl w:val="true"/>
          <w:lang w:bidi="fa-IR"/>
        </w:rPr>
        <w:t>المظفّر بن أحمد العطّار، أخبرنا أبو</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 الله بن محمد بن عثمان المعروف بابن السقا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1229"/>
      </w:r>
      <w:r>
        <w:rPr>
          <w:rFonts w:ascii="Amiri" w:hAnsi="Amiri" w:eastAsia="Amiri" w:cs="Amiri"/>
          <w:color w:val="111111"/>
          <w:sz w:val="28"/>
          <w:sz w:val="28"/>
          <w:szCs w:val="28"/>
          <w:rtl w:val="true"/>
          <w:lang w:bidi="ar-SA"/>
        </w:rPr>
        <w:t xml:space="preserve">، حدثنا عبد الله بن وصيف مولى هاشم بمكة سنة سبع وثلاثمائة، حدثنا أبو حمة محمد بن يوسف </w:t>
      </w:r>
      <w:r>
        <w:rPr>
          <w:rStyle w:val="FootnoteAnchor"/>
          <w:rtl w:val="true"/>
        </w:rPr>
        <w:footnoteReference w:id="1230"/>
      </w:r>
      <w:r>
        <w:rPr>
          <w:rFonts w:ascii="Amiri" w:hAnsi="Amiri" w:eastAsia="Amiri" w:cs="Amiri"/>
          <w:color w:val="111111"/>
          <w:sz w:val="28"/>
          <w:sz w:val="28"/>
          <w:szCs w:val="28"/>
          <w:rtl w:val="true"/>
          <w:lang w:bidi="ar-SA"/>
        </w:rPr>
        <w:t xml:space="preserve">اليماني </w:t>
      </w:r>
      <w:r>
        <w:rPr>
          <w:rStyle w:val="FootnoteAnchor"/>
          <w:rtl w:val="true"/>
        </w:rPr>
        <w:footnoteReference w:id="1231"/>
      </w:r>
      <w:r>
        <w:rPr>
          <w:rFonts w:ascii="Amiri" w:hAnsi="Amiri" w:eastAsia="Amiri" w:cs="Amiri"/>
          <w:color w:val="111111"/>
          <w:sz w:val="28"/>
          <w:sz w:val="28"/>
          <w:szCs w:val="28"/>
          <w:rtl w:val="true"/>
          <w:lang w:bidi="ar-SA"/>
        </w:rPr>
        <w:t xml:space="preserve">، حدثنا أبو قرة حدثنا أبو قرة موسى بن طارق </w:t>
      </w:r>
      <w:r>
        <w:rPr>
          <w:rStyle w:val="FootnoteAnchor"/>
          <w:rtl w:val="true"/>
        </w:rPr>
        <w:footnoteReference w:id="1232"/>
      </w:r>
      <w:r>
        <w:rPr>
          <w:rFonts w:ascii="Amiri" w:hAnsi="Amiri" w:eastAsia="Amiri" w:cs="Amiri"/>
          <w:color w:val="111111"/>
          <w:sz w:val="28"/>
          <w:sz w:val="28"/>
          <w:szCs w:val="28"/>
          <w:rtl w:val="true"/>
          <w:lang w:bidi="ar-SA"/>
        </w:rPr>
        <w:t>، ذكر ذلك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بعث الله تعالى ملائكة يقفون على أبواب المساجد ومعهم صحف من نور وأقلام من نور، فيكتبون الأوّل فالأوّل، فإذا سمعوا النداء حضروا الخطبة</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عبد الله بن وصيف مولى بني هاشم، حدثنا علي بن زياد وهو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الحيري،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يوم الجمعة المسجد فصلّى أربع ركعات يقرأ في كل ركعة فاتحة الكتاب خمسين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مرّة، فذلك مائة مرّة، لم يمت حتى يرى منزله في الجنّة أو يُرى له </w:t>
      </w:r>
      <w:r>
        <w:rPr>
          <w:rStyle w:val="FootnoteAnchor"/>
          <w:rtl w:val="true"/>
        </w:rPr>
        <w:footnoteReference w:id="1234"/>
      </w:r>
      <w:r>
        <w:rPr>
          <w:rFonts w:ascii="Amiri" w:hAnsi="Amiri" w:eastAsia="Amiri" w:cs="Amiri"/>
          <w:color w:val="111111"/>
          <w:sz w:val="28"/>
          <w:sz w:val="28"/>
          <w:szCs w:val="28"/>
          <w:rtl w:val="true"/>
          <w:lang w:bidi="ar-SA"/>
        </w:rPr>
        <w:t>، والحمد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يتزوّج المرأة على وصيفة</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عبد الله بن محمد بن عثمان المعروف بابن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236"/>
      </w:r>
      <w:r>
        <w:rPr>
          <w:rFonts w:ascii="Amiri" w:hAnsi="Amiri" w:eastAsia="Amiri" w:cs="Amiri"/>
          <w:color w:val="111111"/>
          <w:sz w:val="28"/>
          <w:sz w:val="28"/>
          <w:szCs w:val="28"/>
          <w:rtl w:val="true"/>
          <w:lang w:bidi="ar-SA"/>
        </w:rPr>
        <w:t xml:space="preserve">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يتزوّج المرأة على وصيفة،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وكس ولا شطط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إرخاء السترباب إرخاء الستر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w:t>
      </w:r>
      <w:r>
        <w:rPr>
          <w:rStyle w:val="FootnoteAnchor"/>
          <w:rtl w:val="true"/>
        </w:rPr>
        <w:footnoteReference w:id="1240"/>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أرخى الستر فقد وجب المهر، جامع أو لم يُجامع</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أرخى الستر فقد أوجب المهر</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يوجد مع المرأةباب الرجل يوجد مع المرأة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أصابوه مع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تزوّجتها، فسُئلت المرأة، فسكتت، فأومأ إليها بعض القوم 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وأومأ إليها بعض القوم 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فدرأ عنها أمير المؤمنين الحد، وعزل عنه امرأته حتى يجيء بالبينة أنها امرأته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صداق مَن يُدرأ عنه الحد</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جماع يُدرأ عنه الحدّ </w:t>
      </w:r>
      <w:r>
        <w:rPr>
          <w:rStyle w:val="FootnoteAnchor"/>
          <w:rtl w:val="true"/>
        </w:rPr>
        <w:footnoteReference w:id="1247"/>
      </w:r>
      <w:r>
        <w:rPr>
          <w:rFonts w:ascii="Amiri" w:hAnsi="Amiri" w:eastAsia="Amiri" w:cs="Amiri"/>
          <w:color w:val="111111"/>
          <w:sz w:val="28"/>
          <w:sz w:val="28"/>
          <w:szCs w:val="28"/>
          <w:rtl w:val="true"/>
          <w:lang w:bidi="ar-SA"/>
        </w:rPr>
        <w:t>فعليه الصداق كاملاً، وكلّ جماع يُقام فيه الحد فلا صداق لها ولا عقر، ولا يجمع الصداق والحد والعقر</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إذا زنت المرأة قبل أن يُدخل بها</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249"/>
      </w:r>
      <w:r>
        <w:rPr>
          <w:rFonts w:ascii="Amiri" w:hAnsi="Amiri" w:eastAsia="Amiri" w:cs="Amiri"/>
          <w:color w:val="111111"/>
          <w:sz w:val="28"/>
          <w:sz w:val="28"/>
          <w:szCs w:val="28"/>
          <w:rtl w:val="true"/>
          <w:lang w:bidi="ar-SA"/>
        </w:rPr>
        <w:t xml:space="preserve">،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المرأة قبل أن يدخل بها زوجها، فرّق بينهما، ولا صداق لها؛ لأنّ الحدث جاء من قبلها</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إذا زنى الرجل بأم امرأته أو أختها</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بأخت امرأته لم تحرم عليه امرأته، فإن زنى بأم امرأته حرمت عليه امرأته وأُمّها</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يزني بالمرأة ثمّ يتزوجهاباب الرجل يزني بالمرأة </w:t>
      </w:r>
      <w:r>
        <w:rPr>
          <w:rStyle w:val="FootnoteAnchor"/>
          <w:rtl w:val="true"/>
        </w:rPr>
        <w:footnoteReference w:id="1252"/>
      </w:r>
      <w:r>
        <w:rPr>
          <w:rFonts w:ascii="Amiri" w:hAnsi="Amiri" w:eastAsia="Amiri" w:cs="Amiri"/>
          <w:color w:val="111111"/>
          <w:sz w:val="28"/>
          <w:sz w:val="28"/>
          <w:szCs w:val="28"/>
          <w:rtl w:val="true"/>
          <w:lang w:bidi="ar-SA"/>
        </w:rPr>
        <w:t>ثمّ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يزني بالمرأة، ثم يتوب الرجل فيريد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تابا جميعاً فلا بأس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قد تاب، وعلم من نفسه أنه قد تاب، فكيف له أن يعلم أنّ المرأة قد تابت؟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يدعوها إلى الفجور كما كان يدعوها إليه قبل ذلك، فإن أعيت عليه فقد تابت، لا بأس أن يتزوّجها، فإن أجابته إلى الفجور حرم نكاحها</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يغصب البكر فيفتضها</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الرجل يغتصب </w:t>
      </w:r>
      <w:r>
        <w:rPr>
          <w:rStyle w:val="FootnoteAnchor"/>
          <w:rtl w:val="true"/>
        </w:rPr>
        <w:footnoteReference w:id="1254"/>
      </w:r>
      <w:r>
        <w:rPr>
          <w:rFonts w:ascii="Amiri" w:hAnsi="Amiri" w:eastAsia="Amiri" w:cs="Amiri"/>
          <w:color w:val="111111"/>
          <w:sz w:val="28"/>
          <w:sz w:val="28"/>
          <w:szCs w:val="28"/>
          <w:rtl w:val="true"/>
          <w:lang w:bidi="ar-SA"/>
        </w:rPr>
        <w:t>البكر فيفتضها وهي 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الحدّ ويغرم العقر، فإن كانت حرّة فلها مهر مثلها</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المكرهة حد،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استكرهت</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تزوّج عذراء بشرطباب من تزوّج عذراء بشرط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أقبل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ومعه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تزوّجت امرأتي عذراء،</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بها فوجدتها غير عذراء،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العذرة تذهب من الوثبة والقفوة </w:t>
      </w:r>
      <w:r>
        <w:rPr>
          <w:rStyle w:val="FootnoteAnchor"/>
          <w:rtl w:val="true"/>
        </w:rPr>
        <w:footnoteReference w:id="1260"/>
      </w:r>
      <w:r>
        <w:rPr>
          <w:rFonts w:ascii="Amiri" w:hAnsi="Amiri" w:eastAsia="Amiri" w:cs="Amiri"/>
          <w:color w:val="111111"/>
          <w:sz w:val="28"/>
          <w:sz w:val="28"/>
          <w:szCs w:val="28"/>
          <w:rtl w:val="true"/>
          <w:lang w:bidi="ar-SA"/>
        </w:rPr>
        <w:t xml:space="preserve">والحيض والوضوء وطول النفس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يتزوّج بالمرأة فيجد بها علّةباب الرجل يتزوّج بالمرأة فيجد </w:t>
      </w:r>
      <w:r>
        <w:rPr>
          <w:rStyle w:val="FootnoteAnchor"/>
          <w:rtl w:val="true"/>
        </w:rPr>
        <w:footnoteReference w:id="1263"/>
      </w:r>
      <w:r>
        <w:rPr>
          <w:rFonts w:ascii="Amiri" w:hAnsi="Amiri" w:eastAsia="Amiri" w:cs="Amiri"/>
          <w:color w:val="111111"/>
          <w:sz w:val="28"/>
          <w:sz w:val="28"/>
          <w:szCs w:val="28"/>
          <w:rtl w:val="true"/>
          <w:lang w:bidi="ar-SA"/>
        </w:rPr>
        <w:t>بها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الرجل يتزوّج المرأة، فيجدها برصاء أو جذماء أو مجنونة أو بها قرن،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إن شاء أمسك وإن شاء طلّق، إن كان دخل بها، وإن لم يكن دخل بها فرّق بينهما، ولا يلزمه شيء من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النخعي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العنين يتزوجباب العنين يتزوج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266"/>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امرأة مرّة واحدة ثمّ أعنّ عليها فلا خيار لها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لها بعد أن غشيها مرّة واحدة</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الوطئ على الشبهةباب الوطئ على الشبهة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امرأة ثمّ طلّقها قبل أن يدخل بها، فجهل </w:t>
      </w:r>
      <w:r>
        <w:rPr>
          <w:rStyle w:val="FootnoteAnchor"/>
          <w:rtl w:val="true"/>
        </w:rPr>
        <w:footnoteReference w:id="1271"/>
      </w:r>
      <w:r>
        <w:rPr>
          <w:rFonts w:ascii="Amiri" w:hAnsi="Amiri" w:eastAsia="Amiri" w:cs="Amiri"/>
          <w:color w:val="111111"/>
          <w:sz w:val="28"/>
          <w:sz w:val="28"/>
          <w:szCs w:val="28"/>
          <w:rtl w:val="true"/>
          <w:lang w:bidi="ar-SA"/>
        </w:rPr>
        <w:t>فواقعها وظن أن له عليها الرجعة فرفع إلى عليّ، فدرأ عنه الحدّ بالشبهة، وقضى عليه بنصف الصداق بالتطليقة، والصداق كاملاً؛ لغشيانه إياها</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تخون زوجها</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2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وغضبي على امرأة أدخلت على أهل بيتها من غيرهم فأكل خزائنهم ونظر إلى عوراتهم</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خبب امرأة رجل مسلم</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خبّب </w:t>
      </w:r>
      <w:r>
        <w:rPr>
          <w:rStyle w:val="FootnoteAnchor"/>
          <w:rtl w:val="true"/>
        </w:rPr>
        <w:footnoteReference w:id="1275"/>
      </w:r>
      <w:r>
        <w:rPr>
          <w:rFonts w:ascii="Amiri" w:hAnsi="Amiri" w:eastAsia="Amiri" w:cs="Amiri"/>
          <w:color w:val="111111"/>
          <w:sz w:val="28"/>
          <w:sz w:val="28"/>
          <w:szCs w:val="28"/>
          <w:rtl w:val="true"/>
          <w:lang w:bidi="ar-SA"/>
        </w:rPr>
        <w:t>امرأة رجل مسلم عليه</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الحرة تتزوّج عبداً بغير إذن مولاه</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حرّة زوّجت نفسها عبداً بغير إذن مواليه </w:t>
      </w:r>
      <w:r>
        <w:rPr>
          <w:rStyle w:val="FootnoteAnchor"/>
          <w:rtl w:val="true"/>
        </w:rPr>
        <w:footnoteReference w:id="1277"/>
      </w:r>
      <w:r>
        <w:rPr>
          <w:rFonts w:ascii="Amiri" w:hAnsi="Amiri" w:eastAsia="Amiri" w:cs="Amiri"/>
          <w:color w:val="111111"/>
          <w:sz w:val="28"/>
          <w:sz w:val="28"/>
          <w:szCs w:val="28"/>
          <w:rtl w:val="true"/>
          <w:lang w:bidi="ar-SA"/>
        </w:rPr>
        <w:t>فقد أباحت فرجها ولا صداق لها، وأيما امرأة خرجت من بيت زوجها بغير إذنه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خديعة النساء للرجالباب خديعة النساء للرجال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28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 امرأتي هذه خدعتني وغرتني بخدم وثياب وحُليّ، فلما تزوّجتها وأمهرتها المهر الثقيل الكثير وأتيت </w:t>
      </w:r>
      <w:r>
        <w:rPr>
          <w:rStyle w:val="FootnoteAnchor"/>
          <w:rtl w:val="true"/>
        </w:rPr>
        <w:footnoteReference w:id="1281"/>
      </w:r>
      <w:r>
        <w:rPr>
          <w:rFonts w:ascii="Amiri" w:hAnsi="Amiri" w:eastAsia="Amiri" w:cs="Amiri"/>
          <w:color w:val="111111"/>
          <w:sz w:val="28"/>
          <w:sz w:val="28"/>
          <w:szCs w:val="28"/>
          <w:rtl w:val="true"/>
          <w:lang w:bidi="ar-SA"/>
        </w:rPr>
        <w:t xml:space="preserve">بها علمت أنّ الأشياء ليس لها،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لك إنّما أرادت أن تنفق نفسها،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مائة ألف ثم تزوّجتها، فإذا دخلت بها كانت تأخذك بمائة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تزويج الأمة على الحرّة</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الرجل يتزوج الأمة على الحرّة،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يفرّق بينه وبينها، ويُغرم لها الصداق بما استحل به من فرجها، فإن لم يدخل بها فلا شيء لها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تزويج الرجل حرّة وأمة في عقد واحدباب تزويج الرجل</w:t>
      </w:r>
      <w:r>
        <w:rPr>
          <w:rStyle w:val="FootnoteAnchor"/>
          <w:rtl w:val="true"/>
        </w:rPr>
        <w:footnoteReference w:id="1285"/>
      </w:r>
      <w:r>
        <w:rPr>
          <w:rFonts w:ascii="Amiri" w:hAnsi="Amiri" w:eastAsia="Amiri" w:cs="Amiri"/>
          <w:color w:val="111111"/>
          <w:sz w:val="28"/>
          <w:sz w:val="28"/>
          <w:szCs w:val="28"/>
          <w:rtl w:val="true"/>
          <w:lang w:bidi="ar-SA"/>
        </w:rPr>
        <w:t>حرّة وأمة في عقد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حرّة وأمة في عقد واحد، فنكاحها فاسد</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العبيدباب تزويج العبيد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سئل عن عبد تزوّج حرّة فولدت له أولاداً ثمّ أعتق،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 </w:t>
      </w:r>
      <w:r>
        <w:rPr>
          <w:rStyle w:val="FootnoteAnchor"/>
          <w:rtl w:val="true"/>
        </w:rPr>
        <w:footnoteReference w:id="1288"/>
      </w:r>
      <w:r>
        <w:rPr>
          <w:rFonts w:ascii="Amiri" w:hAnsi="Amiri" w:eastAsia="Amiri" w:cs="Amiri"/>
          <w:color w:val="111111"/>
          <w:sz w:val="28"/>
          <w:sz w:val="28"/>
          <w:szCs w:val="28"/>
          <w:rtl w:val="true"/>
          <w:lang w:bidi="ar-SA"/>
        </w:rPr>
        <w:t xml:space="preserve">الأب الولاء وبه يأخذه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كم يحلّ للعبد من التزويج</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للعبد فوق اثنتين</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الأمة تزوّجها مولاهاباب أنّ الأمة تزوّجها </w:t>
      </w:r>
      <w:r>
        <w:rPr>
          <w:rStyle w:val="FootnoteAnchor"/>
          <w:rtl w:val="true"/>
        </w:rPr>
        <w:footnoteReference w:id="1292"/>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الحرّ الأمة، فإنّها تخدم أهلها نهاراً وتأتي زوجها ليلاً، وعليه النفقة إذا فعلوا ذلك به، وإن حالوا بينه وبين امرأته فلا نفقة لهم عليه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الأمة يزوجها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استعملوها بالنهار، وحالوا بينه وبينها بالليل، فلا نفقة لهم عليه، النهار لمواليها، ولزوجها الليل</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تزويج حرائر أهل الكتابباب تزويج حرائر أهل الكتاب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رجل أصدق امرأة نصرانية</w:t>
      </w:r>
      <w:r>
        <w:rPr>
          <w:rFonts w:eastAsia="Amiri" w:cs="Amiri" w:ascii="Amiri" w:hAnsi="Amiri"/>
          <w:color w:val="111111"/>
          <w:sz w:val="28"/>
          <w:szCs w:val="28"/>
          <w:rtl w:val="true"/>
          <w:lang w:bidi="ar-SA"/>
        </w:rPr>
        <w:t xml:space="preserve">) </w:t>
      </w:r>
      <w:bookmarkStart w:id="59" w:name="pg20831_292856"/>
    </w:p>
    <w:p>
      <w:pPr>
        <w:pStyle w:val="BookText"/>
        <w:rPr/>
      </w:pPr>
      <w:bookmarkEnd w:id="59"/>
      <w:r>
        <w:rPr>
          <w:rFonts w:ascii="Amiri" w:hAnsi="Amiri" w:eastAsia="Amiri" w:cs="Amiri"/>
          <w:color w:val="111111"/>
          <w:sz w:val="28"/>
          <w:sz w:val="28"/>
          <w:szCs w:val="28"/>
          <w:rtl w:val="true"/>
          <w:lang w:bidi="ar-SA"/>
        </w:rPr>
        <w:t>خنازير ودباب خمر ثمّ أسلم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صداق مثلها لاوكس ولاشطط</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تزويج أهل الذمة</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تزويج الأمة اليهودية ولا النصرانية أن يتزوجها المسلم </w:t>
      </w:r>
      <w:r>
        <w:rPr>
          <w:rStyle w:val="FootnoteAnchor"/>
          <w:rtl w:val="true"/>
        </w:rPr>
        <w:footnoteReference w:id="1297"/>
      </w:r>
      <w:r>
        <w:rPr>
          <w:rFonts w:ascii="Amiri" w:hAnsi="Amiri" w:eastAsia="Amiri" w:cs="Amiri"/>
          <w:color w:val="111111"/>
          <w:sz w:val="28"/>
          <w:sz w:val="28"/>
          <w:szCs w:val="28"/>
          <w:rtl w:val="true"/>
          <w:lang w:bidi="ar-SA"/>
        </w:rPr>
        <w:t xml:space="preserve">، لأنّ الله عزّ وجل </w:t>
      </w:r>
      <w:r>
        <w:rPr>
          <w:rStyle w:val="FootnoteAnchor"/>
          <w:rtl w:val="true"/>
        </w:rPr>
        <w:footnoteReference w:id="1298"/>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تزويجهنّ الموضع أن لا </w:t>
      </w:r>
      <w:r>
        <w:rPr>
          <w:rStyle w:val="FootnoteAnchor"/>
          <w:rtl w:val="true"/>
        </w:rPr>
        <w:footnoteReference w:id="1300"/>
      </w:r>
      <w:r>
        <w:rPr>
          <w:rFonts w:ascii="Amiri" w:hAnsi="Amiri" w:eastAsia="Amiri" w:cs="Amiri"/>
          <w:color w:val="111111"/>
          <w:sz w:val="28"/>
          <w:sz w:val="28"/>
          <w:szCs w:val="28"/>
          <w:rtl w:val="true"/>
          <w:lang w:bidi="ar-SA"/>
        </w:rPr>
        <w:t xml:space="preserve">يسترق ولد اليهود والنصارى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522297_3531895371"/>
      <w:bookmarkStart w:id="61" w:name="_Toc21"/>
      <w:bookmarkEnd w:id="60"/>
      <w:r>
        <w:rPr/>
        <w:t>64</w:t>
      </w:r>
      <w:r>
        <w:rPr>
          <w:rtl w:val="true"/>
        </w:rPr>
        <w:t xml:space="preserve"> - </w:t>
      </w:r>
      <w:r>
        <w:rPr>
          <w:rtl w:val="true"/>
        </w:rPr>
        <w:t>باب نكاح المجوس</w:t>
      </w:r>
      <w:bookmarkEnd w:id="61"/>
    </w:p>
    <w:p>
      <w:pPr>
        <w:pStyle w:val="BookText"/>
        <w:rPr/>
      </w:pPr>
      <w:r>
        <w:rPr>
          <w:rFonts w:ascii="Amiri" w:hAnsi="Amiri" w:eastAsia="Amiri" w:cs="Amiri"/>
          <w:color w:val="111111"/>
          <w:sz w:val="28"/>
          <w:sz w:val="28"/>
          <w:szCs w:val="28"/>
          <w:rtl w:val="true"/>
          <w:lang w:bidi="ar-SA"/>
        </w:rPr>
        <w:t xml:space="preserve">باب نكاح المجوس </w:t>
      </w:r>
      <w:r>
        <w:rPr>
          <w:rStyle w:val="FootnoteAnchor"/>
          <w:rtl w:val="true"/>
        </w:rPr>
        <w:footnoteReference w:id="130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امرأة مجوسية </w:t>
      </w:r>
      <w:bookmarkStart w:id="62" w:name="pg20831_292857"/>
    </w:p>
    <w:p>
      <w:pPr>
        <w:pStyle w:val="BookText"/>
        <w:rPr/>
      </w:pPr>
      <w:bookmarkEnd w:id="62"/>
      <w:r>
        <w:rPr>
          <w:rFonts w:ascii="Amiri" w:hAnsi="Amiri" w:eastAsia="Amiri" w:cs="Amiri"/>
          <w:color w:val="111111"/>
          <w:sz w:val="28"/>
          <w:sz w:val="28"/>
          <w:szCs w:val="28"/>
          <w:rtl w:val="true"/>
          <w:lang w:bidi="ar-SA"/>
        </w:rPr>
        <w:t xml:space="preserve">أسلمت قبل زوجها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عليّ بينهما، وقال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قبل انقضاء عدتها فأنت أحق بها </w:t>
      </w:r>
      <w:r>
        <w:rPr>
          <w:rStyle w:val="FootnoteAnchor"/>
          <w:rtl w:val="true"/>
        </w:rPr>
        <w:footnoteReference w:id="1303"/>
      </w:r>
      <w:r>
        <w:rPr>
          <w:rFonts w:ascii="Amiri" w:hAnsi="Amiri" w:eastAsia="Amiri" w:cs="Amiri"/>
          <w:color w:val="111111"/>
          <w:sz w:val="28"/>
          <w:sz w:val="28"/>
          <w:szCs w:val="28"/>
          <w:rtl w:val="true"/>
          <w:lang w:bidi="ar-SA"/>
        </w:rPr>
        <w:t>، وبعد انقضاء عدتها فأنت خاطب من الخطاب، بمهر جديد ونكاح جديد</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مجوسية أسلمت قبل أن يدخل بها زوجها، وأبى زوجها أن يسلم، فقضى لها بنصف المهر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522299_3531895371"/>
      <w:bookmarkStart w:id="64" w:name="_Toc22"/>
      <w:bookmarkEnd w:id="63"/>
      <w:r>
        <w:rPr/>
        <w:t>65</w:t>
      </w:r>
      <w:r>
        <w:rPr>
          <w:rtl w:val="true"/>
        </w:rPr>
        <w:t xml:space="preserve"> - </w:t>
      </w:r>
      <w:r>
        <w:rPr>
          <w:rtl w:val="true"/>
        </w:rPr>
        <w:t>باب المشرك يكون له أكثر من أربع نسوة</w:t>
      </w:r>
      <w:bookmarkEnd w:id="64"/>
    </w:p>
    <w:p>
      <w:pPr>
        <w:pStyle w:val="BookText"/>
        <w:rPr/>
      </w:pPr>
      <w:r>
        <w:rPr>
          <w:rFonts w:ascii="Amiri" w:hAnsi="Amiri" w:eastAsia="Amiri" w:cs="Amiri"/>
          <w:color w:val="111111"/>
          <w:sz w:val="28"/>
          <w:sz w:val="28"/>
          <w:szCs w:val="28"/>
          <w:rtl w:val="true"/>
          <w:lang w:bidi="ar-SA"/>
        </w:rPr>
        <w:t xml:space="preserve">باب المشرك يكون له أكثر من أربع نسوة </w:t>
      </w:r>
      <w:r>
        <w:rPr>
          <w:rStyle w:val="FootnoteAnchor"/>
          <w:rtl w:val="true"/>
        </w:rPr>
        <w:footnoteReference w:id="130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أكثر من أربع نسوة في الشرك ويسلم ويسلمن، أو يكون عنده أختين ويسلم فتسلمان،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منهنّ أربعاً الأُولى فالأُولى، وأمّا الأُختين فالأولى </w:t>
      </w:r>
      <w:bookmarkStart w:id="65" w:name="pg20831_292858"/>
    </w:p>
    <w:p>
      <w:pPr>
        <w:pStyle w:val="BookText"/>
        <w:rPr/>
      </w:pPr>
      <w:bookmarkEnd w:id="65"/>
      <w:r>
        <w:rPr>
          <w:rFonts w:ascii="IRNazanin" w:hAnsi="IRNazanin" w:eastAsia="IRNazanin"/>
          <w:color w:val="111111"/>
          <w:sz w:val="28"/>
          <w:sz w:val="28"/>
          <w:szCs w:val="28"/>
          <w:rtl w:val="true"/>
          <w:lang w:bidi="fa-IR"/>
        </w:rPr>
        <w:t>منهما امرأته</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522301_3531895371"/>
      <w:bookmarkStart w:id="67" w:name="_Toc23"/>
      <w:bookmarkEnd w:id="66"/>
      <w:r>
        <w:rPr/>
        <w:t>66</w:t>
      </w:r>
      <w:r>
        <w:rPr>
          <w:rtl w:val="true"/>
        </w:rPr>
        <w:t xml:space="preserve"> - </w:t>
      </w:r>
      <w:r>
        <w:rPr>
          <w:rtl w:val="true"/>
        </w:rPr>
        <w:t xml:space="preserve">باب حكم النبي </w:t>
      </w:r>
      <w:r>
        <w:rPr>
          <w:rtl w:val="true"/>
        </w:rPr>
        <w:t>(</w:t>
      </w:r>
      <w:r>
        <w:rPr>
          <w:rtl w:val="true"/>
        </w:rPr>
        <w:t>صَلَّى اللّه عَلَيْهِ وَآلِهِ</w:t>
      </w:r>
      <w:r>
        <w:rPr>
          <w:rtl w:val="true"/>
        </w:rPr>
        <w:t xml:space="preserve">) </w:t>
      </w:r>
      <w:r>
        <w:rPr>
          <w:rtl w:val="true"/>
        </w:rPr>
        <w:t>في نكاحهم</w:t>
      </w:r>
      <w:bookmarkEnd w:id="67"/>
    </w:p>
    <w:p>
      <w:pPr>
        <w:pStyle w:val="BookText"/>
        <w:rPr/>
      </w:pPr>
      <w:r>
        <w:rPr>
          <w:rFonts w:ascii="Amiri" w:hAnsi="Amiri" w:eastAsia="Amiri" w:cs="Amiri"/>
          <w:color w:val="111111"/>
          <w:sz w:val="28"/>
          <w:sz w:val="28"/>
          <w:szCs w:val="28"/>
          <w:rtl w:val="true"/>
          <w:lang w:bidi="ar-SA"/>
        </w:rPr>
        <w:t xml:space="preserve">باب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نكاحهم </w:t>
      </w:r>
      <w:r>
        <w:rPr>
          <w:rStyle w:val="FootnoteAnchor"/>
          <w:rtl w:val="true"/>
        </w:rPr>
        <w:footnoteReference w:id="1308"/>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لنساء أهل الذمة حرمة، لا بأس بالنظر إلى وجوههن وشعورهنّ ونحورهن وبدنهن، ما لم يتعمد ذلك</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522303_3531895371"/>
      <w:bookmarkStart w:id="69" w:name="_Toc24"/>
      <w:bookmarkEnd w:id="68"/>
      <w:r>
        <w:rPr/>
        <w:t>67</w:t>
      </w:r>
      <w:r>
        <w:rPr>
          <w:rtl w:val="true"/>
        </w:rPr>
        <w:t xml:space="preserve"> - </w:t>
      </w:r>
      <w:r>
        <w:rPr>
          <w:rtl w:val="true"/>
        </w:rPr>
        <w:t>باب التزويج بالغصب</w:t>
      </w:r>
      <w:bookmarkEnd w:id="69"/>
    </w:p>
    <w:p>
      <w:pPr>
        <w:pStyle w:val="BookText"/>
        <w:rPr/>
      </w:pPr>
      <w:r>
        <w:rPr>
          <w:rFonts w:ascii="Amiri" w:hAnsi="Amiri" w:eastAsia="Amiri" w:cs="Amiri"/>
          <w:color w:val="111111"/>
          <w:sz w:val="28"/>
          <w:sz w:val="28"/>
          <w:szCs w:val="28"/>
          <w:rtl w:val="true"/>
          <w:lang w:bidi="ar-SA"/>
        </w:rPr>
        <w:t xml:space="preserve">باب التزويج بالغصب </w:t>
      </w:r>
      <w:r>
        <w:rPr>
          <w:rStyle w:val="FootnoteAnchor"/>
          <w:rtl w:val="true"/>
        </w:rPr>
        <w:footnoteReference w:id="131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سرق ألفاً، فأصدقها امرأة، أو اشترى بها جارية، كان الفرج حلالاً، وعليه تبعة المال وهو آثم</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70" w:name="pg20831_292859"/>
    </w:p>
    <w:p>
      <w:pPr>
        <w:pStyle w:val="Heading3"/>
        <w:numPr>
          <w:ilvl w:val="2"/>
          <w:numId w:val="1"/>
        </w:numPr>
        <w:rPr/>
      </w:pPr>
      <w:bookmarkStart w:id="71" w:name="__RefHeading___Toc2522305_3531895371"/>
      <w:bookmarkStart w:id="72" w:name="_Toc25"/>
      <w:bookmarkEnd w:id="70"/>
      <w:bookmarkEnd w:id="71"/>
      <w:r>
        <w:rPr/>
        <w:t>68</w:t>
      </w:r>
      <w:r>
        <w:rPr>
          <w:rtl w:val="true"/>
        </w:rPr>
        <w:t xml:space="preserve"> - </w:t>
      </w:r>
      <w:r>
        <w:rPr>
          <w:rtl w:val="true"/>
        </w:rPr>
        <w:t>باب الترغيب في تزويج القصار</w:t>
      </w:r>
      <w:bookmarkEnd w:id="72"/>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 الله لأمتي في وعاها </w:t>
      </w:r>
      <w:r>
        <w:rPr>
          <w:rStyle w:val="FootnoteAnchor"/>
          <w:rtl w:val="true"/>
        </w:rPr>
        <w:footnoteReference w:id="1312"/>
      </w:r>
      <w:r>
        <w:rPr>
          <w:rFonts w:ascii="IRNazanin" w:hAnsi="IRNazanin" w:eastAsia="IRNazanin"/>
          <w:color w:val="111111"/>
          <w:sz w:val="28"/>
          <w:sz w:val="28"/>
          <w:szCs w:val="28"/>
          <w:rtl w:val="true"/>
          <w:lang w:bidi="fa-IR"/>
        </w:rPr>
        <w:t xml:space="preserve">وقصار الجزم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آبائه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بقصار الجرم، فإنّه أقوى لكم فيما تريدون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522307_3531895371"/>
      <w:bookmarkStart w:id="74" w:name="_Toc26"/>
      <w:bookmarkEnd w:id="73"/>
      <w:r>
        <w:rPr/>
        <w:t>69</w:t>
      </w:r>
      <w:r>
        <w:rPr>
          <w:rtl w:val="true"/>
        </w:rPr>
        <w:t xml:space="preserve">- </w:t>
      </w:r>
      <w:r>
        <w:rPr>
          <w:rtl w:val="true"/>
        </w:rPr>
        <w:t>باب في إباحة أدب النساء</w:t>
      </w:r>
      <w:bookmarkEnd w:id="74"/>
    </w:p>
    <w:p>
      <w:pPr>
        <w:pStyle w:val="BookText"/>
        <w:rPr/>
      </w:pPr>
      <w:r>
        <w:rPr>
          <w:rFonts w:ascii="Amiri" w:hAnsi="Amiri" w:eastAsia="Amiri" w:cs="Amiri"/>
          <w:color w:val="111111"/>
          <w:sz w:val="28"/>
          <w:sz w:val="28"/>
          <w:szCs w:val="28"/>
          <w:rtl w:val="true"/>
          <w:lang w:bidi="ar-SA"/>
        </w:rPr>
        <w:t xml:space="preserve">باب في </w:t>
      </w:r>
      <w:r>
        <w:rPr>
          <w:rStyle w:val="FootnoteAnchor"/>
          <w:rtl w:val="true"/>
        </w:rPr>
        <w:footnoteReference w:id="1316"/>
      </w:r>
      <w:r>
        <w:rPr>
          <w:rFonts w:ascii="Amiri" w:hAnsi="Amiri" w:eastAsia="Amiri" w:cs="Amiri"/>
          <w:color w:val="111111"/>
          <w:sz w:val="28"/>
          <w:sz w:val="28"/>
          <w:szCs w:val="28"/>
          <w:rtl w:val="true"/>
          <w:lang w:bidi="ar-SA"/>
        </w:rPr>
        <w:t>إباحة أدب النساء</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 w:name="pg20831_292860"/>
    </w:p>
    <w:p>
      <w:pPr>
        <w:pStyle w:val="BookText"/>
        <w:rPr/>
      </w:pPr>
      <w:bookmarkEnd w:id="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بابنة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زوجها فلان بن فلان الأنصاري، وإنّه ضربها فأثر في وجهها،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 </w:t>
      </w:r>
      <w:r>
        <w:rPr>
          <w:rStyle w:val="FootnoteAnchor"/>
          <w:rtl w:val="true"/>
        </w:rPr>
        <w:footnoteReference w:id="13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قوامون على النساء في الأدب،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أمراً وأراد الله غيره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522309_3531895371"/>
      <w:bookmarkStart w:id="77" w:name="_Toc27"/>
      <w:bookmarkEnd w:id="76"/>
      <w:r>
        <w:rPr/>
        <w:t>70</w:t>
      </w:r>
      <w:r>
        <w:rPr>
          <w:rtl w:val="true"/>
        </w:rPr>
        <w:t xml:space="preserve">- </w:t>
      </w:r>
      <w:r>
        <w:rPr>
          <w:rtl w:val="true"/>
        </w:rPr>
        <w:t>باب في طاعة النساء</w:t>
      </w:r>
      <w:bookmarkEnd w:id="77"/>
    </w:p>
    <w:p>
      <w:pPr>
        <w:pStyle w:val="BookText"/>
        <w:rPr/>
      </w:pPr>
      <w:r>
        <w:rPr>
          <w:rFonts w:ascii="Amiri" w:hAnsi="Amiri" w:eastAsia="Amiri" w:cs="Amiri"/>
          <w:color w:val="111111"/>
          <w:sz w:val="28"/>
          <w:sz w:val="28"/>
          <w:szCs w:val="28"/>
          <w:rtl w:val="true"/>
          <w:lang w:bidi="ar-SA"/>
        </w:rPr>
        <w:t xml:space="preserve">باب في طاعة النساء </w:t>
      </w:r>
      <w:r>
        <w:rPr>
          <w:rStyle w:val="FootnoteAnchor"/>
          <w:rtl w:val="true"/>
        </w:rPr>
        <w:footnoteReference w:id="131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امرأته في أربع خصال أكبّه الله على وجهه في النار،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إليه أن تذهب إلى العرسات، وإلى النياحات، وإلى المعازات، وإلى الحمامات وتسأل الثياب الرقاق فيجيبها</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831_292862"/>
      <w:bookmarkStart w:id="79" w:name="pg20831_292862"/>
      <w:bookmarkEnd w:id="79"/>
    </w:p>
    <w:p>
      <w:pPr>
        <w:pStyle w:val="BookText"/>
        <w:rPr/>
      </w:pPr>
      <w:bookmarkStart w:id="80" w:name="pg20831_292862"/>
      <w:bookmarkEnd w:id="80"/>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321"/>
      </w:r>
    </w:p>
    <w:p>
      <w:pPr>
        <w:pStyle w:val="Heading2"/>
        <w:numPr>
          <w:ilvl w:val="1"/>
          <w:numId w:val="1"/>
        </w:numPr>
        <w:rPr/>
      </w:pPr>
      <w:bookmarkStart w:id="81" w:name="__RefHeading___Toc2522311_3531895371"/>
      <w:bookmarkStart w:id="82" w:name="_Toc28"/>
      <w:bookmarkEnd w:id="81"/>
      <w:r>
        <w:rPr>
          <w:rtl w:val="true"/>
        </w:rPr>
        <w:t>کتاب النفقات</w:t>
      </w:r>
      <w:bookmarkEnd w:id="82"/>
    </w:p>
    <w:p>
      <w:pPr>
        <w:pStyle w:val="Heading3"/>
        <w:numPr>
          <w:ilvl w:val="2"/>
          <w:numId w:val="1"/>
        </w:numPr>
        <w:rPr/>
      </w:pPr>
      <w:bookmarkStart w:id="83" w:name="__RefHeading___Toc2522313_3531895371"/>
      <w:bookmarkStart w:id="84" w:name="_Toc29"/>
      <w:bookmarkEnd w:id="83"/>
      <w:r>
        <w:rPr/>
        <w:t>1</w:t>
      </w:r>
      <w:r>
        <w:rPr>
          <w:rtl w:val="true"/>
        </w:rPr>
        <w:t xml:space="preserve">- </w:t>
      </w:r>
      <w:r>
        <w:rPr>
          <w:rtl w:val="true"/>
        </w:rPr>
        <w:t>باب مقدار نفقة المرأة</w:t>
      </w:r>
      <w:bookmarkEnd w:id="8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خاصمت زوجها إلى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ولد صغير ترضعه في النفقة ولم يكن طلقها زوجها، فقضى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مكوك </w:t>
      </w:r>
      <w:r>
        <w:rPr>
          <w:rStyle w:val="FootnoteAnchor"/>
          <w:rtl w:val="true"/>
        </w:rPr>
        <w:footnoteReference w:id="1322"/>
      </w:r>
      <w:r>
        <w:rPr>
          <w:rFonts w:ascii="Amiri" w:hAnsi="Amiri" w:eastAsia="Amiri" w:cs="Amiri"/>
          <w:color w:val="111111"/>
          <w:sz w:val="28"/>
          <w:sz w:val="28"/>
          <w:szCs w:val="28"/>
          <w:rtl w:val="true"/>
          <w:lang w:bidi="ar-SA"/>
        </w:rPr>
        <w:t>من الطعام وجرّة من ماء</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bookmarkStart w:id="85" w:name="pg20831_292863"/>
    </w:p>
    <w:p>
      <w:pPr>
        <w:pStyle w:val="Heading3"/>
        <w:numPr>
          <w:ilvl w:val="2"/>
          <w:numId w:val="1"/>
        </w:numPr>
        <w:rPr/>
      </w:pPr>
      <w:bookmarkStart w:id="86" w:name="__RefHeading___Toc2522315_3531895371"/>
      <w:bookmarkStart w:id="87" w:name="_Toc30"/>
      <w:bookmarkEnd w:id="85"/>
      <w:bookmarkEnd w:id="86"/>
      <w:r>
        <w:rPr/>
        <w:t>2</w:t>
      </w:r>
      <w:r>
        <w:rPr>
          <w:rtl w:val="true"/>
        </w:rPr>
        <w:t xml:space="preserve"> - </w:t>
      </w:r>
      <w:r>
        <w:rPr>
          <w:rtl w:val="true"/>
        </w:rPr>
        <w:t>باب ضمان النفقة للزوجات</w:t>
      </w:r>
      <w:bookmarkEnd w:id="87"/>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سبّل نفقة </w:t>
      </w:r>
      <w:r>
        <w:rPr>
          <w:rStyle w:val="FootnoteAnchor"/>
          <w:rtl w:val="true"/>
        </w:rPr>
        <w:footnoteReference w:id="1324"/>
      </w:r>
      <w:r>
        <w:rPr>
          <w:rFonts w:ascii="Amiri" w:hAnsi="Amiri" w:eastAsia="Amiri" w:cs="Amiri"/>
          <w:color w:val="111111"/>
          <w:sz w:val="28"/>
          <w:sz w:val="28"/>
          <w:szCs w:val="28"/>
          <w:rtl w:val="true"/>
          <w:lang w:bidi="ar-SA"/>
        </w:rPr>
        <w:t>امرأته وخرج الزوج قال ليس عليه شيء، إلا أن يوقت وقتاً، فإن وقت وقتاً لزم من ضمن النفقة</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522317_3531895371"/>
      <w:bookmarkStart w:id="89" w:name="_Toc31"/>
      <w:bookmarkEnd w:id="88"/>
      <w:r>
        <w:rPr/>
        <w:t>3</w:t>
      </w:r>
      <w:r>
        <w:rPr>
          <w:rtl w:val="true"/>
        </w:rPr>
        <w:t xml:space="preserve">- </w:t>
      </w:r>
      <w:r>
        <w:rPr>
          <w:rtl w:val="true"/>
        </w:rPr>
        <w:t>باب الإضرار بالنفقة</w:t>
      </w:r>
      <w:bookmarkEnd w:id="8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استعدت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فأمر عليّ بحبسه، وذلك أنّ </w:t>
      </w:r>
      <w:r>
        <w:rPr>
          <w:rStyle w:val="FootnoteAnchor"/>
          <w:rtl w:val="true"/>
        </w:rPr>
        <w:footnoteReference w:id="1326"/>
      </w:r>
      <w:r>
        <w:rPr>
          <w:rFonts w:ascii="Amiri" w:hAnsi="Amiri" w:eastAsia="Amiri" w:cs="Amiri"/>
          <w:color w:val="111111"/>
          <w:sz w:val="28"/>
          <w:sz w:val="28"/>
          <w:szCs w:val="28"/>
          <w:rtl w:val="true"/>
          <w:lang w:bidi="ar-SA"/>
        </w:rPr>
        <w:t>الزوج لا ينفق عليها إضراراً بها،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احبسها معي،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انطلقي معه لا أقيم عليكِ حدّا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bookmarkStart w:id="90" w:name="pg20831_292864"/>
    </w:p>
    <w:p>
      <w:pPr>
        <w:pStyle w:val="Heading3"/>
        <w:numPr>
          <w:ilvl w:val="2"/>
          <w:numId w:val="1"/>
        </w:numPr>
        <w:rPr/>
      </w:pPr>
      <w:bookmarkStart w:id="91" w:name="__RefHeading___Toc2522319_3531895371"/>
      <w:bookmarkStart w:id="92" w:name="_Toc32"/>
      <w:bookmarkEnd w:id="90"/>
      <w:bookmarkEnd w:id="91"/>
      <w:r>
        <w:rPr/>
        <w:t>4</w:t>
      </w:r>
      <w:r>
        <w:rPr>
          <w:rtl w:val="true"/>
        </w:rPr>
        <w:t xml:space="preserve"> - </w:t>
      </w:r>
      <w:r>
        <w:rPr>
          <w:rtl w:val="true"/>
        </w:rPr>
        <w:t>باب في النشوز</w:t>
      </w:r>
      <w:bookmarkEnd w:id="92"/>
    </w:p>
    <w:p>
      <w:pPr>
        <w:pStyle w:val="BookText"/>
        <w:rPr/>
      </w:pPr>
      <w:r>
        <w:rPr>
          <w:rFonts w:ascii="Amiri" w:hAnsi="Amiri" w:eastAsia="Amiri" w:cs="Amiri"/>
          <w:color w:val="111111"/>
          <w:sz w:val="28"/>
          <w:sz w:val="28"/>
          <w:szCs w:val="28"/>
          <w:rtl w:val="true"/>
          <w:lang w:bidi="ar-SA"/>
        </w:rPr>
        <w:t xml:space="preserve">باب في النشوز </w:t>
      </w:r>
      <w:r>
        <w:rPr>
          <w:rStyle w:val="FootnoteAnchor"/>
          <w:rtl w:val="true"/>
        </w:rPr>
        <w:footnoteReference w:id="1329"/>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خرجت من بيت زوجها بغير إذنه،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النشوز من قبل المرأة، ولم يجئ من قبل الزوج، فقد حلّ للزوج أن يأخذ كلّ شيء ساقه إليها</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522321_3531895371"/>
      <w:bookmarkStart w:id="94" w:name="_Toc33"/>
      <w:bookmarkEnd w:id="93"/>
      <w:r>
        <w:rPr/>
        <w:t>5</w:t>
      </w:r>
      <w:r>
        <w:rPr>
          <w:rtl w:val="true"/>
        </w:rPr>
        <w:t xml:space="preserve"> - </w:t>
      </w:r>
      <w:r>
        <w:rPr>
          <w:rtl w:val="true"/>
        </w:rPr>
        <w:t>باب وجوب النفقة على الأزواج</w:t>
      </w:r>
      <w:bookmarkEnd w:id="94"/>
    </w:p>
    <w:p>
      <w:pPr>
        <w:pStyle w:val="BookText"/>
        <w:rPr/>
      </w:pPr>
      <w:r>
        <w:rPr>
          <w:rFonts w:ascii="Amiri" w:hAnsi="Amiri" w:eastAsia="Amiri" w:cs="Amiri"/>
          <w:color w:val="111111"/>
          <w:sz w:val="28"/>
          <w:sz w:val="28"/>
          <w:szCs w:val="28"/>
          <w:rtl w:val="true"/>
          <w:lang w:bidi="ar-SA"/>
        </w:rPr>
        <w:t xml:space="preserve">باب وجوب النفقة على الأزواج </w:t>
      </w:r>
      <w:r>
        <w:rPr>
          <w:rStyle w:val="FootnoteAnchor"/>
          <w:rtl w:val="true"/>
        </w:rPr>
        <w:footnoteReference w:id="133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95" w:name="pg20831_292865"/>
    </w:p>
    <w:p>
      <w:pPr>
        <w:pStyle w:val="BookText"/>
        <w:rPr/>
      </w:pPr>
      <w:bookmarkEnd w:id="95"/>
      <w:r>
        <w:rPr>
          <w:rFonts w:ascii="Amiri" w:hAnsi="Amiri" w:eastAsia="Amiri" w:cs="Amiri"/>
          <w:color w:val="111111"/>
          <w:sz w:val="28"/>
          <w:sz w:val="28"/>
          <w:szCs w:val="28"/>
          <w:rtl w:val="true"/>
          <w:lang w:bidi="ar-SA"/>
        </w:rPr>
        <w:t xml:space="preserve">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استعدت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زوجها، وكان زوجها معسراً، فأبى أن يحبسه أوّل 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يُجبر الرجل على النفقة على امرأته، فإن لم يفعل حبس، وتُجبر المرأة على أن ترضع ولدها، وتُجبر على أن تخبز </w:t>
      </w:r>
      <w:r>
        <w:rPr>
          <w:rStyle w:val="FootnoteAnchor"/>
          <w:rtl w:val="true"/>
        </w:rPr>
        <w:footnoteReference w:id="1334"/>
      </w:r>
      <w:r>
        <w:rPr>
          <w:rFonts w:ascii="Amiri" w:hAnsi="Amiri" w:eastAsia="Amiri" w:cs="Amiri"/>
          <w:color w:val="111111"/>
          <w:sz w:val="28"/>
          <w:sz w:val="28"/>
          <w:szCs w:val="28"/>
          <w:rtl w:val="true"/>
          <w:lang w:bidi="ar-SA"/>
        </w:rPr>
        <w:t xml:space="preserve">له وتخدمه داخل بيتها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522323_3531895371"/>
      <w:bookmarkStart w:id="97" w:name="_Toc34"/>
      <w:bookmarkEnd w:id="96"/>
      <w:r>
        <w:rPr/>
        <w:t>6</w:t>
      </w:r>
      <w:r>
        <w:rPr>
          <w:rtl w:val="true"/>
        </w:rPr>
        <w:t xml:space="preserve"> - </w:t>
      </w:r>
      <w:r>
        <w:rPr>
          <w:rtl w:val="true"/>
        </w:rPr>
        <w:t>باب النفقة على الحامل المتوفى عنها زوجها</w:t>
      </w:r>
      <w:bookmarkEnd w:id="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ابنته أُمّ كلثوم في عدتها، حيث مات زوجها عمر بن الخطاب، لأنها كانت في دار الإمارة</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98" w:name="pg20831_292866"/>
    </w:p>
    <w:p>
      <w:pPr>
        <w:pStyle w:val="Heading3"/>
        <w:numPr>
          <w:ilvl w:val="2"/>
          <w:numId w:val="1"/>
        </w:numPr>
        <w:rPr/>
      </w:pPr>
      <w:bookmarkStart w:id="99" w:name="__RefHeading___Toc2522325_3531895371"/>
      <w:bookmarkStart w:id="100" w:name="_Toc35"/>
      <w:bookmarkEnd w:id="98"/>
      <w:bookmarkEnd w:id="99"/>
      <w:r>
        <w:rPr/>
        <w:t>7</w:t>
      </w:r>
      <w:r>
        <w:rPr>
          <w:rtl w:val="true"/>
        </w:rPr>
        <w:t xml:space="preserve"> - </w:t>
      </w:r>
      <w:r>
        <w:rPr>
          <w:rtl w:val="true"/>
        </w:rPr>
        <w:t>باب الحكم في امرأة المفقود</w:t>
      </w:r>
      <w:bookmarkEnd w:id="100"/>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قضى في المفقود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تتزوّج </w:t>
      </w:r>
      <w:r>
        <w:rPr>
          <w:rStyle w:val="FootnoteAnchor"/>
          <w:rtl w:val="true"/>
        </w:rPr>
        <w:footnoteReference w:id="1337"/>
      </w:r>
      <w:r>
        <w:rPr>
          <w:rFonts w:ascii="Amiri" w:hAnsi="Amiri" w:eastAsia="Amiri" w:cs="Amiri"/>
          <w:color w:val="111111"/>
          <w:sz w:val="28"/>
          <w:sz w:val="28"/>
          <w:szCs w:val="28"/>
          <w:rtl w:val="true"/>
          <w:lang w:bidi="ar-SA"/>
        </w:rPr>
        <w:t xml:space="preserve">امرأته حتى يبلغها موته، أو طلاقه، أو لحاقه </w:t>
      </w:r>
      <w:r>
        <w:rPr>
          <w:rStyle w:val="FootnoteAnchor"/>
          <w:rtl w:val="true"/>
        </w:rPr>
        <w:footnoteReference w:id="1338"/>
      </w:r>
      <w:r>
        <w:rPr>
          <w:rFonts w:ascii="Amiri" w:hAnsi="Amiri" w:eastAsia="Amiri" w:cs="Amiri"/>
          <w:color w:val="111111"/>
          <w:sz w:val="28"/>
          <w:sz w:val="28"/>
          <w:szCs w:val="28"/>
          <w:rtl w:val="true"/>
          <w:lang w:bidi="ar-SA"/>
        </w:rPr>
        <w:t>بالشرك</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522327_3531895371"/>
      <w:bookmarkStart w:id="102" w:name="_Toc36"/>
      <w:bookmarkEnd w:id="101"/>
      <w:r>
        <w:rPr/>
        <w:t>8</w:t>
      </w:r>
      <w:r>
        <w:rPr>
          <w:rtl w:val="true"/>
        </w:rPr>
        <w:t xml:space="preserve">- </w:t>
      </w:r>
      <w:r>
        <w:rPr>
          <w:rtl w:val="true"/>
        </w:rPr>
        <w:t>باب ما يفعل من أراد التزويج</w:t>
      </w:r>
      <w:bookmarkEnd w:id="102"/>
    </w:p>
    <w:p>
      <w:pPr>
        <w:pStyle w:val="BookText"/>
        <w:rPr/>
      </w:pPr>
      <w:r>
        <w:rPr>
          <w:rFonts w:ascii="Amiri" w:hAnsi="Amiri" w:eastAsia="Amiri" w:cs="Amiri"/>
          <w:color w:val="111111"/>
          <w:sz w:val="28"/>
          <w:sz w:val="28"/>
          <w:szCs w:val="28"/>
          <w:rtl w:val="true"/>
          <w:lang w:bidi="ar-SA"/>
        </w:rPr>
        <w:t xml:space="preserve">باب ما يفعل </w:t>
      </w:r>
      <w:r>
        <w:rPr>
          <w:rStyle w:val="FootnoteAnchor"/>
          <w:rtl w:val="true"/>
        </w:rPr>
        <w:footnoteReference w:id="1340"/>
      </w:r>
      <w:r>
        <w:rPr>
          <w:rFonts w:ascii="Amiri" w:hAnsi="Amiri" w:eastAsia="Amiri" w:cs="Amiri"/>
          <w:color w:val="111111"/>
          <w:sz w:val="28"/>
          <w:sz w:val="28"/>
          <w:szCs w:val="28"/>
          <w:rtl w:val="true"/>
          <w:lang w:bidi="ar-SA"/>
        </w:rPr>
        <w:t>من أراد التزويج</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التزويج فليصل ركعتين، وليقرأ فيهما فاتحة الكتاب ويس، فإذا فرغ من الصلاة فليحمد الله تعالى وليثن عليه وليقول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زوجة ودوداً ولوداً شكوراً غيوراً، إن أحسنت شكرت، وإن أسأتُ غفرت، وإن ذكرتُ الله تعالى أعانت </w:t>
      </w:r>
      <w:r>
        <w:rPr>
          <w:rStyle w:val="FootnoteAnchor"/>
          <w:rtl w:val="true"/>
        </w:rPr>
        <w:footnoteReference w:id="1341"/>
      </w:r>
      <w:r>
        <w:rPr>
          <w:rFonts w:ascii="Amiri" w:hAnsi="Amiri" w:eastAsia="Amiri" w:cs="Amiri"/>
          <w:color w:val="111111"/>
          <w:sz w:val="28"/>
          <w:sz w:val="28"/>
          <w:szCs w:val="28"/>
          <w:rtl w:val="true"/>
          <w:lang w:bidi="ar-SA"/>
        </w:rPr>
        <w:t xml:space="preserve">، وإن نسيتُ ذكرت، وإن خرجت من عندها حفظت، وإن دخلتُ </w:t>
      </w:r>
    </w:p>
    <w:p>
      <w:pPr>
        <w:pStyle w:val="BookText"/>
        <w:rPr/>
      </w:pPr>
      <w:r>
        <w:rPr>
          <w:rFonts w:ascii="Amiri" w:hAnsi="Amiri" w:eastAsia="Amiri" w:cs="Amiri"/>
          <w:color w:val="111111"/>
          <w:sz w:val="28"/>
          <w:sz w:val="28"/>
          <w:szCs w:val="28"/>
          <w:rtl w:val="true"/>
          <w:lang w:bidi="ar-SA"/>
        </w:rPr>
        <w:t xml:space="preserve">عليها سرتني، وإن أمرتُها أطاعتني، وإن أقسمت عليها أبرت قسمي، وإن غضبتُ عليها أرضتني، يا ذا الجلال والإكرام، هب لي ذلك، فإنّما أسألكه ولا أجد </w:t>
      </w:r>
      <w:r>
        <w:rPr>
          <w:rStyle w:val="FootnoteAnchor"/>
          <w:rtl w:val="true"/>
        </w:rPr>
        <w:footnoteReference w:id="1342"/>
      </w:r>
      <w:r>
        <w:rPr>
          <w:rFonts w:ascii="Amiri" w:hAnsi="Amiri" w:eastAsia="Amiri" w:cs="Amiri"/>
          <w:color w:val="111111"/>
          <w:sz w:val="28"/>
          <w:sz w:val="28"/>
          <w:szCs w:val="28"/>
          <w:rtl w:val="true"/>
          <w:lang w:bidi="ar-SA"/>
        </w:rPr>
        <w:t>إلا ما مننت وأعطيت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أعطاه الله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زُفّت زوجته ودخلت عليه فليصل ركعتين، ثم ليمسح يده على ناصيتها، ثمّ ليقول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أهلي، وبارك لهم في، وما جمعت بيننا فاجمع بيننا في خير ويُمن وبركة، وإذا جعلتها فرقة فاجعلها فرقة إلى خير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جلس إلى جانبها فليمسح بناصيتها، ثمّ ليقول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ضلالتي، وأغنى فقري، ونفّس خمولي </w:t>
      </w:r>
      <w:r>
        <w:rPr>
          <w:rStyle w:val="FootnoteAnchor"/>
          <w:rtl w:val="true"/>
        </w:rPr>
        <w:footnoteReference w:id="1345"/>
      </w:r>
      <w:r>
        <w:rPr>
          <w:rFonts w:ascii="Amiri" w:hAnsi="Amiri" w:eastAsia="Amiri" w:cs="Amiri"/>
          <w:color w:val="111111"/>
          <w:sz w:val="28"/>
          <w:sz w:val="28"/>
          <w:szCs w:val="28"/>
          <w:rtl w:val="true"/>
          <w:lang w:bidi="ar-SA"/>
        </w:rPr>
        <w:t>، وأعزّ ديني</w:t>
      </w:r>
      <w:r>
        <w:rPr>
          <w:rStyle w:val="FootnoteAnchor"/>
          <w:rtl w:val="true"/>
        </w:rPr>
        <w:footnoteReference w:id="1346"/>
      </w:r>
      <w:r>
        <w:rPr>
          <w:rFonts w:ascii="Amiri" w:hAnsi="Amiri" w:eastAsia="Amiri" w:cs="Amiri"/>
          <w:color w:val="111111"/>
          <w:sz w:val="28"/>
          <w:sz w:val="28"/>
          <w:szCs w:val="28"/>
          <w:rtl w:val="true"/>
          <w:lang w:bidi="ar-SA"/>
        </w:rPr>
        <w:t xml:space="preserve">، وآوى عيلتي، وروح أُلفي </w:t>
      </w:r>
      <w:r>
        <w:rPr>
          <w:rStyle w:val="FootnoteAnchor"/>
          <w:rtl w:val="true"/>
        </w:rPr>
        <w:footnoteReference w:id="1347"/>
      </w:r>
      <w:r>
        <w:rPr>
          <w:rFonts w:ascii="Amiri" w:hAnsi="Amiri" w:eastAsia="Amiri" w:cs="Amiri"/>
          <w:color w:val="111111"/>
          <w:sz w:val="28"/>
          <w:sz w:val="28"/>
          <w:szCs w:val="28"/>
          <w:rtl w:val="true"/>
          <w:lang w:bidi="ar-SA"/>
        </w:rPr>
        <w:t>، وحمل رحلتي، وأخدم مهنتي، وآنس وحشتي، ورفع خسيستي، حمداً كثيراً طيباً مباركاً فيه، على ما أعطيت، وعلى ما قسمت، وعلى ما وهبت، وعلى ما أكرمت</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103" w:name="pg20831_292868"/>
    </w:p>
    <w:p>
      <w:pPr>
        <w:pStyle w:val="Heading3"/>
        <w:numPr>
          <w:ilvl w:val="2"/>
          <w:numId w:val="1"/>
        </w:numPr>
        <w:rPr/>
      </w:pPr>
      <w:bookmarkStart w:id="104" w:name="__RefHeading___Toc2522329_3531895371"/>
      <w:bookmarkStart w:id="105" w:name="_Toc37"/>
      <w:bookmarkEnd w:id="103"/>
      <w:bookmarkEnd w:id="104"/>
      <w:r>
        <w:rPr/>
        <w:t>9</w:t>
      </w:r>
      <w:r>
        <w:rPr>
          <w:rtl w:val="true"/>
        </w:rPr>
        <w:t xml:space="preserve"> - </w:t>
      </w:r>
      <w:r>
        <w:rPr>
          <w:rtl w:val="true"/>
        </w:rPr>
        <w:t>باب ضرب الدف</w:t>
      </w:r>
      <w:bookmarkEnd w:id="105"/>
    </w:p>
    <w:p>
      <w:pPr>
        <w:pStyle w:val="BookText"/>
        <w:rPr/>
      </w:pPr>
      <w:r>
        <w:rPr>
          <w:rFonts w:ascii="IRNazanin" w:hAnsi="IRNazanin" w:eastAsia="IRNazanin"/>
          <w:color w:val="111111"/>
          <w:sz w:val="28"/>
          <w:sz w:val="28"/>
          <w:szCs w:val="28"/>
          <w:rtl w:val="true"/>
          <w:lang w:bidi="fa-IR"/>
        </w:rPr>
        <w:t xml:space="preserve">باب ضرب الدف </w:t>
      </w:r>
      <w:r>
        <w:rPr>
          <w:rStyle w:val="FootnoteAnchor"/>
          <w:rtl w:val="true"/>
        </w:rPr>
        <w:footnoteReference w:id="1349"/>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النكاح والسفاح ضرب الدف</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ماذا نقول إذا زففنا </w:t>
      </w:r>
      <w:r>
        <w:rPr>
          <w:rStyle w:val="FootnoteAnchor"/>
          <w:rtl w:val="true"/>
        </w:rPr>
        <w:footnoteReference w:id="1351"/>
      </w:r>
      <w:r>
        <w:rPr>
          <w:rFonts w:ascii="Amiri" w:hAnsi="Amiri" w:eastAsia="Amiri" w:cs="Amiri"/>
          <w:color w:val="111111"/>
          <w:sz w:val="28"/>
          <w:sz w:val="28"/>
          <w:szCs w:val="28"/>
          <w:rtl w:val="true"/>
          <w:lang w:bidi="ar-SA"/>
        </w:rPr>
        <w:t xml:space="preserve">عرائسنا؟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فحيونا نحييكم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الذهبة </w:t>
      </w:r>
      <w:r>
        <w:rPr>
          <w:rStyle w:val="FootnoteAnchor"/>
          <w:rtl w:val="true"/>
        </w:rPr>
        <w:footnoteReference w:id="1352"/>
      </w:r>
      <w:r>
        <w:rPr>
          <w:rFonts w:ascii="Amiri" w:hAnsi="Amiri" w:eastAsia="Amiri" w:cs="Amiri"/>
          <w:color w:val="111111"/>
          <w:sz w:val="28"/>
          <w:sz w:val="28"/>
          <w:szCs w:val="28"/>
          <w:rtl w:val="true"/>
          <w:lang w:bidi="ar-SA"/>
        </w:rPr>
        <w:t xml:space="preserve">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حلّت فتاتنا بواديكم </w:t>
      </w:r>
      <w:r>
        <w:rPr>
          <w:rStyle w:val="FootnoteAnchor"/>
          <w:rtl w:val="true"/>
        </w:rPr>
        <w:footnoteReference w:id="1353"/>
      </w:r>
      <w:bookmarkStart w:id="106" w:name="pg20831_292869"/>
    </w:p>
    <w:p>
      <w:pPr>
        <w:pStyle w:val="Heading3"/>
        <w:numPr>
          <w:ilvl w:val="2"/>
          <w:numId w:val="1"/>
        </w:numPr>
        <w:rPr/>
      </w:pPr>
      <w:bookmarkStart w:id="107" w:name="__RefHeading___Toc2522331_3531895371"/>
      <w:bookmarkStart w:id="108" w:name="_Toc38"/>
      <w:bookmarkEnd w:id="106"/>
      <w:bookmarkEnd w:id="107"/>
      <w:r>
        <w:rPr/>
        <w:t>10</w:t>
      </w:r>
      <w:r>
        <w:rPr>
          <w:rtl w:val="true"/>
        </w:rPr>
        <w:t xml:space="preserve">- </w:t>
      </w:r>
      <w:r>
        <w:rPr>
          <w:rtl w:val="true"/>
        </w:rPr>
        <w:t>باب السنة في وقت الزفاف</w:t>
      </w:r>
      <w:bookmarkEnd w:id="108"/>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زفواعرائسكم ليلاً وأطعموا ضحى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522333_3531895371"/>
      <w:bookmarkStart w:id="110" w:name="_Toc39"/>
      <w:bookmarkEnd w:id="109"/>
      <w:r>
        <w:rPr/>
        <w:t>11</w:t>
      </w:r>
      <w:r>
        <w:rPr>
          <w:rtl w:val="true"/>
        </w:rPr>
        <w:t xml:space="preserve">- </w:t>
      </w:r>
      <w:r>
        <w:rPr>
          <w:rtl w:val="true"/>
        </w:rPr>
        <w:t>باب السنة في المخنثين</w:t>
      </w:r>
      <w:bookmarkEnd w:id="110"/>
    </w:p>
    <w:p>
      <w:pPr>
        <w:pStyle w:val="BookText"/>
        <w:rPr/>
      </w:pPr>
      <w:r>
        <w:rPr>
          <w:rFonts w:ascii="Amiri" w:hAnsi="Amiri" w:eastAsia="Amiri" w:cs="Amiri"/>
          <w:color w:val="111111"/>
          <w:sz w:val="28"/>
          <w:sz w:val="28"/>
          <w:szCs w:val="28"/>
          <w:rtl w:val="true"/>
          <w:lang w:bidi="ar-SA"/>
        </w:rPr>
        <w:t xml:space="preserve">باب السنة في المخنثين </w:t>
      </w:r>
      <w:r>
        <w:rPr>
          <w:rStyle w:val="FootnoteAnchor"/>
          <w:rtl w:val="true"/>
        </w:rPr>
        <w:footnoteReference w:id="135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11" w:name="pg20831_292870"/>
    </w:p>
    <w:p>
      <w:pPr>
        <w:pStyle w:val="Heading3"/>
        <w:numPr>
          <w:ilvl w:val="2"/>
          <w:numId w:val="1"/>
        </w:numPr>
        <w:rPr/>
      </w:pPr>
      <w:bookmarkStart w:id="112" w:name="__RefHeading___Toc2522335_3531895371"/>
      <w:bookmarkStart w:id="113" w:name="_Toc40"/>
      <w:bookmarkEnd w:id="111"/>
      <w:bookmarkEnd w:id="112"/>
      <w:r>
        <w:rPr/>
        <w:t>12</w:t>
      </w:r>
      <w:r>
        <w:rPr>
          <w:rtl w:val="true"/>
        </w:rPr>
        <w:t xml:space="preserve"> - </w:t>
      </w:r>
      <w:r>
        <w:rPr>
          <w:rtl w:val="true"/>
        </w:rPr>
        <w:t>باب السنة في إظهار المحبة</w:t>
      </w:r>
      <w:bookmarkEnd w:id="113"/>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أخاه فليعلمه، فإنّه أصلح لذات البين</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أخاه، فليسأله عن اسمه واسم أبيه وقبيلته وعشيرته، فإنّه من الحق الواجب وصدق الإخاء أن يسأله عن ذلك، وإلا فإنّها معرفة حمقاء</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522337_3531895371"/>
      <w:bookmarkStart w:id="115" w:name="_Toc41"/>
      <w:bookmarkEnd w:id="114"/>
      <w:r>
        <w:rPr/>
        <w:t>13</w:t>
      </w:r>
      <w:r>
        <w:rPr>
          <w:rtl w:val="true"/>
        </w:rPr>
        <w:t xml:space="preserve">- </w:t>
      </w:r>
      <w:r>
        <w:rPr>
          <w:rtl w:val="true"/>
        </w:rPr>
        <w:t>باب النهي عن الشغار</w:t>
      </w:r>
      <w:bookmarkEnd w:id="1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يخرم أنفه بذمام </w:t>
      </w:r>
      <w:bookmarkStart w:id="116" w:name="pg20831_292871"/>
    </w:p>
    <w:p>
      <w:pPr>
        <w:pStyle w:val="BookText"/>
        <w:rPr/>
      </w:pPr>
      <w:bookmarkEnd w:id="116"/>
      <w:r>
        <w:rPr>
          <w:rFonts w:ascii="Amiri" w:hAnsi="Amiri" w:eastAsia="Amiri" w:cs="Amiri"/>
          <w:color w:val="111111"/>
          <w:sz w:val="28"/>
          <w:sz w:val="28"/>
          <w:szCs w:val="28"/>
          <w:rtl w:val="true"/>
          <w:lang w:bidi="ar-SA"/>
        </w:rPr>
        <w:t xml:space="preserve">فيُجلَب – ولا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يسابق فيجنب معه فرس آخر – ولا شغار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أُختك وأُزوجك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يموت لهم الميت فيساعدوهم الجيران، فإذا كان للجيران ميت ساعدوهم على النوح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522339_3531895371"/>
      <w:bookmarkStart w:id="118" w:name="_Toc42"/>
      <w:bookmarkEnd w:id="117"/>
      <w:r>
        <w:rPr/>
        <w:t>14</w:t>
      </w:r>
      <w:r>
        <w:rPr>
          <w:rtl w:val="true"/>
        </w:rPr>
        <w:t xml:space="preserve"> - </w:t>
      </w:r>
      <w:r>
        <w:rPr>
          <w:rtl w:val="true"/>
        </w:rPr>
        <w:t>باب المكاتبة يعينها الزوج في بيتها</w:t>
      </w:r>
      <w:bookmarkEnd w:id="118"/>
    </w:p>
    <w:p>
      <w:pPr>
        <w:pStyle w:val="BookText"/>
        <w:rPr/>
      </w:pPr>
      <w:r>
        <w:rPr>
          <w:rFonts w:ascii="Amiri" w:hAnsi="Amiri" w:eastAsia="Amiri" w:cs="Amiri"/>
          <w:color w:val="111111"/>
          <w:sz w:val="28"/>
          <w:sz w:val="28"/>
          <w:szCs w:val="28"/>
          <w:rtl w:val="true"/>
          <w:lang w:bidi="ar-SA"/>
        </w:rPr>
        <w:t xml:space="preserve">المكاتبة يعينها الزوج في بيتها </w:t>
      </w:r>
      <w:r>
        <w:rPr>
          <w:rStyle w:val="FootnoteAnchor"/>
          <w:rtl w:val="true"/>
        </w:rPr>
        <w:footnoteReference w:id="1360"/>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مكاتبة أعانها زوجها على كتابتها حتى عتقت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خيار لها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عائشة أن تشتريها واشترط مواليها أن الولاء لهم، فاشترتها منهم على ذلك الشرط، فصعد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يبيع أحدهم رقيقه ويشترط أنّ الولاء له؟ ألا إنّ الولاء لمن أعتق وأعطى الثمن</w:t>
      </w:r>
      <w:r>
        <w:rPr>
          <w:rFonts w:eastAsia="Amiri" w:cs="Amiri" w:ascii="Amiri" w:hAnsi="Amiri"/>
          <w:color w:val="111111"/>
          <w:sz w:val="28"/>
          <w:szCs w:val="28"/>
          <w:rtl w:val="true"/>
          <w:lang w:bidi="ar-SA"/>
        </w:rPr>
        <w:t xml:space="preserve">. </w:t>
      </w:r>
      <w:bookmarkStart w:id="119" w:name="pg20831_292872"/>
    </w:p>
    <w:p>
      <w:pPr>
        <w:pStyle w:val="BookText"/>
        <w:rPr/>
      </w:pPr>
      <w:bookmarkEnd w:id="119"/>
      <w:r>
        <w:rPr>
          <w:rFonts w:ascii="Amiri" w:hAnsi="Amiri" w:eastAsia="Amiri" w:cs="Amiri"/>
          <w:color w:val="111111"/>
          <w:sz w:val="28"/>
          <w:sz w:val="28"/>
          <w:szCs w:val="28"/>
          <w:rtl w:val="true"/>
          <w:lang w:bidi="ar-SA"/>
        </w:rPr>
        <w:t xml:space="preserve">فلما كاتبتها عائشة، كانت تدور وتسأل الناس، وكانت تأوي إلى عائشة فتهدي </w:t>
      </w:r>
      <w:r>
        <w:rPr>
          <w:rStyle w:val="FootnoteAnchor"/>
          <w:rtl w:val="true"/>
        </w:rPr>
        <w:footnoteReference w:id="1363"/>
      </w:r>
      <w:r>
        <w:rPr>
          <w:rFonts w:ascii="Amiri" w:hAnsi="Amiri" w:eastAsia="Amiri" w:cs="Amiri"/>
          <w:color w:val="111111"/>
          <w:sz w:val="28"/>
          <w:sz w:val="28"/>
          <w:szCs w:val="28"/>
          <w:rtl w:val="true"/>
          <w:lang w:bidi="ar-SA"/>
        </w:rPr>
        <w:t xml:space="preserve">لها الهدية والخبز </w:t>
      </w:r>
      <w:r>
        <w:rPr>
          <w:rStyle w:val="FootnoteAnchor"/>
          <w:rtl w:val="true"/>
        </w:rPr>
        <w:footnoteReference w:id="1364"/>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آکله؟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ما أتتنا </w:t>
      </w:r>
      <w:r>
        <w:rPr>
          <w:rStyle w:val="FootnoteAnchor"/>
          <w:rtl w:val="true"/>
        </w:rPr>
        <w:footnoteReference w:id="1365"/>
      </w:r>
      <w:r>
        <w:rPr>
          <w:rFonts w:ascii="Amiri" w:hAnsi="Amiri" w:eastAsia="Amiri" w:cs="Amiri"/>
          <w:color w:val="111111"/>
          <w:sz w:val="28"/>
          <w:sz w:val="28"/>
          <w:szCs w:val="28"/>
          <w:rtl w:val="true"/>
          <w:lang w:bidi="ar-SA"/>
        </w:rPr>
        <w:t>به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هاتيه هو عليها صدقة ولنا هدية فنأكله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أدّت كتابتها، خيّرها رسول الله، فاختارت نفسها،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ثلاث حيض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522341_3531895371"/>
      <w:bookmarkStart w:id="121" w:name="_Toc43"/>
      <w:bookmarkEnd w:id="120"/>
      <w:r>
        <w:rPr/>
        <w:t>15</w:t>
      </w:r>
      <w:r>
        <w:rPr>
          <w:rtl w:val="true"/>
        </w:rPr>
        <w:t xml:space="preserve"> - </w:t>
      </w:r>
      <w:r>
        <w:rPr>
          <w:rtl w:val="true"/>
        </w:rPr>
        <w:t>باب الفضل في طاعة المرأة زوجها</w:t>
      </w:r>
      <w:bookmarkEnd w:id="121"/>
    </w:p>
    <w:p>
      <w:pPr>
        <w:pStyle w:val="BookText"/>
        <w:rPr/>
      </w:pPr>
      <w:r>
        <w:rPr>
          <w:rFonts w:ascii="Amiri" w:hAnsi="Amiri" w:eastAsia="Amiri" w:cs="Amiri"/>
          <w:color w:val="111111"/>
          <w:sz w:val="28"/>
          <w:sz w:val="28"/>
          <w:szCs w:val="28"/>
          <w:rtl w:val="true"/>
          <w:lang w:bidi="ar-SA"/>
        </w:rPr>
        <w:t xml:space="preserve">باب الفضل في طاعة المرأة زوجها </w:t>
      </w:r>
      <w:r>
        <w:rPr>
          <w:rStyle w:val="FootnoteAnchor"/>
          <w:rtl w:val="true"/>
        </w:rPr>
        <w:footnoteReference w:id="136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زوجى أمرني أن لا أخرج إلى قريب ولا إلى بعيد حتى يرجع من سفره، وإن أبي في الشوق </w:t>
      </w:r>
      <w:r>
        <w:rPr>
          <w:rStyle w:val="FootnoteAnchor"/>
          <w:rtl w:val="true"/>
        </w:rPr>
        <w:footnoteReference w:id="1368"/>
      </w:r>
      <w:r>
        <w:rPr>
          <w:rFonts w:ascii="Amiri" w:hAnsi="Amiri" w:eastAsia="Amiri" w:cs="Amiri"/>
          <w:color w:val="111111"/>
          <w:sz w:val="28"/>
          <w:sz w:val="28"/>
          <w:szCs w:val="28"/>
          <w:rtl w:val="true"/>
          <w:lang w:bidi="ar-SA"/>
        </w:rPr>
        <w:t xml:space="preserve">، أفأخرج إلى أبي ؟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22" w:name="pg20831_292873"/>
    </w:p>
    <w:p>
      <w:pPr>
        <w:pStyle w:val="BookText"/>
        <w:rPr/>
      </w:pPr>
      <w:bookmarkEnd w:id="122"/>
      <w:r>
        <w:rPr>
          <w:rFonts w:ascii="Amiri" w:hAnsi="Amiri" w:eastAsia="Amiri" w:cs="Amiri"/>
          <w:color w:val="111111"/>
          <w:sz w:val="28"/>
          <w:sz w:val="28"/>
          <w:szCs w:val="28"/>
          <w:rtl w:val="true"/>
          <w:lang w:bidi="ar-SA"/>
        </w:rPr>
        <w:t>اجلسي في بيتك وأطيعي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وأطاعت زوجها، فمات الأب، فأرسل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522343_3531895371"/>
      <w:bookmarkStart w:id="124" w:name="_Toc44"/>
      <w:bookmarkEnd w:id="123"/>
      <w:r>
        <w:rPr/>
        <w:t>16</w:t>
      </w:r>
      <w:r>
        <w:rPr>
          <w:rtl w:val="true"/>
        </w:rPr>
        <w:t xml:space="preserve"> - </w:t>
      </w:r>
      <w:r>
        <w:rPr>
          <w:rtl w:val="true"/>
        </w:rPr>
        <w:t>باب الاستثناء في الطلاق</w:t>
      </w:r>
      <w:bookmarkEnd w:id="124"/>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أبيه، عن جده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أسر الطلاق وأسر الاستثناء معه فلا بأس، وإن أعلن الطلاق وأسرّ الاستثناء في نفسه أخذناه بالعلانية وألقينا السر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522345_3531895371"/>
      <w:bookmarkStart w:id="126" w:name="_Toc45"/>
      <w:bookmarkEnd w:id="125"/>
      <w:r>
        <w:rPr/>
        <w:t>17</w:t>
      </w:r>
      <w:r>
        <w:rPr>
          <w:rtl w:val="true"/>
        </w:rPr>
        <w:t xml:space="preserve">- </w:t>
      </w:r>
      <w:r>
        <w:rPr>
          <w:rtl w:val="true"/>
        </w:rPr>
        <w:t>باب كسر الطلاق</w:t>
      </w:r>
      <w:bookmarkEnd w:id="126"/>
    </w:p>
    <w:p>
      <w:pPr>
        <w:pStyle w:val="BookText"/>
        <w:rPr/>
      </w:pPr>
      <w:r>
        <w:rPr>
          <w:rFonts w:ascii="Amiri" w:hAnsi="Amiri" w:eastAsia="Amiri" w:cs="Amiri"/>
          <w:color w:val="111111"/>
          <w:sz w:val="28"/>
          <w:sz w:val="28"/>
          <w:szCs w:val="28"/>
          <w:rtl w:val="true"/>
          <w:lang w:bidi="ar-SA"/>
        </w:rPr>
        <w:t xml:space="preserve">باب كسر الطلاق </w:t>
      </w:r>
      <w:r>
        <w:rPr>
          <w:rStyle w:val="FootnoteAnchor"/>
          <w:rtl w:val="true"/>
        </w:rPr>
        <w:footnoteReference w:id="137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 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Style w:val="FootnoteAnchor"/>
          <w:rtl w:val="true"/>
        </w:rPr>
        <w:footnoteReference w:id="1372"/>
      </w:r>
      <w:r>
        <w:rPr>
          <w:rFonts w:ascii="Amiri" w:hAnsi="Amiri" w:eastAsia="Amiri" w:cs="Amiri"/>
          <w:color w:val="111111"/>
          <w:sz w:val="28"/>
          <w:sz w:val="28"/>
          <w:szCs w:val="28"/>
          <w:rtl w:val="true"/>
          <w:lang w:bidi="ar-SA"/>
        </w:rPr>
        <w:t xml:space="preserve">واحدة، وليس في </w:t>
      </w:r>
      <w:bookmarkStart w:id="127" w:name="pg20831_292874"/>
    </w:p>
    <w:p>
      <w:pPr>
        <w:pStyle w:val="BookText"/>
        <w:rPr/>
      </w:pPr>
      <w:bookmarkEnd w:id="127"/>
      <w:r>
        <w:rPr>
          <w:rFonts w:ascii="Amiri" w:hAnsi="Amiri" w:eastAsia="Amiri" w:cs="Amiri"/>
          <w:color w:val="111111"/>
          <w:sz w:val="28"/>
          <w:sz w:val="28"/>
          <w:szCs w:val="28"/>
          <w:rtl w:val="true"/>
          <w:lang w:bidi="ar-SA"/>
        </w:rPr>
        <w:t>الطلاق كسر</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522347_3531895371"/>
      <w:bookmarkStart w:id="129" w:name="_Toc46"/>
      <w:bookmarkEnd w:id="128"/>
      <w:r>
        <w:rPr/>
        <w:t>18</w:t>
      </w:r>
      <w:r>
        <w:rPr>
          <w:rtl w:val="true"/>
        </w:rPr>
        <w:t xml:space="preserve">- </w:t>
      </w:r>
      <w:r>
        <w:rPr>
          <w:rtl w:val="true"/>
        </w:rPr>
        <w:t>باب الطلاق بالنية</w:t>
      </w:r>
      <w:bookmarkEnd w:id="129"/>
    </w:p>
    <w:p>
      <w:pPr>
        <w:pStyle w:val="BookText"/>
        <w:rPr/>
      </w:pPr>
      <w:r>
        <w:rPr>
          <w:rFonts w:ascii="Amiri" w:hAnsi="Amiri" w:eastAsia="Amiri" w:cs="Amiri"/>
          <w:color w:val="111111"/>
          <w:sz w:val="28"/>
          <w:sz w:val="28"/>
          <w:szCs w:val="28"/>
          <w:rtl w:val="true"/>
          <w:lang w:bidi="ar-SA"/>
        </w:rPr>
        <w:t xml:space="preserve">باب الطلاق بالنية </w:t>
      </w:r>
      <w:r>
        <w:rPr>
          <w:rStyle w:val="FootnoteAnchor"/>
          <w:rtl w:val="true"/>
        </w:rPr>
        <w:footnoteReference w:id="1374"/>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كانت له امرأتان، إحداهما تسمّى جميلة والأخرى جمارة، فمرت جميلة في ثياب جمارة، فظنّ أنّها جمارة،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طالق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جمارة بالاسم، وطلقت جميلة بالإشارة</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522349_3531895371"/>
      <w:bookmarkStart w:id="131" w:name="_Toc47"/>
      <w:bookmarkEnd w:id="130"/>
      <w:r>
        <w:rPr/>
        <w:t>19</w:t>
      </w:r>
      <w:r>
        <w:rPr>
          <w:rtl w:val="true"/>
        </w:rPr>
        <w:t xml:space="preserve">- </w:t>
      </w:r>
      <w:r>
        <w:rPr>
          <w:rtl w:val="true"/>
        </w:rPr>
        <w:t>باب الطلاق في المرض</w:t>
      </w:r>
      <w:bookmarkEnd w:id="1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 أبيه، عن جده جعفر بن محمد، عن أبيه، عن جده علي بن الحسين </w:t>
      </w:r>
      <w:r>
        <w:rPr>
          <w:rStyle w:val="FootnoteAnchor"/>
          <w:rtl w:val="true"/>
        </w:rPr>
        <w:footnoteReference w:id="1376"/>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رجل طلق امرأته ثلاثاً في مرض،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دامت في العدّة ولا يرثها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132" w:name="pg20831_292875"/>
    </w:p>
    <w:p>
      <w:pPr>
        <w:pStyle w:val="Heading3"/>
        <w:numPr>
          <w:ilvl w:val="2"/>
          <w:numId w:val="1"/>
        </w:numPr>
        <w:rPr/>
      </w:pPr>
      <w:bookmarkStart w:id="133" w:name="__RefHeading___Toc2522351_3531895371"/>
      <w:bookmarkStart w:id="134" w:name="_Toc48"/>
      <w:bookmarkEnd w:id="132"/>
      <w:bookmarkEnd w:id="133"/>
      <w:r>
        <w:rPr/>
        <w:t>20</w:t>
      </w:r>
      <w:r>
        <w:rPr>
          <w:rtl w:val="true"/>
        </w:rPr>
        <w:t xml:space="preserve">- </w:t>
      </w:r>
      <w:r>
        <w:rPr>
          <w:rtl w:val="true"/>
        </w:rPr>
        <w:t>باب الطلاق بالمفاخرة</w:t>
      </w:r>
      <w:bookmarkEnd w:id="134"/>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أكرم منك حسباً فأنت طالق ثلاثاً،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الحسب هو المال؛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هو أكثر منها مالاً لم يطلق امرأته، وإن كانت امرأته أكثر منه مالاً فقد طلقت امرأته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522353_3531895371"/>
      <w:bookmarkStart w:id="136" w:name="_Toc49"/>
      <w:bookmarkEnd w:id="135"/>
      <w:r>
        <w:rPr/>
        <w:t>21</w:t>
      </w:r>
      <w:r>
        <w:rPr>
          <w:rtl w:val="true"/>
        </w:rPr>
        <w:t xml:space="preserve">- </w:t>
      </w:r>
      <w:r>
        <w:rPr>
          <w:rtl w:val="true"/>
        </w:rPr>
        <w:t>باب الطلاق قبل الدخول</w:t>
      </w:r>
      <w:bookmarkEnd w:id="136"/>
    </w:p>
    <w:p>
      <w:pPr>
        <w:pStyle w:val="BookText"/>
        <w:rPr/>
      </w:pPr>
      <w:r>
        <w:rPr>
          <w:rFonts w:ascii="IRNazanin" w:hAnsi="IRNazanin" w:eastAsia="IRNazanin"/>
          <w:color w:val="111111"/>
          <w:sz w:val="28"/>
          <w:sz w:val="28"/>
          <w:szCs w:val="28"/>
          <w:rtl w:val="true"/>
          <w:lang w:bidi="fa-IR"/>
        </w:rPr>
        <w:t xml:space="preserve">باب الطلاق قبل الدخول </w:t>
      </w:r>
      <w:r>
        <w:rPr>
          <w:rStyle w:val="FootnoteAnchor"/>
          <w:rtl w:val="true"/>
        </w:rPr>
        <w:footnoteReference w:id="138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يتزوّج المرأة على وصيفة فتكبر عندها فتزيد أو تنقص، ثمّ يطلقها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له نصف قيمة الوصيف يوم دفعه إليها، ولا يُنظر في زيادة ولا نقصان</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137" w:name="pg20831_292876"/>
    </w:p>
    <w:p>
      <w:pPr>
        <w:pStyle w:val="Heading3"/>
        <w:numPr>
          <w:ilvl w:val="2"/>
          <w:numId w:val="1"/>
        </w:numPr>
        <w:rPr/>
      </w:pPr>
      <w:bookmarkStart w:id="138" w:name="__RefHeading___Toc2522355_3531895371"/>
      <w:bookmarkStart w:id="139" w:name="_Toc50"/>
      <w:bookmarkEnd w:id="137"/>
      <w:bookmarkEnd w:id="138"/>
      <w:r>
        <w:rPr/>
        <w:t>22</w:t>
      </w:r>
      <w:r>
        <w:rPr>
          <w:rtl w:val="true"/>
        </w:rPr>
        <w:t xml:space="preserve"> - </w:t>
      </w:r>
      <w:r>
        <w:rPr>
          <w:rtl w:val="true"/>
        </w:rPr>
        <w:t>باب من يعتق أمته ثمّ يتزوجها ثم يطلقها</w:t>
      </w:r>
      <w:bookmarkEnd w:id="139"/>
    </w:p>
    <w:p>
      <w:pPr>
        <w:pStyle w:val="BookText"/>
        <w:rPr/>
      </w:pPr>
      <w:r>
        <w:rPr>
          <w:rFonts w:ascii="Amiri" w:hAnsi="Amiri" w:eastAsia="Amiri" w:cs="Amiri"/>
          <w:color w:val="111111"/>
          <w:sz w:val="28"/>
          <w:sz w:val="28"/>
          <w:szCs w:val="28"/>
          <w:rtl w:val="true"/>
          <w:lang w:bidi="ar-SA"/>
        </w:rPr>
        <w:t xml:space="preserve">باب من يعتق أمته ثمّ يتزوجها ثم يطلقها </w:t>
      </w:r>
      <w:r>
        <w:rPr>
          <w:rStyle w:val="FootnoteAnchor"/>
          <w:rtl w:val="true"/>
        </w:rPr>
        <w:footnoteReference w:id="1383"/>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رجل يعتق أمته، ثمّ يتزوّجها، ثمّ يجعل عتاقها صداقها، ثمّ يطلقها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نصف قيمتها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522357_3531895371"/>
      <w:bookmarkStart w:id="141" w:name="_Toc51"/>
      <w:bookmarkEnd w:id="140"/>
      <w:r>
        <w:rPr/>
        <w:t>23</w:t>
      </w:r>
      <w:r>
        <w:rPr>
          <w:rtl w:val="true"/>
        </w:rPr>
        <w:t xml:space="preserve">- </w:t>
      </w:r>
      <w:r>
        <w:rPr>
          <w:rtl w:val="true"/>
        </w:rPr>
        <w:t>باب طلاق النائم والمعتوه والمبرسم</w:t>
      </w:r>
      <w:bookmarkEnd w:id="141"/>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كأني طلقت امرأتي ثلاثاً،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الشيطان لن تحرم عليك امرأتك، إنّها الطلاق في اليقظة، وليس الطلاق في المنام</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bookmarkStart w:id="142" w:name="pg20831_292877"/>
    </w:p>
    <w:p>
      <w:pPr>
        <w:pStyle w:val="BookText"/>
        <w:rPr/>
      </w:pPr>
      <w:bookmarkEnd w:id="142"/>
      <w:r>
        <w:rPr>
          <w:rFonts w:ascii="Amiri" w:hAnsi="Amiri" w:eastAsia="Amiri" w:cs="Amiri"/>
          <w:color w:val="111111"/>
          <w:sz w:val="28"/>
          <w:sz w:val="28"/>
          <w:szCs w:val="28"/>
          <w:rtl w:val="true"/>
          <w:lang w:bidi="ar-SA"/>
        </w:rPr>
        <w:t xml:space="preserve">النائم ليس بشيء حتى يستيقظ، ولا يجوز طلاق المعتوه، ولا مُبرسم </w:t>
      </w:r>
      <w:r>
        <w:rPr>
          <w:rStyle w:val="FootnoteAnchor"/>
          <w:rtl w:val="true"/>
        </w:rPr>
        <w:footnoteReference w:id="1386"/>
      </w:r>
      <w:r>
        <w:rPr>
          <w:rFonts w:ascii="Amiri" w:hAnsi="Amiri" w:eastAsia="Amiri" w:cs="Amiri"/>
          <w:color w:val="111111"/>
          <w:sz w:val="28"/>
          <w:sz w:val="28"/>
          <w:szCs w:val="28"/>
          <w:rtl w:val="true"/>
          <w:lang w:bidi="ar-SA"/>
        </w:rPr>
        <w:t xml:space="preserve">، ولا يجوز طلاق صاحب هذيان، ولا صاحب اللوثة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واللوثة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جنون 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مكره، ولا صبي حتّى يحتلم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522359_3531895371"/>
      <w:bookmarkStart w:id="144" w:name="_Toc52"/>
      <w:bookmarkEnd w:id="143"/>
      <w:r>
        <w:rPr/>
        <w:t>24</w:t>
      </w:r>
      <w:r>
        <w:rPr>
          <w:rtl w:val="true"/>
        </w:rPr>
        <w:t xml:space="preserve"> - </w:t>
      </w:r>
      <w:r>
        <w:rPr>
          <w:rtl w:val="true"/>
        </w:rPr>
        <w:t>باب الطلاق قبل النكاح</w:t>
      </w:r>
      <w:bookmarkEnd w:id="144"/>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من بعد نكاح، ولا عتق إلا من بعد ملك، ولا صمت من غداة إلى الليل، ولا وصال في صيام، ولا رضاع بعد فطام، ولا يتم بعد تحلّم، ولا يمين لامرأة مع زوجها، ولا يمين لولد مع والده، ولا يمين للمملوك مع سيده، ولا تعرب بعد هجرة، ولا يمين في قطيعة رحم، ولا يمين فيما لا يبذل، ولا يمين في معصية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غلاماً حجّ عشر حجج ثمّ احتلم كان عليه حجة الإسلام إن استطاع إلى ذلك سبيلاً</w:t>
      </w:r>
      <w:r>
        <w:rPr>
          <w:rFonts w:eastAsia="Amiri" w:cs="Amiri" w:ascii="Amiri" w:hAnsi="Amiri"/>
          <w:color w:val="111111"/>
          <w:sz w:val="28"/>
          <w:szCs w:val="28"/>
          <w:rtl w:val="true"/>
          <w:lang w:bidi="ar-SA"/>
        </w:rPr>
        <w:t xml:space="preserve">. </w:t>
      </w:r>
      <w:bookmarkStart w:id="145" w:name="pg20831_292878"/>
    </w:p>
    <w:p>
      <w:pPr>
        <w:pStyle w:val="BookText"/>
        <w:rPr/>
      </w:pPr>
      <w:bookmarkEnd w:id="145"/>
      <w:r>
        <w:rPr>
          <w:rFonts w:ascii="Amiri" w:hAnsi="Amiri" w:eastAsia="Amiri" w:cs="Amiri"/>
          <w:color w:val="111111"/>
          <w:sz w:val="28"/>
          <w:sz w:val="28"/>
          <w:szCs w:val="28"/>
          <w:rtl w:val="true"/>
          <w:lang w:bidi="ar-SA"/>
        </w:rPr>
        <w:t>ولو أنّ مكاتباً أدّى مكاتبته ثمّ بقي عليه أوقية فعجز ردّ في الرق</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المكاتب إذا عجز لم يُرد في الرق حتى تتوالى عليه نجمان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522361_3531895371"/>
      <w:bookmarkStart w:id="147" w:name="_Toc53"/>
      <w:bookmarkEnd w:id="146"/>
      <w:r>
        <w:rPr/>
        <w:t>25</w:t>
      </w:r>
      <w:r>
        <w:rPr>
          <w:rtl w:val="true"/>
        </w:rPr>
        <w:t xml:space="preserve"> - </w:t>
      </w:r>
      <w:r>
        <w:rPr>
          <w:rtl w:val="true"/>
        </w:rPr>
        <w:t>باب المباراة</w:t>
      </w:r>
      <w:bookmarkEnd w:id="147"/>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النشوز من قبل المرأة ولم يجئ من قبل الرجل، فقد حلّ للزوج أن يأخذ منها كل شيء ساقه إليها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المباراة، فإذا جاء النشوز من قبل الرجل </w:t>
      </w:r>
      <w:bookmarkStart w:id="148" w:name="pg20831_292879"/>
    </w:p>
    <w:p>
      <w:pPr>
        <w:pStyle w:val="BookText"/>
        <w:rPr/>
      </w:pPr>
      <w:bookmarkEnd w:id="148"/>
      <w:r>
        <w:rPr>
          <w:rFonts w:ascii="Amiri" w:hAnsi="Amiri" w:eastAsia="Amiri" w:cs="Amiri"/>
          <w:color w:val="111111"/>
          <w:sz w:val="28"/>
          <w:sz w:val="28"/>
          <w:szCs w:val="28"/>
          <w:rtl w:val="true"/>
          <w:lang w:bidi="ar-SA"/>
        </w:rPr>
        <w:t xml:space="preserve">والمرأة، وأبغض </w:t>
      </w:r>
      <w:r>
        <w:rPr>
          <w:rStyle w:val="FootnoteAnchor"/>
          <w:rtl w:val="true"/>
        </w:rPr>
        <w:footnoteReference w:id="1392"/>
      </w:r>
      <w:r>
        <w:rPr>
          <w:rFonts w:ascii="Amiri" w:hAnsi="Amiri" w:eastAsia="Amiri" w:cs="Amiri"/>
          <w:color w:val="111111"/>
          <w:sz w:val="28"/>
          <w:sz w:val="28"/>
          <w:szCs w:val="28"/>
          <w:rtl w:val="true"/>
          <w:lang w:bidi="ar-SA"/>
        </w:rPr>
        <w:t xml:space="preserve">كلّ واحد منهما صاحبه، وأرادا </w:t>
      </w:r>
      <w:r>
        <w:rPr>
          <w:rStyle w:val="FootnoteAnchor"/>
          <w:rtl w:val="true"/>
        </w:rPr>
        <w:footnoteReference w:id="1393"/>
      </w:r>
      <w:r>
        <w:rPr>
          <w:rFonts w:ascii="IRNazanin" w:hAnsi="IRNazanin" w:eastAsia="IRNazanin"/>
          <w:color w:val="111111"/>
          <w:sz w:val="28"/>
          <w:sz w:val="28"/>
          <w:szCs w:val="28"/>
          <w:rtl w:val="true"/>
          <w:lang w:bidi="fa-IR"/>
        </w:rPr>
        <w:t xml:space="preserve">الفرقة، تبرئ المرأة الزوج مما علیه </w:t>
      </w:r>
      <w:r>
        <w:rPr>
          <w:rStyle w:val="FootnoteAnchor"/>
          <w:rtl w:val="true"/>
        </w:rPr>
        <w:footnoteReference w:id="1394"/>
      </w:r>
      <w:r>
        <w:rPr>
          <w:rFonts w:ascii="Amiri" w:hAnsi="Amiri" w:eastAsia="Amiri" w:cs="Amiri"/>
          <w:color w:val="111111"/>
          <w:sz w:val="28"/>
          <w:sz w:val="28"/>
          <w:szCs w:val="28"/>
          <w:rtl w:val="true"/>
          <w:lang w:bidi="ar-SA"/>
        </w:rPr>
        <w:t xml:space="preserve">، ويبرئ الرجل المرأة مما ساقه إليها من المهر، فيفترقان على تلك الحال، وهي تطليقة ثانية إذا افترقا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522363_3531895371"/>
      <w:bookmarkStart w:id="150" w:name="_Toc54"/>
      <w:bookmarkEnd w:id="149"/>
      <w:r>
        <w:rPr/>
        <w:t>26</w:t>
      </w:r>
      <w:r>
        <w:rPr>
          <w:rtl w:val="true"/>
        </w:rPr>
        <w:t xml:space="preserve"> - </w:t>
      </w:r>
      <w:r>
        <w:rPr>
          <w:rtl w:val="true"/>
        </w:rPr>
        <w:t>باب المختلعة</w:t>
      </w:r>
      <w:bookmarkEnd w:id="150"/>
    </w:p>
    <w:p>
      <w:pPr>
        <w:pStyle w:val="BookText"/>
        <w:rPr/>
      </w:pPr>
      <w:r>
        <w:rPr>
          <w:rFonts w:ascii="Amiri" w:hAnsi="Amiri" w:eastAsia="Amiri" w:cs="Amiri"/>
          <w:color w:val="111111"/>
          <w:sz w:val="28"/>
          <w:sz w:val="28"/>
          <w:szCs w:val="28"/>
          <w:rtl w:val="true"/>
          <w:lang w:bidi="ar-SA"/>
        </w:rPr>
        <w:t xml:space="preserve">باب المختلعة </w:t>
      </w:r>
      <w:r>
        <w:rPr>
          <w:rStyle w:val="FootnoteAnchor"/>
          <w:rtl w:val="true"/>
        </w:rPr>
        <w:footnoteReference w:id="1396"/>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مطلقة متعة، إلا المختلعة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522365_3531895371"/>
      <w:bookmarkStart w:id="152" w:name="_Toc55"/>
      <w:bookmarkEnd w:id="151"/>
      <w:r>
        <w:rPr/>
        <w:t>27</w:t>
      </w:r>
      <w:r>
        <w:rPr>
          <w:rtl w:val="true"/>
        </w:rPr>
        <w:t xml:space="preserve">- </w:t>
      </w:r>
      <w:r>
        <w:rPr>
          <w:rtl w:val="true"/>
        </w:rPr>
        <w:t>باب الطلاق يُستبرأ</w:t>
      </w:r>
      <w:bookmarkEnd w:id="152"/>
    </w:p>
    <w:p>
      <w:pPr>
        <w:pStyle w:val="BookText"/>
        <w:rPr/>
      </w:pPr>
      <w:r>
        <w:rPr>
          <w:rFonts w:ascii="Amiri" w:hAnsi="Amiri" w:eastAsia="Amiri" w:cs="Amiri"/>
          <w:color w:val="111111"/>
          <w:sz w:val="28"/>
          <w:sz w:val="28"/>
          <w:szCs w:val="28"/>
          <w:rtl w:val="true"/>
          <w:lang w:bidi="ar-SA"/>
        </w:rPr>
        <w:t xml:space="preserve">باب الطلاق يُستبرأ </w:t>
      </w:r>
      <w:r>
        <w:rPr>
          <w:rStyle w:val="FootnoteAnchor"/>
          <w:rtl w:val="true"/>
        </w:rPr>
        <w:footnoteReference w:id="139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153" w:name="pg20831_292880"/>
    </w:p>
    <w:p>
      <w:pPr>
        <w:pStyle w:val="BookText"/>
        <w:rPr/>
      </w:pPr>
      <w:bookmarkEnd w:id="153"/>
      <w:r>
        <w:rPr>
          <w:rFonts w:ascii="Amiri" w:hAnsi="Amiri" w:eastAsia="Amiri" w:cs="Amiri"/>
          <w:color w:val="111111"/>
          <w:sz w:val="28"/>
          <w:sz w:val="28"/>
          <w:szCs w:val="28"/>
          <w:rtl w:val="true"/>
          <w:lang w:bidi="ar-SA"/>
        </w:rPr>
        <w:t xml:space="preserve">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أهدى صاحب البحرين جارية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أو مشغولة؟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مشغولة، فردّها حتى استبرأ </w:t>
      </w:r>
      <w:r>
        <w:rPr>
          <w:rStyle w:val="FootnoteAnchor"/>
          <w:rtl w:val="true"/>
        </w:rPr>
        <w:footnoteReference w:id="1399"/>
      </w:r>
      <w:r>
        <w:rPr>
          <w:rFonts w:ascii="Amiri" w:hAnsi="Amiri" w:eastAsia="Amiri" w:cs="Amiri"/>
          <w:color w:val="111111"/>
          <w:sz w:val="28"/>
          <w:sz w:val="28"/>
          <w:szCs w:val="28"/>
          <w:rtl w:val="true"/>
          <w:lang w:bidi="ar-SA"/>
        </w:rPr>
        <w:t>طلاقها من زوجها بخمسمائة، فطلقها وقبلها ووطأها</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522367_3531895371"/>
      <w:bookmarkStart w:id="155" w:name="_Toc56"/>
      <w:bookmarkEnd w:id="154"/>
      <w:r>
        <w:rPr/>
        <w:t>27</w:t>
      </w:r>
      <w:r>
        <w:rPr>
          <w:rtl w:val="true"/>
        </w:rPr>
        <w:t xml:space="preserve">- </w:t>
      </w:r>
      <w:r>
        <w:rPr>
          <w:rtl w:val="true"/>
        </w:rPr>
        <w:t>باب جمع الطلاق الثلاث</w:t>
      </w:r>
      <w:bookmarkEnd w:id="155"/>
    </w:p>
    <w:p>
      <w:pPr>
        <w:pStyle w:val="BookText"/>
        <w:rPr/>
      </w:pPr>
      <w:r>
        <w:rPr>
          <w:rFonts w:ascii="IRNazanin" w:hAnsi="IRNazanin" w:eastAsia="IRNazanin"/>
          <w:color w:val="111111"/>
          <w:sz w:val="28"/>
          <w:sz w:val="28"/>
          <w:szCs w:val="28"/>
          <w:rtl w:val="true"/>
          <w:lang w:bidi="fa-IR"/>
        </w:rPr>
        <w:t xml:space="preserve">باب جمع الطلاق الثلاث </w:t>
      </w:r>
      <w:r>
        <w:rPr>
          <w:rStyle w:val="FootnoteAnchor"/>
          <w:rtl w:val="true"/>
        </w:rPr>
        <w:footnoteReference w:id="1401"/>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عدد العرفج </w:t>
      </w:r>
      <w:r>
        <w:rPr>
          <w:rStyle w:val="FootnoteAnchor"/>
          <w:rtl w:val="true"/>
        </w:rPr>
        <w:footnoteReference w:id="1402"/>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عرفجات يكفيك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بينه وبين امرأته</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زوجي طلقني مراراً كثيرة لا أُحصيها، 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6" w:name="pg20831_292881"/>
    </w:p>
    <w:p>
      <w:pPr>
        <w:pStyle w:val="BookText"/>
        <w:rPr/>
      </w:pPr>
      <w:bookmarkEnd w:id="156"/>
      <w:r>
        <w:rPr>
          <w:rFonts w:ascii="Amiri" w:hAnsi="Amiri" w:eastAsia="Amiri" w:cs="Amiri"/>
          <w:color w:val="111111"/>
          <w:sz w:val="28"/>
          <w:sz w:val="28"/>
          <w:szCs w:val="28"/>
          <w:rtl w:val="true"/>
          <w:lang w:bidi="ar-SA"/>
        </w:rPr>
        <w:t xml:space="preserve">أمناء له فشهدوا عليه، فعزّره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وأبانها منه</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522369_3531895371"/>
      <w:bookmarkStart w:id="158" w:name="_Toc57"/>
      <w:bookmarkEnd w:id="157"/>
      <w:r>
        <w:rPr/>
        <w:t>28</w:t>
      </w:r>
      <w:r>
        <w:rPr>
          <w:rtl w:val="true"/>
        </w:rPr>
        <w:t xml:space="preserve">- </w:t>
      </w:r>
      <w:r>
        <w:rPr>
          <w:rtl w:val="true"/>
        </w:rPr>
        <w:t>باب العدة</w:t>
      </w:r>
      <w:bookmarkEnd w:id="158"/>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بالرجال والعدة بالنساء، الحرّة تكون تحت المملوك فعدّتها عدّة حرّة، وطلاقها طلاق حرّة، إذا كانت حرّة</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522371_3531895371"/>
      <w:bookmarkStart w:id="160" w:name="_Toc58"/>
      <w:bookmarkEnd w:id="159"/>
      <w:r>
        <w:rPr/>
        <w:t>29</w:t>
      </w:r>
      <w:r>
        <w:rPr>
          <w:rtl w:val="true"/>
        </w:rPr>
        <w:t xml:space="preserve">- </w:t>
      </w:r>
      <w:r>
        <w:rPr>
          <w:rtl w:val="true"/>
        </w:rPr>
        <w:t>باب المطلقة متى يحلّ لها التزويج</w:t>
      </w:r>
      <w:bookmarkEnd w:id="160"/>
    </w:p>
    <w:p>
      <w:pPr>
        <w:pStyle w:val="BookText"/>
        <w:rPr/>
      </w:pPr>
      <w:r>
        <w:rPr>
          <w:rFonts w:ascii="Amiri" w:hAnsi="Amiri" w:eastAsia="Amiri" w:cs="Amiri"/>
          <w:color w:val="111111"/>
          <w:sz w:val="28"/>
          <w:sz w:val="28"/>
          <w:szCs w:val="28"/>
          <w:rtl w:val="true"/>
          <w:lang w:bidi="ar-SA"/>
        </w:rPr>
        <w:t xml:space="preserve">باب المطلقة متى يحلّ لها التزويج </w:t>
      </w:r>
      <w:r>
        <w:rPr>
          <w:rStyle w:val="FootnoteAnchor"/>
          <w:rtl w:val="true"/>
        </w:rPr>
        <w:footnoteReference w:id="1406"/>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407"/>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لزوجها حتى تطهر من آخر حيضتها ثم تغتسل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522373_3531895371"/>
      <w:bookmarkStart w:id="162" w:name="_Toc59"/>
      <w:bookmarkEnd w:id="161"/>
      <w:r>
        <w:rPr/>
        <w:t>30</w:t>
      </w:r>
      <w:r>
        <w:rPr>
          <w:rtl w:val="true"/>
        </w:rPr>
        <w:t xml:space="preserve">- </w:t>
      </w:r>
      <w:r>
        <w:rPr>
          <w:rtl w:val="true"/>
        </w:rPr>
        <w:t>باب ما يجب على الرجل من العدة</w:t>
      </w:r>
      <w:bookmarkEnd w:id="16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163" w:name="pg20831_292882"/>
    </w:p>
    <w:p>
      <w:pPr>
        <w:pStyle w:val="BookText"/>
        <w:rPr/>
      </w:pPr>
      <w:bookmarkEnd w:id="163"/>
      <w:r>
        <w:rPr>
          <w:rFonts w:ascii="Amiri" w:hAnsi="Amiri" w:eastAsia="Amiri" w:cs="Amiri"/>
          <w:color w:val="111111"/>
          <w:sz w:val="28"/>
          <w:sz w:val="28"/>
          <w:szCs w:val="28"/>
          <w:rtl w:val="true"/>
          <w:lang w:bidi="ar-SA"/>
        </w:rPr>
        <w:t xml:space="preserve">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خمس 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أربع نسوة فطلق إحداهن فليس له أن يتزوج حتى تنقضي عدة المطلقة، والرجل تكون تحته زوجة لها ولد من غيره وله مال فيموت الولد فليس له أن يقربها حتى ينظر أحامل هي أم ليس بحامل؛ مخافة أن يقربها فيقذف في الرحم ما لا حق له في الميراث، والرجل يطلق المرأة فيريد أن يتزوّج أختها، والرجل يطلق المرأة فيريد أن يتزوج عمتها وخالتها، فليس له أن يتزوّج حتى تنقضي عدّة التي طلّق، والرجل يشتري أمة فليس له أن يقربها حتى يستبرئها</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522375_3531895371"/>
      <w:bookmarkStart w:id="165" w:name="_Toc60"/>
      <w:bookmarkEnd w:id="164"/>
      <w:r>
        <w:rPr/>
        <w:t>31</w:t>
      </w:r>
      <w:r>
        <w:rPr>
          <w:rtl w:val="true"/>
        </w:rPr>
        <w:t xml:space="preserve"> - </w:t>
      </w:r>
      <w:r>
        <w:rPr>
          <w:rtl w:val="true"/>
        </w:rPr>
        <w:t>باب اللعان</w:t>
      </w:r>
      <w:bookmarkEnd w:id="16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النساء ليس بينهنّ وبين أزواجهنّ لعان اليهودية تكون تحت المسلم فيقذفها، والنصرانية تكون تحت المسلم فيقذفها، والحرّة تكون تحت العبد فيقذفها، والأمة تحت الحرّ فيقذفها، والمجلودة في الفرية </w:t>
      </w:r>
      <w:r>
        <w:rPr>
          <w:rStyle w:val="FootnoteAnchor"/>
          <w:rtl w:val="true"/>
        </w:rPr>
        <w:footnoteReference w:id="1410"/>
      </w:r>
      <w:r>
        <w:rPr>
          <w:rFonts w:ascii="Amiri" w:hAnsi="Amiri" w:eastAsia="Amiri" w:cs="Amiri"/>
          <w:color w:val="111111"/>
          <w:sz w:val="28"/>
          <w:sz w:val="28"/>
          <w:szCs w:val="28"/>
          <w:rtl w:val="true"/>
          <w:lang w:bidi="ar-SA"/>
        </w:rPr>
        <w:t>لأنّ الله جل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تَقْبَلُوا لهُمْ شَهَادَةً أَبداً</w:t>
      </w:r>
      <w:r>
        <w:rPr>
          <w:rStyle w:val="FootnoteAnchor"/>
          <w:rtl w:val="true"/>
        </w:rPr>
        <w:footnoteReference w:id="1411"/>
      </w:r>
      <w:r>
        <w:rPr>
          <w:rFonts w:ascii="Amiri" w:hAnsi="Amiri" w:eastAsia="Amiri" w:cs="Amiri"/>
          <w:color w:val="111111"/>
          <w:sz w:val="28"/>
          <w:sz w:val="28"/>
          <w:szCs w:val="28"/>
          <w:rtl w:val="true"/>
          <w:lang w:bidi="ar-SA"/>
        </w:rPr>
        <w:t>، والخرساء والأخرس ليس بينها وبين</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أزواجهما لعان؛ لأنّ اللعان لا يكون إلا باللسان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الإيلاء</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آلى الرجل من امرأته فلا شيء عليه حتى تمضي أربعة أشهر، فإن قامت المرأة تطلب إذا مضت الأربعة أشهر وقف، فإما أن يفيء أو يطلق مكانه، وإن لم تقم المرأة تطلب حقها فليس ذلك بشيء </w:t>
      </w:r>
      <w:r>
        <w:rPr>
          <w:rStyle w:val="FootnoteAnchor"/>
          <w:rtl w:val="true"/>
        </w:rPr>
        <w:footnoteReference w:id="1413"/>
      </w:r>
      <w:r>
        <w:rPr>
          <w:rFonts w:ascii="IRNazanin" w:hAnsi="IRNazanin" w:eastAsia="IRNazanin"/>
          <w:color w:val="111111"/>
          <w:sz w:val="28"/>
          <w:sz w:val="28"/>
          <w:szCs w:val="28"/>
          <w:rtl w:val="true"/>
          <w:lang w:bidi="fa-IR"/>
        </w:rPr>
        <w:t>ما لم تطلب</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وضعت غلاماً، وإنّي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أقربك حتى تفطمينه مخافة أن تحمل عليه فيقله </w:t>
      </w:r>
      <w:r>
        <w:rPr>
          <w:rStyle w:val="FootnoteAnchor"/>
          <w:rtl w:val="true"/>
        </w:rPr>
        <w:footnoteReference w:id="1415"/>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الإصلاح إيلاء</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الظهار</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417"/>
      </w:r>
      <w:r>
        <w:rPr>
          <w:rFonts w:ascii="Amiri" w:hAnsi="Amiri" w:eastAsia="Amiri" w:cs="Amiri"/>
          <w:color w:val="111111"/>
          <w:sz w:val="28"/>
          <w:sz w:val="28"/>
          <w:szCs w:val="28"/>
          <w:rtl w:val="true"/>
          <w:lang w:bidi="ar-SA"/>
        </w:rPr>
        <w:t xml:space="preserve">،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الى من امرأته وظاهر في ساعة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واحدة</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Style w:val="FootnoteAnchor"/>
          <w:rtl w:val="true"/>
        </w:rPr>
        <w:footnoteReference w:id="1419"/>
      </w:r>
      <w:r>
        <w:rPr>
          <w:rFonts w:ascii="Amiri" w:hAnsi="Amiri" w:eastAsia="Amiri" w:cs="Amiri"/>
          <w:color w:val="111111"/>
          <w:sz w:val="28"/>
          <w:sz w:val="28"/>
          <w:szCs w:val="28"/>
          <w:rtl w:val="true"/>
          <w:lang w:bidi="ar-SA"/>
        </w:rPr>
        <w:t xml:space="preserve">،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باهلته ليس في الأمة ظهار؛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والأمة ليست بزوجة</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اليهودي والنصراني وأمّ الولد لا يجوزون في كفّارة الظهار، والصغير والكبير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66" w:name="pg20831_292885"/>
    </w:p>
    <w:p>
      <w:pPr>
        <w:pStyle w:val="Heading3"/>
        <w:numPr>
          <w:ilvl w:val="2"/>
          <w:numId w:val="1"/>
        </w:numPr>
        <w:rPr/>
      </w:pPr>
      <w:bookmarkStart w:id="167" w:name="__RefHeading___Toc2522377_3531895371"/>
      <w:bookmarkStart w:id="168" w:name="_Toc61"/>
      <w:bookmarkEnd w:id="166"/>
      <w:bookmarkEnd w:id="167"/>
      <w:r>
        <w:rPr/>
        <w:t>34</w:t>
      </w:r>
      <w:r>
        <w:rPr>
          <w:rtl w:val="true"/>
        </w:rPr>
        <w:t xml:space="preserve"> - </w:t>
      </w:r>
      <w:r>
        <w:rPr>
          <w:rtl w:val="true"/>
        </w:rPr>
        <w:t>باب في ظهار الأمة وصفة الرقبة الواجبة</w:t>
      </w:r>
      <w:bookmarkEnd w:id="168"/>
    </w:p>
    <w:p>
      <w:pPr>
        <w:pStyle w:val="BookText"/>
        <w:rPr/>
      </w:pPr>
      <w:r>
        <w:rPr>
          <w:rFonts w:ascii="Amiri" w:hAnsi="Amiri" w:eastAsia="Amiri" w:cs="Amiri"/>
          <w:color w:val="111111"/>
          <w:sz w:val="28"/>
          <w:sz w:val="28"/>
          <w:szCs w:val="28"/>
          <w:rtl w:val="true"/>
          <w:lang w:bidi="ar-SA"/>
        </w:rPr>
        <w:t xml:space="preserve">باب في ظهار الأمة وصفة الرقبة الواجبة </w:t>
      </w:r>
      <w:r>
        <w:rPr>
          <w:rStyle w:val="FootnoteAnchor"/>
          <w:rtl w:val="true"/>
        </w:rPr>
        <w:footnoteReference w:id="1423"/>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الرقبة الواجبة أعور ولا مجنون، ولا كلّ ذي عيب فاسد</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Heading3"/>
        <w:numPr>
          <w:ilvl w:val="2"/>
          <w:numId w:val="1"/>
        </w:numPr>
        <w:rPr/>
      </w:pPr>
      <w:bookmarkStart w:id="169" w:name="__RefHeading___Toc2522379_3531895371"/>
      <w:bookmarkStart w:id="170" w:name="_Toc62"/>
      <w:bookmarkEnd w:id="169"/>
      <w:r>
        <w:rPr/>
        <w:t>35</w:t>
      </w:r>
      <w:r>
        <w:rPr>
          <w:rtl w:val="true"/>
        </w:rPr>
        <w:t xml:space="preserve"> - </w:t>
      </w:r>
      <w:r>
        <w:rPr>
          <w:rtl w:val="true"/>
        </w:rPr>
        <w:t>باب صيام المظاهر</w:t>
      </w:r>
      <w:bookmarkEnd w:id="170"/>
    </w:p>
    <w:p>
      <w:pPr>
        <w:pStyle w:val="BookText"/>
        <w:rPr/>
      </w:pPr>
      <w:r>
        <w:rPr>
          <w:rFonts w:ascii="Amiri" w:hAnsi="Amiri" w:eastAsia="Amiri" w:cs="Amiri"/>
          <w:color w:val="111111"/>
          <w:sz w:val="28"/>
          <w:sz w:val="28"/>
          <w:szCs w:val="28"/>
          <w:rtl w:val="true"/>
          <w:lang w:bidi="ar-SA"/>
        </w:rPr>
        <w:t xml:space="preserve">باب صيام المظاهر </w:t>
      </w:r>
      <w:r>
        <w:rPr>
          <w:rStyle w:val="FootnoteAnchor"/>
          <w:rtl w:val="true"/>
        </w:rPr>
        <w:footnoteReference w:id="1425"/>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ظاهر من امرأته فلم يجد ما يعتق، فصام ثمّ أيسر وهو في الصيام ولم يفرغ من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الصوم ويكفّر، وإن كان فرغ من صيامه ثمّ أيسر ساعة خرج من صيامه فلا قضاء عليه وقد كفّر كفارته</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522381_3531895371"/>
      <w:bookmarkStart w:id="172" w:name="_Toc63"/>
      <w:bookmarkEnd w:id="171"/>
      <w:r>
        <w:rPr/>
        <w:t>36</w:t>
      </w:r>
      <w:r>
        <w:rPr>
          <w:rtl w:val="true"/>
        </w:rPr>
        <w:t xml:space="preserve"> - </w:t>
      </w:r>
      <w:r>
        <w:rPr>
          <w:rtl w:val="true"/>
        </w:rPr>
        <w:t>باب الرض</w:t>
      </w:r>
      <w:r>
        <w:rPr>
          <w:rtl w:val="true"/>
        </w:rPr>
        <w:t>--</w:t>
      </w:r>
      <w:r>
        <w:rPr>
          <w:rtl w:val="true"/>
        </w:rPr>
        <w:t>اع</w:t>
      </w:r>
      <w:bookmarkEnd w:id="1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173" w:name="pg20831_292886"/>
    </w:p>
    <w:p>
      <w:pPr>
        <w:pStyle w:val="BookText"/>
        <w:rPr/>
      </w:pPr>
      <w:bookmarkEnd w:id="173"/>
      <w:r>
        <w:rPr>
          <w:rFonts w:ascii="Amiri" w:hAnsi="Amiri" w:eastAsia="Amiri" w:cs="Amiri"/>
          <w:color w:val="111111"/>
          <w:sz w:val="28"/>
          <w:sz w:val="28"/>
          <w:szCs w:val="28"/>
          <w:rtl w:val="true"/>
          <w:lang w:bidi="ar-SA"/>
        </w:rPr>
        <w:t xml:space="preserve">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بنت حمزة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أخي من الرضاعة</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522383_3531895371"/>
      <w:bookmarkStart w:id="175" w:name="_Toc64"/>
      <w:bookmarkEnd w:id="174"/>
      <w:r>
        <w:rPr/>
        <w:t>37</w:t>
      </w:r>
      <w:r>
        <w:rPr>
          <w:rtl w:val="true"/>
        </w:rPr>
        <w:t xml:space="preserve">- </w:t>
      </w:r>
      <w:r>
        <w:rPr>
          <w:rtl w:val="true"/>
        </w:rPr>
        <w:t>باب الرضاع في الحولين</w:t>
      </w:r>
      <w:bookmarkEnd w:id="175"/>
    </w:p>
    <w:p>
      <w:pPr>
        <w:pStyle w:val="BookText"/>
        <w:rPr/>
      </w:pPr>
      <w:r>
        <w:rPr>
          <w:rFonts w:ascii="Amiri" w:hAnsi="Amiri" w:eastAsia="Amiri" w:cs="Amiri"/>
          <w:color w:val="111111"/>
          <w:sz w:val="28"/>
          <w:sz w:val="28"/>
          <w:szCs w:val="28"/>
          <w:rtl w:val="true"/>
          <w:lang w:bidi="ar-SA"/>
        </w:rPr>
        <w:t xml:space="preserve">باب الرضاع في الحولين </w:t>
      </w:r>
      <w:r>
        <w:rPr>
          <w:rStyle w:val="FootnoteAnchor"/>
          <w:rtl w:val="true"/>
        </w:rPr>
        <w:footnoteReference w:id="1428"/>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المصة الواحدة تحرّم</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قليل الرضاع وكثيره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r>
        <w:rPr>
          <w:rFonts w:eastAsia="Amiri" w:cs="Amiri" w:ascii="Amiri" w:hAnsi="Amiri"/>
          <w:color w:val="111111"/>
          <w:sz w:val="28"/>
          <w:szCs w:val="28"/>
          <w:rtl w:val="true"/>
          <w:lang w:bidi="ar-SA"/>
        </w:rPr>
        <w:t xml:space="preserve">- </w:t>
      </w:r>
      <w:bookmarkStart w:id="176" w:name="pg20831_292887"/>
    </w:p>
    <w:p>
      <w:pPr>
        <w:pStyle w:val="BookText"/>
        <w:rPr/>
      </w:pPr>
      <w:bookmarkEnd w:id="176"/>
      <w:r>
        <w:rPr>
          <w:rFonts w:ascii="Amiri" w:hAnsi="Amiri" w:eastAsia="Amiri" w:cs="Amiri"/>
          <w:color w:val="111111"/>
          <w:sz w:val="28"/>
          <w:sz w:val="28"/>
          <w:szCs w:val="28"/>
          <w:rtl w:val="true"/>
          <w:lang w:bidi="ar-SA"/>
        </w:rPr>
        <w:t xml:space="preserve">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 جر </w:t>
      </w:r>
      <w:r>
        <w:rPr>
          <w:rStyle w:val="FootnoteAnchor"/>
          <w:rtl w:val="true"/>
        </w:rPr>
        <w:footnoteReference w:id="1431"/>
      </w:r>
      <w:r>
        <w:rPr>
          <w:rFonts w:ascii="Amiri" w:hAnsi="Amiri" w:eastAsia="Amiri" w:cs="Amiri"/>
          <w:color w:val="111111"/>
          <w:sz w:val="28"/>
          <w:sz w:val="28"/>
          <w:szCs w:val="28"/>
          <w:rtl w:val="true"/>
          <w:lang w:bidi="ar-SA"/>
        </w:rPr>
        <w:t xml:space="preserve">الصبي أو أسعط </w:t>
      </w:r>
      <w:r>
        <w:rPr>
          <w:rStyle w:val="FootnoteAnchor"/>
          <w:rtl w:val="true"/>
        </w:rPr>
        <w:footnoteReference w:id="1432"/>
      </w:r>
      <w:r>
        <w:rPr>
          <w:rFonts w:ascii="IRNazanin" w:hAnsi="IRNazanin" w:eastAsia="IRNazanin"/>
          <w:color w:val="111111"/>
          <w:sz w:val="28"/>
          <w:sz w:val="28"/>
          <w:szCs w:val="28"/>
          <w:rtl w:val="true"/>
          <w:lang w:bidi="fa-IR"/>
        </w:rPr>
        <w:t xml:space="preserve">باللبن </w:t>
      </w:r>
      <w:r>
        <w:rPr>
          <w:rStyle w:val="FootnoteAnchor"/>
          <w:rtl w:val="true"/>
        </w:rPr>
        <w:footnoteReference w:id="1433"/>
      </w:r>
      <w:r>
        <w:rPr>
          <w:rFonts w:ascii="IRNazanin" w:hAnsi="IRNazanin" w:eastAsia="IRNazanin"/>
          <w:color w:val="111111"/>
          <w:sz w:val="28"/>
          <w:sz w:val="28"/>
          <w:szCs w:val="28"/>
          <w:rtl w:val="true"/>
          <w:lang w:bidi="fa-IR"/>
        </w:rPr>
        <w:t>فهو رضاع</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522385_3531895371"/>
      <w:bookmarkStart w:id="178" w:name="_Toc65"/>
      <w:bookmarkEnd w:id="177"/>
      <w:r>
        <w:rPr/>
        <w:t>38</w:t>
      </w:r>
      <w:r>
        <w:rPr>
          <w:rtl w:val="true"/>
        </w:rPr>
        <w:t xml:space="preserve">- </w:t>
      </w:r>
      <w:r>
        <w:rPr>
          <w:rtl w:val="true"/>
        </w:rPr>
        <w:t xml:space="preserve">حديث المفقود من غير حديث أهل البيت </w:t>
      </w:r>
      <w:r>
        <w:rPr>
          <w:rtl w:val="true"/>
        </w:rPr>
        <w:t>(</w:t>
      </w:r>
      <w:r>
        <w:rPr>
          <w:rtl w:val="true"/>
        </w:rPr>
        <w:t>عَلَيهِم السَّلَامُ</w:t>
      </w:r>
      <w:r>
        <w:rPr>
          <w:rtl w:val="true"/>
        </w:rPr>
        <w:t>)</w:t>
      </w:r>
      <w:bookmarkEnd w:id="178"/>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محمد عبد الله بن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1435"/>
      </w:r>
      <w:r>
        <w:rPr>
          <w:rFonts w:ascii="Amiri" w:hAnsi="Amiri" w:eastAsia="Amiri" w:cs="Amiri"/>
          <w:color w:val="111111"/>
          <w:sz w:val="28"/>
          <w:sz w:val="28"/>
          <w:szCs w:val="28"/>
          <w:rtl w:val="true"/>
          <w:lang w:bidi="ar-SA"/>
        </w:rPr>
        <w:t>الأشعث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إبراهيم الغافقي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أنظر 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وفيه ان عيسى روى عن حجاج بن سليمان، ولم نعثر على اسمه في كتب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حجاج بن سلمان الاعسى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يحدّث عن الليث بن سعد، عن ابن شهاب، عن قبيصة بن ذؤيب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630/311</w:t>
      </w:r>
      <w:r>
        <w:rPr>
          <w:rFonts w:ascii="Amiri" w:hAnsi="Amiri" w:eastAsia="Amiri" w:cs="Amiri"/>
          <w:color w:val="111111"/>
          <w:sz w:val="28"/>
          <w:sz w:val="28"/>
          <w:szCs w:val="28"/>
          <w:rtl w:val="true"/>
          <w:lang w:bidi="ar-SA"/>
        </w:rPr>
        <w:t>، وبقية المصادر انظرها في هامش سير أعلام النبلاء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الملك بن مروان، قال لي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تحفظ حديث المفقود الذي فقد في زمان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يحفظ ذلك </w:t>
      </w:r>
      <w:r>
        <w:rPr>
          <w:rStyle w:val="FootnoteAnchor"/>
          <w:rtl w:val="true"/>
        </w:rPr>
        <w:footnoteReference w:id="14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شهاب نازلاً عند قبيصة بن ذويب، قال قبيصة لابن شهاب تحفظ حديث المفقود الذي فقد في زمان عمر بن الخطاب، وإلا رويتك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أحفظه، فأتى به إلى عبدالملك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أنّ رجلاً فُقد في زمان عمر بن الخطاب، فجاءت امرأته إلى عمر بن الخطاب، فضرب لها أجلاً أربع سنين وأربعة أشهر، فلما انقضت عدّتها تزوّجت، فلما أن كانت ليلة دخولها على زوجها جاء زوجها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قد تزوّجت وهي تدخل الليلة على زوجها، فأتى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امرأتي </w:t>
      </w:r>
      <w:r>
        <w:rPr>
          <w:rStyle w:val="FootnoteAnchor"/>
          <w:rtl w:val="true"/>
        </w:rPr>
        <w:footnoteReference w:id="1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قصتك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فوت أخبرني بقصتك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خرجت من الليل عرياناً وأنا </w:t>
      </w:r>
      <w:r>
        <w:rPr>
          <w:rStyle w:val="FootnoteAnchor"/>
          <w:rtl w:val="true"/>
        </w:rPr>
        <w:footnoteReference w:id="1439"/>
      </w:r>
      <w:r>
        <w:rPr>
          <w:rFonts w:ascii="Amiri" w:hAnsi="Amiri" w:eastAsia="Amiri" w:cs="Amiri"/>
          <w:color w:val="111111"/>
          <w:sz w:val="28"/>
          <w:sz w:val="28"/>
          <w:szCs w:val="28"/>
          <w:rtl w:val="true"/>
          <w:lang w:bidi="ar-SA"/>
        </w:rPr>
        <w:t xml:space="preserve">أُريد حاجة، فجاءت ريح فلفتني فلم يمكني </w:t>
      </w:r>
      <w:r>
        <w:rPr>
          <w:rStyle w:val="FootnoteAnchor"/>
          <w:rtl w:val="true"/>
        </w:rPr>
        <w:footnoteReference w:id="1440"/>
      </w:r>
      <w:r>
        <w:rPr>
          <w:rFonts w:ascii="Amiri" w:hAnsi="Amiri" w:eastAsia="Amiri" w:cs="Amiri"/>
          <w:color w:val="111111"/>
          <w:sz w:val="28"/>
          <w:sz w:val="28"/>
          <w:szCs w:val="28"/>
          <w:rtl w:val="true"/>
          <w:lang w:bidi="ar-SA"/>
        </w:rPr>
        <w:t xml:space="preserve">من نفسى شيئاً، فصرت عند قوم يظهرون لي بالليل </w:t>
      </w:r>
    </w:p>
    <w:p>
      <w:pPr>
        <w:pStyle w:val="BookText"/>
        <w:rPr/>
      </w:pPr>
      <w:r>
        <w:rPr>
          <w:rFonts w:ascii="Amiri" w:hAnsi="Amiri" w:eastAsia="Amiri" w:cs="Amiri"/>
          <w:color w:val="111111"/>
          <w:sz w:val="28"/>
          <w:sz w:val="28"/>
          <w:szCs w:val="28"/>
          <w:rtl w:val="true"/>
          <w:lang w:bidi="ar-SA"/>
        </w:rPr>
        <w:t xml:space="preserve">ولا أراهم بالنهار، فأقمت عندهم هذه السنين وهذه الأشهر، حتى غزاهم قوم من الجنّ المسلمين فقتلوا منهم وسبوا، فكنت فيمن سُبي، فسألوني عن </w:t>
      </w:r>
      <w:r>
        <w:rPr>
          <w:rStyle w:val="FootnoteAnchor"/>
          <w:rtl w:val="true"/>
        </w:rPr>
        <w:footnoteReference w:id="1441"/>
      </w:r>
      <w:r>
        <w:rPr>
          <w:rFonts w:ascii="Amiri" w:hAnsi="Amiri" w:eastAsia="Amiri" w:cs="Amiri"/>
          <w:color w:val="111111"/>
          <w:sz w:val="28"/>
          <w:sz w:val="28"/>
          <w:szCs w:val="28"/>
          <w:rtl w:val="true"/>
          <w:lang w:bidi="ar-SA"/>
        </w:rPr>
        <w:t>قصتي، فأخبرتهم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عملهم أعداء الله، وأنت أخونا المسلم إن شئت فأقم عندنا، وإن شئت رددناك إلى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تردوني إلى أهلي أحبّ إليّ، فنظروا إلى واحد منهم أعور سمج </w:t>
      </w:r>
      <w:r>
        <w:rPr>
          <w:rStyle w:val="FootnoteAnchor"/>
          <w:rtl w:val="true"/>
        </w:rPr>
        <w:footnoteReference w:id="1442"/>
      </w:r>
      <w:r>
        <w:rPr>
          <w:rFonts w:ascii="Amiri" w:hAnsi="Amiri" w:eastAsia="Amiri" w:cs="Amiri"/>
          <w:color w:val="111111"/>
          <w:sz w:val="28"/>
          <w:sz w:val="28"/>
          <w:szCs w:val="28"/>
          <w:rtl w:val="true"/>
          <w:lang w:bidi="ar-SA"/>
        </w:rPr>
        <w:t>العوار،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هذا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منزله؟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منزلي بالمدينة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عهدي بحرّة </w:t>
      </w:r>
      <w:r>
        <w:rPr>
          <w:rStyle w:val="FootnoteAnchor"/>
          <w:rtl w:val="true"/>
        </w:rPr>
        <w:footnoteReference w:id="1444"/>
      </w:r>
      <w:r>
        <w:rPr>
          <w:rFonts w:ascii="Amiri" w:hAnsi="Amiri" w:eastAsia="Amiri" w:cs="Amiri"/>
          <w:color w:val="111111"/>
          <w:sz w:val="28"/>
          <w:sz w:val="28"/>
          <w:szCs w:val="28"/>
          <w:rtl w:val="true"/>
          <w:lang w:bidi="ar-SA"/>
        </w:rPr>
        <w:t xml:space="preserve">المدينة وأنا مشرك، إن أنت شئت </w:t>
      </w:r>
      <w:r>
        <w:rPr>
          <w:rStyle w:val="FootnoteAnchor"/>
          <w:rtl w:val="true"/>
        </w:rPr>
        <w:footnoteReference w:id="1445"/>
      </w:r>
      <w:r>
        <w:rPr>
          <w:rFonts w:ascii="Amiri" w:hAnsi="Amiri" w:eastAsia="Amiri" w:cs="Amiri"/>
          <w:color w:val="111111"/>
          <w:sz w:val="28"/>
          <w:sz w:val="28"/>
          <w:szCs w:val="28"/>
          <w:rtl w:val="true"/>
          <w:lang w:bidi="ar-SA"/>
        </w:rPr>
        <w:t xml:space="preserve">أنزلت الحرة </w:t>
      </w:r>
      <w:r>
        <w:rPr>
          <w:rStyle w:val="FootnoteAnchor"/>
          <w:rtl w:val="true"/>
        </w:rPr>
        <w:footnoteReference w:id="14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أنزلني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تسأله </w:t>
      </w:r>
      <w:r>
        <w:rPr>
          <w:rStyle w:val="FootnoteAnchor"/>
          <w:rtl w:val="true"/>
        </w:rPr>
        <w:footnoteReference w:id="1447"/>
      </w:r>
      <w:r>
        <w:rPr>
          <w:rFonts w:ascii="Amiri" w:hAnsi="Amiri" w:eastAsia="Amiri" w:cs="Amiri"/>
          <w:color w:val="111111"/>
          <w:sz w:val="28"/>
          <w:sz w:val="28"/>
          <w:szCs w:val="28"/>
          <w:rtl w:val="true"/>
          <w:lang w:bidi="ar-SA"/>
        </w:rPr>
        <w:t>عن عواره،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واستعلاني حتى أنزلني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إخواننا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وجزاك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w:t>
      </w:r>
      <w:r>
        <w:rPr>
          <w:rStyle w:val="FootnoteAnchor"/>
          <w:rtl w:val="true"/>
        </w:rPr>
        <w:footnoteReference w:id="14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أسألك عن عورتك؟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أنهم حين خلوا بك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تسأله عن عوره، لم وأنا أخوك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سبعة نسترق السمع، فصعدنا ليلة حتى سمعنا </w:t>
      </w:r>
      <w:r>
        <w:rPr>
          <w:rStyle w:val="FootnoteAnchor"/>
          <w:rtl w:val="true"/>
        </w:rPr>
        <w:footnoteReference w:id="1449"/>
      </w:r>
      <w:r>
        <w:rPr>
          <w:rFonts w:ascii="Amiri" w:hAnsi="Amiri" w:eastAsia="Amiri" w:cs="Amiri"/>
          <w:color w:val="111111"/>
          <w:sz w:val="28"/>
          <w:sz w:val="28"/>
          <w:szCs w:val="28"/>
          <w:rtl w:val="true"/>
          <w:lang w:bidi="ar-SA"/>
        </w:rPr>
        <w:t>خط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لنا شهب من نار، فرمى كل واحد منا نفسه، فوقعت في بحر الأندلس </w:t>
      </w:r>
      <w:r>
        <w:rPr>
          <w:rStyle w:val="FootnoteAnchor"/>
          <w:rtl w:val="true"/>
        </w:rPr>
        <w:footnoteReference w:id="1450"/>
      </w:r>
      <w:r>
        <w:rPr>
          <w:rFonts w:ascii="Amiri" w:hAnsi="Amiri" w:eastAsia="Amiri" w:cs="Amiri"/>
          <w:color w:val="111111"/>
          <w:sz w:val="28"/>
          <w:sz w:val="28"/>
          <w:szCs w:val="28"/>
          <w:rtl w:val="true"/>
          <w:lang w:bidi="ar-SA"/>
        </w:rPr>
        <w:t xml:space="preserve">أسفل جبل فوقعت على عيني فذهبت </w:t>
      </w:r>
      <w:r>
        <w:rPr>
          <w:rStyle w:val="FootnoteAnchor"/>
          <w:rtl w:val="true"/>
        </w:rPr>
        <w:footnoteReference w:id="1451"/>
      </w:r>
      <w:r>
        <w:rPr>
          <w:rFonts w:ascii="Amiri" w:hAnsi="Amiri" w:eastAsia="Amiri" w:cs="Amiri"/>
          <w:color w:val="111111"/>
          <w:sz w:val="28"/>
          <w:sz w:val="28"/>
          <w:szCs w:val="28"/>
          <w:rtl w:val="true"/>
          <w:lang w:bidi="ar-SA"/>
        </w:rPr>
        <w:t>، فهذه قصتي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امرأتي؟</w:t>
      </w:r>
    </w:p>
    <w:p>
      <w:pPr>
        <w:pStyle w:val="BookText"/>
        <w:rPr/>
      </w:pPr>
      <w:r>
        <w:rPr>
          <w:rFonts w:ascii="IRNazanin" w:hAnsi="IRNazanin" w:eastAsia="IRNazanin"/>
          <w:color w:val="111111"/>
          <w:sz w:val="28"/>
          <w:sz w:val="28"/>
          <w:szCs w:val="28"/>
          <w:rtl w:val="true"/>
          <w:lang w:bidi="fa-IR"/>
        </w:rPr>
        <w:t xml:space="preserve">فقال له عمر بن الخطاب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صداقها، وإن شئت رددناها إليك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عليه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456"/>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الكلاب من ضَعَفة الجنّ، فإذا أكل أحدكم الطعام وبين يديه شيء منهم </w:t>
      </w:r>
      <w:r>
        <w:rPr>
          <w:rStyle w:val="FootnoteAnchor"/>
          <w:rtl w:val="true"/>
        </w:rPr>
        <w:footnoteReference w:id="1457"/>
      </w:r>
      <w:r>
        <w:rPr>
          <w:rFonts w:ascii="Amiri" w:hAnsi="Amiri" w:eastAsia="Amiri" w:cs="Amiri"/>
          <w:color w:val="111111"/>
          <w:sz w:val="28"/>
          <w:sz w:val="28"/>
          <w:szCs w:val="28"/>
          <w:rtl w:val="true"/>
          <w:lang w:bidi="ar-SA"/>
        </w:rPr>
        <w:t>فليطعمه أو فيطرده عنه</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179" w:name="pg20831_292892"/>
    </w:p>
    <w:p>
      <w:pPr>
        <w:pStyle w:val="BookText"/>
        <w:rPr/>
      </w:pPr>
      <w:bookmarkEnd w:id="179"/>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459"/>
      </w:r>
    </w:p>
    <w:p>
      <w:pPr>
        <w:pStyle w:val="Heading2"/>
        <w:numPr>
          <w:ilvl w:val="1"/>
          <w:numId w:val="1"/>
        </w:numPr>
        <w:rPr/>
      </w:pPr>
      <w:bookmarkStart w:id="180" w:name="__RefHeading___Toc2522387_3531895371"/>
      <w:bookmarkStart w:id="181" w:name="_Toc66"/>
      <w:bookmarkEnd w:id="180"/>
      <w:r>
        <w:rPr>
          <w:rtl w:val="true"/>
        </w:rPr>
        <w:t>كتاب الحدود</w:t>
      </w:r>
      <w:bookmarkEnd w:id="181"/>
    </w:p>
    <w:p>
      <w:pPr>
        <w:pStyle w:val="Heading3"/>
        <w:numPr>
          <w:ilvl w:val="2"/>
          <w:numId w:val="1"/>
        </w:numPr>
        <w:rPr/>
      </w:pPr>
      <w:bookmarkStart w:id="182" w:name="__RefHeading___Toc2522389_3531895371"/>
      <w:bookmarkStart w:id="183" w:name="_Toc67"/>
      <w:bookmarkEnd w:id="182"/>
      <w:r>
        <w:rPr>
          <w:rtl w:val="true"/>
        </w:rPr>
        <w:t>اشارة</w:t>
      </w:r>
      <w:bookmarkEnd w:id="183"/>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إلاّ بالسيف</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لأحد من أحد إلا بالسيف، في القتل خاصّة</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184" w:name="pg20831_292893"/>
    </w:p>
    <w:p>
      <w:pPr>
        <w:pStyle w:val="BookText"/>
        <w:rPr/>
      </w:pPr>
      <w:bookmarkEnd w:id="184"/>
      <w:r>
        <w:rPr>
          <w:rFonts w:ascii="Amiri" w:hAnsi="Amiri" w:eastAsia="Amiri" w:cs="Amiri"/>
          <w:color w:val="111111"/>
          <w:sz w:val="28"/>
          <w:sz w:val="28"/>
          <w:szCs w:val="28"/>
          <w:rtl w:val="true"/>
          <w:lang w:bidi="ar-SA"/>
        </w:rPr>
        <w:t xml:space="preserve">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شهادة النساء في الحدود ولا في القود</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522391_3531895371"/>
      <w:bookmarkStart w:id="186" w:name="_Toc68"/>
      <w:bookmarkEnd w:id="185"/>
      <w:r>
        <w:rPr/>
        <w:t>1</w:t>
      </w:r>
      <w:r>
        <w:rPr>
          <w:rtl w:val="true"/>
        </w:rPr>
        <w:t xml:space="preserve">- </w:t>
      </w:r>
      <w:r>
        <w:rPr>
          <w:rtl w:val="true"/>
        </w:rPr>
        <w:t>باب ما لولي الدم</w:t>
      </w:r>
      <w:bookmarkEnd w:id="186"/>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الدم يفعل ما يشاء، إن شاء قتل وإن شاء عفا </w:t>
      </w:r>
      <w:r>
        <w:rPr>
          <w:rStyle w:val="FootnoteAnchor"/>
          <w:rtl w:val="true"/>
        </w:rPr>
        <w:footnoteReference w:id="1463"/>
      </w:r>
      <w:r>
        <w:rPr>
          <w:rFonts w:ascii="IRNazanin" w:hAnsi="IRNazanin" w:eastAsia="IRNazanin"/>
          <w:color w:val="111111"/>
          <w:sz w:val="28"/>
          <w:sz w:val="28"/>
          <w:szCs w:val="28"/>
          <w:rtl w:val="true"/>
          <w:lang w:bidi="fa-IR"/>
        </w:rPr>
        <w:t>وإن شاء صالح</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أولاد كبار وأولاد صغار، فقتلوا الكبار ابن ملجم لعنه الله ولم ينتظروا الأولاد الصغار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522393_3531895371"/>
      <w:bookmarkStart w:id="188" w:name="_Toc69"/>
      <w:bookmarkEnd w:id="187"/>
      <w:r>
        <w:rPr/>
        <w:t>2</w:t>
      </w:r>
      <w:r>
        <w:rPr>
          <w:rtl w:val="true"/>
        </w:rPr>
        <w:t xml:space="preserve">- </w:t>
      </w:r>
      <w:r>
        <w:rPr>
          <w:rtl w:val="true"/>
        </w:rPr>
        <w:t>باب من قتل وليّاً له</w:t>
      </w:r>
      <w:bookmarkEnd w:id="1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189" w:name="pg20831_292894"/>
    </w:p>
    <w:p>
      <w:pPr>
        <w:pStyle w:val="BookText"/>
        <w:rPr/>
      </w:pPr>
      <w:bookmarkEnd w:id="189"/>
      <w:r>
        <w:rPr>
          <w:rFonts w:ascii="Amiri" w:hAnsi="Amiri" w:eastAsia="Amiri" w:cs="Amiri"/>
          <w:color w:val="111111"/>
          <w:sz w:val="28"/>
          <w:sz w:val="28"/>
          <w:szCs w:val="28"/>
          <w:rtl w:val="true"/>
          <w:lang w:bidi="ar-SA"/>
        </w:rPr>
        <w:t xml:space="preserve">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حميماً </w:t>
      </w:r>
      <w:r>
        <w:rPr>
          <w:rStyle w:val="FootnoteAnchor"/>
          <w:rtl w:val="true"/>
        </w:rPr>
        <w:footnoteReference w:id="1466"/>
      </w:r>
      <w:r>
        <w:rPr>
          <w:rFonts w:ascii="Amiri" w:hAnsi="Amiri" w:eastAsia="Amiri" w:cs="Amiri"/>
          <w:color w:val="111111"/>
          <w:sz w:val="28"/>
          <w:sz w:val="28"/>
          <w:szCs w:val="28"/>
          <w:rtl w:val="true"/>
          <w:lang w:bidi="ar-SA"/>
        </w:rPr>
        <w:t>له عمداً أو خطأ لم يرثه</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522395_3531895371"/>
      <w:bookmarkStart w:id="191" w:name="_Toc70"/>
      <w:bookmarkEnd w:id="190"/>
      <w:r>
        <w:rPr/>
        <w:t>3</w:t>
      </w:r>
      <w:r>
        <w:rPr>
          <w:rtl w:val="true"/>
        </w:rPr>
        <w:t xml:space="preserve">- </w:t>
      </w:r>
      <w:r>
        <w:rPr>
          <w:rtl w:val="true"/>
        </w:rPr>
        <w:t>باب من مات في زحام</w:t>
      </w:r>
      <w:bookmarkEnd w:id="191"/>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Style w:val="FootnoteAnchor"/>
          <w:rtl w:val="true"/>
        </w:rPr>
        <w:footnoteReference w:id="1468"/>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في زحام في جمعة أو في يوم عرفة أو على جسر </w:t>
      </w:r>
      <w:r>
        <w:rPr>
          <w:rStyle w:val="FootnoteAnchor"/>
          <w:rtl w:val="true"/>
        </w:rPr>
        <w:footnoteReference w:id="1469"/>
      </w:r>
      <w:r>
        <w:rPr>
          <w:rFonts w:ascii="Amiri" w:hAnsi="Amiri" w:eastAsia="Amiri" w:cs="Amiri"/>
          <w:color w:val="111111"/>
          <w:sz w:val="28"/>
          <w:sz w:val="28"/>
          <w:szCs w:val="28"/>
          <w:rtl w:val="true"/>
          <w:lang w:bidi="ar-SA"/>
        </w:rPr>
        <w:t xml:space="preserve">ولا يعلمون </w:t>
      </w:r>
      <w:r>
        <w:rPr>
          <w:rStyle w:val="FootnoteAnchor"/>
          <w:rtl w:val="true"/>
        </w:rPr>
        <w:footnoteReference w:id="1470"/>
      </w:r>
      <w:r>
        <w:rPr>
          <w:rFonts w:ascii="Amiri" w:hAnsi="Amiri" w:eastAsia="Amiri" w:cs="Amiri"/>
          <w:color w:val="111111"/>
          <w:sz w:val="28"/>
          <w:sz w:val="28"/>
          <w:szCs w:val="28"/>
          <w:rtl w:val="true"/>
          <w:lang w:bidi="ar-SA"/>
        </w:rPr>
        <w:t>من قتله، فديته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522397_3531895371"/>
      <w:bookmarkStart w:id="193" w:name="_Toc71"/>
      <w:bookmarkEnd w:id="192"/>
      <w:r>
        <w:rPr/>
        <w:t>4</w:t>
      </w:r>
      <w:r>
        <w:rPr>
          <w:rtl w:val="true"/>
        </w:rPr>
        <w:t xml:space="preserve"> - </w:t>
      </w:r>
      <w:r>
        <w:rPr>
          <w:rtl w:val="true"/>
        </w:rPr>
        <w:t>باب في فارسين تصادما</w:t>
      </w:r>
      <w:bookmarkEnd w:id="1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w:t>
      </w:r>
    </w:p>
    <w:p>
      <w:pPr>
        <w:pStyle w:val="BookText"/>
        <w:rPr/>
      </w:pPr>
      <w:r>
        <w:rPr>
          <w:rFonts w:ascii="Amiri" w:hAnsi="Amiri" w:eastAsia="Amiri" w:cs="Amiri"/>
          <w:color w:val="111111"/>
          <w:sz w:val="28"/>
          <w:sz w:val="28"/>
          <w:szCs w:val="28"/>
          <w:rtl w:val="true"/>
          <w:lang w:bidi="ar-SA"/>
        </w:rPr>
        <w:t xml:space="preserve">فارسين تصادما فمات أحدهما، فقضى أنّ الدية على عاقلة الباقي منهما، فإن ماتا جميعاً فديّة كلّ واحد </w:t>
      </w:r>
      <w:r>
        <w:rPr>
          <w:rStyle w:val="FootnoteAnchor"/>
          <w:rtl w:val="true"/>
        </w:rPr>
        <w:footnoteReference w:id="1472"/>
      </w:r>
      <w:r>
        <w:rPr>
          <w:rFonts w:ascii="Amiri" w:hAnsi="Amiri" w:eastAsia="Amiri" w:cs="Amiri"/>
          <w:color w:val="111111"/>
          <w:sz w:val="28"/>
          <w:sz w:val="28"/>
          <w:szCs w:val="28"/>
          <w:rtl w:val="true"/>
          <w:lang w:bidi="ar-SA"/>
        </w:rPr>
        <w:t>منهما على عاقلة صاحبه</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 البعير فأصاب شيئاً فهو له ضامن</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ضمن القائد والسائق والراكب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يضمن السفينة الصادمة ولا يضمّن المصدومة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لها سئل عن جدار قوم وقع على بيت لجارهم </w:t>
      </w:r>
      <w:r>
        <w:rPr>
          <w:rStyle w:val="FootnoteAnchor"/>
          <w:rtl w:val="true"/>
        </w:rPr>
        <w:footnoteReference w:id="1477"/>
      </w:r>
      <w:r>
        <w:rPr>
          <w:rFonts w:ascii="Amiri" w:hAnsi="Amiri" w:eastAsia="Amiri" w:cs="Amiri"/>
          <w:color w:val="111111"/>
          <w:sz w:val="28"/>
          <w:sz w:val="28"/>
          <w:szCs w:val="28"/>
          <w:rtl w:val="true"/>
          <w:lang w:bidi="ar-SA"/>
        </w:rPr>
        <w:t>فقتلهم، فقال علي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الحائط مائلاً </w:t>
      </w:r>
    </w:p>
    <w:p>
      <w:pPr>
        <w:pStyle w:val="BookText"/>
        <w:rPr/>
      </w:pPr>
      <w:r>
        <w:rPr>
          <w:rFonts w:ascii="Amiri" w:hAnsi="Amiri" w:eastAsia="Amiri" w:cs="Amiri"/>
          <w:color w:val="111111"/>
          <w:sz w:val="28"/>
          <w:sz w:val="28"/>
          <w:szCs w:val="28"/>
          <w:rtl w:val="true"/>
          <w:lang w:bidi="ar-SA"/>
        </w:rPr>
        <w:t>فقيل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حائطك مائل ونحن نتخوّف الهدم، فلم ينقضه أو يدعمه </w:t>
      </w:r>
      <w:r>
        <w:rPr>
          <w:rStyle w:val="FootnoteAnchor"/>
          <w:rtl w:val="true"/>
        </w:rPr>
        <w:footnoteReference w:id="1478"/>
      </w:r>
      <w:r>
        <w:rPr>
          <w:rFonts w:ascii="IRNazanin" w:hAnsi="IRNazanin" w:eastAsia="IRNazanin"/>
          <w:color w:val="111111"/>
          <w:sz w:val="28"/>
          <w:sz w:val="28"/>
          <w:szCs w:val="28"/>
          <w:rtl w:val="true"/>
          <w:lang w:bidi="fa-IR"/>
        </w:rPr>
        <w:t xml:space="preserve">فخر </w:t>
      </w:r>
      <w:r>
        <w:rPr>
          <w:rStyle w:val="FootnoteAnchor"/>
          <w:rtl w:val="true"/>
        </w:rPr>
        <w:footnoteReference w:id="1479"/>
      </w:r>
      <w:r>
        <w:rPr>
          <w:rFonts w:ascii="Amiri" w:hAnsi="Amiri" w:eastAsia="Amiri" w:cs="Amiri"/>
          <w:color w:val="111111"/>
          <w:sz w:val="28"/>
          <w:sz w:val="28"/>
          <w:szCs w:val="28"/>
          <w:rtl w:val="true"/>
          <w:lang w:bidi="ar-SA"/>
        </w:rPr>
        <w:t xml:space="preserve">فقتل فهو ضامن، وإن لم يكن مائلاً فسقط فقتل فلا ضمان عليه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يُضرب فيُحدث غائطاً، فقضى علي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يُداس بطنه حتى يُحدث </w:t>
      </w:r>
      <w:r>
        <w:rPr>
          <w:rStyle w:val="FootnoteAnchor"/>
          <w:rtl w:val="true"/>
        </w:rPr>
        <w:footnoteReference w:id="1482"/>
      </w:r>
      <w:r>
        <w:rPr>
          <w:rFonts w:ascii="Amiri" w:hAnsi="Amiri" w:eastAsia="Amiri" w:cs="Amiri"/>
          <w:color w:val="111111"/>
          <w:sz w:val="28"/>
          <w:sz w:val="28"/>
          <w:szCs w:val="28"/>
          <w:rtl w:val="true"/>
          <w:lang w:bidi="ar-SA"/>
        </w:rPr>
        <w:t xml:space="preserve">غائطاً، وإما أن يفتدي فيغرم ثلث الدية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قضى في الرجل يُضرب فلا يستطيع أن يحبس بوله، وفي الرجل يُضرب فلا يستطيع أن يحبس غائطه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194" w:name="pg20831_292897"/>
    </w:p>
    <w:p>
      <w:pPr>
        <w:pStyle w:val="BookText"/>
        <w:rPr/>
      </w:pPr>
      <w:bookmarkEnd w:id="194"/>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الرجل يُضرب فيصيبه الفحج </w:t>
      </w:r>
      <w:r>
        <w:rPr>
          <w:rStyle w:val="FootnoteAnchor"/>
          <w:rtl w:val="true"/>
        </w:rPr>
        <w:footnoteReference w:id="1485"/>
      </w:r>
      <w:r>
        <w:rPr>
          <w:rFonts w:ascii="Amiri" w:hAnsi="Amiri" w:eastAsia="Amiri" w:cs="Amiri"/>
          <w:color w:val="111111"/>
          <w:sz w:val="28"/>
          <w:sz w:val="28"/>
          <w:szCs w:val="28"/>
          <w:rtl w:val="true"/>
          <w:lang w:bidi="ar-SA"/>
        </w:rPr>
        <w:t>في البول،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الرجل يُضرب فيسلس بوله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تطبّب أو تبيطر فليأخذ البراءة من وليّه، وإلا فهو له ضامن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522399_3531895371"/>
      <w:bookmarkStart w:id="196" w:name="_Toc72"/>
      <w:bookmarkEnd w:id="195"/>
      <w:r>
        <w:rPr/>
        <w:t>5</w:t>
      </w:r>
      <w:r>
        <w:rPr>
          <w:rtl w:val="true"/>
        </w:rPr>
        <w:t xml:space="preserve"> - </w:t>
      </w:r>
      <w:r>
        <w:rPr>
          <w:rtl w:val="true"/>
        </w:rPr>
        <w:t>باب إرعاب الحامل حتى تسقط</w:t>
      </w:r>
      <w:bookmarkEnd w:id="19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الخطاب بلغه عن امرأة أمر قبيح فبعث إليها، فلما أن كانت في الطريق مرّت بنسوة، فلما عرفت ذلك، دخلها الرعب </w:t>
      </w:r>
      <w:r>
        <w:rPr>
          <w:rStyle w:val="FootnoteAnchor"/>
          <w:rtl w:val="true"/>
        </w:rPr>
        <w:footnoteReference w:id="1488"/>
      </w:r>
      <w:r>
        <w:rPr>
          <w:rFonts w:ascii="IRNazanin" w:hAnsi="IRNazanin" w:eastAsia="IRNazanin"/>
          <w:color w:val="111111"/>
          <w:sz w:val="28"/>
          <w:sz w:val="28"/>
          <w:szCs w:val="28"/>
          <w:rtl w:val="true"/>
          <w:lang w:bidi="fa-IR"/>
        </w:rPr>
        <w:t xml:space="preserve">، فرمت بغلام فاستهل ثم مات، </w:t>
      </w:r>
      <w:bookmarkStart w:id="197" w:name="pg20831_292898"/>
    </w:p>
    <w:p>
      <w:pPr>
        <w:pStyle w:val="BookText"/>
        <w:rPr/>
      </w:pPr>
      <w:bookmarkEnd w:id="197"/>
      <w:r>
        <w:rPr>
          <w:rFonts w:ascii="Amiri" w:hAnsi="Amiri" w:eastAsia="Amiri" w:cs="Amiri"/>
          <w:color w:val="111111"/>
          <w:sz w:val="28"/>
          <w:sz w:val="28"/>
          <w:szCs w:val="28"/>
          <w:rtl w:val="true"/>
          <w:lang w:bidi="ar-SA"/>
        </w:rPr>
        <w:t xml:space="preserve">فسأل عمر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الدية بما أرعبتها، والدية كاملة على عاقلتك،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قضى في الرجل يضرب المرأه فتسقط علقة،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بربع دية الغرة، وإن كانت مضغة فنصف دية الغرّة، وإن كانت سقطاً كاملاً استبان قضى فيه بغرّة – عبد أو أمة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 تزيد وتنقص ولكن فيه خمسمائة درهم</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522401_3531895371"/>
      <w:bookmarkStart w:id="199" w:name="_Toc73"/>
      <w:bookmarkEnd w:id="198"/>
      <w:r>
        <w:rPr/>
        <w:t>6</w:t>
      </w:r>
      <w:r>
        <w:rPr>
          <w:rtl w:val="true"/>
        </w:rPr>
        <w:t xml:space="preserve"> - </w:t>
      </w:r>
      <w:r>
        <w:rPr>
          <w:rtl w:val="true"/>
        </w:rPr>
        <w:t>باب الختانة</w:t>
      </w:r>
      <w:bookmarkEnd w:id="199"/>
    </w:p>
    <w:p>
      <w:pPr>
        <w:pStyle w:val="BookText"/>
        <w:rPr/>
      </w:pPr>
      <w:r>
        <w:rPr>
          <w:rFonts w:ascii="Amiri" w:hAnsi="Amiri" w:eastAsia="Amiri" w:cs="Amiri"/>
          <w:color w:val="111111"/>
          <w:sz w:val="28"/>
          <w:sz w:val="28"/>
          <w:szCs w:val="28"/>
          <w:rtl w:val="true"/>
          <w:lang w:bidi="ar-SA"/>
        </w:rPr>
        <w:t xml:space="preserve">باب الختانة </w:t>
      </w:r>
      <w:r>
        <w:rPr>
          <w:rStyle w:val="FootnoteAnchor"/>
          <w:rtl w:val="true"/>
        </w:rPr>
        <w:footnoteReference w:id="149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ضمن ختانة ختنت جارية فنزفت الدم فماتت،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لأُمّك، </w:t>
      </w:r>
      <w:bookmarkStart w:id="200" w:name="pg20831_292899"/>
    </w:p>
    <w:p>
      <w:pPr>
        <w:pStyle w:val="BookText"/>
        <w:rPr/>
      </w:pPr>
      <w:bookmarkEnd w:id="200"/>
      <w:r>
        <w:rPr>
          <w:rFonts w:ascii="Amiri" w:hAnsi="Amiri" w:eastAsia="Amiri" w:cs="Amiri"/>
          <w:color w:val="111111"/>
          <w:sz w:val="28"/>
          <w:sz w:val="28"/>
          <w:szCs w:val="28"/>
          <w:rtl w:val="true"/>
          <w:lang w:bidi="ar-SA"/>
        </w:rPr>
        <w:t>أفلا أبقيت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فضمّنها على ديّة الجارية وجعل الديّة على عاقلة الختّانة</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ختاناً قطع حشفة غلام</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522403_3531895371"/>
      <w:bookmarkStart w:id="202" w:name="_Toc74"/>
      <w:bookmarkEnd w:id="201"/>
      <w:r>
        <w:rPr/>
        <w:t>7</w:t>
      </w:r>
      <w:r>
        <w:rPr>
          <w:rtl w:val="true"/>
        </w:rPr>
        <w:t xml:space="preserve">- </w:t>
      </w:r>
      <w:r>
        <w:rPr>
          <w:rtl w:val="true"/>
        </w:rPr>
        <w:t>باب الإنكار في الدماء</w:t>
      </w:r>
      <w:bookmarkEnd w:id="202"/>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جعفر بن محمد، عن أبيه، عن جده </w:t>
      </w:r>
      <w:r>
        <w:rPr>
          <w:rStyle w:val="FootnoteAnchor"/>
          <w:rtl w:val="true"/>
        </w:rPr>
        <w:footnoteReference w:id="1495"/>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لقى الله عزّ وجلّ بدم خطأ، يجحد أهله، لقى الله تعالى يوم القيامة به</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النفس توبة إذا ندم واعتب</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498"/>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في كفّارة القتل الرقبة قد صلّت وصامت، وتجزئ في كفّارة الظهار ما صلت ولم تصم</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عر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الرقبة المؤمنة </w:t>
      </w:r>
      <w:r>
        <w:rPr>
          <w:rStyle w:val="FootnoteAnchor"/>
          <w:rtl w:val="true"/>
        </w:rPr>
        <w:footnoteReference w:id="1500"/>
      </w:r>
      <w:r>
        <w:rPr>
          <w:rFonts w:ascii="Amiri" w:hAnsi="Amiri" w:eastAsia="Amiri" w:cs="Amiri"/>
          <w:color w:val="111111"/>
          <w:sz w:val="28"/>
          <w:sz w:val="28"/>
          <w:szCs w:val="28"/>
          <w:rtl w:val="true"/>
          <w:lang w:bidi="ar-SA"/>
        </w:rPr>
        <w:t xml:space="preserve">– التي ذكر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عقلت، والنسمة التي لا تقلب </w:t>
      </w:r>
      <w:r>
        <w:rPr>
          <w:rStyle w:val="FootnoteAnchor"/>
          <w:rtl w:val="true"/>
        </w:rPr>
        <w:footnoteReference w:id="1501"/>
      </w:r>
      <w:r>
        <w:rPr>
          <w:rFonts w:ascii="Amiri" w:hAnsi="Amiri" w:eastAsia="Amiri" w:cs="Amiri"/>
          <w:color w:val="111111"/>
          <w:sz w:val="28"/>
          <w:sz w:val="28"/>
          <w:szCs w:val="28"/>
          <w:rtl w:val="true"/>
          <w:lang w:bidi="ar-SA"/>
        </w:rPr>
        <w:t>إلا ما قلبت وهي صغيرة</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جه لال،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الرقبة الواجبة أعور ولا مجنون، ولا كلّ ذي عيب فاسد</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203" w:name="pg20831_292901"/>
    </w:p>
    <w:p>
      <w:pPr>
        <w:pStyle w:val="Heading3"/>
        <w:numPr>
          <w:ilvl w:val="2"/>
          <w:numId w:val="1"/>
        </w:numPr>
        <w:rPr/>
      </w:pPr>
      <w:bookmarkStart w:id="204" w:name="__RefHeading___Toc2522405_3531895371"/>
      <w:bookmarkStart w:id="205" w:name="_Toc75"/>
      <w:bookmarkEnd w:id="203"/>
      <w:bookmarkEnd w:id="204"/>
      <w:r>
        <w:rPr/>
        <w:t>8</w:t>
      </w:r>
      <w:r>
        <w:rPr>
          <w:rtl w:val="true"/>
        </w:rPr>
        <w:t xml:space="preserve">- </w:t>
      </w:r>
      <w:r>
        <w:rPr>
          <w:rtl w:val="true"/>
        </w:rPr>
        <w:t>باب القوم يشتركون في القتل</w:t>
      </w:r>
      <w:bookmarkEnd w:id="205"/>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قتل الخطأ على قوم في جماعة، فالدية عليهم جميعاً، ويوضع عليهم بحصة المقتول، وعليهم جميعاً عتق رقبة مؤمنة يشتركون فيها</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أسلم </w:t>
      </w:r>
      <w:r>
        <w:rPr>
          <w:rStyle w:val="FootnoteAnchor"/>
          <w:rtl w:val="true"/>
        </w:rPr>
        <w:footnoteReference w:id="1505"/>
      </w:r>
      <w:r>
        <w:rPr>
          <w:rFonts w:ascii="Amiri" w:hAnsi="Amiri" w:eastAsia="Amiri" w:cs="Amiri"/>
          <w:color w:val="111111"/>
          <w:sz w:val="28"/>
          <w:sz w:val="28"/>
          <w:szCs w:val="28"/>
          <w:rtl w:val="true"/>
          <w:lang w:bidi="ar-SA"/>
        </w:rPr>
        <w:t>ثمّ قتل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رجل أسلم ثمّ قتل خطأ،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أقسموا الدية على نحوه من الناس تمن أسلم وليس له موالي</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وليس له وارث ولا عصبة،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 بماله حيث شاء من المسلمين، في 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509"/>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لا يورّث الأخوة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قتل رجلاً عمداً ثمّ إنّ القاتل قتل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 لأهله، ليس لأهل الولي شيء</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الرجل يصيبه الجراحة فيمكث الأيام أو الشهر أو أقل أو أكثر فيموت،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أولياء المجروح بينة أنه مات من تلك الجراحة صارت الدية واجبة</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العضة إذا أدمى اليد أو الظفر أو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أرشها بعير، وإن ذهبت سن </w:t>
      </w:r>
      <w:r>
        <w:rPr>
          <w:rStyle w:val="FootnoteAnchor"/>
          <w:rtl w:val="true"/>
        </w:rPr>
        <w:footnoteReference w:id="1513"/>
      </w:r>
      <w:r>
        <w:rPr>
          <w:rFonts w:ascii="Amiri" w:hAnsi="Amiri" w:eastAsia="Amiri" w:cs="Amiri"/>
          <w:color w:val="111111"/>
          <w:sz w:val="28"/>
          <w:sz w:val="28"/>
          <w:szCs w:val="28"/>
          <w:rtl w:val="true"/>
          <w:lang w:bidi="ar-SA"/>
        </w:rPr>
        <w:t>العاضّ فلا شيء عليه</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الرجل استسقى أهل أبيات شعر ماءً، فلم يسقوه حتى مات، فضمنهم علي دیته</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قضى في رجل دخل دار قوم بغير إذنهم فعقره كلبهم،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دارهم بإذنهم فعقره كلبهم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ضمنوا</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يقرّ على نفسه بقتل أو بحد،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على رجل قود ولا حدّ، ولا بإقرار بتخويف ولا حبس ولا بضرب ولا بقيد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جهنم وادياً يقال له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سعيراً، إذا فتح ذلك الوادي ضجّت النيران منه، أعدّه الله تعالى للقتالين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الرجال والنساء قصاص فيما دون النفس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النساء على أنصاف جراحات الرجال</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w:t>
      </w:r>
      <w:bookmarkStart w:id="206" w:name="pg20831_292906"/>
    </w:p>
    <w:p>
      <w:pPr>
        <w:pStyle w:val="BookText"/>
        <w:rPr/>
      </w:pPr>
      <w:bookmarkEnd w:id="206"/>
      <w:r>
        <w:rPr>
          <w:rFonts w:ascii="Amiri" w:hAnsi="Amiri" w:eastAsia="Amiri" w:cs="Amiri"/>
          <w:color w:val="111111"/>
          <w:sz w:val="28"/>
          <w:sz w:val="28"/>
          <w:szCs w:val="28"/>
          <w:rtl w:val="true"/>
          <w:lang w:bidi="ar-SA"/>
        </w:rPr>
        <w:t xml:space="preserve">قد قطعت امرأته ذكره، وأرادوا أن يقطعوا فرجها،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قصاص، وأغرمها الدية كاملة وعاقبها</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قطع فرج امرأته فغرّمه الدية وأجبره على إمساكها</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522407_3531895371"/>
      <w:bookmarkStart w:id="208" w:name="_Toc76"/>
      <w:bookmarkEnd w:id="207"/>
      <w:r>
        <w:rPr/>
        <w:t>9</w:t>
      </w:r>
      <w:r>
        <w:rPr>
          <w:rtl w:val="true"/>
        </w:rPr>
        <w:t xml:space="preserve">- </w:t>
      </w:r>
      <w:r>
        <w:rPr>
          <w:rtl w:val="true"/>
        </w:rPr>
        <w:t>باب القصاص بين الأحرار والعبيد</w:t>
      </w:r>
      <w:bookmarkEnd w:id="208"/>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الأحرار والعبيد </w:t>
      </w:r>
      <w:r>
        <w:rPr>
          <w:rStyle w:val="FootnoteAnchor"/>
          <w:rtl w:val="true"/>
        </w:rPr>
        <w:footnoteReference w:id="1526"/>
      </w:r>
      <w:r>
        <w:rPr>
          <w:rFonts w:ascii="Amiri" w:hAnsi="Amiri" w:eastAsia="Amiri" w:cs="Amiri"/>
          <w:color w:val="111111"/>
          <w:sz w:val="28"/>
          <w:sz w:val="28"/>
          <w:szCs w:val="28"/>
          <w:rtl w:val="true"/>
          <w:lang w:bidi="ar-SA"/>
        </w:rPr>
        <w:t xml:space="preserve">قصاص فيما </w:t>
      </w:r>
      <w:r>
        <w:rPr>
          <w:rStyle w:val="FootnoteAnchor"/>
          <w:rtl w:val="true"/>
        </w:rPr>
        <w:footnoteReference w:id="1527"/>
      </w:r>
      <w:r>
        <w:rPr>
          <w:rFonts w:ascii="IRNazanin" w:hAnsi="IRNazanin" w:eastAsia="IRNazanin"/>
          <w:color w:val="111111"/>
          <w:sz w:val="28"/>
          <w:sz w:val="28"/>
          <w:szCs w:val="28"/>
          <w:rtl w:val="true"/>
          <w:lang w:bidi="fa-IR"/>
        </w:rPr>
        <w:t>دون النفس</w:t>
      </w:r>
      <w:r>
        <w:rPr>
          <w:rFonts w:eastAsia="IRNazanin" w:cs="IRNazanin"/>
          <w:color w:val="111111"/>
          <w:sz w:val="28"/>
          <w:szCs w:val="28"/>
          <w:rtl w:val="true"/>
          <w:lang w:bidi="fa-IR"/>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اعتزال العبد على نفسه، إلا في كلّ شيء فيه عقوبة على جسده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عبد فقأ عين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العبد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عين العبد للمفقأة عينه، فيبطل دين الغرماء</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عبد شجّ رجلاً موضحة، ثمّ شجّ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حرّ قتل عبداً،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سلعة يُقوّم عليه قيمة عدل، ولا وكس ولا شطط ويعاقب</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Style w:val="FootnoteAnchor"/>
          <w:rtl w:val="true"/>
        </w:rPr>
        <w:footnoteReference w:id="1534"/>
      </w:r>
      <w:r>
        <w:rPr>
          <w:rFonts w:ascii="Amiri" w:hAnsi="Amiri" w:eastAsia="Amiri" w:cs="Amiri"/>
          <w:color w:val="111111"/>
          <w:sz w:val="28"/>
          <w:sz w:val="28"/>
          <w:szCs w:val="28"/>
          <w:rtl w:val="true"/>
          <w:lang w:bidi="ar-SA"/>
        </w:rPr>
        <w:t xml:space="preserve">قضى في رجل قتل غلاماً له عمداً، أن يقتل 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ضرب عبداً له وعذبه حتى مات، فضربه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 وحبسه سنة، وغرّمه قيمة العبد، فتصدق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عبد بين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 </w:t>
      </w:r>
      <w:r>
        <w:rPr>
          <w:rStyle w:val="FootnoteAnchor"/>
          <w:rtl w:val="true"/>
        </w:rPr>
        <w:footnoteReference w:id="1538"/>
      </w:r>
      <w:r>
        <w:rPr>
          <w:rFonts w:ascii="Amiri" w:hAnsi="Amiri" w:eastAsia="Amiri" w:cs="Amiri"/>
          <w:color w:val="111111"/>
          <w:sz w:val="28"/>
          <w:sz w:val="28"/>
          <w:szCs w:val="28"/>
          <w:rtl w:val="true"/>
          <w:lang w:bidi="ar-SA"/>
        </w:rPr>
        <w:t>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 ماله، ويغرم نصف قيمة العبد لشريكه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أخصى عبده، فأعتق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وعاقبه،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بعبده </w:t>
      </w:r>
    </w:p>
    <w:p>
      <w:pPr>
        <w:pStyle w:val="BookText"/>
        <w:rPr/>
      </w:pPr>
      <w:r>
        <w:rPr>
          <w:rFonts w:ascii="IRNazanin" w:hAnsi="IRNazanin" w:eastAsia="IRNazanin"/>
          <w:color w:val="111111"/>
          <w:sz w:val="28"/>
          <w:sz w:val="28"/>
          <w:szCs w:val="28"/>
          <w:rtl w:val="true"/>
          <w:lang w:bidi="fa-IR"/>
        </w:rPr>
        <w:t>أعتقنا العبد، مع تعزیر شدید نعزّر السيّد</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في رجل جدع أنف عبده، فأعتقه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وعزّره</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جدع أذن عبده، فأعتقه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موضّحة العبد نصف عشر قيمته</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جراحة </w:t>
      </w:r>
    </w:p>
    <w:p>
      <w:pPr>
        <w:pStyle w:val="BookText"/>
        <w:rPr/>
      </w:pPr>
      <w:r>
        <w:rPr>
          <w:rFonts w:ascii="Amiri" w:hAnsi="Amiri" w:eastAsia="Amiri" w:cs="Amiri"/>
          <w:color w:val="111111"/>
          <w:sz w:val="28"/>
          <w:sz w:val="28"/>
          <w:szCs w:val="28"/>
          <w:rtl w:val="true"/>
          <w:lang w:bidi="ar-SA"/>
        </w:rPr>
        <w:t xml:space="preserve">العبد على النصف من جراحة الحرّ، في عينه نصف ثمنه، وفي يده نصف ثمنه، وفي رجله نصف ثمنه </w:t>
      </w:r>
      <w:r>
        <w:rPr>
          <w:rStyle w:val="FootnoteAnchor"/>
          <w:rtl w:val="true"/>
        </w:rPr>
        <w:footnoteReference w:id="1547"/>
      </w:r>
      <w:r>
        <w:rPr>
          <w:rFonts w:ascii="Amiri" w:hAnsi="Amiri" w:eastAsia="Amiri" w:cs="Amiri"/>
          <w:color w:val="111111"/>
          <w:sz w:val="28"/>
          <w:sz w:val="28"/>
          <w:szCs w:val="28"/>
          <w:rtl w:val="true"/>
          <w:lang w:bidi="ar-SA"/>
        </w:rPr>
        <w:t xml:space="preserve">، وفي مارنه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والمارن من الأنف ما دون القصبة والمارنان المنخران 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ثمنه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بين اليهود والنصارى قصاص فيما </w:t>
      </w:r>
      <w:r>
        <w:rPr>
          <w:rStyle w:val="FootnoteAnchor"/>
          <w:rtl w:val="true"/>
        </w:rPr>
        <w:footnoteReference w:id="1549"/>
      </w:r>
      <w:r>
        <w:rPr>
          <w:rFonts w:ascii="IRNazanin" w:hAnsi="IRNazanin" w:eastAsia="IRNazanin"/>
          <w:color w:val="111111"/>
          <w:sz w:val="28"/>
          <w:sz w:val="28"/>
          <w:szCs w:val="28"/>
          <w:rtl w:val="true"/>
          <w:lang w:bidi="fa-IR"/>
        </w:rPr>
        <w:t xml:space="preserve">دون النفس </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551"/>
      </w:r>
      <w:r>
        <w:rPr>
          <w:rFonts w:ascii="Amiri" w:hAnsi="Amiri" w:eastAsia="Amiri" w:cs="Amiri"/>
          <w:color w:val="111111"/>
          <w:sz w:val="28"/>
          <w:sz w:val="28"/>
          <w:szCs w:val="28"/>
          <w:rtl w:val="true"/>
          <w:lang w:bidi="ar-SA"/>
        </w:rPr>
        <w:t xml:space="preserve">،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 اليهودي والنصراني والمجوسي لبعضهم من بعض، ويُقتل بعضهم ببعض، إذا قتلوا عمداً</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xml:space="preserve">: </w:t>
      </w:r>
      <w:bookmarkStart w:id="209" w:name="pg20831_292911"/>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جنين اليهودية والنصرانية والمجوسية عُشر دية أمه</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مثل دية المسلم</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522409_3531895371"/>
      <w:bookmarkStart w:id="211" w:name="_Toc77"/>
      <w:bookmarkEnd w:id="210"/>
      <w:r>
        <w:rPr/>
        <w:t>10</w:t>
      </w:r>
      <w:r>
        <w:rPr>
          <w:rtl w:val="true"/>
        </w:rPr>
        <w:t xml:space="preserve">- </w:t>
      </w:r>
      <w:r>
        <w:rPr>
          <w:rtl w:val="true"/>
        </w:rPr>
        <w:t>باب القصاص بين الصبيان وغيره من الأحكام</w:t>
      </w:r>
      <w:bookmarkEnd w:id="211"/>
    </w:p>
    <w:p>
      <w:pPr>
        <w:pStyle w:val="BookText"/>
        <w:rPr/>
      </w:pPr>
      <w:r>
        <w:rPr>
          <w:rFonts w:ascii="Amiri" w:hAnsi="Amiri" w:eastAsia="Amiri" w:cs="Amiri"/>
          <w:color w:val="111111"/>
          <w:sz w:val="28"/>
          <w:sz w:val="28"/>
          <w:szCs w:val="28"/>
          <w:rtl w:val="true"/>
          <w:lang w:bidi="ar-SA"/>
        </w:rPr>
        <w:t xml:space="preserve">بالقصاص بين الصبيان وغيره من الأحكام </w:t>
      </w:r>
      <w:r>
        <w:rPr>
          <w:rStyle w:val="FootnoteAnchor"/>
          <w:rtl w:val="true"/>
        </w:rPr>
        <w:footnoteReference w:id="1555"/>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الصبيان قصاص، عمدهم خطأ، يكون فيه العقل</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فقئت عين ابنه وهو صغير، فوهب الأب للذي فقأ </w:t>
      </w:r>
      <w:r>
        <w:rPr>
          <w:rStyle w:val="FootnoteAnchor"/>
          <w:rtl w:val="true"/>
        </w:rPr>
        <w:footnoteReference w:id="1557"/>
      </w:r>
      <w:r>
        <w:rPr>
          <w:rFonts w:ascii="Amiri" w:hAnsi="Amiri" w:eastAsia="Amiri" w:cs="Amiri"/>
          <w:color w:val="111111"/>
          <w:sz w:val="28"/>
          <w:sz w:val="28"/>
          <w:szCs w:val="28"/>
          <w:rtl w:val="true"/>
          <w:lang w:bidi="ar-SA"/>
        </w:rPr>
        <w:t xml:space="preserve">عين ولده دية العين،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الوالد ابنه لم يُجلد، وإذا قذف والده جلد</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بولده ثم نفاه لم ينتف منه أبداً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بولده ثم نفاه جُلد الحدّ وألزم الولد</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أنكح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إضربوا ظله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حدّك</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w:t>
      </w:r>
      <w:r>
        <w:rPr>
          <w:rStyle w:val="FootnoteAnchor"/>
          <w:rtl w:val="true"/>
        </w:rPr>
        <w:footnoteReference w:id="1563"/>
      </w:r>
      <w:r>
        <w:rPr>
          <w:rFonts w:ascii="Amiri" w:hAnsi="Amiri" w:eastAsia="Amiri" w:cs="Amiri"/>
          <w:color w:val="111111"/>
          <w:sz w:val="28"/>
          <w:sz w:val="28"/>
          <w:szCs w:val="28"/>
          <w:rtl w:val="true"/>
          <w:lang w:bidi="ar-SA"/>
        </w:rPr>
        <w:t xml:space="preserve">،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يُقتل اثنان بواحد</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أتي برجلين طلا أمسك أحدهما وجاء الآخر فقتل،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قتل فيقتل، وأما الذي أمسك فإنّه يُحبس في السجن حتى يموت</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رجل اجتمع هو وغلام على قتل رجل فقتلاه،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 بشبر نفسه – اقتص منه واقتُصّ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فقاسوا الغلام فلم يكن بلغ خمسة أشبار،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ثلاث نفر، أما أحدهم فأمسك رجلاً، وأما الآخر فقتله، وأما الآخر فنظر إليهم، فقضى في الذي يراه أن تُسمل عينه </w:t>
      </w:r>
      <w:r>
        <w:rPr>
          <w:rStyle w:val="FootnoteAnchor"/>
          <w:rtl w:val="true"/>
        </w:rPr>
        <w:footnoteReference w:id="1567"/>
      </w:r>
      <w:r>
        <w:rPr>
          <w:rFonts w:ascii="Amiri" w:hAnsi="Amiri" w:eastAsia="Amiri" w:cs="Amiri"/>
          <w:color w:val="111111"/>
          <w:sz w:val="28"/>
          <w:sz w:val="28"/>
          <w:szCs w:val="28"/>
          <w:rtl w:val="true"/>
          <w:lang w:bidi="ar-SA"/>
        </w:rPr>
        <w:t xml:space="preserve">، وقضى في الذي أمسك أن يُسجن حتى يموت كما أمسكه </w:t>
      </w:r>
      <w:r>
        <w:rPr>
          <w:rStyle w:val="FootnoteAnchor"/>
          <w:rtl w:val="true"/>
        </w:rPr>
        <w:footnoteReference w:id="1568"/>
      </w:r>
      <w:r>
        <w:rPr>
          <w:rFonts w:ascii="Amiri" w:hAnsi="Amiri" w:eastAsia="Amiri" w:cs="Amiri"/>
          <w:color w:val="111111"/>
          <w:sz w:val="28"/>
          <w:sz w:val="28"/>
          <w:szCs w:val="28"/>
          <w:rtl w:val="true"/>
          <w:lang w:bidi="ar-SA"/>
        </w:rPr>
        <w:t>، وقضى في الذي قتل أن يُقتل</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570"/>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رفع إليه أربع نفر شربوا فسكروا فتباعجو </w:t>
      </w:r>
      <w:r>
        <w:rPr>
          <w:rStyle w:val="FootnoteAnchor"/>
          <w:rtl w:val="true"/>
        </w:rPr>
        <w:footnoteReference w:id="1572"/>
      </w:r>
      <w:r>
        <w:rPr>
          <w:rFonts w:ascii="Amiri" w:hAnsi="Amiri" w:eastAsia="Amiri" w:cs="Amiri"/>
          <w:color w:val="111111"/>
          <w:sz w:val="28"/>
          <w:sz w:val="28"/>
          <w:szCs w:val="28"/>
          <w:rtl w:val="true"/>
          <w:lang w:bidi="ar-SA"/>
        </w:rPr>
        <w:t>بسكين كانت معهم، فحبسهم، فمات منهم رجلان وبقي منهم رجلان، فسأل أهل المقتولين ؟ 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1573"/>
      </w:r>
      <w:r>
        <w:rPr>
          <w:rFonts w:ascii="Amiri" w:hAnsi="Amiri" w:eastAsia="Amiri" w:cs="Amiri"/>
          <w:color w:val="111111"/>
          <w:sz w:val="28"/>
          <w:sz w:val="28"/>
          <w:szCs w:val="28"/>
          <w:rtl w:val="true"/>
          <w:lang w:bidi="ar-SA"/>
        </w:rPr>
        <w:t xml:space="preserve">، أقدِهما </w:t>
      </w:r>
      <w:r>
        <w:rPr>
          <w:rStyle w:val="FootnoteAnchor"/>
          <w:rtl w:val="true"/>
        </w:rPr>
        <w:footnoteReference w:id="1574"/>
      </w:r>
      <w:r>
        <w:rPr>
          <w:rFonts w:ascii="IRNazanin" w:hAnsi="IRNazanin" w:eastAsia="IRNazanin"/>
          <w:color w:val="111111"/>
          <w:sz w:val="28"/>
          <w:sz w:val="28"/>
          <w:szCs w:val="28"/>
          <w:rtl w:val="true"/>
          <w:lang w:bidi="fa-IR"/>
        </w:rPr>
        <w:t>بصاحبنا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تَقدهما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والقَوَدُ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وقتل القاتل بالقتيل 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فَتَاك</w:t>
      </w:r>
    </w:p>
    <w:p>
      <w:pPr>
        <w:pStyle w:val="BookText"/>
        <w:rPr/>
      </w:pPr>
      <w:r>
        <w:rPr>
          <w:rFonts w:ascii="Amiri" w:hAnsi="Amiri" w:eastAsia="Amiri" w:cs="Amiri"/>
          <w:color w:val="111111"/>
          <w:sz w:val="28"/>
          <w:sz w:val="28"/>
          <w:szCs w:val="28"/>
          <w:rtl w:val="true"/>
          <w:lang w:bidi="ar-SA"/>
        </w:rPr>
        <w:t xml:space="preserve">اللذين ماتا </w:t>
      </w:r>
      <w:r>
        <w:rPr>
          <w:rStyle w:val="FootnoteAnchor"/>
          <w:rtl w:val="true"/>
        </w:rPr>
        <w:footnoteReference w:id="1576"/>
      </w:r>
      <w:r>
        <w:rPr>
          <w:rFonts w:ascii="Amiri" w:hAnsi="Amiri" w:eastAsia="Amiri" w:cs="Amiri"/>
          <w:color w:val="111111"/>
          <w:sz w:val="28"/>
          <w:sz w:val="28"/>
          <w:szCs w:val="28"/>
          <w:rtl w:val="true"/>
          <w:lang w:bidi="ar-SA"/>
        </w:rPr>
        <w:t>قتل كلّ واحد منهما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أجعل ديّة المقتولين على قبائل الأربعة، وآخذ دية جراح الباقين من دية المقتولين</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قوم خرجوا جماعة فرجعوا كلّهم غير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ثمّ سأل أحدهم ما صنعتم بالرجل؟ فجحده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صوته حتى أسمع الباقين، وظنّوا أن صاحبهم قد أقر، ثم عزله ودعا بآخر،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وأخذنا ماله،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بآخر فأقر </w:t>
      </w:r>
      <w:r>
        <w:rPr>
          <w:rStyle w:val="FootnoteAnchor"/>
          <w:rtl w:val="true"/>
        </w:rPr>
        <w:footnoteReference w:id="1578"/>
      </w:r>
      <w:r>
        <w:rPr>
          <w:rFonts w:ascii="Amiri" w:hAnsi="Amiri" w:eastAsia="Amiri" w:cs="Amiri"/>
          <w:color w:val="111111"/>
          <w:sz w:val="28"/>
          <w:sz w:val="28"/>
          <w:szCs w:val="28"/>
          <w:rtl w:val="true"/>
          <w:lang w:bidi="ar-SA"/>
        </w:rPr>
        <w:t xml:space="preserve">، فقتلهم كلّهم إلا المنكر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يُصيب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وشُرب خمر وقتل،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القتل يأتي على </w:t>
      </w:r>
      <w:bookmarkStart w:id="212" w:name="pg20831_292916"/>
    </w:p>
    <w:p>
      <w:pPr>
        <w:pStyle w:val="BookText"/>
        <w:rPr/>
      </w:pPr>
      <w:bookmarkEnd w:id="212"/>
      <w:r>
        <w:rPr>
          <w:rFonts w:ascii="Amiri" w:hAnsi="Amiri" w:eastAsia="Amiri" w:cs="Amiri"/>
          <w:color w:val="111111"/>
          <w:sz w:val="28"/>
          <w:sz w:val="28"/>
          <w:szCs w:val="28"/>
          <w:rtl w:val="true"/>
          <w:lang w:bidi="ar-SA"/>
        </w:rPr>
        <w:t xml:space="preserve">ذلك كلّه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522411_3531895371"/>
      <w:bookmarkStart w:id="214" w:name="_Toc78"/>
      <w:bookmarkEnd w:id="213"/>
      <w:r>
        <w:rPr/>
        <w:t>11</w:t>
      </w:r>
      <w:r>
        <w:rPr>
          <w:rtl w:val="true"/>
        </w:rPr>
        <w:t xml:space="preserve">- </w:t>
      </w:r>
      <w:r>
        <w:rPr>
          <w:rtl w:val="true"/>
        </w:rPr>
        <w:t>باب الرجم في اللواط</w:t>
      </w:r>
      <w:bookmarkEnd w:id="214"/>
    </w:p>
    <w:p>
      <w:pPr>
        <w:pStyle w:val="BookText"/>
        <w:rPr/>
      </w:pPr>
      <w:r>
        <w:rPr>
          <w:rFonts w:ascii="Amiri" w:hAnsi="Amiri" w:eastAsia="Amiri" w:cs="Amiri"/>
          <w:color w:val="111111"/>
          <w:sz w:val="28"/>
          <w:sz w:val="28"/>
          <w:szCs w:val="28"/>
          <w:rtl w:val="true"/>
          <w:lang w:bidi="ar-SA"/>
        </w:rPr>
        <w:t xml:space="preserve">باب الرجم في اللواط </w:t>
      </w:r>
      <w:r>
        <w:rPr>
          <w:rStyle w:val="FootnoteAnchor"/>
          <w:rtl w:val="true"/>
        </w:rPr>
        <w:footnoteReference w:id="1582"/>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إليه رجل وقع على إمرأة أبيه فرجمه، وكان غير محصن</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w:t>
      </w:r>
      <w:r>
        <w:rPr>
          <w:rStyle w:val="FootnoteAnchor"/>
          <w:rtl w:val="true"/>
        </w:rPr>
        <w:footnoteReference w:id="1584"/>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ينبغي أحد أن يُرجم مرّتين لرجم اللوطي</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كلامه كلام النساء، ويمكن من نفسه فيُنكح كما تُنكح المرأة، فارجموه ولا تستحيوه</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أمكن الرجال من نفسه طائعاً ألقي عليه شهوة النساء</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أوتي برجل ينكح في دبره فقال يا علي ما الحكم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بالنار، فإنّ العرب تأنف من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فأحرقه أبو بكر بقول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المخنثين، وقال</w:t>
      </w:r>
      <w:r>
        <w:rPr>
          <w:rFonts w:eastAsia="Amiri" w:cs="Amiri" w:ascii="Amiri" w:hAnsi="Amiri"/>
          <w:color w:val="111111"/>
          <w:sz w:val="28"/>
          <w:szCs w:val="28"/>
          <w:rtl w:val="true"/>
          <w:lang w:bidi="ar-SA"/>
        </w:rPr>
        <w:t xml:space="preserve">: </w:t>
      </w:r>
      <w:bookmarkStart w:id="215" w:name="pg20831_292918"/>
    </w:p>
    <w:p>
      <w:pPr>
        <w:pStyle w:val="BookText"/>
        <w:rPr/>
      </w:pPr>
      <w:bookmarkEnd w:id="215"/>
      <w:r>
        <w:rPr>
          <w:rFonts w:ascii="Amiri" w:hAnsi="Amiri" w:eastAsia="Amiri" w:cs="Amiri"/>
          <w:color w:val="111111"/>
          <w:sz w:val="28"/>
          <w:sz w:val="28"/>
          <w:szCs w:val="28"/>
          <w:rtl w:val="true"/>
          <w:lang w:bidi="ar-SA"/>
        </w:rPr>
        <w:t xml:space="preserve">أخرجوهم من بيوتكم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522413_3531895371"/>
      <w:bookmarkStart w:id="217" w:name="_Toc79"/>
      <w:bookmarkEnd w:id="216"/>
      <w:r>
        <w:rPr/>
        <w:t>12</w:t>
      </w:r>
      <w:r>
        <w:rPr>
          <w:rtl w:val="true"/>
        </w:rPr>
        <w:t xml:space="preserve">- </w:t>
      </w:r>
      <w:r>
        <w:rPr>
          <w:rtl w:val="true"/>
        </w:rPr>
        <w:t>باب المرتد عن الإسلام والنهي عن بيع جيفته</w:t>
      </w:r>
      <w:bookmarkEnd w:id="217"/>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نصراني أسلم ثم تنصر،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عليه القرآن </w:t>
      </w:r>
      <w:r>
        <w:rPr>
          <w:rStyle w:val="FootnoteAnchor"/>
          <w:rtl w:val="true"/>
        </w:rPr>
        <w:footnoteReference w:id="1591"/>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يطعمه من طعامه ويسقيه من شرابه، فأخرجه يوم الرابع، فأبى أن يسلم، فأخرجه إلى رحبة المسجد فقتله، وطلب النصارى جيفته بمائة ألف فيه، فأبى، فأمر به فأُحرق بالنار،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عوناً للشيطان عليهم</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قتلت عمرو بن عبد ود، أرسل المشركون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w:t>
      </w:r>
      <w:r>
        <w:rPr>
          <w:rStyle w:val="FootnoteAnchor"/>
          <w:rtl w:val="true"/>
        </w:rPr>
        <w:footnoteReference w:id="1593"/>
      </w:r>
      <w:r>
        <w:rPr>
          <w:rFonts w:ascii="Amiri" w:hAnsi="Amiri" w:eastAsia="Amiri" w:cs="Amiri"/>
          <w:color w:val="111111"/>
          <w:sz w:val="28"/>
          <w:sz w:val="28"/>
          <w:szCs w:val="28"/>
          <w:rtl w:val="true"/>
          <w:lang w:bidi="ar-SA"/>
        </w:rPr>
        <w:t xml:space="preserve">جيفته بعشرة آلاف،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زبد المشركين</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عن الإسلام تُعزل عنه امرأته، ولا تؤكل ذبيحته، ويُستتاب ثلاثة أيام، فإن تاب ورجع إلى أمر الله عزّ وجلّ، وإلا قتل يوم الرابع</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ورثه أهله </w:t>
      </w:r>
      <w:r>
        <w:rPr>
          <w:rStyle w:val="FootnoteAnchor"/>
          <w:rtl w:val="true"/>
        </w:rPr>
        <w:footnoteReference w:id="1597"/>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أتي بزنديق – رجل</w:t>
      </w:r>
      <w:r>
        <w:rPr>
          <w:rStyle w:val="FootnoteAnchor"/>
          <w:rtl w:val="true"/>
        </w:rPr>
        <w:footnoteReference w:id="1599"/>
      </w:r>
      <w:r>
        <w:rPr>
          <w:rFonts w:ascii="Amiri" w:hAnsi="Amiri" w:eastAsia="Amiri" w:cs="Amiri"/>
          <w:color w:val="111111"/>
          <w:sz w:val="28"/>
          <w:sz w:val="28"/>
          <w:szCs w:val="28"/>
          <w:rtl w:val="true"/>
          <w:lang w:bidi="ar-SA"/>
        </w:rPr>
        <w:t xml:space="preserve">كان يكذب بالبعث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وكان له مال كثير، فجعل ماله </w:t>
      </w:r>
      <w:r>
        <w:rPr>
          <w:rStyle w:val="FootnoteAnchor"/>
          <w:rtl w:val="true"/>
        </w:rPr>
        <w:footnoteReference w:id="1600"/>
      </w:r>
      <w:r>
        <w:rPr>
          <w:rFonts w:ascii="Amiri" w:hAnsi="Amiri" w:eastAsia="Amiri" w:cs="Amiri"/>
          <w:color w:val="111111"/>
          <w:sz w:val="28"/>
          <w:sz w:val="28"/>
          <w:szCs w:val="28"/>
          <w:rtl w:val="true"/>
          <w:lang w:bidi="ar-SA"/>
        </w:rPr>
        <w:t>لزوجته ولوالديه ولولده، وقسمه على كتاب الله عزّ وجلّ</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 الله بن محمد بن عثمان المعروف بابن السقا، أخبرنا محمد بن محمد الأشعث </w:t>
      </w:r>
      <w:r>
        <w:rPr>
          <w:rStyle w:val="FootnoteAnchor"/>
          <w:rtl w:val="true"/>
        </w:rPr>
        <w:footnoteReference w:id="1602"/>
      </w:r>
      <w:r>
        <w:rPr>
          <w:rFonts w:ascii="Amiri" w:hAnsi="Amiri" w:eastAsia="Amiri" w:cs="Amiri"/>
          <w:color w:val="111111"/>
          <w:sz w:val="28"/>
          <w:sz w:val="28"/>
          <w:szCs w:val="28"/>
          <w:rtl w:val="true"/>
          <w:lang w:bidi="ar-SA"/>
        </w:rPr>
        <w:t xml:space="preserve">، حدثني موسى بن إسماعيل، 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يستتيب الزنادقة، ولا يستتب من ولد في الإسلام،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نستتيب من دخل في ديننا ثم رجع عنه، أمّا مَن وُلد في الإسلام فلا نستتيبه</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يقبل شهادة الزوجين </w:t>
      </w:r>
      <w:r>
        <w:rPr>
          <w:rStyle w:val="FootnoteAnchor"/>
          <w:rtl w:val="true"/>
        </w:rPr>
        <w:footnoteReference w:id="1604"/>
      </w:r>
      <w:r>
        <w:rPr>
          <w:rFonts w:ascii="Amiri" w:hAnsi="Amiri" w:eastAsia="Amiri" w:cs="Amiri"/>
          <w:color w:val="111111"/>
          <w:sz w:val="28"/>
          <w:sz w:val="28"/>
          <w:szCs w:val="28"/>
          <w:rtl w:val="true"/>
          <w:lang w:bidi="ar-SA"/>
        </w:rPr>
        <w:t>العدلين المرضيّين على الرجل أنّه زنديق، ولو شهد له ألف بالبراءة أبطل شهادة الألف؛ لأنه دين مكتوم</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كان نصرانياً فأسلم، وإذا معه خنزير قد شواه وأدرجه بالريحان،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w:t>
      </w:r>
      <w:r>
        <w:rPr>
          <w:rStyle w:val="FootnoteAnchor"/>
          <w:rtl w:val="true"/>
        </w:rPr>
        <w:footnoteReference w:id="1606"/>
      </w:r>
      <w:r>
        <w:rPr>
          <w:rFonts w:ascii="IRNazanin" w:hAnsi="IRNazanin" w:eastAsia="IRNazanin"/>
          <w:color w:val="111111"/>
          <w:sz w:val="28"/>
          <w:sz w:val="28"/>
          <w:szCs w:val="28"/>
          <w:rtl w:val="true"/>
          <w:lang w:bidi="fa-IR"/>
        </w:rPr>
        <w:t xml:space="preserve">فقر مت </w:t>
      </w:r>
      <w:r>
        <w:rPr>
          <w:rStyle w:val="FootnoteAnchor"/>
          <w:rtl w:val="true"/>
        </w:rPr>
        <w:footnoteReference w:id="1607"/>
      </w:r>
      <w:r>
        <w:rPr>
          <w:rFonts w:ascii="Amiri" w:hAnsi="Amiri" w:eastAsia="Amiri" w:cs="Amiri"/>
          <w:color w:val="111111"/>
          <w:sz w:val="28"/>
          <w:sz w:val="28"/>
          <w:szCs w:val="28"/>
          <w:rtl w:val="true"/>
          <w:lang w:bidi="ar-SA"/>
        </w:rPr>
        <w:t xml:space="preserve">إليه،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w:t>
      </w:r>
    </w:p>
    <w:p>
      <w:pPr>
        <w:pStyle w:val="BookText"/>
        <w:rPr/>
      </w:pPr>
      <w:r>
        <w:rPr>
          <w:rFonts w:ascii="Amiri" w:hAnsi="Amiri" w:eastAsia="Amiri" w:cs="Amiri"/>
          <w:color w:val="111111"/>
          <w:sz w:val="28"/>
          <w:sz w:val="28"/>
          <w:szCs w:val="28"/>
          <w:rtl w:val="true"/>
          <w:lang w:bidi="ar-SA"/>
        </w:rPr>
        <w:t xml:space="preserve">عن لحم المعز، فكان </w:t>
      </w:r>
      <w:r>
        <w:rPr>
          <w:rStyle w:val="FootnoteAnchor"/>
          <w:rtl w:val="true"/>
        </w:rPr>
        <w:footnoteReference w:id="1608"/>
      </w:r>
      <w:r>
        <w:rPr>
          <w:rFonts w:ascii="Amiri" w:hAnsi="Amiri" w:eastAsia="Amiri" w:cs="Amiri"/>
          <w:color w:val="111111"/>
          <w:sz w:val="28"/>
          <w:sz w:val="28"/>
          <w:szCs w:val="28"/>
          <w:rtl w:val="true"/>
          <w:lang w:bidi="ar-SA"/>
        </w:rPr>
        <w:t>خَلَفاً منه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أكلت لأقمت عليك الحد، ولكن سأضربك ضرباً لا تعود، فضربه حتى تشعر ببوله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شغر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غلبة البول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برجل شرب الخمر في شهر رمضان، وأتي برجل مفطر في شهر رمضان نهاراً من غير علّة، فضربه تسعة وثلاثين </w:t>
      </w:r>
      <w:r>
        <w:rPr>
          <w:rStyle w:val="FootnoteAnchor"/>
          <w:rtl w:val="true"/>
        </w:rPr>
        <w:footnoteReference w:id="1610"/>
      </w:r>
      <w:r>
        <w:rPr>
          <w:rFonts w:ascii="Amiri" w:hAnsi="Amiri" w:eastAsia="Amiri" w:cs="Amiri"/>
          <w:color w:val="111111"/>
          <w:sz w:val="28"/>
          <w:sz w:val="28"/>
          <w:szCs w:val="28"/>
          <w:rtl w:val="true"/>
          <w:lang w:bidi="ar-SA"/>
        </w:rPr>
        <w:t>سوطاً حين أفطر فيه</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لا يزيد المرتد على تركه ثلاثة أيام يستتيبه، فإذا كان اليوم الرابع قتله بغير توبة،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Style w:val="FootnoteAnchor"/>
          <w:rtl w:val="true"/>
        </w:rPr>
        <w:footnoteReference w:id="1612"/>
      </w:r>
      <w:r>
        <w:rPr>
          <w:rFonts w:ascii="Amiri" w:hAnsi="Amiri" w:eastAsia="Amiri" w:cs="Amiri"/>
          <w:color w:val="111111"/>
          <w:sz w:val="28"/>
          <w:sz w:val="28"/>
          <w:szCs w:val="28"/>
          <w:rtl w:val="true"/>
          <w:lang w:bidi="ar-SA"/>
        </w:rPr>
        <w:t xml:space="preserve">الآية كلّها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w:t>
      </w:r>
      <w:r>
        <w:rPr>
          <w:rStyle w:val="FootnoteAnchor"/>
          <w:rtl w:val="true"/>
        </w:rPr>
        <w:footnoteReference w:id="1614"/>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لا يُقتل ساحر الكفّار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الشرك أعظم من السحر، لأن الشرك والسحر طیران قرونان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أعصم </w:t>
      </w:r>
      <w:r>
        <w:rPr>
          <w:rStyle w:val="FootnoteAnchor"/>
          <w:rtl w:val="true"/>
        </w:rPr>
        <w:footnoteReference w:id="1617"/>
      </w:r>
      <w:r>
        <w:rPr>
          <w:rFonts w:ascii="Amiri" w:hAnsi="Amiri" w:eastAsia="Amiri" w:cs="Amiri"/>
          <w:color w:val="111111"/>
          <w:sz w:val="28"/>
          <w:sz w:val="28"/>
          <w:szCs w:val="28"/>
          <w:rtl w:val="true"/>
          <w:lang w:bidi="ar-SA"/>
        </w:rPr>
        <w:t xml:space="preserve">سحر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الدياتباب الديات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النفس الدية، ثلاثة وثلاثون جذعة، وثلاثة وثلاثون حقة، وأربعة وثلاثون ما بين الثناي </w:t>
      </w:r>
      <w:r>
        <w:rPr>
          <w:rStyle w:val="FootnoteAnchor"/>
          <w:rtl w:val="true"/>
        </w:rPr>
        <w:footnoteReference w:id="1620"/>
      </w:r>
      <w:r>
        <w:rPr>
          <w:rFonts w:ascii="IRNazanin" w:hAnsi="IRNazanin" w:eastAsia="IRNazanin"/>
          <w:color w:val="111111"/>
          <w:sz w:val="28"/>
          <w:sz w:val="28"/>
          <w:szCs w:val="28"/>
          <w:rtl w:val="true"/>
          <w:lang w:bidi="fa-IR"/>
        </w:rPr>
        <w:t xml:space="preserve">إلى بازل </w:t>
      </w:r>
      <w:r>
        <w:rPr>
          <w:rStyle w:val="FootnoteAnchor"/>
          <w:rtl w:val="true"/>
        </w:rPr>
        <w:footnoteReference w:id="1621"/>
      </w:r>
      <w:r>
        <w:rPr>
          <w:rFonts w:ascii="Amiri" w:hAnsi="Amiri" w:eastAsia="Amiri" w:cs="Amiri"/>
          <w:color w:val="111111"/>
          <w:sz w:val="28"/>
          <w:sz w:val="28"/>
          <w:szCs w:val="28"/>
          <w:rtl w:val="true"/>
          <w:lang w:bidi="ar-SA"/>
        </w:rPr>
        <w:t xml:space="preserve">عامها، كلّها خلقة، إذا كان شبه العمد مغلّظ </w:t>
      </w:r>
      <w:r>
        <w:rPr>
          <w:rStyle w:val="FootnoteAnchor"/>
          <w:rtl w:val="true"/>
        </w:rPr>
        <w:footnoteReference w:id="1622"/>
      </w:r>
      <w:r>
        <w:rPr>
          <w:rFonts w:ascii="Amiri" w:hAnsi="Amiri" w:eastAsia="Amiri" w:cs="Amiri"/>
          <w:color w:val="111111"/>
          <w:sz w:val="28"/>
          <w:sz w:val="28"/>
          <w:szCs w:val="28"/>
          <w:rtl w:val="true"/>
          <w:lang w:bidi="ar-SA"/>
        </w:rPr>
        <w:t xml:space="preserve">على العاقلة، وإذا كان خطأ جعلت الدية أرباعاً خمسة وعشرين بنت لبون على العاقلة مخفّفة </w:t>
      </w:r>
      <w:r>
        <w:rPr>
          <w:rStyle w:val="FootnoteAnchor"/>
          <w:rtl w:val="true"/>
        </w:rPr>
        <w:footnoteReference w:id="1623"/>
      </w:r>
      <w:r>
        <w:rPr>
          <w:rFonts w:ascii="Amiri" w:hAnsi="Amiri" w:eastAsia="Amiri" w:cs="Amiri"/>
          <w:color w:val="111111"/>
          <w:sz w:val="28"/>
          <w:sz w:val="28"/>
          <w:szCs w:val="28"/>
          <w:rtl w:val="true"/>
          <w:lang w:bidi="ar-SA"/>
        </w:rPr>
        <w:t>، وتؤدّى الدية في ثلاث سنين في كلّ سنة ثلث، الثلثان في سنتين، والنصف في سنتين، والثلث في عامه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قضى في</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الأنف إذا استوعب المارن </w:t>
      </w:r>
      <w:r>
        <w:rPr>
          <w:rStyle w:val="FootnoteAnchor"/>
          <w:rtl w:val="true"/>
        </w:rPr>
        <w:footnoteReference w:id="1625"/>
      </w:r>
      <w:r>
        <w:rPr>
          <w:rFonts w:ascii="Amiri" w:hAnsi="Amiri" w:eastAsia="Amiri" w:cs="Amiri"/>
          <w:color w:val="111111"/>
          <w:sz w:val="28"/>
          <w:sz w:val="28"/>
          <w:szCs w:val="28"/>
          <w:rtl w:val="true"/>
          <w:lang w:bidi="ar-SA"/>
        </w:rPr>
        <w:t xml:space="preserve">الديّة، وفي الأرنبة الدية </w:t>
      </w:r>
      <w:r>
        <w:rPr>
          <w:rStyle w:val="FootnoteAnchor"/>
          <w:rtl w:val="true"/>
        </w:rPr>
        <w:footnoteReference w:id="1626"/>
      </w:r>
      <w:r>
        <w:rPr>
          <w:rFonts w:ascii="Amiri" w:hAnsi="Amiri" w:eastAsia="Amiri" w:cs="Amiri"/>
          <w:color w:val="111111"/>
          <w:sz w:val="28"/>
          <w:sz w:val="28"/>
          <w:szCs w:val="28"/>
          <w:rtl w:val="true"/>
          <w:lang w:bidi="ar-SA"/>
        </w:rPr>
        <w:t xml:space="preserve">، وفي كل جانب من الأرنبة </w:t>
      </w:r>
      <w:r>
        <w:rPr>
          <w:rStyle w:val="FootnoteAnchor"/>
          <w:rtl w:val="true"/>
        </w:rPr>
        <w:footnoteReference w:id="1627"/>
      </w:r>
      <w:r>
        <w:rPr>
          <w:rFonts w:ascii="Amiri" w:hAnsi="Amiri" w:eastAsia="Amiri" w:cs="Amiri"/>
          <w:color w:val="111111"/>
          <w:sz w:val="28"/>
          <w:sz w:val="28"/>
          <w:szCs w:val="28"/>
          <w:rtl w:val="true"/>
          <w:lang w:bidi="ar-SA"/>
        </w:rPr>
        <w:t xml:space="preserve">نصف ديّة </w:t>
      </w:r>
      <w:r>
        <w:rPr>
          <w:rStyle w:val="FootnoteAnchor"/>
          <w:rtl w:val="true"/>
        </w:rPr>
        <w:footnoteReference w:id="1628"/>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الأذنين الدية، وفي كل واحدة منها </w:t>
      </w:r>
      <w:r>
        <w:rPr>
          <w:rStyle w:val="FootnoteAnchor"/>
          <w:rtl w:val="true"/>
        </w:rPr>
        <w:footnoteReference w:id="1630"/>
      </w:r>
      <w:r>
        <w:rPr>
          <w:rFonts w:ascii="Amiri" w:hAnsi="Amiri" w:eastAsia="Amiri" w:cs="Amiri"/>
          <w:color w:val="111111"/>
          <w:sz w:val="28"/>
          <w:sz w:val="28"/>
          <w:szCs w:val="28"/>
          <w:rtl w:val="true"/>
          <w:lang w:bidi="ar-SA"/>
        </w:rPr>
        <w:t>نصف الدية، وفي شحمة الأذن نصف دية الأذن</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اللسان الدية، إذا استوعب الدية، وإذا بقي منه فبحساب ما نقص منه</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 وفي كلّ واحدة منهما نصف الدية، وهما سواء</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w:t>
      </w:r>
      <w:r>
        <w:rPr>
          <w:rStyle w:val="FootnoteAnchor"/>
          <w:rtl w:val="true"/>
        </w:rPr>
        <w:footnoteReference w:id="1634"/>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العينين الدية، وفي كلّ واحدة منهما نصف الدية، وفي جفون العينين، في كلّ جفن منهما ربع الدية</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الحاجبين الدية، وفي كلّ واحد منهما نصف الدية، وهما سواء</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اليدين الدية، وفي كلّ واحد منهما نصف الدية، وهما سواء</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الرجلين الدية، وفي كلّ واحد منهما نصف الدية، وهما سواء</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الإصبع عشر من الإبل، والأصابع من اليدين والرجلين كلّها </w:t>
      </w:r>
      <w:r>
        <w:rPr>
          <w:rStyle w:val="FootnoteAnchor"/>
          <w:rtl w:val="true"/>
        </w:rPr>
        <w:footnoteReference w:id="1639"/>
      </w:r>
      <w:r>
        <w:rPr>
          <w:rFonts w:ascii="Amiri" w:hAnsi="Amiri" w:eastAsia="Amiri" w:cs="Amiri"/>
          <w:color w:val="111111"/>
          <w:sz w:val="28"/>
          <w:sz w:val="28"/>
          <w:szCs w:val="28"/>
          <w:rtl w:val="true"/>
          <w:lang w:bidi="ar-SA"/>
        </w:rPr>
        <w:t>سواء، وفي الإصبع الزائدة ثلث دية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الإبهام خاصة مفصلان، ففي كل مفصل منها نصف دية الإبهام، وفي كل مفصل من الأصابع كلّها ثلث دية الإصبع، إلا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 عن الإصبع إذا شلّت وهي قائمة ثم قطعت؟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دية الإصبع كاملة</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 الصبي الصغير إذا لم يثغر </w:t>
      </w:r>
      <w:r>
        <w:rPr>
          <w:rStyle w:val="FootnoteAnchor"/>
          <w:rtl w:val="true"/>
        </w:rPr>
        <w:footnoteReference w:id="1640"/>
      </w:r>
      <w:r>
        <w:rPr>
          <w:rFonts w:ascii="Amiri" w:hAnsi="Amiri" w:eastAsia="Amiri" w:cs="Amiri"/>
          <w:color w:val="111111"/>
          <w:sz w:val="28"/>
          <w:sz w:val="28"/>
          <w:szCs w:val="28"/>
          <w:rtl w:val="true"/>
          <w:lang w:bidi="ar-SA"/>
        </w:rPr>
        <w:t>بعيراً</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الذكر الدية، وفي الحشفة الدية، وفي البيضتين الدية؛ وفي كلّ واحد منهما نصف الدية، وهما سواء</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قضى في الرجل إذا ضربت رجله، فلم يستطع أن يقبضها صاحبها، أنه قد تم عقلها </w:t>
      </w:r>
      <w:r>
        <w:rPr>
          <w:rStyle w:val="FootnoteAnchor"/>
          <w:rtl w:val="true"/>
        </w:rPr>
        <w:footnoteReference w:id="1643"/>
      </w:r>
      <w:r>
        <w:rPr>
          <w:rFonts w:ascii="IRNazanin" w:hAnsi="IRNazanin" w:eastAsia="IRNazanin"/>
          <w:color w:val="111111"/>
          <w:sz w:val="28"/>
          <w:sz w:val="28"/>
          <w:szCs w:val="28"/>
          <w:rtl w:val="true"/>
          <w:lang w:bidi="fa-IR"/>
        </w:rPr>
        <w:t xml:space="preserve">، ووجب على ضاربها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العين القائمة، إذا أصيبت بمائة دينار</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الترقوة إذا كسرت قلوصاً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حلمة ثدي المرأة ثُمن الدية</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الرجل يُضرب فيذهب بعض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بيضة فيُخرج ما في جوفها، ثم يعلق بشعره، فيمسك عينه المصابة، ثم ترسل الصحيحة، ثمّ يلوّح له بالبيضة، حتى إذا بلغ مداها قاسوه وحسبوه، كم ذراعاً هو ؟ وكم خطوة؟ ثم يقلب إلى الجانب الآخر، ثمّ</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يلوّح </w:t>
      </w:r>
      <w:r>
        <w:rPr>
          <w:rStyle w:val="FootnoteAnchor"/>
          <w:rtl w:val="true"/>
        </w:rPr>
        <w:footnoteReference w:id="1650"/>
      </w:r>
      <w:r>
        <w:rPr>
          <w:rFonts w:ascii="Amiri" w:hAnsi="Amiri" w:eastAsia="Amiri" w:cs="Amiri"/>
          <w:color w:val="111111"/>
          <w:sz w:val="28"/>
          <w:sz w:val="28"/>
          <w:szCs w:val="28"/>
          <w:rtl w:val="true"/>
          <w:lang w:bidi="ar-SA"/>
        </w:rPr>
        <w:t xml:space="preserve">له بالبيضة، حتى إذا بلغ مداها قاسوه وحسبوه، كم ذراعاً هو؟ وكم خطوة </w:t>
      </w:r>
      <w:r>
        <w:rPr>
          <w:rStyle w:val="FootnoteAnchor"/>
          <w:rtl w:val="true"/>
        </w:rPr>
        <w:footnoteReference w:id="1651"/>
      </w:r>
      <w:r>
        <w:rPr>
          <w:rFonts w:ascii="Amiri" w:hAnsi="Amiri" w:eastAsia="Amiri" w:cs="Amiri"/>
          <w:color w:val="111111"/>
          <w:sz w:val="28"/>
          <w:sz w:val="28"/>
          <w:szCs w:val="28"/>
          <w:rtl w:val="true"/>
          <w:lang w:bidi="ar-SA"/>
        </w:rPr>
        <w:t>؟ فإذا كان سواءً صُدّق، وإن لم يكن سواءً اتهموه، فإن صدق وحاسبوا، نظروا ما بين الصحيحة إلى المصابة، فيُقدّر ما نقص من بصره، وأعطوه بعدد الخطى والأذرع، وجعلوا الدية على حساب ذلك</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Style w:val="FootnoteAnchor"/>
          <w:rtl w:val="true"/>
        </w:rPr>
        <w:footnoteReference w:id="1653"/>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تُقاس </w:t>
      </w:r>
      <w:r>
        <w:rPr>
          <w:rStyle w:val="FootnoteAnchor"/>
          <w:rtl w:val="true"/>
        </w:rPr>
        <w:footnoteReference w:id="1654"/>
      </w:r>
      <w:r>
        <w:rPr>
          <w:rFonts w:ascii="Amiri" w:hAnsi="Amiri" w:eastAsia="Amiri" w:cs="Amiri"/>
          <w:color w:val="111111"/>
          <w:sz w:val="28"/>
          <w:sz w:val="28"/>
          <w:szCs w:val="28"/>
          <w:rtl w:val="true"/>
          <w:lang w:bidi="ar-SA"/>
        </w:rPr>
        <w:t>عين في يوم غيم</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الشعر إذا ذهب كلّه الدية كاملة</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ضُرب فذهب بعض سمعه،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 أذنه المصابة، ثم ترسل الصحيحة، ثمّ يُنقد له بالدّرهم، حتى بلغ مداه قاسوه وحسبوه كم ذراع؟ ثم يُقلب إلى الجانب الآخر، ثمّ ينقد له بالدّرهم، حتى إذا انتهى إلى مداه قاسوه وحسبوه كم ذراع هو ؟ ثم ينظرون هل هو سواء، فإن كان سواء صدق </w:t>
      </w:r>
      <w:r>
        <w:rPr>
          <w:rStyle w:val="FootnoteAnchor"/>
          <w:rtl w:val="true"/>
        </w:rPr>
        <w:footnoteReference w:id="1657"/>
      </w:r>
      <w:r>
        <w:rPr>
          <w:rFonts w:ascii="Amiri" w:hAnsi="Amiri" w:eastAsia="Amiri" w:cs="Amiri"/>
          <w:color w:val="111111"/>
          <w:sz w:val="28"/>
          <w:sz w:val="28"/>
          <w:szCs w:val="28"/>
          <w:rtl w:val="true"/>
          <w:lang w:bidi="ar-SA"/>
        </w:rPr>
        <w:t>، وإن لم يكن سواء اتّهم، فإن جاء سواء أمسكوا الصحيحة ثم أرسلوا المصابة، ثمّ نُقدّ له بالدرهم، حتى إذا بلغ مداه قاسوه وحسبوه، فإن جاء سواء صدق، ثمّ يجعلون الدية على قدر الأذرع، فيعطونه على قدر ما نقص من سمعه</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مولى لعثمان بن عفان لطم أعرابياً فذهب بعينه، فأعطى عثمان الأعرابي الدية، فأبى، وأضعف له، فأبى الأعرابي أن يقبل الفدية، فرفعها عثمان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عينه الصحيحة التي لم تُفقأ قطنة، ثمّ حمى مرآة فأدناها من عينه التي سالت</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إن السوط والعصا والحجر هو شبه العمد</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662"/>
      </w:r>
      <w:r>
        <w:rPr>
          <w:rFonts w:ascii="Amiri" w:hAnsi="Amiri" w:eastAsia="Amiri" w:cs="Amiri"/>
          <w:color w:val="111111"/>
          <w:sz w:val="28"/>
          <w:sz w:val="28"/>
          <w:szCs w:val="28"/>
          <w:rtl w:val="true"/>
          <w:lang w:bidi="ar-SA"/>
        </w:rPr>
        <w:t>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والعصا والسوط، والديّة في شبه العمد أربعون بازل </w:t>
      </w:r>
      <w:r>
        <w:rPr>
          <w:rStyle w:val="FootnoteAnchor"/>
          <w:rtl w:val="true"/>
        </w:rPr>
        <w:footnoteReference w:id="1663"/>
      </w:r>
      <w:r>
        <w:rPr>
          <w:rFonts w:ascii="Amiri" w:hAnsi="Amiri" w:eastAsia="Amiri" w:cs="Amiri"/>
          <w:color w:val="111111"/>
          <w:sz w:val="28"/>
          <w:sz w:val="28"/>
          <w:szCs w:val="28"/>
          <w:rtl w:val="true"/>
          <w:lang w:bidi="ar-SA"/>
        </w:rPr>
        <w:t>عامها وثلاثون حقة وثلاثون جذعة</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العاقلة دية العمد، إنما عليهم دية الخطأ</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العاقل </w:t>
      </w:r>
      <w:r>
        <w:rPr>
          <w:rStyle w:val="FootnoteAnchor"/>
          <w:rtl w:val="true"/>
        </w:rPr>
        <w:footnoteReference w:id="1666"/>
      </w:r>
      <w:r>
        <w:rPr>
          <w:rFonts w:ascii="Amiri" w:hAnsi="Amiri" w:eastAsia="Amiri" w:cs="Amiri"/>
          <w:color w:val="111111"/>
          <w:sz w:val="28"/>
          <w:sz w:val="28"/>
          <w:szCs w:val="28"/>
          <w:rtl w:val="true"/>
          <w:lang w:bidi="ar-SA"/>
        </w:rPr>
        <w:t>دية العمد،</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عليهم دية الخطأ</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تحمل العاقلة إلّا الموضحة </w:t>
      </w:r>
      <w:r>
        <w:rPr>
          <w:rStyle w:val="FootnoteAnchor"/>
          <w:rtl w:val="true"/>
        </w:rPr>
        <w:footnoteReference w:id="1668"/>
      </w:r>
      <w:r>
        <w:rPr>
          <w:rFonts w:ascii="Amiri" w:hAnsi="Amiri" w:eastAsia="Amiri" w:cs="Amiri"/>
          <w:color w:val="111111"/>
          <w:sz w:val="28"/>
          <w:sz w:val="28"/>
          <w:szCs w:val="28"/>
          <w:rtl w:val="true"/>
          <w:lang w:bidi="ar-SA"/>
        </w:rPr>
        <w:t>وما فوقها، وما كان دون ذلك فإنّه يكون في مال الجارح</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يصيب الجراحة عمداً، مثل الجائفة </w:t>
      </w:r>
      <w:r>
        <w:rPr>
          <w:rStyle w:val="FootnoteAnchor"/>
          <w:rtl w:val="true"/>
        </w:rPr>
        <w:footnoteReference w:id="1670"/>
      </w:r>
      <w:r>
        <w:rPr>
          <w:rFonts w:ascii="Amiri" w:hAnsi="Amiri" w:eastAsia="Amiri" w:cs="Amiri"/>
          <w:color w:val="111111"/>
          <w:sz w:val="28"/>
          <w:sz w:val="28"/>
          <w:szCs w:val="28"/>
          <w:rtl w:val="true"/>
          <w:lang w:bidi="ar-SA"/>
        </w:rPr>
        <w:t xml:space="preserve">والمأمومة </w:t>
      </w:r>
      <w:r>
        <w:rPr>
          <w:rStyle w:val="FootnoteAnchor"/>
          <w:rtl w:val="true"/>
        </w:rPr>
        <w:footnoteReference w:id="1671"/>
      </w:r>
      <w:r>
        <w:rPr>
          <w:rFonts w:ascii="Amiri" w:hAnsi="Amiri" w:eastAsia="Amiri" w:cs="Amiri"/>
          <w:color w:val="111111"/>
          <w:sz w:val="28"/>
          <w:sz w:val="28"/>
          <w:szCs w:val="28"/>
          <w:rtl w:val="true"/>
          <w:lang w:bidi="ar-SA"/>
        </w:rPr>
        <w:t xml:space="preserve">والمنقلة </w:t>
      </w:r>
      <w:r>
        <w:rPr>
          <w:rStyle w:val="FootnoteAnchor"/>
          <w:rtl w:val="true"/>
        </w:rPr>
        <w:footnoteReference w:id="1672"/>
      </w:r>
      <w:r>
        <w:rPr>
          <w:rFonts w:ascii="Amiri" w:hAnsi="Amiri" w:eastAsia="Amiri" w:cs="Amiri"/>
          <w:color w:val="111111"/>
          <w:sz w:val="28"/>
          <w:sz w:val="28"/>
          <w:szCs w:val="28"/>
          <w:rtl w:val="true"/>
          <w:lang w:bidi="ar-SA"/>
        </w:rPr>
        <w:t>وكسر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في ماله خاصة، ليس على العاقلة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الجائفة ثلث الدية، وفي المأمومة ثلث الدية، وفي المنقلة عشر من الإبل</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الموضّحة بخمس من الإبل، أو قيمتها من الذهب والورق</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الهاشمة وغيرها</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الهاشمة </w:t>
      </w:r>
      <w:r>
        <w:rPr>
          <w:rStyle w:val="FootnoteAnchor"/>
          <w:rtl w:val="true"/>
        </w:rPr>
        <w:footnoteReference w:id="1675"/>
      </w:r>
      <w:r>
        <w:rPr>
          <w:rFonts w:ascii="IRNazanin" w:hAnsi="IRNazanin" w:eastAsia="IRNazanin"/>
          <w:color w:val="111111"/>
          <w:sz w:val="28"/>
          <w:sz w:val="28"/>
          <w:szCs w:val="28"/>
          <w:rtl w:val="true"/>
          <w:lang w:bidi="fa-IR"/>
        </w:rPr>
        <w:t xml:space="preserve">عشر من الإبل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السمحاق </w:t>
      </w:r>
      <w:r>
        <w:rPr>
          <w:rStyle w:val="FootnoteAnchor"/>
          <w:rtl w:val="true"/>
        </w:rPr>
        <w:footnoteReference w:id="1677"/>
      </w:r>
      <w:r>
        <w:rPr>
          <w:rFonts w:ascii="Amiri" w:hAnsi="Amiri" w:eastAsia="Amiri" w:cs="Amiri"/>
          <w:color w:val="111111"/>
          <w:sz w:val="28"/>
          <w:sz w:val="28"/>
          <w:szCs w:val="28"/>
          <w:rtl w:val="true"/>
          <w:lang w:bidi="ar-SA"/>
        </w:rPr>
        <w:t>أربعة أبعر أو قيمتها من الذهب والورق، وهي الشجّة التي خالطت اللحم كله حتى وصلت إلى جلد الرأس</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الدامعة </w:t>
      </w:r>
      <w:r>
        <w:rPr>
          <w:rStyle w:val="FootnoteAnchor"/>
          <w:rtl w:val="true"/>
        </w:rPr>
        <w:footnoteReference w:id="1679"/>
      </w:r>
      <w:r>
        <w:rPr>
          <w:rFonts w:ascii="Amiri" w:hAnsi="Amiri" w:eastAsia="Amiri" w:cs="Amiri"/>
          <w:color w:val="111111"/>
          <w:sz w:val="28"/>
          <w:sz w:val="28"/>
          <w:szCs w:val="28"/>
          <w:rtl w:val="true"/>
          <w:lang w:bidi="ar-SA"/>
        </w:rPr>
        <w:t>نصف بعير، وهي التي تدمع العين ولا تُخرج الدم</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الدامية بعيراً، وهي الشجّة يسيل منها الدم</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اللاصقة بعيرين، وهي التي ألصقت القشر الذي فوق الجلد</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من واحد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حدود الله عزّ وجلّ، وإن لم يكن مرغب في شيء من أمور الدنيا فلا يكتب بما فيه ذنباً</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شيء فمات فهو قتيل القرآن</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وعمر وعثمان كانوا يرفعون الحدود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بها، لا يستبدون </w:t>
      </w:r>
      <w:r>
        <w:rPr>
          <w:rStyle w:val="FootnoteAnchor"/>
          <w:rtl w:val="true"/>
        </w:rPr>
        <w:footnoteReference w:id="1686"/>
      </w:r>
      <w:r>
        <w:rPr>
          <w:rFonts w:ascii="Amiri" w:hAnsi="Amiri" w:eastAsia="Amiri" w:cs="Amiri"/>
          <w:color w:val="111111"/>
          <w:sz w:val="28"/>
          <w:sz w:val="28"/>
          <w:szCs w:val="28"/>
          <w:rtl w:val="true"/>
          <w:lang w:bidi="ar-SA"/>
        </w:rPr>
        <w:t xml:space="preserve">برأي دونه، فما حكم فهو جائز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يؤمن بالله واليوم الآخر يزيد على عشرة أسواط إلا في حدّ</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الناس إلى الله عزّ وجلّ رجل جرّد ظهر مؤمن بغير حق</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المؤمن حمى إلا من حدّ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بشارب، فاستقرأه القرآن فقرأ، وأخذ رداءه فألقاه في أردية،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رداءك، فلم يخلّصه، فحدّه</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 من الكبائر</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لقرشيّ أو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نبطي، جُلد به الحد؛ لأنه قد نفاه من </w:t>
      </w:r>
      <w:r>
        <w:rPr>
          <w:rStyle w:val="FootnoteAnchor"/>
          <w:rtl w:val="true"/>
        </w:rPr>
        <w:footnoteReference w:id="1694"/>
      </w:r>
      <w:r>
        <w:rPr>
          <w:rFonts w:ascii="Amiri" w:hAnsi="Amiri" w:eastAsia="Amiri" w:cs="Amiri"/>
          <w:color w:val="111111"/>
          <w:sz w:val="28"/>
          <w:sz w:val="28"/>
          <w:szCs w:val="28"/>
          <w:rtl w:val="true"/>
          <w:lang w:bidi="ar-SA"/>
        </w:rPr>
        <w:t>أبيه الذي يُنسب إليه</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جلد الحد</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يقذف المرأة المسلمة،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الحد، حيّةً كانت أو ميّتة، شاهدة كانت أو غائبة</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أقرّ بولده </w:t>
      </w:r>
      <w:r>
        <w:rPr>
          <w:rStyle w:val="FootnoteAnchor"/>
          <w:rtl w:val="true"/>
        </w:rPr>
        <w:footnoteReference w:id="1698"/>
      </w:r>
      <w:r>
        <w:rPr>
          <w:rFonts w:ascii="IRNazanin" w:hAnsi="IRNazanin" w:eastAsia="IRNazanin"/>
          <w:color w:val="111111"/>
          <w:sz w:val="28"/>
          <w:sz w:val="28"/>
          <w:szCs w:val="28"/>
          <w:rtl w:val="true"/>
          <w:lang w:bidi="fa-IR"/>
        </w:rPr>
        <w:t xml:space="preserve">ثم نفاه </w:t>
      </w:r>
      <w:r>
        <w:rPr>
          <w:rStyle w:val="FootnoteAnchor"/>
          <w:rtl w:val="true"/>
        </w:rPr>
        <w:footnoteReference w:id="1699"/>
      </w:r>
      <w:r>
        <w:rPr>
          <w:rFonts w:ascii="Amiri" w:hAnsi="Amiri" w:eastAsia="Amiri" w:cs="Amiri"/>
          <w:color w:val="111111"/>
          <w:sz w:val="28"/>
          <w:sz w:val="28"/>
          <w:szCs w:val="28"/>
          <w:rtl w:val="true"/>
          <w:lang w:bidi="ar-SA"/>
        </w:rPr>
        <w:t xml:space="preserve">، حُدّ الحدّ وألزم المهر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كانا جميعاً،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أردت؟ فإن أخبر </w:t>
      </w:r>
      <w:r>
        <w:rPr>
          <w:rStyle w:val="FootnoteAnchor"/>
          <w:rtl w:val="true"/>
        </w:rPr>
        <w:footnoteReference w:id="1701"/>
      </w:r>
      <w:r>
        <w:rPr>
          <w:rFonts w:ascii="IRNazanin" w:hAnsi="IRNazanin" w:eastAsia="IRNazanin"/>
          <w:color w:val="111111"/>
          <w:sz w:val="28"/>
          <w:sz w:val="28"/>
          <w:szCs w:val="28"/>
          <w:rtl w:val="true"/>
          <w:lang w:bidi="fa-IR"/>
        </w:rPr>
        <w:t>، وإلا جلد الحد</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الملاعنة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قذف جلد قاذفه الحدّ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 المسلم يا فاجر، أو يا كافر أو يا خبيث، أو يا فاسق، أو يا منافق، أو 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فاضربوه تسعة وثلاثين سوطاً</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 المسلم يابن النصراني، أو يابن المجوسي، أو أنت رجل سوء، وقد كان الأبوان مجوسيين أو نصرانيين، فاضربوه لعزّ الإسلام</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خنزير أو ياحمار،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التعزير</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أكل لحم الخنزير ويا شارب الخمر، قال عليه التعزير دون الحد</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وجد المرأة مع الرجل في ثوب واحد، جلد كلّ واحد منهما مائة جلدة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وجد امرأتين في ثوب واحد </w:t>
      </w:r>
      <w:r>
        <w:rPr>
          <w:rStyle w:val="FootnoteAnchor"/>
          <w:rtl w:val="true"/>
        </w:rPr>
        <w:footnoteReference w:id="1709"/>
      </w:r>
      <w:r>
        <w:rPr>
          <w:rFonts w:ascii="Amiri" w:hAnsi="Amiri" w:eastAsia="Amiri" w:cs="Amiri"/>
          <w:color w:val="111111"/>
          <w:sz w:val="28"/>
          <w:sz w:val="28"/>
          <w:szCs w:val="28"/>
          <w:rtl w:val="true"/>
          <w:lang w:bidi="ar-SA"/>
        </w:rPr>
        <w:t xml:space="preserve">، فجلدهما مائة، ودرأ عنهما الحدّ، وكانتا ثيبين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قال لأخيه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حدّ عليه؛ لأنه إنما نسبه إلى رجل صالح، إلى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ولكن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عمل عمل قوم لوط، جلد الحدّ</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اللواط بين الفخذين والدبر هو الكفر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يأتي الرجل بين فخذيه أو في دبره،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أتى فعليه الحدّ</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bookmarkStart w:id="218" w:name="pg20831_292941"/>
    </w:p>
    <w:p>
      <w:pPr>
        <w:pStyle w:val="BookText"/>
        <w:rPr/>
      </w:pPr>
      <w:bookmarkEnd w:id="218"/>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حدثنا أبي، عن أبيه، عن آبائه،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عملت قوم لوط ما عملت شكت وبكت السماء والأرض إلى ربّها </w:t>
      </w:r>
      <w:r>
        <w:rPr>
          <w:rStyle w:val="FootnoteAnchor"/>
          <w:rtl w:val="true"/>
        </w:rPr>
        <w:footnoteReference w:id="1715"/>
      </w:r>
      <w:r>
        <w:rPr>
          <w:rFonts w:ascii="Amiri" w:hAnsi="Amiri" w:eastAsia="Amiri" w:cs="Amiri"/>
          <w:color w:val="111111"/>
          <w:sz w:val="28"/>
          <w:sz w:val="28"/>
          <w:szCs w:val="28"/>
          <w:rtl w:val="true"/>
          <w:lang w:bidi="ar-SA"/>
        </w:rPr>
        <w:t xml:space="preserve">، فأوحى الله تعالى إلى السماء أن احصبيهم </w:t>
      </w:r>
      <w:r>
        <w:rPr>
          <w:rStyle w:val="FootnoteAnchor"/>
          <w:rtl w:val="true"/>
        </w:rPr>
        <w:footnoteReference w:id="1716"/>
      </w:r>
      <w:r>
        <w:rPr>
          <w:rFonts w:ascii="Amiri" w:hAnsi="Amiri" w:eastAsia="Amiri" w:cs="Amiri"/>
          <w:color w:val="111111"/>
          <w:sz w:val="28"/>
          <w:sz w:val="28"/>
          <w:szCs w:val="28"/>
          <w:rtl w:val="true"/>
          <w:lang w:bidi="ar-SA"/>
        </w:rPr>
        <w:t xml:space="preserve">، وأوحى إلى الأرض أخسفي بهم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522415_3531895371"/>
      <w:bookmarkStart w:id="220" w:name="_Toc80"/>
      <w:bookmarkEnd w:id="219"/>
      <w:r>
        <w:rPr/>
        <w:t>15</w:t>
      </w:r>
      <w:r>
        <w:rPr>
          <w:rtl w:val="true"/>
        </w:rPr>
        <w:t xml:space="preserve"> - </w:t>
      </w:r>
      <w:r>
        <w:rPr>
          <w:rtl w:val="true"/>
        </w:rPr>
        <w:t>باب السحاقة في النساء</w:t>
      </w:r>
      <w:bookmarkEnd w:id="220"/>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السحق في النساء بمنزلة اللواط في الرجال</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w:t>
      </w:r>
      <w:bookmarkStart w:id="221" w:name="pg20831_292942"/>
    </w:p>
    <w:p>
      <w:pPr>
        <w:pStyle w:val="BookText"/>
        <w:rPr/>
      </w:pPr>
      <w:bookmarkEnd w:id="221"/>
      <w:r>
        <w:rPr>
          <w:rFonts w:ascii="Amiri" w:hAnsi="Amiri" w:eastAsia="Amiri" w:cs="Amiri"/>
          <w:color w:val="111111"/>
          <w:sz w:val="28"/>
          <w:sz w:val="28"/>
          <w:szCs w:val="28"/>
          <w:rtl w:val="true"/>
          <w:lang w:bidi="ar-SA"/>
        </w:rPr>
        <w:t xml:space="preserve">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1720"/>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بمساحقتين، فجلدهما مائة إلا اثنين، ولم يبلغ بهما الحدّ</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رجم ولم يجلد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قال كتب إلى أبي محمد بن محمد بن الأشعث، حدثنا محمد بن سوار، حدثنا سعيد بن زكريا المدائني، أخبرني عنبسة، عن عبد الرحمن، عن العلاء عن مكحول، عن واثلة بن الأسقع،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سحاق النساء بينهنّ زنا</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522417_3531895371"/>
      <w:bookmarkStart w:id="223" w:name="_Toc81"/>
      <w:bookmarkEnd w:id="222"/>
      <w:r>
        <w:rPr/>
        <w:t>16</w:t>
      </w:r>
      <w:r>
        <w:rPr>
          <w:rtl w:val="true"/>
        </w:rPr>
        <w:t xml:space="preserve"> - </w:t>
      </w:r>
      <w:r>
        <w:rPr>
          <w:rtl w:val="true"/>
        </w:rPr>
        <w:t>باب في الرجل يرمي الرجل بالأبنة وغيرها</w:t>
      </w:r>
      <w:bookmarkEnd w:id="22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معفوج </w:t>
      </w:r>
      <w:r>
        <w:rPr>
          <w:rStyle w:val="FootnoteAnchor"/>
          <w:rtl w:val="true"/>
        </w:rPr>
        <w:footnoteReference w:id="17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الحد</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برجل قال الرجل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أمه </w:t>
      </w:r>
      <w:r>
        <w:rPr>
          <w:rStyle w:val="FootnoteAnchor"/>
          <w:rtl w:val="true"/>
        </w:rPr>
        <w:footnoteReference w:id="1727"/>
      </w:r>
      <w:r>
        <w:rPr>
          <w:rFonts w:ascii="Amiri" w:hAnsi="Amiri" w:eastAsia="Amiri" w:cs="Amiri"/>
          <w:color w:val="111111"/>
          <w:sz w:val="28"/>
          <w:sz w:val="28"/>
          <w:szCs w:val="28"/>
          <w:rtl w:val="true"/>
          <w:lang w:bidi="ar-SA"/>
        </w:rPr>
        <w:t>فعزّره ولم يجلده الحد</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 أهلك إلا حراماً، فجلد التعزير ولم يحدّه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730"/>
      </w:r>
      <w:r>
        <w:rPr>
          <w:rFonts w:ascii="Amiri" w:hAnsi="Amiri" w:eastAsia="Amiri" w:cs="Amiri"/>
          <w:color w:val="111111"/>
          <w:sz w:val="28"/>
          <w:sz w:val="28"/>
          <w:szCs w:val="28"/>
          <w:rtl w:val="true"/>
          <w:lang w:bidi="ar-SA"/>
        </w:rPr>
        <w:t xml:space="preserve">أبي، عن أبيه، عن جده جعفر بن محمد </w:t>
      </w:r>
      <w:r>
        <w:rPr>
          <w:rStyle w:val="FootnoteAnchor"/>
          <w:rtl w:val="true"/>
        </w:rPr>
        <w:footnoteReference w:id="1731"/>
      </w:r>
      <w:r>
        <w:rPr>
          <w:rFonts w:ascii="Amiri" w:hAnsi="Amiri" w:eastAsia="Amiri" w:cs="Amiri"/>
          <w:color w:val="111111"/>
          <w:sz w:val="28"/>
          <w:sz w:val="28"/>
          <w:szCs w:val="28"/>
          <w:rtl w:val="true"/>
          <w:lang w:bidi="ar-SA"/>
        </w:rPr>
        <w:t xml:space="preserve">،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 الزاني أشدّ من جلد القاذف، وجلد القاذف أشدّ من جلد الشارب، وجلد الشارب أشدّ من جلد التعزير</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لايستحلف صاحب الحدّ إذا اتهم</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افترى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الحدّ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مستكره حدّ، ولا على مستكرهة حدّ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استكره الرجل الجارية، أقيم عليه الحد، ولم يكن لها عقر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المستكرهة حدّ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استكرهت</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رفع إليه جاريتان دخلنا الحمام، فافتضت إحداهما صاحبتها الأخرى بإصبعها، فقضى لها على التي فعلت عقرها، ونالها بشيء من ضرب</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بجارية بكر زعموا أنها زنت، فأمر النساء فنظروا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هي بكر،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لأضرب مَنْ عليها خاتم الرحمن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Style w:val="FootnoteAnchor"/>
          <w:rtl w:val="true"/>
        </w:rPr>
        <w:footnoteReference w:id="1742"/>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يُجيز شهادة النساء في مثل هذا</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بمريض مدنف قد أصاب حداً،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 في نفسك شغلاً عن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ركبني أمر لم أكن لأضبطه،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يبرأ، ثم يُقام عليه الحد</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المجذوم، ولا على صاحب الحصبة حدّ حتّى يبرأ</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صاحب القروح الكثيرة حدّ حتّى يبرأ، أخاف أن أنكأ </w:t>
      </w:r>
      <w:r>
        <w:rPr>
          <w:rStyle w:val="FootnoteAnchor"/>
          <w:rtl w:val="true"/>
        </w:rPr>
        <w:footnoteReference w:id="1747"/>
      </w:r>
      <w:r>
        <w:rPr>
          <w:rFonts w:ascii="Amiri" w:hAnsi="Amiri" w:eastAsia="Amiri" w:cs="Amiri"/>
          <w:color w:val="111111"/>
          <w:sz w:val="28"/>
          <w:sz w:val="28"/>
          <w:szCs w:val="28"/>
          <w:rtl w:val="true"/>
          <w:lang w:bidi="ar-SA"/>
        </w:rPr>
        <w:t>عليه قروحه فيموت، ولكن إذا برأ حددناه</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الحائض حدّ حتى تطهر، ولا على المستحاضة حدّ حتّى تطهر</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الحبلى حدّ حتّى تضع، ولا </w:t>
      </w:r>
      <w:r>
        <w:rPr>
          <w:rStyle w:val="FootnoteAnchor"/>
          <w:rtl w:val="true"/>
        </w:rPr>
        <w:footnoteReference w:id="1750"/>
      </w:r>
      <w:r>
        <w:rPr>
          <w:rFonts w:ascii="IRNazanin" w:hAnsi="IRNazanin" w:eastAsia="IRNazanin"/>
          <w:color w:val="111111"/>
          <w:sz w:val="28"/>
          <w:sz w:val="28"/>
          <w:szCs w:val="28"/>
          <w:rtl w:val="true"/>
          <w:lang w:bidi="fa-IR"/>
        </w:rPr>
        <w:t xml:space="preserve">على النفساء حدّ </w:t>
      </w:r>
      <w:r>
        <w:rPr>
          <w:rStyle w:val="FootnoteAnchor"/>
          <w:rtl w:val="true"/>
        </w:rPr>
        <w:footnoteReference w:id="1751"/>
      </w:r>
      <w:r>
        <w:rPr>
          <w:rFonts w:ascii="Amiri" w:hAnsi="Amiri" w:eastAsia="Amiri" w:cs="Amiri"/>
          <w:color w:val="111111"/>
          <w:sz w:val="28"/>
          <w:sz w:val="28"/>
          <w:szCs w:val="28"/>
          <w:rtl w:val="true"/>
          <w:lang w:bidi="ar-SA"/>
        </w:rPr>
        <w:t xml:space="preserve">حتّى تطهر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224" w:name="pg20831_292948"/>
    </w:p>
    <w:p>
      <w:pPr>
        <w:pStyle w:val="Heading3"/>
        <w:numPr>
          <w:ilvl w:val="2"/>
          <w:numId w:val="1"/>
        </w:numPr>
        <w:rPr/>
      </w:pPr>
      <w:bookmarkStart w:id="225" w:name="__RefHeading___Toc2522419_3531895371"/>
      <w:bookmarkStart w:id="226" w:name="_Toc82"/>
      <w:bookmarkEnd w:id="224"/>
      <w:bookmarkEnd w:id="225"/>
      <w:r>
        <w:rPr/>
        <w:t>17</w:t>
      </w:r>
      <w:r>
        <w:rPr>
          <w:rtl w:val="true"/>
        </w:rPr>
        <w:t xml:space="preserve"> - </w:t>
      </w:r>
      <w:r>
        <w:rPr>
          <w:rtl w:val="true"/>
        </w:rPr>
        <w:t>باب المرأة ترمى الرجل بنفسها وغيره</w:t>
      </w:r>
      <w:bookmarkEnd w:id="226"/>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سُئلت الفاجرة، من فجر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حددناها حدين، حدّ لفريتها على المسلم، وحدّ بإقرارها على نفسها</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تسألوا الفاجرة، من فجر بك؟ فكما هان عليها الفجور، يهون عليها أن ترمى الرجل البريء المسلم</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تزنين وأنت مشركة، فلا حدّ عليها </w:t>
      </w:r>
      <w:r>
        <w:rPr>
          <w:rStyle w:val="FootnoteAnchor"/>
          <w:rtl w:val="true"/>
        </w:rPr>
        <w:footnoteReference w:id="1756"/>
      </w:r>
      <w:r>
        <w:rPr>
          <w:rFonts w:ascii="IRNazanin" w:hAnsi="IRNazanin" w:eastAsia="IRNazanin"/>
          <w:color w:val="111111"/>
          <w:sz w:val="28"/>
          <w:sz w:val="28"/>
          <w:szCs w:val="28"/>
          <w:rtl w:val="true"/>
          <w:lang w:bidi="fa-IR"/>
        </w:rPr>
        <w:t>، وإذا قال لأم ولده</w:t>
      </w:r>
      <w:r>
        <w:rPr>
          <w:rFonts w:eastAsia="IRNazanin" w:cs="IRNazanin"/>
          <w:color w:val="111111"/>
          <w:sz w:val="28"/>
          <w:szCs w:val="28"/>
          <w:rtl w:val="true"/>
          <w:lang w:bidi="fa-IR"/>
        </w:rPr>
        <w:t xml:space="preserve">: </w:t>
      </w:r>
      <w:bookmarkStart w:id="227" w:name="pg20831_292949"/>
    </w:p>
    <w:p>
      <w:pPr>
        <w:pStyle w:val="BookText"/>
        <w:rPr/>
      </w:pPr>
      <w:bookmarkEnd w:id="227"/>
      <w:r>
        <w:rPr>
          <w:rFonts w:ascii="Amiri" w:hAnsi="Amiri" w:eastAsia="Amiri" w:cs="Amiri"/>
          <w:color w:val="111111"/>
          <w:sz w:val="28"/>
          <w:sz w:val="28"/>
          <w:szCs w:val="28"/>
          <w:rtl w:val="true"/>
          <w:lang w:bidi="ar-SA"/>
        </w:rPr>
        <w:t>كُنتِ تزنين وأنت أمة، فلا حدّ عليه</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522421_3531895371"/>
      <w:bookmarkStart w:id="229" w:name="_Toc83"/>
      <w:bookmarkEnd w:id="228"/>
      <w:r>
        <w:rPr/>
        <w:t>18</w:t>
      </w:r>
      <w:r>
        <w:rPr>
          <w:rtl w:val="true"/>
        </w:rPr>
        <w:t xml:space="preserve"> - </w:t>
      </w:r>
      <w:r>
        <w:rPr>
          <w:rtl w:val="true"/>
        </w:rPr>
        <w:t>باب في السرق</w:t>
      </w:r>
      <w:bookmarkEnd w:id="229"/>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بلص جارية سرقت ولم تحض، فضربها أسواطاً ولم يقطعها</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بلص طالب نَقِبْ </w:t>
      </w:r>
      <w:r>
        <w:rPr>
          <w:rStyle w:val="FootnoteAnchor"/>
          <w:rtl w:val="true"/>
        </w:rPr>
        <w:footnoteReference w:id="1760"/>
      </w:r>
      <w:r>
        <w:rPr>
          <w:rFonts w:ascii="Amiri" w:hAnsi="Amiri" w:eastAsia="Amiri" w:cs="Amiri"/>
          <w:color w:val="111111"/>
          <w:sz w:val="28"/>
          <w:sz w:val="28"/>
          <w:szCs w:val="28"/>
          <w:rtl w:val="true"/>
          <w:lang w:bidi="ar-SA"/>
        </w:rPr>
        <w:t>فعالجوه فأخذوه، فقال على عجلتم قبل أن يسرق فضربه عشرين سوطاً</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من نَقَبَ بيتاً أو كسر قفلاً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التعزير، وغرم قيمة ما جنى عليه</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w:t>
      </w:r>
      <w:r>
        <w:rPr>
          <w:rStyle w:val="FootnoteAnchor"/>
          <w:rtl w:val="true"/>
        </w:rPr>
        <w:footnoteReference w:id="17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بسارق،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فخلّى سبيله</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موسى </w:t>
      </w:r>
      <w:r>
        <w:rPr>
          <w:rStyle w:val="FootnoteAnchor"/>
          <w:rtl w:val="true"/>
        </w:rPr>
        <w:footnoteReference w:id="1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طعام</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من سرق الحجارة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الرخام وأشباه ذلك</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سرق الابن من مال أبيه، أو الأب من مال ابنه، فلا قطع على كلّ واحد منهما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سرق الزوج من مال امرأته </w:t>
      </w:r>
      <w:r>
        <w:rPr>
          <w:rStyle w:val="FootnoteAnchor"/>
          <w:rtl w:val="true"/>
        </w:rPr>
        <w:footnoteReference w:id="1769"/>
      </w:r>
      <w:r>
        <w:rPr>
          <w:rFonts w:ascii="Amiri" w:hAnsi="Amiri" w:eastAsia="Amiri" w:cs="Amiri"/>
          <w:color w:val="111111"/>
          <w:sz w:val="28"/>
          <w:sz w:val="28"/>
          <w:szCs w:val="28"/>
          <w:rtl w:val="true"/>
          <w:lang w:bidi="ar-SA"/>
        </w:rPr>
        <w:t>، فلا قطع عليهما، وإذا سرق الأخ من مال أخيه، فلا قطع على واحد منهما</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مدخل يدخل فيه بغير إذن، فسرق منه السارق، فلا قطع عليه، يعني الخانات والحمامات والأرحية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الإمارة إذا سرق لم أقطعه؛ لأنه فيء</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قطع عبداً سرق من النفل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أتي بعبد قد سرق وزنی، فضربه و قطعه جميعاً في مكان واحد</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بنباش فقطعه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إليه، أنّ رجلاً اختلس طوقاً </w:t>
      </w:r>
      <w:r>
        <w:rPr>
          <w:rStyle w:val="FootnoteAnchor"/>
          <w:rtl w:val="true"/>
        </w:rPr>
        <w:footnoteReference w:id="1779"/>
      </w:r>
      <w:r>
        <w:rPr>
          <w:rFonts w:ascii="Amiri" w:hAnsi="Amiri" w:eastAsia="Amiri" w:cs="Amiri"/>
          <w:color w:val="111111"/>
          <w:sz w:val="28"/>
          <w:sz w:val="28"/>
          <w:szCs w:val="28"/>
          <w:rtl w:val="true"/>
          <w:lang w:bidi="ar-SA"/>
        </w:rPr>
        <w:t xml:space="preserve">من ذهب من جارية </w:t>
      </w:r>
      <w:r>
        <w:rPr>
          <w:rStyle w:val="FootnoteAnchor"/>
          <w:rtl w:val="true"/>
        </w:rPr>
        <w:footnoteReference w:id="1780"/>
      </w:r>
      <w:r>
        <w:rPr>
          <w:rFonts w:ascii="Amiri" w:hAnsi="Amiri" w:eastAsia="Amiri" w:cs="Amiri"/>
          <w:color w:val="111111"/>
          <w:sz w:val="28"/>
          <w:sz w:val="28"/>
          <w:szCs w:val="28"/>
          <w:rtl w:val="true"/>
          <w:lang w:bidi="ar-SA"/>
        </w:rPr>
        <w:t>،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 عنه الدغارة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المعلنة </w:t>
      </w:r>
      <w:r>
        <w:rPr>
          <w:rStyle w:val="FootnoteAnchor"/>
          <w:rtl w:val="true"/>
        </w:rPr>
        <w:footnoteReference w:id="1782"/>
      </w:r>
      <w:r>
        <w:rPr>
          <w:rFonts w:ascii="IRNazanin" w:hAnsi="IRNazanin" w:eastAsia="IRNazanin"/>
          <w:color w:val="111111"/>
          <w:sz w:val="28"/>
          <w:sz w:val="28"/>
          <w:szCs w:val="28"/>
          <w:rtl w:val="true"/>
          <w:lang w:bidi="fa-IR"/>
        </w:rPr>
        <w:t>، فضربه وحبسه،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على المختلس</w:t>
      </w:r>
      <w:r>
        <w:rPr>
          <w:rFonts w:eastAsia="IRNazanin" w:cs="IRNazanin"/>
          <w:color w:val="111111"/>
          <w:sz w:val="28"/>
          <w:szCs w:val="28"/>
          <w:rtl w:val="true"/>
          <w:lang w:bidi="fa-IR"/>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السارق قطع حتى يُخرج السرق من البيت</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الله، قال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محمد بن الأشعث،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المختلس؛ فإنّما هي الدغارة المعلنة </w:t>
      </w:r>
      <w:r>
        <w:rPr>
          <w:rStyle w:val="FootnoteAnchor"/>
          <w:rtl w:val="true"/>
        </w:rPr>
        <w:footnoteReference w:id="1786"/>
      </w:r>
      <w:r>
        <w:rPr>
          <w:rFonts w:ascii="Amiri" w:hAnsi="Amiri" w:eastAsia="Amiri" w:cs="Amiri"/>
          <w:color w:val="111111"/>
          <w:sz w:val="28"/>
          <w:sz w:val="28"/>
          <w:szCs w:val="28"/>
          <w:rtl w:val="true"/>
          <w:lang w:bidi="ar-SA"/>
        </w:rPr>
        <w:t>عليه ضرب وحبس، والغلول، ومن سرق من الغنيمة، وسرقة الأجير، فإنّما هي خيانة</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علياً قال لما أتي </w:t>
      </w:r>
    </w:p>
    <w:p>
      <w:pPr>
        <w:pStyle w:val="BookText"/>
        <w:rPr/>
      </w:pPr>
      <w:r>
        <w:rPr>
          <w:rFonts w:ascii="Amiri" w:hAnsi="Amiri" w:eastAsia="Amiri" w:cs="Amiri"/>
          <w:color w:val="111111"/>
          <w:sz w:val="28"/>
          <w:sz w:val="28"/>
          <w:szCs w:val="28"/>
          <w:rtl w:val="true"/>
          <w:lang w:bidi="ar-SA"/>
        </w:rPr>
        <w:t xml:space="preserve">بطرار طرّ </w:t>
      </w:r>
      <w:r>
        <w:rPr>
          <w:rStyle w:val="FootnoteAnchor"/>
          <w:rtl w:val="true"/>
        </w:rPr>
        <w:footnoteReference w:id="1789"/>
      </w:r>
      <w:r>
        <w:rPr>
          <w:rFonts w:ascii="Amiri" w:hAnsi="Amiri" w:eastAsia="Amiri" w:cs="Amiri"/>
          <w:color w:val="111111"/>
          <w:sz w:val="28"/>
          <w:sz w:val="28"/>
          <w:szCs w:val="28"/>
          <w:rtl w:val="true"/>
          <w:lang w:bidi="ar-SA"/>
        </w:rPr>
        <w:t>من كُمّ رجل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طرّ من القميص الأعلى؛ فلا قطع عليه، وإن كان طرّ من الداخل قطعناه</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لُصّاً دخل على امرأتى فسرق حليّها،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دخل على ابن صفية ما رضي بذلك حتى يعمّه </w:t>
      </w:r>
      <w:r>
        <w:rPr>
          <w:rStyle w:val="FootnoteAnchor"/>
          <w:rtl w:val="true"/>
        </w:rPr>
        <w:footnoteReference w:id="1791"/>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بسارق، فقطع يده اليمنى، ثمّ أتي به مرّةً أخرى، فقطع رجله اليسرى، ثم أتي به الثالثة،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تعالى أن أدعه بلا يد يأكل بها، ولا يستنجي بها، ولا رجل يمشي عليها، فجلده واستودعه الحبس</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رجل سرق ناقة أو بقرة أو شاة فنتجت عنده، ثمّ ندم،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أن يردّها وما معها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السارق مباح أن يردّ ما لم يعلم به، فأما إن أعلم به قبل أن يردّ، قطع السارق وأخذت منه وأولادها</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في بيضة </w:t>
      </w:r>
      <w:r>
        <w:rPr>
          <w:rStyle w:val="FootnoteAnchor"/>
          <w:rtl w:val="true"/>
        </w:rPr>
        <w:footnoteReference w:id="1795"/>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الكف في أقل من دينار أو عشرة دراهم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احتلام الغلام، وقد سرق، حكّ أصابعه ولم يقطعه، فإذا سرق ربع دينار قطع أصابعه، ولا يقطع الكفّ في أقل من عشرة دراهم فصاعداً</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قطع يده ورجله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 إذا سرق السارق بعد أن يقطع يده ورجله، جلد وحبس في السجن، وأنفق عليه من فيء المسلمين</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رفع إليه رجل سرق من بيت مال المسلمين،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عليه؛ لأنّ له فيه نصیب</w:t>
      </w:r>
      <w:r>
        <w:rPr>
          <w:rFonts w:eastAsia="IRNazanin" w:cs="IRNazanin"/>
          <w:color w:val="111111"/>
          <w:sz w:val="28"/>
          <w:szCs w:val="28"/>
          <w:rtl w:val="true"/>
          <w:lang w:bidi="fa-IR"/>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 إليه غلام قد سرق قبل أن يبلغ، فحك إبهامه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لثن عُدت لأقطعن يدك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سرق نعامة قيمتها مائة درهم، فلم يقطعه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في ريش</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رفع إليه غلام قد سرق ولم يحتلم، فقطع أنملة إصبعه الخنصر،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ذلك أحد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وغيري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لا يجب عليه الحدّ كاملاً، حتى يحتلم ويسطع ريح إبطه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الغلام لا يُقطع حتى تصلب يداه </w:t>
      </w:r>
      <w:r>
        <w:rPr>
          <w:rStyle w:val="FootnoteAnchor"/>
          <w:rtl w:val="true"/>
        </w:rPr>
        <w:footnoteReference w:id="1806"/>
      </w:r>
      <w:r>
        <w:rPr>
          <w:rFonts w:ascii="Amiri" w:hAnsi="Amiri" w:eastAsia="Amiri" w:cs="Amiri"/>
          <w:color w:val="111111"/>
          <w:sz w:val="28"/>
          <w:sz w:val="28"/>
          <w:szCs w:val="28"/>
          <w:rtl w:val="true"/>
          <w:lang w:bidi="ar-SA"/>
        </w:rPr>
        <w:t>، وحتى يسطع ريح إبطه</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الكفّ من المفصل، فإذا عاد قطعت رجله اليسرى من الكعب</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محمد بن الأشعث، حدثنا محمد بن عبد الله بن نمير، حدثنا حكام بن سلم الرازي، عن عنبسة، عن علي بن عبد الأعلى، عن أبيه عبد الأعلى بن عامر </w:t>
      </w:r>
      <w:r>
        <w:rPr>
          <w:rStyle w:val="FootnoteAnchor"/>
          <w:rtl w:val="true"/>
        </w:rPr>
        <w:footnoteReference w:id="1809"/>
      </w:r>
      <w:r>
        <w:rPr>
          <w:rFonts w:ascii="Amiri" w:hAnsi="Amiri" w:eastAsia="Amiri" w:cs="Amiri"/>
          <w:color w:val="111111"/>
          <w:sz w:val="28"/>
          <w:sz w:val="28"/>
          <w:szCs w:val="28"/>
          <w:rtl w:val="true"/>
          <w:lang w:bidi="ar-SA"/>
        </w:rPr>
        <w:t>،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بغلام قد سرق بيضة هي من حديد، فشكّ في احتلامه، فقطع بطون أنامله،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 لأقطعنك</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وجد ناقة أو بقرة أو شاة فأمسكها عنده حتى نتجت أولاداً كثيرة، ثم جاء صاحبها </w:t>
      </w:r>
      <w:r>
        <w:rPr>
          <w:rStyle w:val="FootnoteAnchor"/>
          <w:rtl w:val="true"/>
        </w:rPr>
        <w:footnoteReference w:id="1811"/>
      </w:r>
      <w:r>
        <w:rPr>
          <w:rFonts w:ascii="Amiri" w:hAnsi="Amiri" w:eastAsia="Amiri" w:cs="Amiri"/>
          <w:color w:val="111111"/>
          <w:sz w:val="28"/>
          <w:sz w:val="28"/>
          <w:szCs w:val="28"/>
          <w:rtl w:val="true"/>
          <w:lang w:bidi="ar-SA"/>
        </w:rPr>
        <w:t>، فقضى أن تُردّ الناقة أو الشاة بأولادها، وقضى للذي كانت عنده يرعاها، يقوم عليه أجر مثله</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قضى في عين الدابة ربع قيمتها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w:t>
      </w:r>
    </w:p>
    <w:p>
      <w:pPr>
        <w:pStyle w:val="BookText"/>
        <w:rPr/>
      </w:pPr>
      <w:r>
        <w:rPr>
          <w:rFonts w:ascii="Amiri" w:hAnsi="Amiri" w:eastAsia="Amiri" w:cs="Amiri"/>
          <w:color w:val="111111"/>
          <w:sz w:val="28"/>
          <w:sz w:val="28"/>
          <w:szCs w:val="28"/>
          <w:rtl w:val="true"/>
          <w:lang w:bidi="ar-SA"/>
        </w:rPr>
        <w:t xml:space="preserve">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قطع في ثَمر ولا في كَثَر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الجمار </w:t>
      </w:r>
      <w:r>
        <w:rPr>
          <w:rFonts w:eastAsia="IRNazanin" w:cs="IRNazanin"/>
          <w:color w:val="111111"/>
          <w:sz w:val="28"/>
          <w:szCs w:val="28"/>
          <w:rtl w:val="true"/>
          <w:lang w:bidi="fa-IR"/>
        </w:rPr>
        <w:t xml:space="preserve">- »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سرق من الثمار في كمامها </w:t>
      </w:r>
      <w:r>
        <w:rPr>
          <w:rStyle w:val="FootnoteAnchor"/>
          <w:rtl w:val="true"/>
        </w:rPr>
        <w:footnoteReference w:id="1816"/>
      </w:r>
      <w:r>
        <w:rPr>
          <w:rFonts w:ascii="Amiri" w:hAnsi="Amiri" w:eastAsia="Amiri" w:cs="Amiri"/>
          <w:color w:val="111111"/>
          <w:sz w:val="28"/>
          <w:sz w:val="28"/>
          <w:szCs w:val="28"/>
          <w:rtl w:val="true"/>
          <w:lang w:bidi="ar-SA"/>
        </w:rPr>
        <w:t xml:space="preserve">، فما أكل بفيه </w:t>
      </w:r>
      <w:r>
        <w:rPr>
          <w:rStyle w:val="FootnoteAnchor"/>
          <w:rtl w:val="true"/>
        </w:rPr>
        <w:footnoteReference w:id="1817"/>
      </w:r>
      <w:r>
        <w:rPr>
          <w:rFonts w:ascii="Amiri" w:hAnsi="Amiri" w:eastAsia="Amiri" w:cs="Amiri"/>
          <w:color w:val="111111"/>
          <w:sz w:val="28"/>
          <w:sz w:val="28"/>
          <w:szCs w:val="28"/>
          <w:rtl w:val="true"/>
          <w:lang w:bidi="ar-SA"/>
        </w:rPr>
        <w:t xml:space="preserve">فلا شيء عليه، وما حَمَل فتعزير، وغرم قيمته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النار صاحب العباءة الذي غلّها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والإغلال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30" w:name="pg20831_292961"/>
    </w:p>
    <w:p>
      <w:pPr>
        <w:pStyle w:val="BookText"/>
        <w:rPr/>
      </w:pPr>
      <w:bookmarkEnd w:id="230"/>
      <w:r>
        <w:rPr>
          <w:rFonts w:ascii="Amiri" w:hAnsi="Amiri" w:eastAsia="Amiri" w:cs="Amiri"/>
          <w:color w:val="111111"/>
          <w:sz w:val="28"/>
          <w:sz w:val="28"/>
          <w:szCs w:val="28"/>
          <w:rtl w:val="true"/>
          <w:lang w:bidi="ar-SA"/>
        </w:rPr>
        <w:t xml:space="preserve">ورأيت في النار صاحب المحجن </w:t>
      </w:r>
      <w:r>
        <w:rPr>
          <w:rStyle w:val="FootnoteAnchor"/>
          <w:rtl w:val="true"/>
        </w:rPr>
        <w:footnoteReference w:id="1820"/>
      </w:r>
      <w:r>
        <w:rPr>
          <w:rFonts w:ascii="Amiri" w:hAnsi="Amiri" w:eastAsia="Amiri" w:cs="Amiri"/>
          <w:color w:val="111111"/>
          <w:sz w:val="28"/>
          <w:sz w:val="28"/>
          <w:szCs w:val="28"/>
          <w:rtl w:val="true"/>
          <w:lang w:bidi="ar-SA"/>
        </w:rPr>
        <w:t xml:space="preserve">، الذي كان يسرق الحاج بمحجنه، ورأيت في النار صاحبة </w:t>
      </w:r>
      <w:r>
        <w:rPr>
          <w:rStyle w:val="FootnoteAnchor"/>
          <w:rtl w:val="true"/>
        </w:rPr>
        <w:footnoteReference w:id="1821"/>
      </w:r>
      <w:r>
        <w:rPr>
          <w:rFonts w:ascii="Amiri" w:hAnsi="Amiri" w:eastAsia="Amiri" w:cs="Amiri"/>
          <w:color w:val="111111"/>
          <w:sz w:val="28"/>
          <w:sz w:val="28"/>
          <w:szCs w:val="28"/>
          <w:rtl w:val="true"/>
          <w:lang w:bidi="ar-SA"/>
        </w:rPr>
        <w:t xml:space="preserve">الهرة تنهشها مقبلة ومدبرة، كانت أوثقتها، فلم تكن تطعمها ولم تُرسلها تأكل من خشاش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والخشاش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ودخلت الجنّة فرأيت فيها صاحب الكلب الذي أرواه 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 سارق ثم أمر يده فوسمت بالنار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522423_3531895371"/>
      <w:bookmarkStart w:id="232" w:name="_Toc84"/>
      <w:bookmarkEnd w:id="231"/>
      <w:r>
        <w:rPr/>
        <w:t>19</w:t>
      </w:r>
      <w:r>
        <w:rPr>
          <w:rtl w:val="true"/>
        </w:rPr>
        <w:t xml:space="preserve">- </w:t>
      </w:r>
      <w:r>
        <w:rPr>
          <w:rtl w:val="true"/>
        </w:rPr>
        <w:t>باب في الشهادة</w:t>
      </w:r>
      <w:bookmarkEnd w:id="23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الأبيه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فردّ شريح شهادته </w:t>
      </w:r>
      <w:r>
        <w:rPr>
          <w:rStyle w:val="FootnoteAnchor"/>
          <w:rtl w:val="true"/>
        </w:rPr>
        <w:footnoteReference w:id="1825"/>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وقالون بالرومية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لا يُجيز شهادة الابن لأبيه، وكان يُجيز شهادة الابن على أبيه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الأخ لأخيه جائزة، إذا كان مرضيّاً، معه رجل آخر</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لا يُجيز شهادة الزوج لزوجته، وكان يجيز شهادة الزوج على زوجته</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لا يُجيز شهادة الشريك لشريكه، وكان يُجيز شهادة الشريك على شريكه</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يُجيز شهادة سائق الحاج</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شهادة الغلام، إذا احتلم وكان مرضيّاً</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شهادة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شهدوا وهم صغار جازت إذا كبروا ولم ينسوها</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قُطِعَ فِي قَطع الطريق، فشهد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فسأل عنه قومه، فقالوا فيه خيراً، فأجاز عليّ شهادته حين تاب، وعلمت منه التوبة</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المجلود في الفرية لا تُقبل شهادته ولا يُلا عن؛ لأنّ الله تعالى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تَقْبَلُوا هُمْ شَهَادَةً أَبَداً</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يُبطل الشهادة في الزنا والحيف إذا قال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خلى سبيلهم، فإذا علموا عزّرهم</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وجدت رجلاً مع امرأة </w:t>
      </w:r>
      <w:r>
        <w:rPr>
          <w:rStyle w:val="FootnoteAnchor"/>
          <w:rtl w:val="true"/>
        </w:rPr>
        <w:footnoteReference w:id="1839"/>
      </w:r>
      <w:r>
        <w:rPr>
          <w:rFonts w:ascii="Amiri" w:hAnsi="Amiri" w:eastAsia="Amiri" w:cs="Amiri"/>
          <w:color w:val="111111"/>
          <w:sz w:val="28"/>
          <w:sz w:val="28"/>
          <w:szCs w:val="28"/>
          <w:rtl w:val="true"/>
          <w:lang w:bidi="ar-SA"/>
        </w:rPr>
        <w:t>في ثوب واحد، ما كنتَ صانعاً بهما ؟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أقتلهما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الشهداء الأربعة؟</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عنده ثلاثة نفر على رجل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فليس في الحدود نظرة ساعة</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Style w:val="FootnoteAnchor"/>
          <w:rtl w:val="true"/>
        </w:rPr>
        <w:footnoteReference w:id="1842"/>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الشهود إذا شهدوا على رجل بالزنا، فاختلفوا في الأماكن، جُلدوا</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أكون أوّل الشهداء الأربعة</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رجلين شهدا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أنّه سرق، فقطع يده، ثمّ جاءا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شهادتها، وغرّمهما دية الأول</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رجلين شهدا على رجل أنه سرق، فقطعت يده، ثمّ رجع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 الا أن يُغرّم نصف دية اليد ولا يُقطع، وإن رجعا جميعاً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أغر ما جميعاً دية اليد من أموالهما خاصة</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أربعة شهدوا على رجل أنهم رأوه مع امرأة فيُرجم، فيرجع واحد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يغرم ربع الدية، وإن رجعوا ثلاثة غرموا نصفاً وربع الدية، وإن رجعوا كلّهم غرموا </w:t>
      </w:r>
    </w:p>
    <w:p>
      <w:pPr>
        <w:pStyle w:val="BookText"/>
        <w:rPr/>
      </w:pPr>
      <w:r>
        <w:rPr>
          <w:rFonts w:ascii="Amiri" w:hAnsi="Amiri" w:eastAsia="Amiri" w:cs="Amiri"/>
          <w:color w:val="111111"/>
          <w:sz w:val="28"/>
          <w:sz w:val="28"/>
          <w:szCs w:val="28"/>
          <w:rtl w:val="true"/>
          <w:lang w:bidi="ar-SA"/>
        </w:rPr>
        <w:t xml:space="preserve">الدية، فإن قالوا شهدنا بزور، قُتلوا كلّهم جميعاً </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في رجلين ادعيا بغلة، فأقام أحدهما شاهدين، وأقام الآخر خمسة، فقضى علي لصاحب الشهود الخمسة بخمسة أسهم، ولصاحب الشاهدين بسهمين</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يُجيز شهادة القابلة على استهلال الصبي، إذا كانت مرضية</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يُجيز شهادة النساء </w:t>
      </w:r>
      <w:r>
        <w:rPr>
          <w:rStyle w:val="FootnoteAnchor"/>
          <w:rtl w:val="true"/>
        </w:rPr>
        <w:footnoteReference w:id="1850"/>
      </w:r>
      <w:r>
        <w:rPr>
          <w:rFonts w:ascii="Amiri" w:hAnsi="Amiri" w:eastAsia="Amiri" w:cs="Amiri"/>
          <w:color w:val="111111"/>
          <w:sz w:val="28"/>
          <w:sz w:val="28"/>
          <w:szCs w:val="28"/>
          <w:rtl w:val="true"/>
          <w:lang w:bidi="ar-SA"/>
        </w:rPr>
        <w:t>في مثل هذا وأشباهه</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العبد </w:t>
      </w:r>
    </w:p>
    <w:p>
      <w:pPr>
        <w:pStyle w:val="BookText"/>
        <w:rPr/>
      </w:pPr>
      <w:r>
        <w:rPr>
          <w:rFonts w:ascii="Amiri" w:hAnsi="Amiri" w:eastAsia="Amiri" w:cs="Amiri"/>
          <w:color w:val="111111"/>
          <w:sz w:val="28"/>
          <w:sz w:val="28"/>
          <w:szCs w:val="28"/>
          <w:rtl w:val="true"/>
          <w:lang w:bidi="ar-SA"/>
        </w:rPr>
        <w:t>إذا شهد بشهادة ثمّ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إذا كان لم يردّها الحاكم قبل أن يُعتق وإن كان العبد إنّما أعتق لموضع الشهادة؛ لم يُجز شهادته</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 والنصراني إذا أسلما جازت شهادتهما، ما لم يكن ردّها الحاكم وأسلما من أجلها</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يقتص اليهود والنصارى والمجوس بعضهم من بعض، ويُقتل بعضهم ببعض، إذا قتلوا عمداً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استقالنا من شهادته أقلناه</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عندنا شهادة ثمّ غيّر، أخذناه بالأولى وطرحنا الأخرى</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شاهد الزور يوم القيامة، يدلع لسانه في النار كما يدلع الكلب لسانه في الإناء</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على قوم يشهدون من غير أن يُستشهدوا، وعلى الذين يعملون عمل قوم لوط، وعلى قوم يضربون بالدفوف والمعازف</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33" w:name="pg20831_292970"/>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عينيه،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 </w:t>
      </w:r>
      <w:r>
        <w:rPr>
          <w:rStyle w:val="FootnoteAnchor"/>
          <w:rtl w:val="true"/>
        </w:rPr>
        <w:footnoteReference w:id="1860"/>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أَجَزَعاً أم وَجَعاً؟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وجعت وجعاً قط أشق </w:t>
      </w:r>
      <w:r>
        <w:rPr>
          <w:rStyle w:val="FootnoteAnchor"/>
          <w:rtl w:val="true"/>
        </w:rPr>
        <w:footnoteReference w:id="186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ملك الموت إذا نزل لقبض روح الفاجر، نزل معه بسفود </w:t>
      </w:r>
      <w:r>
        <w:rPr>
          <w:rStyle w:val="FootnoteAnchor"/>
          <w:rtl w:val="true"/>
        </w:rPr>
        <w:footnoteReference w:id="1862"/>
      </w:r>
      <w:r>
        <w:rPr>
          <w:rFonts w:ascii="Amiri" w:hAnsi="Amiri" w:eastAsia="Amiri" w:cs="Amiri"/>
          <w:color w:val="111111"/>
          <w:sz w:val="28"/>
          <w:sz w:val="28"/>
          <w:szCs w:val="28"/>
          <w:rtl w:val="true"/>
          <w:lang w:bidi="ar-SA"/>
        </w:rPr>
        <w:t xml:space="preserve">من نار، فنزع روحه فتصيح </w:t>
      </w:r>
      <w:r>
        <w:rPr>
          <w:rStyle w:val="FootnoteAnchor"/>
          <w:rtl w:val="true"/>
        </w:rPr>
        <w:footnoteReference w:id="1863"/>
      </w:r>
      <w:r>
        <w:rPr>
          <w:rFonts w:ascii="Amiri" w:hAnsi="Amiri" w:eastAsia="Amiri" w:cs="Amiri"/>
          <w:color w:val="111111"/>
          <w:sz w:val="28"/>
          <w:sz w:val="28"/>
          <w:szCs w:val="28"/>
          <w:rtl w:val="true"/>
          <w:lang w:bidi="ar-SA"/>
        </w:rPr>
        <w:t>جهنّم فاستوى عليّ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يصيب ذلك أحداً من أمتك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وأكل مال اليتيم، وشاهد الزور</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522425_3531895371"/>
      <w:bookmarkStart w:id="235" w:name="_Toc85"/>
      <w:bookmarkEnd w:id="234"/>
      <w:r>
        <w:rPr/>
        <w:t>20</w:t>
      </w:r>
      <w:r>
        <w:rPr>
          <w:rtl w:val="true"/>
        </w:rPr>
        <w:t xml:space="preserve">- </w:t>
      </w:r>
      <w:r>
        <w:rPr>
          <w:rtl w:val="true"/>
        </w:rPr>
        <w:t>باب الحكم في السكران</w:t>
      </w:r>
      <w:bookmarkEnd w:id="23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السكران الذي يجب عليه الحدّ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عندنا، الذي لا يعرف ثوبه من ثياب غيره، ولا يعرف سماءً من أرض، ولا أختاً من زوجة</w:t>
      </w:r>
      <w:r>
        <w:rPr>
          <w:rFonts w:eastAsia="Amiri" w:cs="Amiri" w:ascii="Amiri" w:hAnsi="Amiri"/>
          <w:color w:val="111111"/>
          <w:sz w:val="28"/>
          <w:szCs w:val="28"/>
          <w:rtl w:val="true"/>
          <w:lang w:bidi="ar-SA"/>
        </w:rPr>
        <w:t xml:space="preserve">». </w:t>
      </w:r>
      <w:bookmarkStart w:id="236" w:name="pg20831_292971"/>
    </w:p>
    <w:p>
      <w:pPr>
        <w:pStyle w:val="BookText"/>
        <w:rPr/>
      </w:pPr>
      <w:bookmarkEnd w:id="236"/>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لا يجوز بيعه ولا شراؤه ولا طلاقه ولا عتاقه</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522427_3531895371"/>
      <w:bookmarkStart w:id="238" w:name="_Toc86"/>
      <w:bookmarkEnd w:id="237"/>
      <w:r>
        <w:rPr/>
        <w:t>21</w:t>
      </w:r>
      <w:r>
        <w:rPr>
          <w:rtl w:val="true"/>
        </w:rPr>
        <w:t xml:space="preserve">- </w:t>
      </w:r>
      <w:r>
        <w:rPr>
          <w:rtl w:val="true"/>
        </w:rPr>
        <w:t>باب حد اللوطي</w:t>
      </w:r>
      <w:bookmarkEnd w:id="238"/>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حدثني محمد بن محمد بن </w:t>
      </w:r>
      <w:r>
        <w:rPr>
          <w:rStyle w:val="FootnoteAnchor"/>
          <w:rtl w:val="true"/>
        </w:rPr>
        <w:footnoteReference w:id="1866"/>
      </w:r>
      <w:r>
        <w:rPr>
          <w:rFonts w:ascii="Amiri" w:hAnsi="Amiri" w:eastAsia="Amiri" w:cs="Amiri"/>
          <w:color w:val="111111"/>
          <w:sz w:val="28"/>
          <w:sz w:val="28"/>
          <w:szCs w:val="28"/>
          <w:rtl w:val="true"/>
          <w:lang w:bidi="ar-SA"/>
        </w:rPr>
        <w:t xml:space="preserve">الأشعث، حدثنا هارون بن سعيد الايلي </w:t>
      </w:r>
      <w:r>
        <w:rPr>
          <w:rStyle w:val="FootnoteAnchor"/>
          <w:rtl w:val="true"/>
        </w:rPr>
        <w:footnoteReference w:id="1867"/>
      </w:r>
      <w:r>
        <w:rPr>
          <w:rFonts w:ascii="Amiri" w:hAnsi="Amiri" w:eastAsia="Amiri" w:cs="Amiri"/>
          <w:color w:val="111111"/>
          <w:sz w:val="28"/>
          <w:sz w:val="28"/>
          <w:szCs w:val="28"/>
          <w:rtl w:val="true"/>
          <w:lang w:bidi="ar-SA"/>
        </w:rPr>
        <w:t xml:space="preserve">، حدثنا أبو بكر بن أبي أويس، حدثني حسين بن عبد الله بن ضميرة، عن أبيه، عن جده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يرجم الذي يعمل عمل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أم لم يحصن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لوط قد رُجموا</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ابن الأشعث، حدثنا هارون بن سعيد، حدثنا أبو بكر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عن عمرو بن أبي عمر و </w:t>
      </w:r>
      <w:r>
        <w:rPr>
          <w:rStyle w:val="FootnoteAnchor"/>
          <w:rtl w:val="true"/>
        </w:rPr>
        <w:footnoteReference w:id="1869"/>
      </w:r>
      <w:r>
        <w:rPr>
          <w:rFonts w:ascii="Amiri" w:hAnsi="Amiri" w:eastAsia="Amiri" w:cs="Amiri"/>
          <w:color w:val="111111"/>
          <w:sz w:val="28"/>
          <w:sz w:val="28"/>
          <w:szCs w:val="28"/>
          <w:rtl w:val="true"/>
          <w:lang w:bidi="ar-SA"/>
        </w:rPr>
        <w:t xml:space="preserve">مولى المطلب بن عبد الله بن حطيب، عن عكرمة،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وجدتموه يعمل عمل قوم لوط، فاقتلوا الفاعل والمفعول</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بن الأشعث، حدثنا هارون بن سعيد، حدثنا أبو بكر بن أبي أويس، عن أبي وجال، عن ابن شهاب، أنه سئل عن الذي يعمل عمل قوم لوط؟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الرجم، أحصن أم لم يُحصن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أخبرنا محمّد بن الأشعث، حدثنا محمد بن بريد المقري، حدثنا أيوب بن النجار، حدثنا الحطيب بن محمد،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مخنثين الرجال المتشبهين بالنساء، والمترجلات من النساء المتشبهات بالرجال والمتبتلين من الرجال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نتزوّج، والمتبتلات من النساء اللاتي يقُلنَ ذاك، وراكب الفلاة وحده، حتى اشتدّ ذلك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واستبان ذلك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والنائم وحده</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الله، أخبرنا محمد بن الأشعث، قال أبو يحيى محمد بن بريد </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سليمان الطالقي </w:t>
      </w:r>
      <w:r>
        <w:rPr>
          <w:rStyle w:val="FootnoteAnchor"/>
          <w:rtl w:val="true"/>
        </w:rPr>
        <w:footnoteReference w:id="1874"/>
      </w:r>
      <w:r>
        <w:rPr>
          <w:rFonts w:ascii="Amiri" w:hAnsi="Amiri" w:eastAsia="Amiri" w:cs="Amiri"/>
          <w:color w:val="111111"/>
          <w:sz w:val="28"/>
          <w:sz w:val="28"/>
          <w:szCs w:val="28"/>
          <w:rtl w:val="true"/>
          <w:lang w:bidi="ar-SA"/>
        </w:rPr>
        <w:t xml:space="preserve">إذا ذكر له المؤنبين </w:t>
      </w:r>
      <w:r>
        <w:rPr>
          <w:rStyle w:val="FootnoteAnchor"/>
          <w:rtl w:val="true"/>
        </w:rPr>
        <w:footnoteReference w:id="18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شيئاً يأخذ على الكبر فإنّا </w:t>
      </w:r>
      <w:r>
        <w:rPr>
          <w:rStyle w:val="FootnoteAnchor"/>
          <w:rtl w:val="true"/>
        </w:rPr>
        <w:footnoteReference w:id="1876"/>
      </w:r>
      <w:r>
        <w:rPr>
          <w:rFonts w:ascii="Amiri" w:hAnsi="Amiri" w:eastAsia="Amiri" w:cs="Amiri"/>
          <w:color w:val="111111"/>
          <w:sz w:val="28"/>
          <w:sz w:val="28"/>
          <w:szCs w:val="28"/>
          <w:rtl w:val="true"/>
          <w:lang w:bidi="ar-SA"/>
        </w:rPr>
        <w:t xml:space="preserve">لعلى خطر عظيم، وإن كان هذا شيئاً يأخذ في الصغر؛ فقد عوفينا من أمر عظيم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0831_292974"/>
      <w:bookmarkStart w:id="240" w:name="pg20831_292974"/>
      <w:bookmarkEnd w:id="240"/>
    </w:p>
    <w:p>
      <w:pPr>
        <w:pStyle w:val="Heading2"/>
        <w:numPr>
          <w:ilvl w:val="1"/>
          <w:numId w:val="1"/>
        </w:numPr>
        <w:rPr/>
      </w:pPr>
      <w:bookmarkStart w:id="241" w:name="pg20831_292974"/>
      <w:bookmarkStart w:id="242" w:name="__RefHeading___Toc2522429_3531895371"/>
      <w:bookmarkStart w:id="243" w:name="_Toc87"/>
      <w:bookmarkEnd w:id="241"/>
      <w:bookmarkEnd w:id="242"/>
      <w:r>
        <w:rPr>
          <w:rtl w:val="true"/>
        </w:rPr>
        <w:t>فهرس المحتويات</w:t>
      </w:r>
      <w:bookmarkEnd w:id="243"/>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نماذج من النسخ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Amiri" w:hAnsi="Amiri" w:eastAsia="Amiri" w:cs="Amiri"/>
          <w:color w:val="111111"/>
          <w:sz w:val="28"/>
          <w:sz w:val="28"/>
          <w:szCs w:val="28"/>
          <w:rtl w:val="true"/>
          <w:lang w:bidi="ar-SA"/>
        </w:rPr>
        <w:t>باب طهارة الماء 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باب الماء ترد عليه الكلاب والسباع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باب البئر يقع فيها الشيء فيموت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باب بول الصبي قبل أن يُطعم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باب بيع فضل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صفة الاستبراء من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التسمية على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باب النهي عن أن يُطمح الرجل ببوله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صفة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الرخصة في البول في الصُّفر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باب سؤر الهرّ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باب فضل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الحكم في الأرض القذرة</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باب الأرض المبتلة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باب صفة الأرض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باب وقوع الذباب على الثياب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باب كم حريم البئر في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باب حريم النهر القائم والشجر المثمر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كم حريم الآبار والعيون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فضل 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باب مقدار ما يُلقى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باب صفة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باب المسح على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باب مسح الرأس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من سها أن يمسح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تخليل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باب إسباغ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باب فضل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باب تحريك الخاتم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باب الأمر بغسل الفنيكين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باب الأمر بتخليل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الرخصة في تقديم الأعضاء بعضها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غسل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باب المسح على الجبائر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باب كراهة غسل باطن الرجل اليسرى باليد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باب الوضوء للنوم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باب من به جرح وعليه عصائب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باب من حلق رأسه بعد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باب ما يُعاد منه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باب ما لا يعاد منه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باب الذي يخرج منه الدود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باب في الذي يُحدث في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باب الذي يشكّ في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باب المذي والمني والودي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باب من قال الماء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باب صفة مجاوزة الختان الختان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باب من وطأ دون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باب الرجل يحتلم إلى جانب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من احتلم فنسي أن يغتسل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الرجل يبول فيخرج منه 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صفة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باب صفة غُسل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الغُسل من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الذمّيّة تحت المسلم لا تغتسل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باب مصافحة الحائض والجنب وعرقهما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باب الوضوء بسؤر الحائض</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باب في الثوب تُصيبه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باب من لم يجد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باب من كان في زحام ثمّ أحدث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باب من كان في أرض مبتلة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باب هل يتيمم من به جرح أو قرح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في المحيض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ما يجب على الحائض من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باب المعتكفة تحيض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باب كم تقعد 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باب الحامل ترى الدم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باب الحائض التي يجب عليها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طهارة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باب الوضوء مما مست النار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باب المضمضة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الحنطة يصيبها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الأمر بغسل اليد من الغمرة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الدواب تموت في الإدام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باب الميتة تقع في الطبخ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باب الطعام يؤخذ لقطة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باب الميتة إذا عَميَ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باب صفة طهارة 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باب الجلالة من 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باب ما يكره أن يغسل به الرجل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الأمر بغسل اليد قبل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باب الأمر بالخلال بعد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باب النهي عن الخلال بالقصب والريحان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باب الأمر بالنظافة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باب الأمر بالختان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باب تقليم الأظافير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باب قص الشارب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باب الأمر بحلق العانة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الشكر على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 في شرب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في البول والنخاع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کتاب الصلاة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يجب عليه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الخطبة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الأمر بالجهر بالقراءة في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باب ما يقرأ في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باب من أدرك من الجمعة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صلاة العبد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إخراج أهل السجون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الرخصة في حبس الفساق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الركوع بعد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باب عرض السجون يوم 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فضل النفقة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القنوت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باب الفطر قبل الخروج إلى المصلّى</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باب موافقة العيد يوم الجمعة والتكبير والجهر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صلاة العيد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باب التكبير ليلة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باب التكبير في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الصلاة ليلة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السنّة في الخروج من طريق والرجوع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صلاة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التطوّع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باب صلاة المسافر إذا قدم 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باب في كم تقصر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الصلاة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صلاة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باب صلاة الإستسقاء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باب صلاة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باب دعاء الإستسقاء</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باب التسبيح في الركوع والسجود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صلاة 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ما لا يقطع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مَن صلى وهو 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السهو والشكّ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باب صلاة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منع الصبيان المساجد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صلاة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Amiri" w:hAnsi="Amiri" w:eastAsia="Amiri" w:cs="Amiri"/>
          <w:color w:val="111111"/>
          <w:sz w:val="28"/>
          <w:sz w:val="28"/>
          <w:szCs w:val="28"/>
          <w:rtl w:val="true"/>
          <w:lang w:bidi="ar-SA"/>
        </w:rPr>
        <w:t>باب زكاة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باب فضل زكاة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وجوب ضمان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الزكاة المفروضة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من يستوجب أخذ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صدقة الخيل والبقر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باب صدقة ما يُباع من الثمار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باب زكاة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ما قسّم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الترغيب في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 النهي عن الأيمان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کتاب الصیام</w:t>
      </w:r>
    </w:p>
    <w:p>
      <w:pPr>
        <w:pStyle w:val="BookText"/>
        <w:rPr/>
      </w:pPr>
      <w:r>
        <w:rPr>
          <w:rFonts w:ascii="Amiri" w:hAnsi="Amiri" w:eastAsia="Amiri" w:cs="Amiri"/>
          <w:color w:val="111111"/>
          <w:sz w:val="28"/>
          <w:sz w:val="28"/>
          <w:szCs w:val="28"/>
          <w:rtl w:val="true"/>
          <w:lang w:bidi="ar-SA"/>
        </w:rPr>
        <w:t>باب فضل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باب النهي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باب تعظیم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باب الاعتكاف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باب المعتكف يطأ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باب الفضل في صيام الأيام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الفضل في صيام ست بعد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الفضل في حلم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باب دعاء الصائم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باب الدعاء لمن أكل طعامه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الرخصة في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صيام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باب المرأة الحائض تطهر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قضاء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خيار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النهي عن الوصال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النهي عن الحجامة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المرأة الحامل تعطش وهي صائمة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النصراني يسلم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باب الحالف على صوم الزمان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باب النهي عن صوم العيدين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الرجل يحلف أن يطأ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الصائم يزدرد 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باب المضمضة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باب الصائم يمضغ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باب فضل السحور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باب صيام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الإعتكاف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المناسك</w:t>
      </w:r>
    </w:p>
    <w:p>
      <w:pPr>
        <w:pStyle w:val="BookText"/>
        <w:rPr/>
      </w:pPr>
      <w:r>
        <w:rPr>
          <w:rFonts w:ascii="Amiri" w:hAnsi="Amiri" w:eastAsia="Amiri" w:cs="Amiri"/>
          <w:color w:val="111111"/>
          <w:sz w:val="28"/>
          <w:sz w:val="28"/>
          <w:szCs w:val="28"/>
          <w:rtl w:val="true"/>
          <w:lang w:bidi="ar-SA"/>
        </w:rPr>
        <w:t>باب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باب متى تقطع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باب رمي الجمار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في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متى يحلّ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الترغيب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الرجل يموت ولم يحجّ، وفضل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جماع الإحرام وما يلبس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الأخرس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باب السنة في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باب وجوب الدعوة قبل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باب صفة الجهاد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باب وقت نفوذ السرايا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باب الأسارى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غزو الجبان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باب من لا يجب فداؤه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باب أسر المرأة وزوجها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وجوب ختان الأغلف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في سنن الغزاة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حظ أمير الجيش في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السنة فيمن يقتل في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السنّة فيمن أسلم على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بيعة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باب النهي عن الإخصاء وإحداث الكنائس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باب النهي عن تضييق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مكائد أهل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تحرمة الكذاب من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باب وجوب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باب أمان العبد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مبايعة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باب من وضع الجزية عن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مَن ظلم ذمّيّاً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الإستئذان على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النظر إلى نساء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النهي عن نزول دار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النهي عن النزول في الكنائس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 النهي عن هداياهم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 كيفية السلام على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كيفية معاملتهم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ما سبوه من أموال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باب النهي عن بيع الغنيمة قبل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باب مَنْ أَشْهَرَ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باب صبر البهائم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باب شعار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 السبق بين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الدابة قد تصعب على راكبها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ما يجب للدابة على صاحبها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باب السيرة في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وجوب حق الغازي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باب وجوب حق المسلم وإعانته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باب من له أن يأمر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باب من يشفع شفاعة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باب الترغيب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الترغيب في الحثّ على ذوي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إقرار نكاح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باب بيع أُمّ الولد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باب حفظ النظر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باب الوصية بالأيامى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تزويج الأبكار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تزويج الزرق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باب أصناف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باب خطبة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باب كم أقل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باب الصداق للشنعة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باب الرخصة في النظر لمن أراد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باب النظر إلى الشعر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باب السنة في سهر ليلة العرس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باب صفة الملامسة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باب صفة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فضل الغيرة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باب النهي عن أن يجامع الرجل، والصبي في المهد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باب النهي عن الخلوة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باب الذم لتارك الغيرة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باب فضل التحفّظ من ذوي الأرحام وغيرهنّ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باب سياسة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باب النهي عن وطئ الحبالى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باب التغليظ في مهور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باب فضل التقوى</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باب فضل الزوجة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الأمر بالتوقي وترك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مقدار عذاب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باب التغليظ في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باب التزويج بغير 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باب الغريبة تقدم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في وليّين زوّجا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النصراني يزوّج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باب المولى يزوّج اليتيمة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باب الشرط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باب النكاح بالمجهول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باب الرجل يتزوج المرأة على جهاز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الرجل يتزوّج المرأة على 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الرجل يتزوج المرأة على وصيفة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باب إرخاء 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باب الرجل يوجد مع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صداق مَن يُدرأ عنه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باب إذا زنت المرأة قبل أن يُدخل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باب إذا زنى الرجل بأم امرأته أو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باب الرجل يزني بالمرأة ثم يتزوجها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باب الرجل يغصب البكر فيفتضها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باب من تزوّج عذراء بشرط</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الرجل يتزوّج بالمرأة فيجد بها 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العنّين يتزوّج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الوطئ على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المرأة تخون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من خبث امرأة رجل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المرأة الحرّة تتزوّج عبداً بغير إذن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خديعة النساء للرجال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تزويج الأمة على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باب تزويج الرجل حرّة وأمة في عقد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باب تزويج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كم يحلّ للعبد من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أنّ الأمة تزوجها مولاها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تزويج حرائر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تزويج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نكاح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المشرك يكون له أكثر من أربع نسوة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التزويج بالغصب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الترغيب في تزويج القصار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في إباحة أدب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طاعة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مقدار نفقة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باب ضمان النفقة للزوجات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الإضرار بالنفقة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باب في النشوز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باب وجوب النفقة على الأزواج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باب النفقة على الحامل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باب الحكم في امرأة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باب ما يفعل من أراد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باب ضرب الدف</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باب السنة في وقت الزفاف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باب السنة في المخنثين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باب السنة في إظهار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باب النهي عن الشغار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باب المكاتبة يعينها الزوج في 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الفضل في طاعة المرأة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باب الاستثناء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باب كسر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باب الطلاق بالنية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باب الطلاق في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الطلاق بالمفاخرة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الطلاق قبل 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باب من يعتق أمته ثم يتزوجها ثم يطلقها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باب طلاق النائم والمعتوه والمبرسم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باب الطلاق قبل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باب المختلعة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الطلاق يُستبرأ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باب جمع الطلاق الثلاث</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باب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المطلقة متى يحلّ لها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ما يجب على الرجل من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باب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باب الإيلاء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باب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باب في ظهار الأمة وصفة الرقبة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صيام المظاهر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باب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باب الرضاع في الحولين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حديث المفقود من غير حديث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كتاب الحدود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لولي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من قتل ولياً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من مات في زحام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باب في فارسين تصادما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باب إرعاب الحامل حتى تسقط</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باب الختانة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باب الإنكار في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باب القوم يشتركون في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باب القصاص بين الأحرار والعبيد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باب القصاص بين الصبيان وغيره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باب الرجم في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المرتد عن الإسلام والنهي عن بيع جيفته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 دية الهاشمة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باب السحاقة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باب في الرجل يرمي الرجل بالأبنة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المرأة ترمى الرجل بنفسها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 في السرق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باب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الحكم في 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باب حد اللوطي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قبل أسطر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للشيخ عبد النبي الجزائري المتوفي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على سبيل المثال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31/492</w:t>
      </w:r>
      <w:r>
        <w:rPr>
          <w:rFonts w:ascii="IRNazanin" w:hAnsi="IRNazanin" w:eastAsia="IRNazanin"/>
          <w:b w:val="false"/>
          <w:b w:val="false"/>
          <w:bCs w:val="false"/>
          <w:i w:val="false"/>
          <w:i w:val="false"/>
          <w:iCs w:val="false"/>
          <w:color w:val="333333"/>
          <w:sz w:val="20"/>
          <w:sz w:val="20"/>
          <w:szCs w:val="20"/>
          <w:rtl w:val="true"/>
        </w:rPr>
        <w:t>، وانظر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الخاتمة، وفي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من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الفضل بن محمد بن هلال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78/24:3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مع بعض الاختلاف في السند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الإجازة الكبيرة في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الغريبين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فنك، وانظر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محمد بن الأشعث رقم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أستعين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أستعين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وأورده البرقي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وأورده عبدالرزاق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عن ابن أبي ذئب عن رجل، عن أبي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بأسناده، وابن ماجه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335/188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1307/414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البئر يقع فيها ما فيه الدم فيموت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البئر يقع فيه مواشي فيموت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336/188</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157/68</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وأورده البيهقي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الذكر ممدود في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وكذا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للقبلة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باختلاف يسير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وصدر الحديث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وكذا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بسنده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سؤر الهرّة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البيت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يصغي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يميله ليسهل عليها الشرب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البيت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الرخصة في الاستنجاء بالأحجار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ابن أبي شيبة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الشمس إذا جففت الأرض والسطح والبواري من البول وشبهه تطهرها وتجوز الصلاة عليها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زبلتُ الأرض، إذا سمّدتها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4/574:2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من أخذته سماء شديدة والأرض مبتلة فليتيمم من غيرها ولو من غبار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المطبوع موافق للنسخ الخطية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بزيادة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غبار ثوبه أو غبار سرجه وأكتافه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مواضع الغائط، وسمّي موضع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للأزهري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2/344:3</w:t>
      </w:r>
      <w:r>
        <w:rPr>
          <w:rFonts w:ascii="IRNazanin" w:hAnsi="IRNazanin" w:eastAsia="IRNazanin"/>
          <w:b w:val="false"/>
          <w:b w:val="false"/>
          <w:bCs w:val="false"/>
          <w:i w:val="false"/>
          <w:i w:val="false"/>
          <w:iCs w:val="false"/>
          <w:color w:val="333333"/>
          <w:sz w:val="20"/>
          <w:sz w:val="20"/>
          <w:szCs w:val="20"/>
          <w:rtl w:val="true"/>
        </w:rPr>
        <w:t xml:space="preserve">، وأورده بتقديم وتأخير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وكذا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ثوب واحد فرفضه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أورده ابن كثير في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حكم البئر القريب من 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متوضؤنا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التغوط على شفير البئر أو شط النهر أو تحت شجرة مثمرة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حريم الآبار والعيون وما في المتن أثبتناه من النسخ الخطية والحجرية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 مَبْرَك الإبل حول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لسقي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348/191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وأورده باختلاف يسير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444/161</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381/201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العُقَد التي في ظهور الأصابع يجتمع فيها الوسخ،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بَرْجَمَ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349/192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 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أستقصي على أسناني فأذهِبُها بالتَسَوُّك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مطيبة 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مطهرة 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ابن ماجة في السنن </w:t>
      </w:r>
      <w:r>
        <w:rPr>
          <w:rFonts w:eastAsia="IRNazanin" w:cs="IRNazanin"/>
          <w:b w:val="false"/>
          <w:bCs w:val="false"/>
          <w:i w:val="false"/>
          <w:iCs w:val="false"/>
          <w:color w:val="333333"/>
          <w:sz w:val="20"/>
          <w:szCs w:val="20"/>
        </w:rPr>
        <w:t>289/106:1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951/562</w:t>
      </w:r>
      <w:r>
        <w:rPr>
          <w:rFonts w:ascii="IRNazanin" w:hAnsi="IRNazanin" w:eastAsia="IRNazanin"/>
          <w:b w:val="false"/>
          <w:b w:val="false"/>
          <w:bCs w:val="false"/>
          <w:i w:val="false"/>
          <w:i w:val="false"/>
          <w:iCs w:val="false"/>
          <w:color w:val="333333"/>
          <w:sz w:val="20"/>
          <w:sz w:val="20"/>
          <w:szCs w:val="20"/>
          <w:rtl w:val="true"/>
        </w:rPr>
        <w:t>، بسنده، وذيل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مثله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الحديث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يَدْلُك أسنانه ويُنقيها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يستاك من شفل إلى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التي تلي الإبهام، سُمّيت بذلك لأنها يشار بها عند التسبيح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التشويص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9/511</w:t>
      </w:r>
      <w:r>
        <w:rPr>
          <w:rFonts w:ascii="IRNazanin" w:hAnsi="IRNazanin" w:eastAsia="IRNazanin"/>
          <w:b w:val="false"/>
          <w:b w:val="false"/>
          <w:bCs w:val="false"/>
          <w:i w:val="false"/>
          <w:i w:val="false"/>
          <w:iCs w:val="false"/>
          <w:color w:val="333333"/>
          <w:sz w:val="20"/>
          <w:sz w:val="20"/>
          <w:szCs w:val="20"/>
          <w:rtl w:val="true"/>
        </w:rPr>
        <w:t>، وورد باختلاف في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سنن المرسلين التعطّر، والسواك، والنساء، والحنّاء، وكذا في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مكارم الأخلاق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191/101</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وكذا 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ماء الوضوء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خلاف سنتي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صفة وضوء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الشهيد الأوّل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الشعر تحت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وسيأتي معناه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باب الأمر بتخليل اللحية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موافق لمذاهب العامة، فلا ينهض حجّة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هذه التعليقة ما ورد في مصادرهم أنظر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48/94:1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غسل الوجه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استئناف الماء لمسح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ليأخذ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مسح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حكم من سها عن مسح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التخليل بالأصابع للمصلّي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التخلّل في الوضوء والتخلّل من الطعام للمصلّي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ونحوه الديلمي في 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341/190</w:t>
      </w:r>
      <w:r>
        <w:rPr>
          <w:rFonts w:ascii="IRNazanin" w:hAnsi="IRNazanin" w:eastAsia="IRNazanin"/>
          <w:b w:val="false"/>
          <w:b w:val="false"/>
          <w:bCs w:val="false"/>
          <w:i w:val="false"/>
          <w:i w:val="false"/>
          <w:iCs w:val="false"/>
          <w:color w:val="333333"/>
          <w:sz w:val="20"/>
          <w:sz w:val="20"/>
          <w:szCs w:val="20"/>
          <w:rtl w:val="true"/>
        </w:rPr>
        <w:t xml:space="preserve">، وأورد مثله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ونحوه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342/190</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البول قائماً من غير علة من 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وصدر الحديث القاضي النعمان في دعائم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جده،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13/356</w:t>
      </w:r>
      <w:r>
        <w:rPr>
          <w:rFonts w:ascii="IRNazanin" w:hAnsi="IRNazanin" w:eastAsia="IRNazanin"/>
          <w:b w:val="false"/>
          <w:b w:val="false"/>
          <w:bCs w:val="false"/>
          <w:i w:val="false"/>
          <w:i w:val="false"/>
          <w:iCs w:val="false"/>
          <w:color w:val="333333"/>
          <w:sz w:val="20"/>
          <w:sz w:val="20"/>
          <w:szCs w:val="20"/>
          <w:rtl w:val="true"/>
        </w:rPr>
        <w:t xml:space="preserve">، وأورد مثله 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توضأ فضّل ماء حتى يسيله على موضع سجوده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343/190</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الحجرية والنسخ الخطية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وأورده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أمير المؤمنين لمحمد بن أبي بكر، وكذا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شطر الإيمان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من حاشية الحجرية،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والفنيك من الإنسان مجتمع اللحيين في وسط الرأس وهما العظمان المتحرّكان من الماضغ دون الصدغين، وأراد به تخليل أصول شعر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المستدرك عن الجعفريات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ونقله عن الجعفريات الشهيد الأوّل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أمرني جبرئيل عن ربّي أن أغسل فنيكي عند الوضوء وهما جانبا العنفقة، أو طرف اللحيين عندها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ونقله عن الجعفريات الشهيد الأوّل في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عانقه،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عانقه،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لحيته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الرخصة في تقديم الرجلين بعضها على بعض في الوضوء والانتعال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 العظم من غير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إنّ الخفقة والخفقتان لا يوجب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في المتن من النسخ الخطية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النوم الغالب على السمع ينقض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الحديث وعنوان الباب الذي يليه سقطا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إجزاء المسح على الجبائر في الوضوء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هذا بمنزلة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البول والغائط والريح والمني والجنابة تنقض الوضوء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ونقله عن النوادر المجلسي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يزد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 بذلك بأساً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والأربية أصل الفخذ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أعلى الفخذ وأسفل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طهارة أسآر أصناف الأطيار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الشك بعد الفراغ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في المتن من النسخ الخطية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من شكّ في شيء من أفعال الوضوء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أخبار هذا الباب كلّها لا سيّما الأوليين منها محمولة على التقية، وتوافق لمذاهب العامة، كما يظهر من صريح سائر الروايات المنقولة في سائر كتب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في المتن من الحجرية والنسخ الخطية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في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396/204</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398/205</w:t>
      </w:r>
      <w:r>
        <w:rPr>
          <w:rFonts w:ascii="IRNazanin" w:hAnsi="IRNazanin" w:eastAsia="IRNazanin"/>
          <w:b w:val="false"/>
          <w:b w:val="false"/>
          <w:bCs w:val="false"/>
          <w:i w:val="false"/>
          <w:i w:val="false"/>
          <w:iCs w:val="false"/>
          <w:color w:val="333333"/>
          <w:sz w:val="20"/>
          <w:sz w:val="20"/>
          <w:szCs w:val="20"/>
          <w:rtl w:val="true"/>
        </w:rPr>
        <w:t xml:space="preserve">، وأورد نحوه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أثتبناه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الختانان،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الغسل على الرجل والمرأة بالجماع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صفة مجاوزة الختان عن الختان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وأورد مثله درست بن أبي منصور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1/454:1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جامع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نوادر الراوندي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الحسن بن محمد ابن الحنفية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بعض المصادر المذكورة أدناه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ود، ض، ن زيادة مرات،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بألفاظ مختلفة أبو داوود الطيالسي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وفيه فقال له ابن الحنفية، عبد الرزاق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أن الحسن بن محمد الحنفية، سأل جابر بن عبد الله، أحمد بن حنبل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14634/362</w:t>
      </w:r>
      <w:r>
        <w:rPr>
          <w:rFonts w:ascii="IRNazanin" w:hAnsi="IRNazanin" w:eastAsia="IRNazanin"/>
          <w:b w:val="false"/>
          <w:b w:val="false"/>
          <w:bCs w:val="false"/>
          <w:i w:val="false"/>
          <w:i w:val="false"/>
          <w:iCs w:val="false"/>
          <w:color w:val="333333"/>
          <w:sz w:val="20"/>
          <w:sz w:val="20"/>
          <w:szCs w:val="20"/>
          <w:rtl w:val="true"/>
        </w:rPr>
        <w:t xml:space="preserve">، مسلم في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أبو يعلى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2320/208</w:t>
      </w:r>
      <w:r>
        <w:rPr>
          <w:rFonts w:ascii="IRNazanin" w:hAnsi="IRNazanin" w:eastAsia="IRNazanin"/>
          <w:b w:val="false"/>
          <w:b w:val="false"/>
          <w:bCs w:val="false"/>
          <w:i w:val="false"/>
          <w:i w:val="false"/>
          <w:iCs w:val="false"/>
          <w:color w:val="333333"/>
          <w:sz w:val="20"/>
          <w:sz w:val="20"/>
          <w:szCs w:val="20"/>
          <w:rtl w:val="true"/>
        </w:rPr>
        <w:t xml:space="preserve">، ابن خزيمة في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البيهقي في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الوضوء بمد من ماء، والغسل بصاع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إيصال الماء إلى أصول الشعر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نمتشط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نمسك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تستخدمن الماء القليل للغسل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الغسل مع الطيب وما في المتن أثبتناه من النسخ الخطية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غسل الرجل تحته الذمية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بعرق الجنب والحائض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طهارة بدن الحائض وعرقها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صبغ الثوب بالصبغ النجس ثمّ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يتيمم، فإذا وجده فليغتسل وليستقبل صلاته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436/217</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وسند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وجواز التيمم بالجص والنورة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من المراكب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الرحال والأقتاب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التيمم عند الضرورة بغبار الثوب واللبد ومعرفة الدابة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 الذي لا ينبت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ومثله في نوادر الراوندي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يتيمم بالصفا البالية على وجه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صدر الحديث باختلاف يسير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التيمم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قروح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الغسل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12/335</w:t>
      </w:r>
      <w:r>
        <w:rPr>
          <w:rFonts w:ascii="IRNazanin" w:hAnsi="IRNazanin" w:eastAsia="IRNazanin"/>
          <w:b w:val="false"/>
          <w:b w:val="false"/>
          <w:bCs w:val="false"/>
          <w:i w:val="false"/>
          <w:i w:val="false"/>
          <w:iCs w:val="false"/>
          <w:color w:val="333333"/>
          <w:sz w:val="20"/>
          <w:sz w:val="20"/>
          <w:szCs w:val="20"/>
          <w:rtl w:val="true"/>
        </w:rPr>
        <w:t xml:space="preserve">، وأورده المفيد في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وباختلاف يسير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402/207</w:t>
      </w:r>
      <w:r>
        <w:rPr>
          <w:rFonts w:ascii="IRNazanin" w:hAnsi="IRNazanin" w:eastAsia="IRNazanin"/>
          <w:b w:val="false"/>
          <w:b w:val="false"/>
          <w:bCs w:val="false"/>
          <w:i w:val="false"/>
          <w:i w:val="false"/>
          <w:iCs w:val="false"/>
          <w:color w:val="333333"/>
          <w:sz w:val="20"/>
          <w:sz w:val="20"/>
          <w:szCs w:val="20"/>
          <w:rtl w:val="true"/>
        </w:rPr>
        <w:t xml:space="preserve">، وأورد مثله العياشي في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الزيلعي في 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وابن حجر في التلخيص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محمد،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أقطع رجلي بالموسى أحب إلي من أن أمسح على الخفين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الحيض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أقل الحيض ثلاثة أيام وأكثره عشرة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207/100</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انهى،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قضاء الحائض الصلاة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رفع الحد عن الحائض والنفساء و المستحاضة حتى تطهر وعن الحامل حتى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عدم الوضوء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 بالسكون العظم إذا أخذ عنه معظم اللحم، وجمعه عُرَاق،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العظم، واعترقْتُه، وتعرّقْتُه إذا أخذت عنه اللحم بأسنانك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تناول عَرْقاً ثمّ صلّى ولم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4/242:1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الوضوء مما غيرت النار وما أثبتناه من النسخ الخطية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أكل ما غيّرت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 الوضوء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لا مضمضة من طعام ولا شراب إلا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وليس فيهما من غير أن يمس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الذكرى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مرّة في كسرة مغموسة بلبن؛ لبيان جوازه أو للضرورة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الحجرية والنسخ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الغمر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 وهو الموافق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وكالوَضَر من السمن،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بات وفي يده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391/203</w:t>
      </w:r>
      <w:r>
        <w:rPr>
          <w:rFonts w:ascii="IRNazanin" w:hAnsi="IRNazanin" w:eastAsia="IRNazanin"/>
          <w:b w:val="false"/>
          <w:b w:val="false"/>
          <w:bCs w:val="false"/>
          <w:i w:val="false"/>
          <w:i w:val="false"/>
          <w:iCs w:val="false"/>
          <w:color w:val="333333"/>
          <w:sz w:val="20"/>
          <w:sz w:val="20"/>
          <w:szCs w:val="20"/>
          <w:rtl w:val="true"/>
        </w:rPr>
        <w:t>، وأورد مثله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وعيون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411/121:2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 وهو الموافق للمصادر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وفي 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جنبت، وفي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وجنّبته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2/194:16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أصابه منه شيء، فليغسل الموضع الذي أصاب من الثوب، أو مسح يده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الميتة تقع في الطبيخ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السفرة تؤخذ 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443/219</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استبراء حمل غذي بلبن خنزيرة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الكُنجارق فارسية، وبعض أهل السواد 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الحُسبَج، والكسب بالضم عصارة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444/220</w:t>
      </w:r>
      <w:r>
        <w:rPr>
          <w:rFonts w:ascii="IRNazanin" w:hAnsi="IRNazanin" w:eastAsia="IRNazanin"/>
          <w:b w:val="false"/>
          <w:b w:val="false"/>
          <w:bCs w:val="false"/>
          <w:i w:val="false"/>
          <w:i w:val="false"/>
          <w:iCs w:val="false"/>
          <w:color w:val="333333"/>
          <w:sz w:val="20"/>
          <w:sz w:val="20"/>
          <w:szCs w:val="20"/>
          <w:rtl w:val="true"/>
        </w:rPr>
        <w:t>، وأورده باختلاف يسير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والطوسي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الجلالة واستبرائها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غسل اليد قبل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404/207</w:t>
      </w:r>
      <w:r>
        <w:rPr>
          <w:rFonts w:ascii="IRNazanin" w:hAnsi="IRNazanin" w:eastAsia="IRNazanin"/>
          <w:b w:val="false"/>
          <w:b w:val="false"/>
          <w:bCs w:val="false"/>
          <w:i w:val="false"/>
          <w:i w:val="false"/>
          <w:iCs w:val="false"/>
          <w:color w:val="333333"/>
          <w:sz w:val="20"/>
          <w:sz w:val="20"/>
          <w:szCs w:val="20"/>
          <w:rtl w:val="true"/>
        </w:rPr>
        <w:t>، وأورده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217/424</w:t>
      </w:r>
      <w:r>
        <w:rPr>
          <w:rFonts w:ascii="IRNazanin" w:hAnsi="IRNazanin" w:eastAsia="IRNazanin"/>
          <w:b w:val="false"/>
          <w:b w:val="false"/>
          <w:bCs w:val="false"/>
          <w:i w:val="false"/>
          <w:i w:val="false"/>
          <w:iCs w:val="false"/>
          <w:color w:val="333333"/>
          <w:sz w:val="20"/>
          <w:sz w:val="20"/>
          <w:szCs w:val="20"/>
          <w:rtl w:val="true"/>
        </w:rPr>
        <w:t xml:space="preserve">، بسنده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4264/358</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عن أبيه، عن جده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وأورد مثله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الطعام وبعده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عن آبائه اللام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غسل يده قبل الطعام وبعده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وصدر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يتهيأ بالنظافة 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التنظيف والزينة للرجال والنساء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بعضهم، في الأقلف يموت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لم يُختَنْ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تُقطع من ذَكَر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كلاهما يستعمل في اللغة، ولكن بالقاف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غلف،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أول من اختتن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عنوان الباب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بالشام،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نعمان،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عند حلب،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 مجلس إبراهيم خليل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اختتن إبراهيم بالقدوم البلدان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204/147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205/148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خفض البنت وآدابه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الانتشار والتفرّق حول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نفسه الطريحي في مجمع البحرين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206/148</w:t>
      </w:r>
      <w:r>
        <w:rPr>
          <w:rFonts w:ascii="IRNazanin" w:hAnsi="IRNazanin" w:eastAsia="IRNazanin"/>
          <w:b w:val="false"/>
          <w:b w:val="false"/>
          <w:bCs w:val="false"/>
          <w:i w:val="false"/>
          <w:i w:val="false"/>
          <w:iCs w:val="false"/>
          <w:color w:val="333333"/>
          <w:sz w:val="20"/>
          <w:sz w:val="20"/>
          <w:szCs w:val="20"/>
          <w:rtl w:val="true"/>
        </w:rPr>
        <w:t xml:space="preserve">، وأورده الصدوق في من لا يحضره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أفاصيله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207/148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الرجال، قصوا أظافيركم؛ فإنّه أزين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للنساء طوّلن أظافير كن؛ فإنّه أزين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مثله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قصوا أظافيركم، وللنساء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اتركن من أظفاركن فإنّه أزين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باختلاف يسير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الشيطان يتخذها مجاثم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الأمر بازالة شعر العانة وما في المتن من النسخ الخطية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الدعاء بعد القيام عن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لذة الطعام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وأورد مثله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4242/353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الماء من قيام بالنهار أقوى وأصح للبدن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والطوسي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آداب البول والنخاع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ببوله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رماه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السطح أو من الشيء المرتفع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يرتاد لبوله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يرتاد مكاناً دَمِناً ليناً منحدراً، لئلا يرتد عليه بوله ويرجع عليه رشاشه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وصدر الحديث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تغطية الرأس والتقنّع عند قضاء الحاجة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 مثله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376/200</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ومثله القاضي النعمان في دعائم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كاملاً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تخليل الاصابع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خصلة من الشعر قُصّة، والقُصّة تتخذها المرأة في مقدّم رأسها تقص ناحيتيها عدا جبينها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وهي أكثر من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جَعْدَةُ الجُمَّة من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على المَنْكِبَيْن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من الشعر أكثر من اللَّمَّةِ؛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الشعر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وابن إدريس في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الققص،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الققص،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يؤخذ بعض الشعر، ويُترك منه مواضع متفرّقة لا تُؤخذ، كالقزع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قنزع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ادريس في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وصدر الحديث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1842/549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الديلمي في 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6001/5</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وابن الجعد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الدُّربَةُ والعادَةُ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ودرجته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ودرجة دون الدرجة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والطوسي في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يعتد، وما في المتن أثبتناه من بقية النسخ الخطية،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أثبتناه من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والحمد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وأوّل كتاب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البسملة إلى هنا أثبتناه من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البسملة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كلاً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أبو عبد الله بن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لما ورد في بقية أبواب الكتاب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التهجير، والتهجر، والإهجار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يُصلّي الهجير حين تدحض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صلاة الهجير، يعني الظهر، والهجير 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التهجير إلي بالجمعة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والشريف الرضي في خصائص الأئمة 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والإفزاع له وكذا الطوسي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9/375</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 وهو الموافق للمصدر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صدر الحديث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فليرج، وذيل الحديث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وأورد مثله بزيادة الطوسي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يستأنفن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المستدرك والنوادر ومختصر الجعفريات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تداوى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وبتقديم وتأخير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213/150</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والصدوق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انتظاراً للصلاة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الحدث وما في المتن أثبتناه من النسخ الخطية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1/410:5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1280/314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 الشيطان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كعطاس الهر رويداً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أثبتناه من نسخة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والغدو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لفعلوا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إعملوا خيراً وخير أعمالكم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1/106:5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406/208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ومثله القمي في كتاب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 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يسير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يقين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المداومة على نافلة المغرب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ومثله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أشركا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وأورده القمّي في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جامع الأحاديث والديلمي في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المداومة على ركعتي الفجر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كراهة التثاؤب والتمطي الإختياريين، خاصة في الصلاة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وبياض، وكذلك البلقَة بالضمّ، وفرس 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فرس كان يسبق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وصدر الحديث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وأورد نحوه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وأورده الصدوق ملفّقاً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وانظر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 فخذك اليسرى فاطعن باصبعك اليمنى 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وض ولكن لم ترد 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لبعض المصادر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عن علي بن إبراهيم، عن أبيه، عن النوفلي، عن السكوني، عن أبي عبد الله،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وأورده الطوسي في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عشية الخميس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وسهم منها الوضوء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ملفّقاً،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بفاتحة الكتاب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التي يُرقى بها صاحب الآفة كالحمّى والصرع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وأورد نحوه الصدوق في من لا يحضره الفقيه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ونسخة 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ونسخة 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 مثله 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وعبدالرزاق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عن جده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وباختلاف يسير الطوسي في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ومثله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1100/377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الحجرية، وهو الموافق للمصادر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اتقى أي خاف على ثوبه أن يصيبه تراب أو نحو ذلك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وباختلاف يسير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تنظر ولا تنظر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المستدرك مطابق للمطبوع والحجرية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كاملاً، وأورد صدره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وذيله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وأورد ذيل الحديث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للمصادر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والشريف الرضي في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169/199</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وزبيبات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وابن طاووس في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وأورده 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للمصدرين ويؤيده ما في مختصر الجعفريات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وأورد صدر الحديث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يكون للإنسان وغيره،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 من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وحادوا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 كلّ شيء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هى الغنم الصغار الحجازية،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صغار جُرد ليس لها آذان ولا أذناب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أحمد بن حنبل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18144</w:t>
      </w:r>
      <w:r>
        <w:rPr>
          <w:rFonts w:ascii="IRNazanin" w:hAnsi="IRNazanin" w:eastAsia="IRNazanin"/>
          <w:b w:val="false"/>
          <w:b w:val="false"/>
          <w:bCs w:val="false"/>
          <w:i w:val="false"/>
          <w:i w:val="false"/>
          <w:iCs w:val="false"/>
          <w:color w:val="333333"/>
          <w:sz w:val="20"/>
          <w:sz w:val="20"/>
          <w:szCs w:val="20"/>
          <w:rtl w:val="true"/>
        </w:rPr>
        <w:t xml:space="preserve">، وباختلاف أبو داوود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المواظبة بعد كل صلاة على سؤال الجنّة والحور العين، والاستعاذة من النار، والصلاة على محمد وآله، وكراهة ترك ذلك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على غير طهارة فيخرج ليتطهر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غول ساحرة الجنّ 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الجنّ، والأنثى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الصدوق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يوم الجمعة تمجيد الله والصلاة على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السنّة في القنوت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مثله أحمد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الخيل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والخيل والغنم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الذي له وجه واحد بلغة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وأورد مثله الطبري في تفسيره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وعنه مفصلاً السيوطي في الدر المنثور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يُقرأ في يوم الجمعة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1343/647</w:t>
      </w:r>
      <w:r>
        <w:rPr>
          <w:rFonts w:ascii="IRNazanin" w:hAnsi="IRNazanin" w:eastAsia="IRNazanin"/>
          <w:b w:val="false"/>
          <w:b w:val="false"/>
          <w:bCs w:val="false"/>
          <w:i w:val="false"/>
          <w:i w:val="false"/>
          <w:iCs w:val="false"/>
          <w:color w:val="333333"/>
          <w:sz w:val="20"/>
          <w:sz w:val="20"/>
          <w:szCs w:val="20"/>
          <w:rtl w:val="true"/>
        </w:rPr>
        <w:t xml:space="preserve">، ومسلم في صحیحه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وأورده الطوسي في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صدر الحديث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العبد إذا أدّى الضريبة فعليه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483/234</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ويضمنهم الأولياء حتى يردّونهم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إخراج الفسّاق إلى الجمعة مع الأمر بالتضييق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يخرج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تنجذب وتميل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الركعتين بعد صلاة الجمعة وما في المتن أثبتناه من النسخ الخطية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وفي الحجرية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شرب الدواء يوم الخميس مخافة الضعف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449/222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عرض السجون في كل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أنه كان يعرض السجون في كلّ يوم جمعة، فمن كان عليه حد أقامه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19/299</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والغُسل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الحديث عبدالرزاق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الغسل يوم الجمعة وما في المتن أثبتناه من النسخ الخطية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الفطر قبل الخروج إلى المصلى في يوم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للمصدرين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إذا اجتمع عيد وجمعة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ذيل الحديث و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ذيل الحديث، ونوادر الراوندي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دون ذيل الحديث، وأورد نحوه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396/114</w:t>
      </w:r>
      <w:r>
        <w:rPr>
          <w:rFonts w:ascii="IRNazanin" w:hAnsi="IRNazanin" w:eastAsia="IRNazanin"/>
          <w:b w:val="false"/>
          <w:b w:val="false"/>
          <w:bCs w:val="false"/>
          <w:i w:val="false"/>
          <w:i w:val="false"/>
          <w:iCs w:val="false"/>
          <w:color w:val="333333"/>
          <w:sz w:val="20"/>
          <w:sz w:val="20"/>
          <w:szCs w:val="20"/>
          <w:rtl w:val="true"/>
        </w:rPr>
        <w:t>، والكليني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وباختلاف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وعن قرب الإسناد في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تأخير الخطبتين عن صلاة العيد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وأورده 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نصب الإمام من يصلّي بالضَعَفَة في المسجد وخروجه إلى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للنوادر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يرد المصلّى</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والتكبير أيام التشريق واجب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والتكبير أيام التشريق بعقب كل صلاة مكتوبة بعد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التكبير أيام التشريق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وأورده باختلاف يسير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فراغ النفس للعبادة ليلة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وأورده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وعن أمالي الشيخ في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الأمالي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السنة في الخروج إلى المصلى والرجوع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المغربي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وأورده 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بسنده عن جعفر بن محمد، عن أبيه، عن علي بن الحسين، عن الحسين بن علي،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370/198</w:t>
      </w:r>
      <w:r>
        <w:rPr>
          <w:rFonts w:ascii="IRNazanin" w:hAnsi="IRNazanin" w:eastAsia="IRNazanin"/>
          <w:b w:val="false"/>
          <w:b w:val="false"/>
          <w:bCs w:val="false"/>
          <w:i w:val="false"/>
          <w:i w:val="false"/>
          <w:iCs w:val="false"/>
          <w:color w:val="333333"/>
          <w:sz w:val="20"/>
          <w:sz w:val="20"/>
          <w:szCs w:val="20"/>
          <w:rtl w:val="true"/>
        </w:rPr>
        <w:t xml:space="preserve">، وأورده القاضي المغربي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الصلاة على الراحلة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وأورد نحوه الحميري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373/198</w:t>
      </w:r>
      <w:r>
        <w:rPr>
          <w:rFonts w:ascii="IRNazanin" w:hAnsi="IRNazanin" w:eastAsia="IRNazanin"/>
          <w:b w:val="false"/>
          <w:b w:val="false"/>
          <w:bCs w:val="false"/>
          <w:i w:val="false"/>
          <w:i w:val="false"/>
          <w:iCs w:val="false"/>
          <w:color w:val="333333"/>
          <w:sz w:val="20"/>
          <w:sz w:val="20"/>
          <w:szCs w:val="20"/>
          <w:rtl w:val="true"/>
        </w:rPr>
        <w:t xml:space="preserve">، وأورده ابن خزيمة في صحیحه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1266/252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 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يتصل بالكلاب، وهو على مرحلة من المدينة على طريق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أبواب صلاة المسافر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السفينة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وعنه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452222</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793/168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1516/365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وباختلاف يسير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يبسط يده وليدعُ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جعفر الطيار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وأورد نحوه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وكذا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المعبو،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الحجرية والمصادر،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بالغيث المغبق والسحابَ الغَسق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ببلوغ،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بنبوع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النوادر 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وابلاً سريعاً وحياً مريعاً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دفقاً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وما في المتن من الحجرية والنسخ الخطية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زيادة مغيثاً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عديماً، وفي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عريضاً،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القاموس المحيط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المريض، وفي الحجرية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الواسع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أن يعوضهم الله تعالى عن الجفاف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والنوادر ترو به النهيض وتجبر به المهيض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الرصاب، وفي حاشيتها والنوادر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للحسم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المنع، ويأتي بمعنى التوالي والتتابع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صعقه وما في المتن أثبتناه من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البرد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تجعل ماءه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الحضارمة،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الحصارمة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501/243</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نزال ننفر أبداً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أذى،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وجد في بطنه رزاً فلينصرف ويتوضأ</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11/366</w:t>
      </w:r>
      <w:r>
        <w:rPr>
          <w:rFonts w:ascii="IRNazanin" w:hAnsi="IRNazanin" w:eastAsia="IRNazanin"/>
          <w:b w:val="false"/>
          <w:b w:val="false"/>
          <w:bCs w:val="false"/>
          <w:i w:val="false"/>
          <w:i w:val="false"/>
          <w:iCs w:val="false"/>
          <w:color w:val="333333"/>
          <w:sz w:val="20"/>
          <w:sz w:val="20"/>
          <w:szCs w:val="20"/>
          <w:rtl w:val="true"/>
        </w:rPr>
        <w:t xml:space="preserve">، وكذا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مصنفه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وعبد الرزاق في مصنفه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وأورد نحوه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وأورده عبدالرزاق في مصنفه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ليعيد،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ليعد، وما في المتن من نسخة والنوادر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الحديث في النوادر هكذا من صلّى في ثوب نجس، فلم يذكره إلا بعد فراغه فليعد صلاته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وذيل الحديث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وذيل الحديث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الخنافس، وكذلك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الخفافيش، وكذلك النوادر والبحار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492/239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من شكّ في السجود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بطلان الصلاة بالشكّ بعد الفراغ، وعدم وجوب شيء لذلك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وانظر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شيء بسهو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الدارقطني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ونسخة م و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لهم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مصنفه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وأورد نحوه الطوسي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الحديث الذي تقدمه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الراوندي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وعن النوادر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ابن أبي جمهور في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6650</w:t>
      </w:r>
      <w:r>
        <w:rPr>
          <w:rFonts w:ascii="IRNazanin" w:hAnsi="IRNazanin" w:eastAsia="IRNazanin"/>
          <w:b w:val="false"/>
          <w:b w:val="false"/>
          <w:bCs w:val="false"/>
          <w:i w:val="false"/>
          <w:i w:val="false"/>
          <w:iCs w:val="false"/>
          <w:color w:val="333333"/>
          <w:sz w:val="20"/>
          <w:sz w:val="20"/>
          <w:szCs w:val="20"/>
          <w:rtl w:val="true"/>
        </w:rPr>
        <w:t>، 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3501/201</w:t>
      </w:r>
      <w:r>
        <w:rPr>
          <w:rFonts w:ascii="IRNazanin" w:hAnsi="IRNazanin" w:eastAsia="IRNazanin"/>
          <w:b w:val="false"/>
          <w:b w:val="false"/>
          <w:bCs w:val="false"/>
          <w:i w:val="false"/>
          <w:i w:val="false"/>
          <w:iCs w:val="false"/>
          <w:color w:val="333333"/>
          <w:sz w:val="20"/>
          <w:sz w:val="20"/>
          <w:szCs w:val="20"/>
          <w:rtl w:val="true"/>
        </w:rPr>
        <w:t xml:space="preserve">، أبو 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البيهقي في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يكن هذا الحديث موجوداً في الطبعات القديمة للجعفريات ولا في النسخة التي اعتمدها المحدث النوري كي يذكره في مستدركه ولا في بقية النسخ، بل أثبتناه من نسخة نفيسة للجعفريات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الصبيان من المساجد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وصفوا المطاهر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أصواتكم إلا بذكر الله تعالى، وبيعكم وشراءكم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كراهة البيع والشراء في المسجد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وليمسخكم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ليمسخكم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ركعاً أو سجداً، وما في المتن من النسخ الخطية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الدابَّة والبعير، والجمعُ دَبَرٌ وأَدْبار، والدَّبْرُ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تَغْلُظُ فِي البَحْر، كالجزيرة يعلوها الماء، وينضب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يبشر،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488/238</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معناه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أنّ رجلاً سأل أبا عبد الله عن الرجل يتقلد السيف ويصلّي فيه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الكيمخت،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الكيمخت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دابّ منه ما يكون ذكياً، ومنه ما يكون ميتة،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 أنه ميتة فلا تصل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وهو الجلد المدبوغ لغت نامه دهخدا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کیمخت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أَبْرِدوا بالظهر فالإبراد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إنسكار الوهج والحرّ، وهو من الإبراد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صلوها في أوّل وقتها، من برد النهار وهو أوّله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ونقله ابن أبي جمهور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تأكد استحباب صلاة الظهر في أوّل وقتها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كانوا يزيدون،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وعنه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مصنفه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 المطبوع،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الإشتمال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تلفيق بينهم، وهو الموافق للمستدرك والنوادر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وأورده السمعاني في أدب الإملاء والإستملاء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سفراً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سفراً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والبرقي في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1231/7</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789/177</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مثله القاضي المغربي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إزاره،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استنفذت وما في المتن أثبتناه من نسخة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والمصادر،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استقدت من القَوَد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252/166</w:t>
      </w:r>
      <w:r>
        <w:rPr>
          <w:rFonts w:ascii="IRNazanin" w:hAnsi="IRNazanin" w:eastAsia="IRNazanin"/>
          <w:b w:val="false"/>
          <w:b w:val="false"/>
          <w:bCs w:val="false"/>
          <w:i w:val="false"/>
          <w:i w:val="false"/>
          <w:iCs w:val="false"/>
          <w:color w:val="333333"/>
          <w:sz w:val="20"/>
          <w:sz w:val="20"/>
          <w:szCs w:val="20"/>
          <w:rtl w:val="true"/>
        </w:rPr>
        <w:t>، وأورد مثله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القاضي النعمان في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ومثله 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وابن شهر آشوب 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وأورده 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16059/100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16759/317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422/213</w:t>
      </w:r>
      <w:r>
        <w:rPr>
          <w:rFonts w:ascii="IRNazanin" w:hAnsi="IRNazanin" w:eastAsia="IRNazanin"/>
          <w:b w:val="false"/>
          <w:b w:val="false"/>
          <w:bCs w:val="false"/>
          <w:i w:val="false"/>
          <w:i w:val="false"/>
          <w:iCs w:val="false"/>
          <w:color w:val="333333"/>
          <w:sz w:val="20"/>
          <w:sz w:val="20"/>
          <w:szCs w:val="20"/>
          <w:rtl w:val="true"/>
        </w:rPr>
        <w:t>، وكذا قطب الدين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320/128</w:t>
      </w:r>
      <w:r>
        <w:rPr>
          <w:rFonts w:ascii="IRNazanin" w:hAnsi="IRNazanin" w:eastAsia="IRNazanin"/>
          <w:b w:val="false"/>
          <w:b w:val="false"/>
          <w:bCs w:val="false"/>
          <w:i w:val="false"/>
          <w:i w:val="false"/>
          <w:iCs w:val="false"/>
          <w:color w:val="333333"/>
          <w:sz w:val="20"/>
          <w:sz w:val="20"/>
          <w:szCs w:val="20"/>
          <w:rtl w:val="true"/>
        </w:rPr>
        <w:t xml:space="preserve">، وأورد الكليني مثله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w:t>
      </w:r>
      <w:r>
        <w:rPr>
          <w:rFonts w:ascii="IRNazanin" w:hAnsi="IRNazanin" w:eastAsia="IRNazanin"/>
          <w:b w:val="false"/>
          <w:b w:val="false"/>
          <w:bCs w:val="false"/>
          <w:i w:val="false"/>
          <w:i w:val="false"/>
          <w:iCs w:val="false"/>
          <w:color w:val="333333"/>
          <w:sz w:val="20"/>
          <w:sz w:val="20"/>
          <w:szCs w:val="20"/>
          <w:rtl w:val="true"/>
        </w:rPr>
        <w:t>، وكذا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98/590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بعد اسم الكتاب باضافة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فيُسخّي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217/151</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وأورد بعضه الكليني في الكافي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حبس،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وأورد قطعة منه الكليني في الكافي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 بياض، وكذلك المورد الثاني من المستدرك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وأورد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ومَنْ لا تجب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للمستدرك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نقص من ذلك من زكاة ماله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218/151</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احتساب ماله وعليه في أعشار النصاب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ونقله عن الجعفريات الشهيد الأوّل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ولنسوانهم،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ولسوائهم،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ونسوانهم، 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وليبدأ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عفى الله عنه من الصدقة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الدور وعن الخضر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ليس على الخمر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عبدالرزاق في مصنفه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2749/918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وأورده 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854396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916/581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الذي يُضمِر عَداوَته ويَطوي عليها كَشْحَه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أو الذي يَطوي عنك كَشْحَهُ ويألفُك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301/106</w:t>
      </w:r>
      <w:r>
        <w:rPr>
          <w:rFonts w:ascii="IRNazanin" w:hAnsi="IRNazanin" w:eastAsia="IRNazanin"/>
          <w:b w:val="false"/>
          <w:b w:val="false"/>
          <w:bCs w:val="false"/>
          <w:i w:val="false"/>
          <w:i w:val="false"/>
          <w:iCs w:val="false"/>
          <w:color w:val="333333"/>
          <w:sz w:val="20"/>
          <w:sz w:val="20"/>
          <w:szCs w:val="20"/>
          <w:rtl w:val="true"/>
        </w:rPr>
        <w:t>، وأورده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وعن النوادر في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الأسير المحتقر بإغنائه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503/244</w:t>
      </w:r>
      <w:r>
        <w:rPr>
          <w:rFonts w:ascii="IRNazanin" w:hAnsi="IRNazanin" w:eastAsia="IRNazanin"/>
          <w:b w:val="false"/>
          <w:b w:val="false"/>
          <w:bCs w:val="false"/>
          <w:i w:val="false"/>
          <w:i w:val="false"/>
          <w:iCs w:val="false"/>
          <w:color w:val="333333"/>
          <w:sz w:val="20"/>
          <w:sz w:val="20"/>
          <w:szCs w:val="20"/>
          <w:rtl w:val="true"/>
        </w:rPr>
        <w:t>، وأورده القمي في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الصدقة على الأسير المخضرتي عيناه من الجوع، وعن النوادر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فامضوا ولا تخبّئوا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فامضوا وما بعدها غير منقطة،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تبخلوا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وأورده الطبراني في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w:t>
      </w:r>
      <w:r>
        <w:rPr>
          <w:rFonts w:eastAsia="IRNazanin" w:cs="IRNazanin"/>
          <w:b w:val="false"/>
          <w:bCs w:val="false"/>
          <w:i w:val="false"/>
          <w:iCs w:val="false"/>
          <w:color w:val="333333"/>
          <w:sz w:val="20"/>
          <w:szCs w:val="20"/>
        </w:rPr>
        <w:t>2450/101:4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خُرّاج ودُمل كبير تظهر في الجوف فتقتل صاحبها غالباً، وهي تصغير دبلة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مثله القطب الراوندي في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506/182</w:t>
      </w:r>
      <w:r>
        <w:rPr>
          <w:rFonts w:ascii="IRNazanin" w:hAnsi="IRNazanin" w:eastAsia="IRNazanin"/>
          <w:b w:val="false"/>
          <w:b w:val="false"/>
          <w:bCs w:val="false"/>
          <w:i w:val="false"/>
          <w:i w:val="false"/>
          <w:iCs w:val="false"/>
          <w:color w:val="333333"/>
          <w:sz w:val="20"/>
          <w:sz w:val="20"/>
          <w:szCs w:val="20"/>
          <w:rtl w:val="true"/>
        </w:rPr>
        <w:t>، ومثله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والعلامة الحلي في 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16031</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لقمة بلقمة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وأورده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الصدقة المندوبة في السر واختيارها على الصدقة العلانية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فأبقى الرجل إلى آخر الحديث،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سقيمة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فأبقى رجل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اقتسمت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ذَكَرُ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بالله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طرقكم سائل ذكر الله فلا تردّوه،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بليل،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163/38</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تردوا سائلاً ذكراً أو أُنثى بليل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السائل ولو بظلف محرق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عليه لا عليه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عليه لا عليه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 أذاك عن الناس، فإنّها صدقة تتصدق بها على نفسك، وأورده 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ونوادر الراوندي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السائل في حق له، كأجر المتصدق عليه،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الأيمان والأمر بشوبها بالصدقة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وانظر التهذيب للطوسى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أورد قطعة منه ضمن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أثبتناها من النسخ الخطية والحجرية،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اسم الكتاب على البسملة باضافة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 صدور الحديث، وذيل الحديث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وأورده 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148/72</w:t>
      </w:r>
      <w:r>
        <w:rPr>
          <w:rFonts w:ascii="IRNazanin" w:hAnsi="IRNazanin" w:eastAsia="IRNazanin"/>
          <w:b w:val="false"/>
          <w:b w:val="false"/>
          <w:bCs w:val="false"/>
          <w:i w:val="false"/>
          <w:i w:val="false"/>
          <w:iCs w:val="false"/>
          <w:color w:val="333333"/>
          <w:sz w:val="20"/>
          <w:sz w:val="20"/>
          <w:szCs w:val="20"/>
          <w:rtl w:val="true"/>
        </w:rPr>
        <w:t>، والحميري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والصدوق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1774/75</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542/191:4</w:t>
      </w:r>
      <w:r>
        <w:rPr>
          <w:rFonts w:ascii="IRNazanin" w:hAnsi="IRNazanin" w:eastAsia="IRNazanin"/>
          <w:b w:val="false"/>
          <w:b w:val="false"/>
          <w:bCs w:val="false"/>
          <w:i w:val="false"/>
          <w:i w:val="false"/>
          <w:iCs w:val="false"/>
          <w:color w:val="333333"/>
          <w:sz w:val="20"/>
          <w:sz w:val="20"/>
          <w:szCs w:val="20"/>
          <w:rtl w:val="true"/>
        </w:rPr>
        <w:t>، وفي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والمؤازرة على العمل الصالح تقطع دابره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407/208</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وكذا الصدوق في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كراهة قول رمضان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308/180</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11/282</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1644/464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309/180</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130/40</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408/208</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بإسناده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الفضل في أيّام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176/135</w:t>
      </w:r>
      <w:r>
        <w:rPr>
          <w:rFonts w:ascii="IRNazanin" w:hAnsi="IRNazanin" w:eastAsia="IRNazanin"/>
          <w:b w:val="false"/>
          <w:b w:val="false"/>
          <w:bCs w:val="false"/>
          <w:i w:val="false"/>
          <w:i w:val="false"/>
          <w:iCs w:val="false"/>
          <w:color w:val="333333"/>
          <w:sz w:val="20"/>
          <w:sz w:val="20"/>
          <w:szCs w:val="20"/>
          <w:rtl w:val="true"/>
        </w:rPr>
        <w:t>، وأورد نحوه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 من 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وكذا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يصومون ثلاثة أيام في كل شهر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286/174</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132/385</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914/302</w:t>
      </w:r>
      <w:r>
        <w:rPr>
          <w:rFonts w:ascii="IRNazanin" w:hAnsi="IRNazanin" w:eastAsia="IRNazanin"/>
          <w:b w:val="false"/>
          <w:b w:val="false"/>
          <w:bCs w:val="false"/>
          <w:i w:val="false"/>
          <w:i w:val="false"/>
          <w:iCs w:val="false"/>
          <w:color w:val="333333"/>
          <w:sz w:val="20"/>
          <w:sz w:val="20"/>
          <w:szCs w:val="20"/>
          <w:rtl w:val="true"/>
        </w:rPr>
        <w:t xml:space="preserve">، باختلاف عن أبي الحسن،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أفطرنا، وكذا 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الدعاء لمن أفطرت عنده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وأورد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الرخصة في إفطار صوم التطوع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وعنوان الباب الذي يليه لم يرد في 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وح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عن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الشجري في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المسافر يخرج من بلده أو يقدمه في شهر رمضان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المرأة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الحائض تطهر في نهار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ونحوه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الصيام وفي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الصيام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صدر الحديث، ونحوه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الخيار بين الصوم والإفطار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صدر الحديث، وذيل الحديث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مصنفه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وزيد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صمت يوماً إلى الليل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وأورده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الكافر يسلم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النصراني إذا أسلم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يسلم ومضى بعض شهر رمضان،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أسلم في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من أسلم في شهر رمضان،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وأورده العياشي في تفسيره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409/209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الابتلاع العين للفراهيدي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والطوسى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291/176</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 الحديث عن الإمام الصادق، والطوسي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عن أبي عبد الله،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كاملاً، ومختصراً في ص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أثبتناها من النسخ الخطية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اسم الكتاب قبل البسملة 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وأورده الديلمي في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وأورده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1919/974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رمي الجمار ماشياً وذاهباً وراجعاً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كفاية النية عن التلفظ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وأورده القمّي في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باختلاف يسير، ولم يرد فيه ذيل الحديث،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باختلاف يسير، ولم يرد فيه ذيل الحديث</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تغنوا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الإيابة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ذيل الحديث، وأورد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أملق، وما في المتن أثبتناه من النسخ الخطية والحجرية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وأورده الطبراني في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5213/390</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وتقدم ذيل الحديث 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إلى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12/255</w:t>
      </w:r>
      <w:r>
        <w:rPr>
          <w:rFonts w:ascii="IRNazanin" w:hAnsi="IRNazanin" w:eastAsia="IRNazanin"/>
          <w:b w:val="false"/>
          <w:b w:val="false"/>
          <w:bCs w:val="false"/>
          <w:i w:val="false"/>
          <w:i w:val="false"/>
          <w:iCs w:val="false"/>
          <w:color w:val="333333"/>
          <w:sz w:val="20"/>
          <w:sz w:val="20"/>
          <w:szCs w:val="20"/>
          <w:rtl w:val="true"/>
        </w:rPr>
        <w:t xml:space="preserve">،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3660/639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كانت قد فاتها،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فاتها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وأورده أحمد بن حنبل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26744/554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3131/524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مصدر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الإحرام وما يلبسه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الجماع في الاحرام وما يلبس المحرم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 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 قبل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أربع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التغطية والستر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وناقة مغفّرة، أي مغطاة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معقولة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 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للمتن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ذيل الحديث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أحمد بن حنل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ونحوه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 لا ينكح 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ينكح وإن 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ينكح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عن أبي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تلبية الأخرس وغير ذلك وما في المتن أثبتناه من النسخ الخطية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وإشارته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4316/374:3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18/430</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3120/521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 جميع المصادر إلا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نعيم في 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الرمي عن المريض والمغمى عليه والصبي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وأورده بتقديم وتأخير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16/512</w:t>
      </w:r>
      <w:r>
        <w:rPr>
          <w:rFonts w:ascii="IRNazanin" w:hAnsi="IRNazanin" w:eastAsia="IRNazanin"/>
          <w:b w:val="false"/>
          <w:b w:val="false"/>
          <w:bCs w:val="false"/>
          <w:i w:val="false"/>
          <w:i w:val="false"/>
          <w:iCs w:val="false"/>
          <w:color w:val="333333"/>
          <w:sz w:val="20"/>
          <w:sz w:val="20"/>
          <w:szCs w:val="20"/>
          <w:rtl w:val="true"/>
        </w:rPr>
        <w:t xml:space="preserve">،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يسوء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وأورد نحوه عن الإمام الصادق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من جنى ثمّ لجأ إلى الحرم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صدر الحديث فرات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الرطب الرقيق ما دام رطباً، واختلاؤه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خلاها، فإذا يبس فهو 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عضدت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بالمعضد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للمستدرك</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 بكسر الهمزة حشيشة طيبة الرائحة تسقف بها البيوت فوق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أذخر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صدر الحديث، و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ذيل الحديث، وأورده باختلاف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منقطة،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عليّ بن الرّيان بن الصلت، عن أبي الحسن الثالث،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 أسأله عن الجاموس وعن كم يجزي في الأضحية ؟ فجاء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ذكراً فعن واحد، وإن كانت أنثى فعن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باختلاف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وكذا الذهبي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4204/391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النوادر والمستدرك، عن الجعفريات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1716/482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السُنّة في البدنة وما في المتن أثبتناه من النسخ الخطية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منه أنه الله كان يستفيد من بدَن الحج لحمل الرحال وغيره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أنظر نوادر أحمد بن محمد بن عيسى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86/49</w:t>
      </w:r>
      <w:r>
        <w:rPr>
          <w:rFonts w:ascii="IRNazanin" w:hAnsi="IRNazanin" w:eastAsia="IRNazanin"/>
          <w:b w:val="false"/>
          <w:b w:val="false"/>
          <w:bCs w:val="false"/>
          <w:i w:val="false"/>
          <w:i w:val="false"/>
          <w:iCs w:val="false"/>
          <w:color w:val="333333"/>
          <w:sz w:val="20"/>
          <w:sz w:val="20"/>
          <w:szCs w:val="20"/>
          <w:rtl w:val="true"/>
        </w:rPr>
        <w:t xml:space="preserve">،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حلف الرجل ألا يركب أو نذر ألا يركب، فإذا بلغ مجهوده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المشاة على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الطبراني في 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تقدم على الذي قبله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1/104:10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حسان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أيتهنّ يبدأ</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2/104:10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هكذا بعد تحريمها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نحرهما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يَعْلَمُوا أَنَّ اللَّهَ هُوَ يَقْبَلُ التَّوبَةَ عَنْ عِبَادِهِ وَيَأْخُذُ الصَّدَقَاتِ وَأَنَّ اللَّهَ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2/102:10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لولد الشاة في السنة الثانية، ولولد البقر والحافر في السنة الثالثة، وللإبل في 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ينخس،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ينحر،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ينقلب صاغراً وهو حسير أي كليل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148/639</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وأورده الصدوق في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2487/291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وأورد نحوه البيهقي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طائر ليس من جوارح الطير، وهو اسم للجنس من الطير الذي 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طائر ليس من جوارح الطير، وهو اسم للجنس من الطير الذي 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الطوراني نوع من أنواع الحمام والطوراني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الوحشي من الطير والناس وهو نسبة إلى طور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يجد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وعنه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2512/299</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وابن المشهدي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والشيخ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وابن طاووس في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والسبزواري في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ذكره ابن طاووس في جمال الإسبوع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أثبتناها من الحجرية والنسخ الخطية،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بعد اسم الكتاب 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والراوندي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وأورد صدر الحديث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استجيب له كما استجيب لكما،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إلا أن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استجبت له كما استجبت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الكليني في 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فاستشهد يوم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لنسخة النوادر، وما في المتن أثبتناه من الحجرية ونسخة 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للمستدرك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247/246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وكذا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وعبد الرزاق في مصنفه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وأورد صدر الحديث الحميري في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عن جعفر، عن أبيه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تُسبل للعمامة عذبتين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186/1392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دينه، وأورد نحوه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وعبد الرزاق في مصنفه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يُحتبى به المحكم والمحيط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جثوة من جثى، وكذا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وأورده باختلاف يسير عبدالرزاق في مصنفه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جثاء جهنم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وأورده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وأورده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191/141</w:t>
      </w:r>
      <w:r>
        <w:rPr>
          <w:rFonts w:ascii="IRNazanin" w:hAnsi="IRNazanin" w:eastAsia="IRNazanin"/>
          <w:b w:val="false"/>
          <w:b w:val="false"/>
          <w:bCs w:val="false"/>
          <w:i w:val="false"/>
          <w:i w:val="false"/>
          <w:iCs w:val="false"/>
          <w:color w:val="333333"/>
          <w:sz w:val="20"/>
          <w:sz w:val="20"/>
          <w:szCs w:val="20"/>
          <w:rtl w:val="true"/>
        </w:rPr>
        <w:t xml:space="preserve">، وأورده البرقي في المحاسن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ومثله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أغباها،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أعناها هو كتمان الأمر واخفائه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وعنوا بالأصوات أي احبسوها واخفوها ولا ترفعوا أصواتكم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أغزاها،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لها، والطبراني في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لأمتي في بكورها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أراد أن يوجه سرية أغداها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لاغزو على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إنّ الأغلف لا يُترك في الإسلام حتى يختتن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ختان 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الأقلف، وكذا البيهقي في السنن الكبرى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سير الغزاة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أمير القوم أضعفهم دابة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201/146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أقطفهم دابة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أمير الجيش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أمير في الجيش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أمير الجيش يعقل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أنّ أمير الجيش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وهو خثعم بن أنمار من اليمن،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معد، وصاروا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202/146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ومثله 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يرجها،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وأورده البيهقي في سننه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إخصاء في الإسلام ولا بنيان 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9697/725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15221/466</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الكذاب لا يكون صديقاً ولا شهيداً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267/169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تحفى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المستدرك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المتاع والغنائم، وهي سَقَط البيت من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وكذا 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لايُشترى عن عقار أهل الذمة وأراضيهم ورقيقهم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بيننا وبين أهل حربنا ربا، نأخذ منهم ألف درهم بدرهم، ونأخذ منهم ولا نعطيهم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الكليني في الكافي </w:t>
      </w:r>
      <w:r>
        <w:rPr>
          <w:rFonts w:eastAsia="IRNazanin" w:cs="IRNazanin"/>
          <w:b w:val="false"/>
          <w:bCs w:val="false"/>
          <w:i w:val="false"/>
          <w:iCs w:val="false"/>
          <w:color w:val="333333"/>
          <w:sz w:val="20"/>
          <w:szCs w:val="20"/>
        </w:rPr>
        <w:t>2/147:5</w:t>
      </w:r>
      <w:r>
        <w:rPr>
          <w:rFonts w:ascii="IRNazanin" w:hAnsi="IRNazanin" w:eastAsia="IRNazanin"/>
          <w:b w:val="false"/>
          <w:b w:val="false"/>
          <w:bCs w:val="false"/>
          <w:i w:val="false"/>
          <w:i w:val="false"/>
          <w:iCs w:val="false"/>
          <w:color w:val="333333"/>
          <w:sz w:val="20"/>
          <w:sz w:val="20"/>
          <w:szCs w:val="20"/>
          <w:rtl w:val="true"/>
        </w:rPr>
        <w:t xml:space="preserve">، والطوسي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ومثله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وضع الجزية عن ذمّي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مثله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شيئاً من أموالهم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النظر إلى أهل الذمة ما لم يتعمد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الثلاث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النظر إلى شعور نساء أهل الذمة وأيديهن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هدايا أهل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271/170</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كيف السلام على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النهي عن التسليم على اليهود وكيفية 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كيف معاملتهم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ما على النخل من الرطب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يأكلوه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وأورده النسائي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سيفه ثمّ وضعه فدمه هدر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273/171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19916</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279/171</w:t>
      </w:r>
      <w:r>
        <w:rPr>
          <w:rFonts w:ascii="IRNazanin" w:hAnsi="IRNazanin" w:eastAsia="IRNazanin"/>
          <w:b w:val="false"/>
          <w:b w:val="false"/>
          <w:bCs w:val="false"/>
          <w:i w:val="false"/>
          <w:i w:val="false"/>
          <w:iCs w:val="false"/>
          <w:color w:val="333333"/>
          <w:sz w:val="20"/>
          <w:sz w:val="20"/>
          <w:szCs w:val="20"/>
          <w:rtl w:val="true"/>
        </w:rPr>
        <w:t xml:space="preserve">، وأورده ورام في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النوادر 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وأورده باختلاف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لا ينصرون، وكذا ابن أبي شيبة في مصنفه </w:t>
      </w:r>
      <w:r>
        <w:rPr>
          <w:rFonts w:eastAsia="IRNazanin" w:cs="IRNazanin"/>
          <w:b w:val="false"/>
          <w:bCs w:val="false"/>
          <w:i w:val="false"/>
          <w:iCs w:val="false"/>
          <w:color w:val="333333"/>
          <w:sz w:val="20"/>
          <w:szCs w:val="20"/>
        </w:rPr>
        <w:t>15322/504:12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حرب المسلمين مع مسيلمة الكذاب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وأورده عبدالرزاق في مصنفه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9465</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موافق للحجرية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وأورد مثله ابن أبي شيبة في مصنفه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15417/503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الدابة قد تصعبت على راكبها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يُقرأ عند استصعاب الدابة من الدعاء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حسمت،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 الدابة والناقةُ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أعيت وكَلَّتْ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الحسير لايُعقر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المعيي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للغازي إذا حسرت دابته وأعيت أن يعقرها مخافة أن يأخذها العدو، ولكن يسيبها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والفواق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لأنها تُحلب ثم تُترك شويعة يرضعها الفصيل لتدرّ ثمّ 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وأورد مثله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6016/492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وأورده بتقديم وتأخير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ومثله 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908/673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قلّدوا الخيل ولا تقلدوها الأوتار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2475/288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لمارد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وباختلاف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ليقرع،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بين السواد والحمرة، يكون في الخيل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يكون في الخيل والإبل وغيرهما، والعرب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الخيل دُهمها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الاسم في كتب المعاجم ولا القبائل، والظاهر أنه اسم مكان في مصر، كما المدوّن في هوامش بعض المصادر أو أنّه اسم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ونسخة 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النوادر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اشتدّ عليَّ هيجانه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وكذا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الخيل في نواصيها الخير إلى يوم القيامة، وأحمد بن حنبل في مسنده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 صوت خفيّ لا يكاد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حرّك فاه للكلام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362/196</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363/196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 ويُركس ويُركم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أي يأخذ طريقه وجادّته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والصدوق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وجوب الاهتمام بأمور المسلمين وإعانتهم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سير، وأورده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217/67</w:t>
      </w:r>
      <w:r>
        <w:rPr>
          <w:rFonts w:ascii="IRNazanin" w:hAnsi="IRNazanin" w:eastAsia="IRNazanin"/>
          <w:b w:val="false"/>
          <w:b w:val="false"/>
          <w:bCs w:val="false"/>
          <w:i w:val="false"/>
          <w:i w:val="false"/>
          <w:iCs w:val="false"/>
          <w:color w:val="333333"/>
          <w:sz w:val="20"/>
          <w:sz w:val="20"/>
          <w:szCs w:val="20"/>
          <w:rtl w:val="true"/>
        </w:rPr>
        <w:t xml:space="preserve">، ومثله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والشريف الرضي في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وأورده باختلاف يسير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79/109</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صاحب سوط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باختلاف يسير وكذا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وورد أيضاً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124/634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4655</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 وذم من رأى في منزله الفجور ولم يغيّر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يأمر بمعروف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أمر بمعروف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156/138</w:t>
      </w:r>
      <w:r>
        <w:rPr>
          <w:rFonts w:ascii="IRNazanin" w:hAnsi="IRNazanin" w:eastAsia="IRNazanin"/>
          <w:b w:val="false"/>
          <w:b w:val="false"/>
          <w:bCs w:val="false"/>
          <w:i w:val="false"/>
          <w:i w:val="false"/>
          <w:iCs w:val="false"/>
          <w:color w:val="333333"/>
          <w:sz w:val="20"/>
          <w:sz w:val="20"/>
          <w:szCs w:val="20"/>
          <w:rtl w:val="true"/>
        </w:rPr>
        <w:t>، ولم يرد فيه صدر الحديث</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منزله فجوراً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411/207</w:t>
      </w:r>
      <w:r>
        <w:rPr>
          <w:rFonts w:ascii="IRNazanin" w:hAnsi="IRNazanin" w:eastAsia="IRNazanin"/>
          <w:b w:val="false"/>
          <w:b w:val="false"/>
          <w:bCs w:val="false"/>
          <w:i w:val="false"/>
          <w:i w:val="false"/>
          <w:iCs w:val="false"/>
          <w:color w:val="333333"/>
          <w:sz w:val="20"/>
          <w:sz w:val="20"/>
          <w:szCs w:val="20"/>
          <w:rtl w:val="true"/>
        </w:rPr>
        <w:t xml:space="preserve">، وأورده القاضي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البسملة أثبتناها من النسخ الخطية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قبل البسملة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وبه نستعين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وباختلاف يسير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ترضون خلقه ودينه،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4381/393</w:t>
      </w:r>
      <w:r>
        <w:rPr>
          <w:rFonts w:ascii="IRNazanin" w:hAnsi="IRNazanin" w:eastAsia="IRNazanin"/>
          <w:b w:val="false"/>
          <w:b w:val="false"/>
          <w:bCs w:val="false"/>
          <w:i w:val="false"/>
          <w:i w:val="false"/>
          <w:iCs w:val="false"/>
          <w:color w:val="333333"/>
          <w:sz w:val="20"/>
          <w:sz w:val="20"/>
          <w:szCs w:val="20"/>
          <w:rtl w:val="true"/>
        </w:rPr>
        <w:t>، وأبو القاسم الكوفي في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 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ومثله عبدالرزاق في مصنفه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وكذا البيهقي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من نسخة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106/113</w:t>
      </w:r>
      <w:r>
        <w:rPr>
          <w:rFonts w:ascii="IRNazanin" w:hAnsi="IRNazanin" w:eastAsia="IRNazanin"/>
          <w:b w:val="false"/>
          <w:b w:val="false"/>
          <w:bCs w:val="false"/>
          <w:i w:val="false"/>
          <w:i w:val="false"/>
          <w:iCs w:val="false"/>
          <w:color w:val="333333"/>
          <w:sz w:val="20"/>
          <w:sz w:val="20"/>
          <w:szCs w:val="20"/>
          <w:rtl w:val="true"/>
        </w:rPr>
        <w:t>، وأورده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686/190</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الطبراني في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وأورده 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فليتعفّف بزوجة،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693/192</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لنطفتكم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1603/402</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والدارقطني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4568/31</w:t>
      </w:r>
      <w:r>
        <w:rPr>
          <w:rFonts w:ascii="IRNazanin" w:hAnsi="IRNazanin" w:eastAsia="IRNazanin"/>
          <w:b w:val="false"/>
          <w:b w:val="false"/>
          <w:bCs w:val="false"/>
          <w:i w:val="false"/>
          <w:i w:val="false"/>
          <w:iCs w:val="false"/>
          <w:color w:val="333333"/>
          <w:sz w:val="20"/>
          <w:sz w:val="20"/>
          <w:szCs w:val="20"/>
          <w:rtl w:val="true"/>
        </w:rPr>
        <w:t xml:space="preserve">، والجصاص في 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23/561</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انبقى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اشتدّت ورقته حتى ذهب البياض الذي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أعطفهن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وأحناهن،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أعطفها على زوجها وأحناها على ولدها، وباختلاف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وكذا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253/62</w:t>
      </w:r>
      <w:r>
        <w:rPr>
          <w:rFonts w:ascii="IRNazanin" w:hAnsi="IRNazanin" w:eastAsia="IRNazanin"/>
          <w:b w:val="false"/>
          <w:b w:val="false"/>
          <w:bCs w:val="false"/>
          <w:i w:val="false"/>
          <w:i w:val="false"/>
          <w:iCs w:val="false"/>
          <w:color w:val="333333"/>
          <w:sz w:val="20"/>
          <w:sz w:val="20"/>
          <w:szCs w:val="20"/>
          <w:rtl w:val="true"/>
        </w:rPr>
        <w:t>، وابن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فضائل نساء قريش</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وباختلاف يسير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والقضاعي في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حبان في صحيحه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فليبضعها،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يضيعها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والآمدي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فليغطّها، والواسطي في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فليصنها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إقرار الجاهلية على ما أسلموا عليه من طلاق أو نكاح أو ميراث</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بيع أم الولد في ثمن رقبتها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أمهات الأولاد،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مايجوز فيه بيع أمهات الأولاد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حفظ النظر عن أولاد الملوك والأغنياء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وإياكم، وما في المتن أثبتناه من النسخ الخطية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ابن عساكر في تاريخ مدينة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5021/155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ويزيدهنّ في مروءاتهنّ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112/115</w:t>
      </w:r>
      <w:r>
        <w:rPr>
          <w:rFonts w:ascii="IRNazanin" w:hAnsi="IRNazanin" w:eastAsia="IRNazanin"/>
          <w:b w:val="false"/>
          <w:b w:val="false"/>
          <w:bCs w:val="false"/>
          <w:i w:val="false"/>
          <w:i w:val="false"/>
          <w:iCs w:val="false"/>
          <w:color w:val="333333"/>
          <w:sz w:val="20"/>
          <w:sz w:val="20"/>
          <w:szCs w:val="20"/>
          <w:rtl w:val="true"/>
        </w:rPr>
        <w:t>، وأورد مثله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1598/400</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1861/598</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تزويج الزرقاء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الزرقاء، وما في المتن أثبتناه من النسخ الخطية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في تزويجهن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فيهم،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والقاضي النعمان في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717/196</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 في الربيع، فإن كان ذلك من عادتها فهي مرباع، التي تلد في أول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حملت أول ما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خرقها الولد فلا تلقح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يساق إلى النار الأقماع، الذين إذا أكلوا لم يشبعوا، وإذا جمعوا لم يستغنوا، أي كأن ما يأكلونه ويجمعونه يمرّ بهم مجتازاً غير ثابت فيهم ولاباق عندهم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هذا أن المرأة مهما جامعها زوجها لم يبق في رحمها شيء ولم يستقر فيه جنين، و هو تعبير مجازي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 وهو استعقام الرحم وهو أن لاتحمل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725/197</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1613/404</w:t>
      </w:r>
      <w:r>
        <w:rPr>
          <w:rFonts w:ascii="IRNazanin" w:hAnsi="IRNazanin" w:eastAsia="IRNazanin"/>
          <w:b w:val="false"/>
          <w:b w:val="false"/>
          <w:bCs w:val="false"/>
          <w:i w:val="false"/>
          <w:i w:val="false"/>
          <w:iCs w:val="false"/>
          <w:color w:val="333333"/>
          <w:sz w:val="20"/>
          <w:sz w:val="20"/>
          <w:szCs w:val="20"/>
          <w:rtl w:val="true"/>
        </w:rPr>
        <w:t>، وبزيادة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ونحوه عبدالرزاق في مصنفه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10345</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10344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هيجان شهوة النكاح من المرأة والرجل النهاية في غريب الحديث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116/116</w:t>
      </w:r>
      <w:r>
        <w:rPr>
          <w:rFonts w:ascii="IRNazanin" w:hAnsi="IRNazanin" w:eastAsia="IRNazanin"/>
          <w:b w:val="false"/>
          <w:b w:val="false"/>
          <w:bCs w:val="false"/>
          <w:i w:val="false"/>
          <w:i w:val="false"/>
          <w:iCs w:val="false"/>
          <w:color w:val="333333"/>
          <w:sz w:val="20"/>
          <w:sz w:val="20"/>
          <w:szCs w:val="20"/>
          <w:rtl w:val="true"/>
        </w:rPr>
        <w:t>، وأورده القاضي النعمان في 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والديلمي في 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2878/176</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4093/630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45148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1/192:14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117/116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723/197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118/116</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4679/478</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375/110</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1760/507</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نساء، 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1507/439</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4091/630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44568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الحسين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2/201:14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وما في المتن أثبتناه من المصادر وهو الأنسب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وأورده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520/144</w:t>
      </w:r>
      <w:r>
        <w:rPr>
          <w:rFonts w:ascii="IRNazanin" w:hAnsi="IRNazanin" w:eastAsia="IRNazanin"/>
          <w:b w:val="false"/>
          <w:b w:val="false"/>
          <w:bCs w:val="false"/>
          <w:i w:val="false"/>
          <w:i w:val="false"/>
          <w:iCs w:val="false"/>
          <w:color w:val="333333"/>
          <w:sz w:val="20"/>
          <w:sz w:val="20"/>
          <w:szCs w:val="20"/>
          <w:rtl w:val="true"/>
        </w:rPr>
        <w:t>، والصدوق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والمفيد في رسالة في المهر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10416/179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الصداق المشنعة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119/117</w:t>
      </w:r>
      <w:r>
        <w:rPr>
          <w:rFonts w:ascii="IRNazanin" w:hAnsi="IRNazanin" w:eastAsia="IRNazanin"/>
          <w:b w:val="false"/>
          <w:b w:val="false"/>
          <w:bCs w:val="false"/>
          <w:i w:val="false"/>
          <w:i w:val="false"/>
          <w:iCs w:val="false"/>
          <w:color w:val="333333"/>
          <w:sz w:val="20"/>
          <w:sz w:val="20"/>
          <w:szCs w:val="20"/>
          <w:rtl w:val="true"/>
        </w:rPr>
        <w:t>، وأورده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يدعوه،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يبدعوه،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السؤال عن شعر المرأة كجمالها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122/117</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4364/388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718/196</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123/118</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صفة الملامسة والمباشرة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ضمن حديث طويل، ومثله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وأورد مثل هذا الحديث والذي يليه عبدالرزاق في مصنفه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10468</w:t>
      </w:r>
      <w:r>
        <w:rPr>
          <w:rFonts w:ascii="IRNazanin" w:hAnsi="IRNazanin" w:eastAsia="IRNazanin"/>
          <w:b w:val="false"/>
          <w:b w:val="false"/>
          <w:bCs w:val="false"/>
          <w:i w:val="false"/>
          <w:i w:val="false"/>
          <w:iCs w:val="false"/>
          <w:color w:val="333333"/>
          <w:sz w:val="20"/>
          <w:sz w:val="20"/>
          <w:szCs w:val="20"/>
          <w:rtl w:val="true"/>
        </w:rPr>
        <w:t xml:space="preserve">، وأبو يعلى الموصلي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44838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فليصدقها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أتى أحدكم إلى امرأته فلا يعجّلها وإذا واقعها فليصدقها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حبس النساء في البيوت خير بهنّ على تعليم الخير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عن علي وما في المتن أثبتناه من الحجرية والنسخ والخطية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301/179</w:t>
      </w:r>
      <w:r>
        <w:rPr>
          <w:rFonts w:ascii="IRNazanin" w:hAnsi="IRNazanin" w:eastAsia="IRNazanin"/>
          <w:b w:val="false"/>
          <w:b w:val="false"/>
          <w:bCs w:val="false"/>
          <w:i w:val="false"/>
          <w:i w:val="false"/>
          <w:iCs w:val="false"/>
          <w:color w:val="333333"/>
          <w:sz w:val="20"/>
          <w:sz w:val="20"/>
          <w:szCs w:val="20"/>
          <w:rtl w:val="true"/>
        </w:rPr>
        <w:t>، وأورده القمّي في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عبدالرزاق في مصنفه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والبيهقي في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وشعب الإيمان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10797/411</w:t>
      </w:r>
      <w:r>
        <w:rPr>
          <w:rFonts w:ascii="IRNazanin" w:hAnsi="IRNazanin" w:eastAsia="IRNazanin"/>
          <w:b w:val="false"/>
          <w:b w:val="false"/>
          <w:bCs w:val="false"/>
          <w:i w:val="false"/>
          <w:i w:val="false"/>
          <w:iCs w:val="false"/>
          <w:color w:val="333333"/>
          <w:sz w:val="20"/>
          <w:sz w:val="20"/>
          <w:szCs w:val="20"/>
          <w:rtl w:val="true"/>
        </w:rPr>
        <w:t xml:space="preserve">، والديلمي في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7068</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ملفّق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يحدّثن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دعائم الإسلام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791/214</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126/119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وابن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429/381</w:t>
      </w:r>
      <w:r>
        <w:rPr>
          <w:rFonts w:ascii="IRNazanin" w:hAnsi="IRNazanin" w:eastAsia="IRNazanin"/>
          <w:b w:val="false"/>
          <w:b w:val="false"/>
          <w:bCs w:val="false"/>
          <w:i w:val="false"/>
          <w:i w:val="false"/>
          <w:iCs w:val="false"/>
          <w:color w:val="333333"/>
          <w:sz w:val="20"/>
          <w:sz w:val="20"/>
          <w:szCs w:val="20"/>
          <w:rtl w:val="true"/>
        </w:rPr>
        <w:t>،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أو البارية التي يوضع عليها اللحم، تقيه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 في الضعف مثل ذلك اللحم، لا يمتنع من أحد إلا أن يُذب عنه ويدفع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الآمدي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وباختلاف، الطبراني في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10040</w:t>
      </w:r>
      <w:r>
        <w:rPr>
          <w:rFonts w:ascii="IRNazanin" w:hAnsi="IRNazanin" w:eastAsia="IRNazanin"/>
          <w:b w:val="false"/>
          <w:b w:val="false"/>
          <w:bCs w:val="false"/>
          <w:i w:val="false"/>
          <w:i w:val="false"/>
          <w:iCs w:val="false"/>
          <w:color w:val="333333"/>
          <w:sz w:val="20"/>
          <w:sz w:val="20"/>
          <w:szCs w:val="20"/>
          <w:rtl w:val="true"/>
        </w:rPr>
        <w:t>، وعبد الرزاق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tl w:val="true"/>
        </w:rPr>
        <w:t>، والقضاعي في 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1117/169</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407:16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 ينظر إليهما، وفي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وباختلاف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والصدوق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تعالى بطير أبيض ويظل ببابه أربعين صباحاً، فيقول له كلما دخل وخرج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غيّر، وإلا مسح بجناحه على عينيه، فإن رأى حسناً لم يره حسناً، وإن رأى قبيحاً لم ينكره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كاملاً 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وما في المتن أثبتناه من النسخ الخطية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قديك،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قدلك،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صحيحه ما أثبتناه في المتن، وهو الموافق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ومصادر الحديث</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زربن، وما في المتن أثبتناه من المصادر، أنظر كتاب الجرح والتعديل للرازي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رزين الباهلي سمع مالك بن اخيمر روى عنه موسى بن يعقوب الزمعي 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للبخاري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والإصابة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7586/17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وما في المتن أثبتناه من النسخ الخطية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 والحجرية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صحيحه ما أثبتناه في المتن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بالاضافة إلى المصادر المتقدّمة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2249/1345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الصيغور،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المحكم والمحيط الأعظم لابن سيده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صقر، 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البخاري في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الشيباني في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والطبراني في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وابن عساكر في تاريخ مدينة دمشق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وفي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وصححت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يواقعها،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وصدر الحديث البيهقي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وكذا ابن أبي شيبة في مصنفه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أو أخت أو عمّة أو خالة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صدر الحديث، وذيل الحديث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303/1792</w:t>
      </w:r>
      <w:r>
        <w:rPr>
          <w:rFonts w:ascii="IRNazanin" w:hAnsi="IRNazanin" w:eastAsia="IRNazanin"/>
          <w:b w:val="false"/>
          <w:b w:val="false"/>
          <w:bCs w:val="false"/>
          <w:i w:val="false"/>
          <w:i w:val="false"/>
          <w:iCs w:val="false"/>
          <w:color w:val="333333"/>
          <w:sz w:val="20"/>
          <w:sz w:val="20"/>
          <w:szCs w:val="20"/>
          <w:rtl w:val="true"/>
        </w:rPr>
        <w:t>، وأورده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1717/495</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وبينهما ثوب، وكذا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1715/495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790/214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الديلمي في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4008/11</w:t>
      </w:r>
      <w:r>
        <w:rPr>
          <w:rFonts w:ascii="IRNazanin" w:hAnsi="IRNazanin" w:eastAsia="IRNazanin"/>
          <w:b w:val="false"/>
          <w:b w:val="false"/>
          <w:bCs w:val="false"/>
          <w:i w:val="false"/>
          <w:i w:val="false"/>
          <w:iCs w:val="false"/>
          <w:color w:val="333333"/>
          <w:sz w:val="20"/>
          <w:sz w:val="20"/>
          <w:szCs w:val="20"/>
          <w:rtl w:val="true"/>
        </w:rPr>
        <w:t xml:space="preserve">، البيهقي في 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8664/401</w:t>
      </w:r>
      <w:r>
        <w:rPr>
          <w:rFonts w:ascii="IRNazanin" w:hAnsi="IRNazanin" w:eastAsia="IRNazanin"/>
          <w:b w:val="false"/>
          <w:b w:val="false"/>
          <w:bCs w:val="false"/>
          <w:i w:val="false"/>
          <w:i w:val="false"/>
          <w:iCs w:val="false"/>
          <w:color w:val="333333"/>
          <w:sz w:val="20"/>
          <w:sz w:val="20"/>
          <w:szCs w:val="20"/>
          <w:rtl w:val="true"/>
        </w:rPr>
        <w:t xml:space="preserve">، المتقي الهندي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45340/443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وطئ أمة اشتريتها وهي حُبلى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عن أبيه، عن جده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319/183</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304/179</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17382</w:t>
      </w:r>
      <w:r>
        <w:rPr>
          <w:rFonts w:ascii="IRNazanin" w:hAnsi="IRNazanin" w:eastAsia="IRNazanin"/>
          <w:b w:val="false"/>
          <w:b w:val="false"/>
          <w:bCs w:val="false"/>
          <w:i w:val="false"/>
          <w:i w:val="false"/>
          <w:iCs w:val="false"/>
          <w:color w:val="333333"/>
          <w:sz w:val="20"/>
          <w:sz w:val="20"/>
          <w:szCs w:val="20"/>
          <w:rtl w:val="true"/>
        </w:rPr>
        <w:t xml:space="preserve">، وكذا في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فضل التوقي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305/180</w:t>
      </w:r>
      <w:r>
        <w:rPr>
          <w:rFonts w:ascii="IRNazanin" w:hAnsi="IRNazanin" w:eastAsia="IRNazanin"/>
          <w:b w:val="false"/>
          <w:b w:val="false"/>
          <w:bCs w:val="false"/>
          <w:i w:val="false"/>
          <w:i w:val="false"/>
          <w:iCs w:val="false"/>
          <w:color w:val="333333"/>
          <w:sz w:val="20"/>
          <w:sz w:val="20"/>
          <w:szCs w:val="20"/>
          <w:rtl w:val="true"/>
        </w:rPr>
        <w:t>،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1841/549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جاريتها بكراً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220/151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استظهره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مقدار عذاب الزاني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306/180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1563/448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1564/448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1565/448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4544/445</w:t>
      </w:r>
      <w:r>
        <w:rPr>
          <w:rFonts w:ascii="IRNazanin" w:hAnsi="IRNazanin" w:eastAsia="IRNazanin"/>
          <w:b w:val="false"/>
          <w:b w:val="false"/>
          <w:bCs w:val="false"/>
          <w:i w:val="false"/>
          <w:i w:val="false"/>
          <w:iCs w:val="false"/>
          <w:color w:val="333333"/>
          <w:sz w:val="20"/>
          <w:sz w:val="20"/>
          <w:szCs w:val="20"/>
          <w:rtl w:val="true"/>
        </w:rPr>
        <w:t xml:space="preserve">، وباختلاف الطبرسي في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أنّ هذا الحديث يتبع للباب الذي يليه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الغريبة تقدم البلد فلا تُصدّق حتى تقيم شهوداً على أنه لازوج لها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 علي بن الحسين،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لاتتزوّج، والظاهر من مراد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يتزوج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وأورد نحوه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النصراني تتزوج ابنته المسلمة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لا يحل النكاح بالإجارة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 مجاوزة القدر في كلّ شيء، ويأتي بمعنى الظلم 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وباختلاف عبدالرزاق في مصنفه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ليس من أحاديث الأبناء عن الآباء، وليس لهما موضوعية مع عنوان الباب، بل هكذا ورد في النسخ الخطّية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يوسف،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حمة بن يوسف اليماني، وما في المتن أثبتناه من المصادر الرجالية انظر الجرح والتعديل للرازي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 وما في المتن هو الصحيح، أنظر المصادر المتقدمة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الجرح والتعديل للرازي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والإكمال لابن ماكولا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5720/65:27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وأورده ابن حجر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الحديثان أولاً ليس لهما موضوعية مع عنوان الباب، والثاني أنهما لم يردا من الابناء عن الآباء</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حدثنا، وما في المتن أثبتناه من النسخ الخطية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وأورده المفيد في رسالة المهر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إذا أرخى الستر وجب المهر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عن أبيه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كلّه، جامع أو لم يجامع،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أغلق الباب وأرخى الستر فقد وجب الصداق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الرجل يوجد مع المرأة ويدعي أنها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4453/416</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126/36</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نه بامرأة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وأورده باختصار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وانظر التهذيب للطوسي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1344/327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يغصب، وما في المتن أثبتناه من النسخ الخطية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5038/40</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وجدها غير عذراء</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تُضرب على قفاها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مأخوذ من المستدرك، وما في المتن أثبتناه من الحجرية والنسخ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طول العمر مع عدم الزواج، وهو تحصيل حاصل للتعنّس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وعنست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طال مكثها في منزل أهلها بعد إدراكها حتى خرجت من عداد الأبكار، هذا ما لم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وانظر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ثمّ يجد، وما في المتن أثبتناه من النسخ الخطية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النخعي، وأورد صدر الحديث باختلاف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باب العنّين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لاخيار لزوجة العنين لو غشيها مرة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عليها، وما في المتن أثبتناه من النسخ الخطية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2/54:15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4896/551</w:t>
      </w:r>
      <w:r>
        <w:rPr>
          <w:rFonts w:ascii="IRNazanin" w:hAnsi="IRNazanin" w:eastAsia="IRNazanin"/>
          <w:b w:val="false"/>
          <w:b w:val="false"/>
          <w:bCs w:val="false"/>
          <w:i w:val="false"/>
          <w:i w:val="false"/>
          <w:iCs w:val="false"/>
          <w:color w:val="333333"/>
          <w:sz w:val="20"/>
          <w:sz w:val="20"/>
          <w:szCs w:val="20"/>
          <w:rtl w:val="true"/>
        </w:rPr>
        <w:t xml:space="preserve">، والطوسي في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المطلق يطأ المطلقة شبهة بظنّ الرجوع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وباختلاف القمي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صحيحه ما أثبتناه في المتن، وهو الموافق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وخبّب خدع وأفسد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باختلاف يسير، وعبد الرزاق في مصنفه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20994</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2175/437</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خبب، وأبو يعلى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2413/303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4520/439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وكذا 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وما في المتن أثبتناه من الحجرية والنسخ الخطية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يدخل بها فلا شيء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ض</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 يتزوّج الأمة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تزويج العبد الحرّة، ثمّ عتقه بعد أن ولدت له أولاد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يحق الأب الولاء وبه يأخذ الكوفيون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باختلاف يسير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عبدالرزاق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16278/40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 الأب الولاء إذا أعتق، فقضى به شريح بعد المتقي الهندي في كنزل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ومثله ابن أبي شيبة في المصنّف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الأمة المزوّجة تخدم أهلها نهاراً وتأتي زوجها ليلاً وعليه النفقة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ومثله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النصراني إذا أصدق الخمر والخنزير ثمّ أسلم يجب عليه مهر المثل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ض،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وانظر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لا يحل نكاح أمة كتابية لمسلم بحال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المجوسية تسلم قبل زوجها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امرأتك</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وكذا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949/251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المشرك يسلم عن أكثر من الأربع أو عن الأختين فيُسلمن وتُسلمان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وانظر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يسلم وعنده أكثر من أربع نسوة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النظر إلى نساء أهل الذمة ما لم يتعمد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حلّية الفرج إذا أصدقها المغصوب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223/67</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القلب الشيء، وعى الشيء والحديث يعيه وعياً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وقَبِلَه فهو 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أراد به الدعاة إلى الدين أو المؤذن، لأنّ المؤذن داعي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 البدن،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ألواح الجسد وجثمانه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جرم، تهذيب اللغة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719/196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 الخطية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وأثر في وجهها فأقدها منه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 فأنزل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النهي عن طاعة النساء في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وتقديم وتأخير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أثبتناها من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وهو ثلاث كيلجات، والكيلجة مناً وسبعة أثمان منا، والمن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رطلان، والرطل اثنتا عشرة أوقية، والاوقية إستار وثلث استار، والإستار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مثاقيل ونصف، والمثقال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وثلاثة أسباع درهم، والدرهم ستة دوانيق، والدانِق قرطان والقيراط، طسوجان، والطسوج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حبتان، والحبة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سدسي ثمن درهم، وهو جزء من ثمانية وأربعين جزءاً من درهم، والجمع مكاكين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مكك</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عليك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عليك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عليك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أقيم عليك حدّاً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سقوط النفقة بالنشوز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4520/439</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باختلاف يسير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إجبار الزوج على النفقة والزوجة على الرضاع لولده وخدمتها للزوج في داخل البيت</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454/1817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وأورد نحوه ابن أبي شيبة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28012/694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الشهيد موت أو 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1921/478</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ما يفعله، وما في المتن أثبتناه من النسخ الخطية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وكلتا هما 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ولا آخذ، وما في المتن أثبتناه من النسخ الخطية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ليقل، وما في المتن أثبتناه من النسخ الخطية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ليقل، وما في المتن أثبتناه من النسخ الخطية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ونعش خمولي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وأعزّ ذلّتي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أيمتي،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ونعش خمولي بدل ونفس خمولي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أيمتي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وروّح أُلفي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رحلي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رحلتي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211/417</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جواز ضرب الدف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9/304:14</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وأورد مثله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والمستدرك</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 الهدية، وما في المتن أثبتناه من المصادر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وأورد نحوه الطبراني في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346/191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4403/401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771/210</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1548/453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الأبواب الثلاثة الآتية بأحاديثها 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347/191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1597/455</w:t>
      </w:r>
      <w:r>
        <w:rPr>
          <w:rFonts w:ascii="IRNazanin" w:hAnsi="IRNazanin" w:eastAsia="IRNazanin"/>
          <w:b w:val="false"/>
          <w:b w:val="false"/>
          <w:bCs w:val="false"/>
          <w:i w:val="false"/>
          <w:i w:val="false"/>
          <w:iCs w:val="false"/>
          <w:color w:val="333333"/>
          <w:sz w:val="20"/>
          <w:sz w:val="20"/>
          <w:szCs w:val="20"/>
          <w:rtl w:val="true"/>
        </w:rPr>
        <w:t>،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المذكرات من النساء، والمؤنّثين من الرجال، ومثله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ونصّاً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15/496</w:t>
      </w:r>
      <w:r>
        <w:rPr>
          <w:rFonts w:ascii="IRNazanin" w:hAnsi="IRNazanin" w:eastAsia="IRNazanin"/>
          <w:b w:val="false"/>
          <w:b w:val="false"/>
          <w:bCs w:val="false"/>
          <w:i w:val="false"/>
          <w:i w:val="false"/>
          <w:iCs w:val="false"/>
          <w:color w:val="333333"/>
          <w:sz w:val="20"/>
          <w:sz w:val="20"/>
          <w:szCs w:val="20"/>
          <w:rtl w:val="true"/>
        </w:rPr>
        <w:t xml:space="preserve">، ومثله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ونصّاً 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xml:space="preserve">، ونحوه الطبراني في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وعنه المجلسي في بحار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برقم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99/111</w:t>
      </w:r>
      <w:r>
        <w:rPr>
          <w:rFonts w:ascii="IRNazanin" w:hAnsi="IRNazanin" w:eastAsia="IRNazanin"/>
          <w:b w:val="false"/>
          <w:b w:val="false"/>
          <w:bCs w:val="false"/>
          <w:i w:val="false"/>
          <w:i w:val="false"/>
          <w:iCs w:val="false"/>
          <w:color w:val="333333"/>
          <w:sz w:val="20"/>
          <w:sz w:val="20"/>
          <w:szCs w:val="20"/>
          <w:rtl w:val="true"/>
        </w:rPr>
        <w:t>، وأورده 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23/179</w:t>
      </w:r>
      <w:r>
        <w:rPr>
          <w:rFonts w:ascii="IRNazanin" w:hAnsi="IRNazanin" w:eastAsia="IRNazanin"/>
          <w:b w:val="false"/>
          <w:b w:val="false"/>
          <w:bCs w:val="false"/>
          <w:i w:val="false"/>
          <w:i w:val="false"/>
          <w:iCs w:val="false"/>
          <w:color w:val="333333"/>
          <w:sz w:val="20"/>
          <w:sz w:val="20"/>
          <w:szCs w:val="20"/>
          <w:rtl w:val="true"/>
        </w:rPr>
        <w:t>، عن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برقم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المحدّث النوري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عن مختصر الجعفريات للشهيد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المكاتبة يعينها زوجها وأن الولاء لمن أعتق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كتابتها حتى عتقت لا خيار لها أثبتناه من النوادر والمستدرك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الراوندي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468/229</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وض،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فيهدي،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والنسخ الخطية الخير، وما في المتن موافق للنوادر والمستدرك، وفي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فتهدي لها القديد والخبز</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أتت، وما في المتن أثبتناه من النسخ الخطية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وباختلاف الراوندي في النوادر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262/190</w:t>
      </w:r>
      <w:r>
        <w:rPr>
          <w:rFonts w:ascii="IRNazanin" w:hAnsi="IRNazanin" w:eastAsia="IRNazanin"/>
          <w:b w:val="false"/>
          <w:b w:val="false"/>
          <w:bCs w:val="false"/>
          <w:i w:val="false"/>
          <w:i w:val="false"/>
          <w:iCs w:val="false"/>
          <w:color w:val="333333"/>
          <w:sz w:val="20"/>
          <w:sz w:val="20"/>
          <w:szCs w:val="20"/>
          <w:rtl w:val="true"/>
        </w:rPr>
        <w:t>، وانظر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1504/682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23667/69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فضل طاعة المرأة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من النسخ الخطية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كأن روحه تُساق لتخرج من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وباختلاف يسير 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454/224</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الطلاق لا يقبل التجزئة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تطليقة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455/224</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1011/268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إنّ الإشارة إلى إحدى زوجتيه بالطلاق بنية الأخرى طلّقتا معاً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456/224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والنسخ الخطية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ولا يرثها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إنّ الصداق إذا كان جارية فطلّق قبل الدخول فالعبرة بنصف قيمة الجارية يوم تسليمها إليها لايوم الطلاق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13/108</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وكذا في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786/311</w:t>
      </w:r>
      <w:r>
        <w:rPr>
          <w:rFonts w:ascii="IRNazanin" w:hAnsi="IRNazanin" w:eastAsia="IRNazanin"/>
          <w:b w:val="false"/>
          <w:b w:val="false"/>
          <w:bCs w:val="false"/>
          <w:i w:val="false"/>
          <w:i w:val="false"/>
          <w:iCs w:val="false"/>
          <w:color w:val="333333"/>
          <w:sz w:val="20"/>
          <w:sz w:val="20"/>
          <w:szCs w:val="20"/>
          <w:rtl w:val="true"/>
        </w:rPr>
        <w:t>، وانظر رسالة في المهر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المفيد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يعتق أمته ويجعل عتقها صداقها ثم يطلق قبل الدخول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وباختلاف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الاستبصار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457/225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يُهدى فيها برسم بالضم، فهو مُبرسم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الكلمات مصحفة صحيحها ما أثبتناه من نوادر الراوندي الذي نقل الحديث من الجعفريات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يمين في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كاملاً الراوندي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وانظر صدر الحديث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353/104</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المقطع الثاني من الحديث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ونجم عليه الدية، قطعها عليه نجماً 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وانظر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المكاتب إذا عجز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وبرأ</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وأراد،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وأرادوا،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الزوج</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التخليعة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اشترت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ليس لها متعة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الطلاق يشترى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المطبوع وحاشية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طلاق الأمة بيد الزوج دون المولى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عبدالرزاق في مصنفه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13176/281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13175</w:t>
      </w:r>
      <w:r>
        <w:rPr>
          <w:rFonts w:ascii="IRNazanin" w:hAnsi="IRNazanin" w:eastAsia="IRNazanin"/>
          <w:b w:val="false"/>
          <w:b w:val="false"/>
          <w:bCs w:val="false"/>
          <w:i w:val="false"/>
          <w:i w:val="false"/>
          <w:iCs w:val="false"/>
          <w:color w:val="333333"/>
          <w:sz w:val="20"/>
          <w:sz w:val="20"/>
          <w:szCs w:val="20"/>
          <w:rtl w:val="true"/>
        </w:rPr>
        <w:t xml:space="preserve">، ونحوه ابن أبي شيبة في مصنفه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قال أنت طالق عدد العرفج</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 صغير سريع الاشتعال بالنار، وهو من نبات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عرفج</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وأورده باختلاف عبدالرزاق 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11341/394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وأبانها منه،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في أنّ على الرجل خمس عدات في مواضع خمسة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وعنوان الباب الذي يليه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عبدالرزاق 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10996/318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وباختلاف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والمجلودة في 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فيها سقط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شيء،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وأورده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904/252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فتقلّه،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يحمل عليه فيقتله،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ومثله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255/167</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أن تحمل عليه فيقله، والطوسي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1044/277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الخطية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1/424:15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صفة الرقبة الواجبة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القدرة على العتق في أثناء الصيام، وما في المتن أثبتناه من النسخ الخطية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وانظر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قالوا في الرضاع يحرم منه ما يحرم من النسب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الرضاع المحرّم وما في المتن أثبتناه من النسخ الخطية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256/167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257/167</w:t>
      </w:r>
      <w:r>
        <w:rPr>
          <w:rFonts w:ascii="IRNazanin" w:hAnsi="IRNazanin" w:eastAsia="IRNazanin"/>
          <w:b w:val="false"/>
          <w:b w:val="false"/>
          <w:bCs w:val="false"/>
          <w:i w:val="false"/>
          <w:i w:val="false"/>
          <w:iCs w:val="false"/>
          <w:color w:val="333333"/>
          <w:sz w:val="20"/>
          <w:sz w:val="20"/>
          <w:szCs w:val="20"/>
          <w:rtl w:val="true"/>
        </w:rPr>
        <w:t xml:space="preserve">، وأورده ابن أبي شيبة في 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يوجر في وسط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 الدواء يُصبّ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الحولين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وانظر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من الرضاع إلا ما كان في الحولين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المثرودي الأحدبي المصري، من ثقات المسندين توفي في صفر سنة إحدى وستين ومائتين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يمكنني،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سمح،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المدينة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 نخرة، كأنها أحرقت بالنار، وقال أبو عبيد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ألبستها حجارة سود انظر تهذيب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أنت إن شئت،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شئت،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الموارد التالية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وما في المتن أثبتناه من النسخ الخطية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بالأندلس</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عليَّ فذهبت،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قال وما أثبتناه في المتن من النسخ الخطية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وانظر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لها أنفس سوء</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أثبتناها من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7772354</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والدارقطني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والطبراني في المعجم الكبیر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ومثله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والتهذيب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شاء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خصيماً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1349/378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النسخ والمصادر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تعلمون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والطوسي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يدعه،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الحجرية والنسخ الخطية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فيحدث،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5326/147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5282/131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تتدانى صدور قدميه و تتباعد عقباه و تتفحج ساقاه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أرعبتها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دخلها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سقيمة صححناها لسلامة المتن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1119/288</w:t>
      </w:r>
      <w:r>
        <w:rPr>
          <w:rFonts w:ascii="IRNazanin" w:hAnsi="IRNazanin" w:eastAsia="IRNazanin"/>
          <w:b w:val="false"/>
          <w:b w:val="false"/>
          <w:bCs w:val="false"/>
          <w:i w:val="false"/>
          <w:i w:val="false"/>
          <w:iCs w:val="false"/>
          <w:color w:val="333333"/>
          <w:sz w:val="20"/>
          <w:sz w:val="20"/>
          <w:szCs w:val="20"/>
          <w:rtl w:val="true"/>
        </w:rPr>
        <w:t xml:space="preserve">، وباختلاف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ولكن قيمتها أربعون ديناراً، وكذا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تضمين الختان والختانة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1456/417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أبيه، عن جده أثبتناه من ض</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1440/413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والذي يليه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بقلب، وفي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لايقلب،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الرقبة المؤمنة التي ذكرها الله إذا عقلت والنسمة التي لا تعلم إلا ما قلته وهي صغيرة، وعنه في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والمستدرك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التهذيب للطوسي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أسلم ثمّ قتل رجلاً خطاً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بألفاظ متفاوتة أنظر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لايرث الأخوة من الأم من الدية شيئاً ومثل هذا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1376/387</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الدية أهل الميراث، قال أبو عبد الله وأبو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 الأخوة من الأم فإنّهم لا يرثون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5686/318</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ديّة المقتول أنها ترثها الورثة على كتاب الله تعالى وسهامه، إذا لم يكن على المقتول دين، إلا الأخوة من الأم، فإنّهم لا يرثونه من ديته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1339/375</w:t>
      </w:r>
      <w:r>
        <w:rPr>
          <w:rFonts w:ascii="IRNazanin" w:hAnsi="IRNazanin" w:eastAsia="IRNazanin"/>
          <w:b w:val="false"/>
          <w:b w:val="false"/>
          <w:bCs w:val="false"/>
          <w:i w:val="false"/>
          <w:i w:val="false"/>
          <w:iCs w:val="false"/>
          <w:color w:val="333333"/>
          <w:sz w:val="20"/>
          <w:sz w:val="20"/>
          <w:szCs w:val="20"/>
          <w:rtl w:val="true"/>
        </w:rPr>
        <w:t xml:space="preserve">،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الدية يرثها الورثة إلا الأخوة من الأم، فإنّهم لا يرثون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النوفلي، عن السكوني، عن جعفر، عن أبيه، 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يورث المرأة من ديّة زوجها، ولا يورّث الرجل من دية امرأته شيئاً، ولا الأخوة من الأم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ابن أبي جمهور في 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واعلم أنّ الدية يرثها الورثة على كتاب الله، ما خلا الأخوة والأخوات من الأم، فاتهم لا يرثون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عن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لا يورث الأخوة من الأم، ولا الزوج ولا المرأة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ابن حنبل في 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مصنف 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17770</w:t>
      </w:r>
      <w:r>
        <w:rPr>
          <w:rFonts w:ascii="IRNazanin" w:hAnsi="IRNazanin" w:eastAsia="IRNazanin"/>
          <w:b w:val="false"/>
          <w:b w:val="false"/>
          <w:bCs w:val="false"/>
          <w:i w:val="false"/>
          <w:i w:val="false"/>
          <w:iCs w:val="false"/>
          <w:color w:val="333333"/>
          <w:sz w:val="20"/>
          <w:sz w:val="20"/>
          <w:szCs w:val="20"/>
          <w:rtl w:val="true"/>
        </w:rPr>
        <w:t>، عن يحيى بن كثير، عن أبي سلمة، أنه كان لا يورث الأخوة من الأم من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ابن حزم في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1473/423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باختلاف يسير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1464/421</w:t>
      </w:r>
      <w:r>
        <w:rPr>
          <w:rFonts w:ascii="IRNazanin" w:hAnsi="IRNazanin" w:eastAsia="IRNazanin"/>
          <w:b w:val="false"/>
          <w:b w:val="false"/>
          <w:bCs w:val="false"/>
          <w:i w:val="false"/>
          <w:i w:val="false"/>
          <w:iCs w:val="false"/>
          <w:color w:val="333333"/>
          <w:sz w:val="20"/>
          <w:sz w:val="20"/>
          <w:szCs w:val="20"/>
          <w:rtl w:val="true"/>
        </w:rPr>
        <w:t xml:space="preserve">، وباختلاف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5366/162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يضرب ولا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الناسخ</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للقالين،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للقاتلين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شيء</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وانظر الفقيه للصدوق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والتهذيب للطوسي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بين العبيد وبين الأحرار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5387/169</w:t>
      </w:r>
      <w:r>
        <w:rPr>
          <w:rFonts w:ascii="IRNazanin" w:hAnsi="IRNazanin" w:eastAsia="IRNazanin"/>
          <w:b w:val="false"/>
          <w:b w:val="false"/>
          <w:bCs w:val="false"/>
          <w:i w:val="false"/>
          <w:i w:val="false"/>
          <w:iCs w:val="false"/>
          <w:color w:val="333333"/>
          <w:sz w:val="20"/>
          <w:sz w:val="20"/>
          <w:szCs w:val="20"/>
          <w:rtl w:val="true"/>
        </w:rPr>
        <w:t xml:space="preserve">، والطوسى في التهذيب </w:t>
      </w:r>
      <w:r>
        <w:rPr>
          <w:rFonts w:eastAsia="IRNazanin" w:cs="IRNazanin"/>
          <w:b w:val="false"/>
          <w:bCs w:val="false"/>
          <w:i w:val="false"/>
          <w:iCs w:val="false"/>
          <w:color w:val="333333"/>
          <w:sz w:val="20"/>
          <w:szCs w:val="20"/>
        </w:rPr>
        <w:t>1142/294:10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أنه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وانظر 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والاستبصار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ركالاً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وباختلاف يسير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اعتقته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لشريك</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المملوك بين شركاء يعتق أحدهم نصيبه أو يبيع</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أنه قضى،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قضى في رجل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رجله نصف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1/305:18</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وأورد نحوه الطبراني في المعجم الكبیر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القصاص بين الصبيان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1453/417</w:t>
      </w:r>
      <w:r>
        <w:rPr>
          <w:rFonts w:ascii="IRNazanin" w:hAnsi="IRNazanin" w:eastAsia="IRNazanin"/>
          <w:b w:val="false"/>
          <w:b w:val="false"/>
          <w:bCs w:val="false"/>
          <w:i w:val="false"/>
          <w:i w:val="false"/>
          <w:iCs w:val="false"/>
          <w:color w:val="333333"/>
          <w:sz w:val="20"/>
          <w:sz w:val="20"/>
          <w:szCs w:val="20"/>
          <w:rtl w:val="true"/>
        </w:rPr>
        <w:t xml:space="preserve">، ونحوه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 وما في المتن أثبتناه من النسخ الخطية والحجرية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639/183</w:t>
      </w:r>
      <w:r>
        <w:rPr>
          <w:rFonts w:ascii="IRNazanin" w:hAnsi="IRNazanin" w:eastAsia="IRNazanin"/>
          <w:b w:val="false"/>
          <w:b w:val="false"/>
          <w:bCs w:val="false"/>
          <w:i w:val="false"/>
          <w:i w:val="false"/>
          <w:iCs w:val="false"/>
          <w:color w:val="333333"/>
          <w:sz w:val="20"/>
          <w:sz w:val="20"/>
          <w:szCs w:val="20"/>
          <w:rtl w:val="true"/>
        </w:rPr>
        <w:t xml:space="preserve">، ونحوه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5074/51</w:t>
      </w:r>
      <w:r>
        <w:rPr>
          <w:rFonts w:ascii="IRNazanin" w:hAnsi="IRNazanin" w:eastAsia="IRNazanin"/>
          <w:b w:val="false"/>
          <w:b w:val="false"/>
          <w:bCs w:val="false"/>
          <w:i w:val="false"/>
          <w:i w:val="false"/>
          <w:iCs w:val="false"/>
          <w:color w:val="333333"/>
          <w:sz w:val="20"/>
          <w:sz w:val="20"/>
          <w:szCs w:val="20"/>
          <w:rtl w:val="true"/>
        </w:rPr>
        <w:t xml:space="preserve">، ونحوه الطوسي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1244/346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862/219</w:t>
      </w:r>
      <w:r>
        <w:rPr>
          <w:rFonts w:ascii="IRNazanin" w:hAnsi="IRNazanin" w:eastAsia="IRNazanin"/>
          <w:b w:val="false"/>
          <w:b w:val="false"/>
          <w:bCs w:val="false"/>
          <w:i w:val="false"/>
          <w:i w:val="false"/>
          <w:iCs w:val="false"/>
          <w:color w:val="333333"/>
          <w:sz w:val="20"/>
          <w:sz w:val="20"/>
          <w:szCs w:val="20"/>
          <w:rtl w:val="true"/>
        </w:rPr>
        <w:t>، وعبد الرزاق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والطوسي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5226/114:4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في الديدبان أن تُسمل عينه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وقضى في الذي أمسك أن يُسجن حتى يموت كما أمسكه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فبعجوا،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أفدهما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تقيدهما،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نسأل أهل الذين ماتا،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فسأل الذين ماتا،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5236/118</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الحدود بسرقة وشرب خمر فقتل،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إن تكرّر على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 في الحدود بسرقة وشرب خمر فقتل،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الحدود بسرقة وشرب خمر فقتل،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على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وبسرقة وبشرب خمر فقتل،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على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وقع على امرأة أبيه والمخنثين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جده، عن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جده علي بن أبي طالب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علي بن أبي طالب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وورد الحديث في فقه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وأورده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5049/42</w:t>
      </w:r>
      <w:r>
        <w:rPr>
          <w:rFonts w:ascii="IRNazanin" w:hAnsi="IRNazanin" w:eastAsia="IRNazanin"/>
          <w:b w:val="false"/>
          <w:b w:val="false"/>
          <w:bCs w:val="false"/>
          <w:i w:val="false"/>
          <w:i w:val="false"/>
          <w:iCs w:val="false"/>
          <w:color w:val="333333"/>
          <w:sz w:val="20"/>
          <w:sz w:val="20"/>
          <w:szCs w:val="20"/>
          <w:rtl w:val="true"/>
        </w:rPr>
        <w:t>،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196/53</w:t>
      </w:r>
      <w:r>
        <w:rPr>
          <w:rFonts w:ascii="IRNazanin" w:hAnsi="IRNazanin" w:eastAsia="IRNazanin"/>
          <w:b w:val="false"/>
          <w:b w:val="false"/>
          <w:bCs w:val="false"/>
          <w:i w:val="false"/>
          <w:i w:val="false"/>
          <w:iCs w:val="false"/>
          <w:color w:val="333333"/>
          <w:sz w:val="20"/>
          <w:sz w:val="20"/>
          <w:szCs w:val="20"/>
          <w:rtl w:val="true"/>
        </w:rPr>
        <w:t xml:space="preserve">، وكذا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821/219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ومشيته مشية النساء ويمكّن من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1599/455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يلعب به ألقى الله عليه شهوة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النعمان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1598/55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وأورد مثله البيهقي في السنن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347/191</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ومثله أحمد بن حنبل في مسنده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عبدالرزاق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وطلبوا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وفي الجميع ورد ذيل الحديث</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عن جده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الثلاث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المطبوع والحجرية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والمستدرك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النسخ والمستدرك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ود، ض، ن والمستدرك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الدية وفي حاشية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وأثبتت في المستدرك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استظهاراً من المحدّث النوري،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يكن للمرتد ديّة إذا قتل بأمر الحاكم الشرعي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15/258</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الأشعث</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556/141</w:t>
      </w:r>
      <w:r>
        <w:rPr>
          <w:rFonts w:ascii="IRNazanin" w:hAnsi="IRNazanin" w:eastAsia="IRNazanin"/>
          <w:b w:val="false"/>
          <w:b w:val="false"/>
          <w:bCs w:val="false"/>
          <w:i w:val="false"/>
          <w:i w:val="false"/>
          <w:iCs w:val="false"/>
          <w:color w:val="333333"/>
          <w:sz w:val="20"/>
          <w:sz w:val="20"/>
          <w:szCs w:val="20"/>
          <w:rtl w:val="true"/>
        </w:rPr>
        <w:t xml:space="preserve">، ونحوه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فعرمت 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لا يصبر عنه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النسخ الخطية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بنبوله،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تسعر، وفي الحجرية شغر ببوله،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وثمانين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برجل شرب الخمر في شهر رمضان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السحر طيراً مقروناً،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الشرك والسحر طير مقرونان،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السحر والشرك مقرونان وما في المتن مطابق للحجرية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والطوسي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لبيد بن أعصم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اليهود سحرت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الاسماع للمقريزي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والثنية من الغنم والبقر ما دخل في السنة الثالثة، ومن الابل في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الذي تمّ ثماني سنين ودخل في التاسعة، وحينئذ يطلع نابه وتكمل قوته، ثمّ يقال 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 عام وبازل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مغلّظة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 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محققة،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105/5196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مالان من الأنف وفضل عن 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الاذنيه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وما أثبتناه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الأذنيه من المستدرك لأنّ ليس فيها معنى، وما أثبتناه الآن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المعنى كاملاً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المستدرك المورد الثاني عن الجعفريات، وهو الموافق لآراء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لأبي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السرائر لابن إدريس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مسالك الافهام للشهيد الثاني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17465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الأذن الدية، وفي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للمورد الثاني من المستدرك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1502/433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 الخطية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1494/431:2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كليهما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سقطت رواضع الصبي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 فهو مثغور، فإذا نبتت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الإبهام،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5302/137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وعبدالرزاق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17635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 ضارجتها،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العبارة في المستدرك</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الفتيّة من الإبل المحكم والمحيط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 الرجل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يقلب إلى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يُقاس،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ينظرون هل هو سواء صدق، وكذلك المستدرك،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قاسوه وحسبوه، فإن جاء سواء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سواء 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للحديث تكملة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وأورد نحوه عبد الرزاق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بياض، ولم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معنى البازل في حديث 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نحوه أحمد بن عيسى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976/259:4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وأنظر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5312/142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العاقلة وما في المتن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تعاقل الرجل إلى ثلث ديّتها، أي توازيه، فإذا بلغ ثلث الدية صارت دية المرأة على النصف من دية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 الشجّة التي تبدي وضح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669/170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طعنة تبلغ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آمة ومأمومة بلغت أمّ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الشجّة التي تُنقل العظم، أي تكسره حتى يخرج منها فراش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5381/167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3/404:18</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تهشم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5386/169</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رقيقة فوق قحف الرأس، إذا انتهت الشجّة إليها سميت سمحاقاً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الدامغة،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والطوسى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404:18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وأورد ذيل الحديث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1579/451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وباختلاف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لايستندون،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وأورد نحوه 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16056</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Pr>
        <w:t>4452/305:10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4453/305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الصدوق في الفقيه </w:t>
      </w:r>
      <w:r>
        <w:rPr>
          <w:rFonts w:eastAsia="IRNazanin" w:cs="IRNazanin"/>
          <w:b w:val="false"/>
          <w:bCs w:val="false"/>
          <w:i w:val="false"/>
          <w:iCs w:val="false"/>
          <w:color w:val="333333"/>
          <w:sz w:val="20"/>
          <w:szCs w:val="20"/>
        </w:rPr>
        <w:t>5147/74:4</w:t>
      </w:r>
      <w:r>
        <w:rPr>
          <w:rFonts w:ascii="IRNazanin" w:hAnsi="IRNazanin" w:eastAsia="IRNazanin"/>
          <w:b w:val="false"/>
          <w:b w:val="false"/>
          <w:bCs w:val="false"/>
          <w:i w:val="false"/>
          <w:i w:val="false"/>
          <w:iCs w:val="false"/>
          <w:color w:val="333333"/>
          <w:sz w:val="20"/>
          <w:sz w:val="20"/>
          <w:szCs w:val="20"/>
          <w:rtl w:val="true"/>
        </w:rPr>
        <w:t xml:space="preserve">، وكذا الطوسي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889/236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وورد في فقه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3266/32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870/314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وعبدالرزّاق في مصنفه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وأورد 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وأحمد بن محمد بن عيسى في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للقاضي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1641/463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باختلاف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557/152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وورد في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وانظر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وجدهما، 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لوط</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1636/462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828/221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 السماء والأرض إلى الله ربّها،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شكى الله والأرض إلى ربها،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 السماء والأرض إلى ربّها،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رميته بالحصباء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اخسفي بهم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والصدوق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1594/455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والطبرسي في مكارم الأخلاق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عبد الرزّاق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 xml:space="preserve">، وابن حزم في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ابن عبدالبر في التمهيد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وأورده أبو يعلى الموصلي في مسنده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يا معقوج، وما في المتن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يفعل الرجل بالغلام فعل قوم لوط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اتهم رجلاً باللواط</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1637/462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نائك أُمّه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الخطية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وأورد صدر الحديث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518/144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وباختلاف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الطوسي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 وانظر التهذيب للطوسي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وذيل الحديث في دعائم الإسلام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الفرج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الطوسي في التهذيب </w:t>
      </w:r>
      <w:r>
        <w:rPr>
          <w:rFonts w:eastAsia="IRNazanin" w:cs="IRNazanin"/>
          <w:b w:val="false"/>
          <w:bCs w:val="false"/>
          <w:i w:val="false"/>
          <w:iCs w:val="false"/>
          <w:color w:val="333333"/>
          <w:sz w:val="20"/>
          <w:szCs w:val="20"/>
        </w:rPr>
        <w:t>10:53/18</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وكذا الصدوق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جعفر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وأورده الكليني في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والصدوق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1581/452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أفكأ، وما في المتن أثبتناه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ونكأ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 فنديت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نكأ</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وكذا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 نحوه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والفقيه للصدوق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5030/38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القاضي النعمان في دعائم الإسلام </w:t>
      </w:r>
      <w:r>
        <w:rPr>
          <w:rFonts w:eastAsia="IRNazanin" w:cs="IRNazanin"/>
          <w:b w:val="false"/>
          <w:bCs w:val="false"/>
          <w:i w:val="false"/>
          <w:iCs w:val="false"/>
          <w:color w:val="333333"/>
          <w:sz w:val="20"/>
          <w:szCs w:val="20"/>
        </w:rPr>
        <w:t>1583/453:2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 الخطية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والصدوق في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بسنده، والطوسي في التهذيب </w:t>
      </w:r>
      <w:r>
        <w:rPr>
          <w:rFonts w:eastAsia="IRNazanin" w:cs="IRNazanin"/>
          <w:b w:val="false"/>
          <w:bCs w:val="false"/>
          <w:i w:val="false"/>
          <w:iCs w:val="false"/>
          <w:color w:val="333333"/>
          <w:sz w:val="20"/>
          <w:szCs w:val="20"/>
        </w:rPr>
        <w:t>10:247/67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وفي المستدرك عليه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الجنب وتهجم على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صدر الحديث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423/109</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1669/469</w:t>
      </w:r>
      <w:r>
        <w:rPr>
          <w:rFonts w:ascii="IRNazanin" w:hAnsi="IRNazanin" w:eastAsia="IRNazanin"/>
          <w:b w:val="false"/>
          <w:b w:val="false"/>
          <w:bCs w:val="false"/>
          <w:i w:val="false"/>
          <w:i w:val="false"/>
          <w:iCs w:val="false"/>
          <w:color w:val="333333"/>
          <w:sz w:val="20"/>
          <w:sz w:val="20"/>
          <w:szCs w:val="20"/>
          <w:rtl w:val="true"/>
        </w:rPr>
        <w:t xml:space="preserve">، وعنه في 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474/1697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وباختلاف القاضي النعمان في دعائم الإسلام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قطع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 والمرأة من مال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المستدرك</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رحى، وهو الموضع الذي دارت عليه رحى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5104/61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وكذا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المقفل، وفي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د، القتل،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والجمع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جده، عن عليّ أثبتناه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1706/476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 وما في المتن أثبتناه من نسخة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 طمرياً من جارية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دغر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المغلبة،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450/114:10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باختلاف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الحجرية و م،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ود، 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912/241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تعمّه،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الموافق للمصادر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وباختلاف ابن أبي شيبة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8319/512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1708/476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السلاح، سمّيت بذلك لأنها على شكل بيضة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عبدالرزاق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18975/237</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وصدر الحديث البيهقي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تهذيب الأحكام للطوسي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عشرة دنانير، وما في المتن 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عبدالرزاق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470/1674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911/241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وأورد ذيل الحديث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الطوسي في تهذيب الأحكام </w:t>
      </w:r>
      <w:r>
        <w:rPr>
          <w:rFonts w:eastAsia="IRNazanin" w:cs="IRNazanin"/>
          <w:b w:val="false"/>
          <w:bCs w:val="false"/>
          <w:i w:val="false"/>
          <w:iCs w:val="false"/>
          <w:color w:val="333333"/>
          <w:sz w:val="20"/>
          <w:szCs w:val="20"/>
        </w:rPr>
        <w:t>432/110:10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وانظر الفقيه للصدوق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5006</w:t>
      </w:r>
      <w:r>
        <w:rPr>
          <w:rFonts w:ascii="IRNazanin" w:hAnsi="IRNazanin" w:eastAsia="IRNazanin"/>
          <w:b w:val="false"/>
          <w:b w:val="false"/>
          <w:bCs w:val="false"/>
          <w:i w:val="false"/>
          <w:i w:val="false"/>
          <w:iCs w:val="false"/>
          <w:color w:val="333333"/>
          <w:sz w:val="20"/>
          <w:sz w:val="20"/>
          <w:szCs w:val="20"/>
          <w:rtl w:val="true"/>
        </w:rPr>
        <w:t xml:space="preserve">، وتهذيب الأحكام للطوسي </w:t>
      </w:r>
      <w:r>
        <w:rPr>
          <w:rFonts w:eastAsia="IRNazanin" w:cs="IRNazanin"/>
          <w:b w:val="false"/>
          <w:bCs w:val="false"/>
          <w:i w:val="false"/>
          <w:iCs w:val="false"/>
          <w:color w:val="333333"/>
          <w:sz w:val="20"/>
          <w:szCs w:val="20"/>
        </w:rPr>
        <w:t>44/17:10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النسخ الخطية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القطع وكيف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للطوسي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المطبوع والحجرية والنسخ الخطية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عبد الله بن يزيد حكام بن مسلم الرازي، عن عنبسة، عن علي بن عبد الأعلى، عن أبيه، عن عامر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 السند من كتب التراجم طبق ما وجدناه في طبقات الرجال، والظاهر هو الصحيح،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126/311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تهذیب الكمال للمزي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العقيلي في 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السند بهذا الشكل بسنده إلي علي بن عبد الأعلى، عن أبيه، عن عامر بن هني، وذكر نص الحديث،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رواية عامر بن هني، عن 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عدم صحته راجع للخلط الواقع في السند، وعلى هذا صححناه حسب ما علمناه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وكذا الطوسي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النخل، وهو شحمه الذي وسط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ظرف غطيت به شيئاً وألبسته إياه فصار له كالغلاف، وقال الزجاج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الأكمام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بالأكمام ما غطّى، وكلّ شجرة تخرج ما هو مكمّم فهي ذات أكمام، وأكمام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غَطّى جُمارها من السعف والليف والجذع، وكل ما أخرجته النخلة فهو ذو أكمام، فالنخلة كُمُّها قشرها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والحجرية بقيّة، وما في المتن أثبتناه من النسخ الخطية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باختلاف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 وكذا الطوسي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حشاش،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سارق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فوسمت بالنار،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إليه سارق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فوسمت بالنار،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د،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سرع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للمصادر، في قضية الدرع التي وجدها أمير المؤمنين عند اليهودي، فأنكر ذلك وتحاكما عند شریح فطلب من الأمير شاهداً، فجاء بالحسن المجتبى فرد شريح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احقاق الحق للتستري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الاربعون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لا يجيز شهادة الابن على أبيه، وكان يجيز شهادة الابن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أثبتناه من نسخة 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للمستدرك</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وأورد مثله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790/286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1830/511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1827/510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وأورد نحوه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والطوسى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امرأتك، وكذلك المورد الأول من المستدرك</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مثله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وكذا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5021/34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1180/10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وأورده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613/153</w:t>
      </w:r>
      <w:r>
        <w:rPr>
          <w:rFonts w:ascii="IRNazanin" w:hAnsi="IRNazanin" w:eastAsia="IRNazanin"/>
          <w:b w:val="false"/>
          <w:b w:val="false"/>
          <w:bCs w:val="false"/>
          <w:i w:val="false"/>
          <w:i w:val="false"/>
          <w:iCs w:val="false"/>
          <w:color w:val="333333"/>
          <w:sz w:val="20"/>
          <w:sz w:val="20"/>
          <w:szCs w:val="20"/>
          <w:rtl w:val="true"/>
        </w:rPr>
        <w:t xml:space="preserve">، ومثله عبد الرزاق في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18462/89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وأورد نحوه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يجيز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وأورده الطوسي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وأورد نحوه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والمجوس يقتل بعضهم ببعض، إذا قتلوا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مثله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ونحوه القاضي النعمان في دعائم الإسلام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وأورد مثله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3289/43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1/414:17</w:t>
      </w:r>
      <w:r>
        <w:rPr>
          <w:rFonts w:ascii="IRNazanin" w:hAnsi="IRNazanin" w:eastAsia="IRNazanin"/>
          <w:b w:val="false"/>
          <w:b w:val="false"/>
          <w:bCs w:val="false"/>
          <w:i w:val="false"/>
          <w:i w:val="false"/>
          <w:iCs w:val="false"/>
          <w:color w:val="333333"/>
          <w:sz w:val="20"/>
          <w:sz w:val="20"/>
          <w:szCs w:val="20"/>
          <w:rtl w:val="true"/>
        </w:rPr>
        <w:t xml:space="preserve">، وأورده القاضي النعمان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ومثله 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يضج</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أيثق، وفي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فتضج</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1643/464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الصحيح، انظر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ض،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عمرو، 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أنظر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2727/494</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باختلاف يسير أحمد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7831/563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يحيى محمد بن يزيد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الطايفي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المؤبنين،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المؤنثين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م، 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98822</Words>
  <Characters>417815</Characters>
  <CharactersWithSpaces>515182</CharactersWithSpaces>
  <Paragraphs>3768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2026-09-29T08:23:19Z</dcterms:created>
  <dc:creator>ghaemiyeh.com</dc:creator>
  <dc:description/>
  <dc:language>en-US</dc:language>
  <cp:lastModifiedBy/>
  <dcterms:modified xsi:type="dcterms:W3CDTF">2026-09-29T11:53:34Z</dcterms:modified>
  <cp:revision>1</cp:revision>
  <dc:subject/>
  <dc:title>الجعفریات الاشعثیات روایة محمد بن محمد الأشعث الکوفی عن أبی الحسن موسى بن اسماعیل عن أبیة السماعیل بن موسى بن جعفر علیهم السلام المجلد 1</dc:title>
</cp:coreProperties>
</file>

<file path=docProps/custom.xml><?xml version="1.0" encoding="utf-8"?>
<Properties xmlns="http://schemas.openxmlformats.org/officeDocument/2006/custom-properties" xmlns:vt="http://schemas.openxmlformats.org/officeDocument/2006/docPropsVTypes"/>
</file>