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1468_3531895371">
            <w:r>
              <w:rPr>
                <w:webHidden/>
                <w:rStyle w:val="IndexLink"/>
                <w:rtl w:val="true"/>
              </w:rPr>
              <w:t>هوية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1651470_3531895371">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1651472_3531895371">
            <w:r>
              <w:rPr>
                <w:webHidden/>
                <w:rStyle w:val="IndexLink"/>
                <w:rtl w:val="true"/>
              </w:rPr>
              <w:t xml:space="preserve">باب المختار من حكم أمير المؤمنين </w:t>
            </w:r>
            <w:r>
              <w:rPr>
                <w:rStyle w:val="IndexLink"/>
                <w:rtl w:val="true"/>
              </w:rPr>
              <w:t>(</w:t>
            </w:r>
            <w:r>
              <w:rPr>
                <w:rStyle w:val="IndexLink"/>
                <w:rtl w:val="true"/>
              </w:rPr>
              <w:t>عليه السلام</w:t>
            </w:r>
            <w:r>
              <w:rPr>
                <w:rStyle w:val="IndexLink"/>
                <w:rtl w:val="true"/>
              </w:rPr>
              <w:t>)</w:t>
              <w:tab/>
            </w:r>
            <w:r>
              <w:rPr>
                <w:rStyle w:val="IndexLink"/>
              </w:rPr>
              <w:t>22</w:t>
            </w:r>
          </w:hyperlink>
        </w:p>
        <w:p>
          <w:pPr>
            <w:pStyle w:val="Contents2"/>
            <w:tabs>
              <w:tab w:val="clear" w:pos="8743"/>
              <w:tab w:val="right" w:pos="9026" w:leader="dot"/>
            </w:tabs>
            <w:rPr/>
          </w:pPr>
          <w:hyperlink w:anchor="__RefHeading___Toc1651474_3531895371">
            <w:r>
              <w:rPr>
                <w:webHidden/>
                <w:rStyle w:val="IndexLink"/>
                <w:rtl w:val="true"/>
              </w:rPr>
              <w:t xml:space="preserve">ومن حكمه </w:t>
            </w:r>
            <w:r>
              <w:rPr>
                <w:rStyle w:val="IndexLink"/>
                <w:rtl w:val="true"/>
              </w:rPr>
              <w:t>(</w:t>
            </w:r>
            <w:r>
              <w:rPr>
                <w:rStyle w:val="IndexLink"/>
                <w:rtl w:val="true"/>
              </w:rPr>
              <w:t>عَلَيهِ السَّلَامُ</w:t>
            </w:r>
            <w:r>
              <w:rPr>
                <w:rStyle w:val="IndexLink"/>
                <w:rtl w:val="true"/>
              </w:rPr>
              <w:t xml:space="preserve">) </w:t>
            </w:r>
            <w:r>
              <w:rPr>
                <w:rStyle w:val="IndexLink"/>
                <w:rtl w:val="true"/>
              </w:rPr>
              <w:t>وهي الحكمة الأولى</w:t>
            </w:r>
            <w:r>
              <w:rPr>
                <w:rStyle w:val="IndexLink"/>
                <w:rtl w:val="true"/>
              </w:rPr>
              <w:tab/>
            </w:r>
            <w:r>
              <w:rPr>
                <w:rStyle w:val="IndexLink"/>
              </w:rPr>
              <w:t>26</w:t>
            </w:r>
          </w:hyperlink>
        </w:p>
        <w:p>
          <w:pPr>
            <w:pStyle w:val="Contents3"/>
            <w:tabs>
              <w:tab w:val="clear" w:pos="8459"/>
              <w:tab w:val="right" w:pos="9026" w:leader="dot"/>
            </w:tabs>
            <w:rPr/>
          </w:pPr>
          <w:hyperlink w:anchor="__RefHeading___Toc1651476_3531895371">
            <w:r>
              <w:rPr>
                <w:webHidden/>
                <w:rStyle w:val="IndexLink"/>
                <w:rtl w:val="true"/>
              </w:rPr>
              <w:t>إشارة</w:t>
            </w:r>
            <w:r>
              <w:rPr>
                <w:rStyle w:val="IndexLink"/>
                <w:rtl w:val="true"/>
              </w:rPr>
              <w:t>:</w:t>
              <w:tab/>
            </w:r>
            <w:r>
              <w:rPr>
                <w:rStyle w:val="IndexLink"/>
              </w:rPr>
              <w:t>26</w:t>
            </w:r>
          </w:hyperlink>
        </w:p>
        <w:p>
          <w:pPr>
            <w:pStyle w:val="Contents3"/>
            <w:tabs>
              <w:tab w:val="clear" w:pos="8459"/>
              <w:tab w:val="right" w:pos="9026" w:leader="dot"/>
            </w:tabs>
            <w:rPr/>
          </w:pPr>
          <w:hyperlink w:anchor="__RefHeading___Toc1651478_3531895371">
            <w:r>
              <w:rPr>
                <w:webHidden/>
                <w:rStyle w:val="IndexLink"/>
                <w:rtl w:val="true"/>
              </w:rPr>
              <w:t>اللغة</w:t>
            </w:r>
            <w:r>
              <w:rPr>
                <w:rStyle w:val="IndexLink"/>
                <w:rtl w:val="true"/>
              </w:rPr>
              <w:tab/>
            </w:r>
            <w:r>
              <w:rPr>
                <w:rStyle w:val="IndexLink"/>
              </w:rPr>
              <w:t>26</w:t>
            </w:r>
          </w:hyperlink>
        </w:p>
        <w:p>
          <w:pPr>
            <w:pStyle w:val="Contents3"/>
            <w:tabs>
              <w:tab w:val="clear" w:pos="8459"/>
              <w:tab w:val="right" w:pos="9026" w:leader="dot"/>
            </w:tabs>
            <w:rPr/>
          </w:pPr>
          <w:hyperlink w:anchor="__RefHeading___Toc1651480_3531895371">
            <w:r>
              <w:rPr>
                <w:webHidden/>
                <w:rStyle w:val="IndexLink"/>
                <w:rtl w:val="true"/>
              </w:rPr>
              <w:t>الإعراب</w:t>
            </w:r>
            <w:r>
              <w:rPr>
                <w:rStyle w:val="IndexLink"/>
                <w:rtl w:val="true"/>
              </w:rPr>
              <w:tab/>
            </w:r>
            <w:r>
              <w:rPr>
                <w:rStyle w:val="IndexLink"/>
              </w:rPr>
              <w:t>26</w:t>
            </w:r>
          </w:hyperlink>
        </w:p>
        <w:p>
          <w:pPr>
            <w:pStyle w:val="Contents3"/>
            <w:tabs>
              <w:tab w:val="clear" w:pos="8459"/>
              <w:tab w:val="right" w:pos="9026" w:leader="dot"/>
            </w:tabs>
            <w:rPr/>
          </w:pPr>
          <w:hyperlink w:anchor="__RefHeading___Toc1651482_3531895371">
            <w:r>
              <w:rPr>
                <w:webHidden/>
                <w:rStyle w:val="IndexLink"/>
                <w:rtl w:val="true"/>
              </w:rPr>
              <w:t>المعنى</w:t>
            </w:r>
            <w:r>
              <w:rPr>
                <w:rStyle w:val="IndexLink"/>
                <w:rtl w:val="true"/>
              </w:rPr>
              <w:tab/>
            </w:r>
            <w:r>
              <w:rPr>
                <w:rStyle w:val="IndexLink"/>
              </w:rPr>
              <w:t>26</w:t>
            </w:r>
          </w:hyperlink>
        </w:p>
        <w:p>
          <w:pPr>
            <w:pStyle w:val="Contents3"/>
            <w:tabs>
              <w:tab w:val="clear" w:pos="8459"/>
              <w:tab w:val="right" w:pos="9026" w:leader="dot"/>
            </w:tabs>
            <w:rPr/>
          </w:pPr>
          <w:hyperlink w:anchor="__RefHeading___Toc1651484_3531895371">
            <w:r>
              <w:rPr>
                <w:webHidden/>
                <w:rStyle w:val="IndexLink"/>
                <w:rtl w:val="true"/>
              </w:rPr>
              <w:t>الترجمة</w:t>
            </w:r>
            <w:r>
              <w:rPr>
                <w:rStyle w:val="IndexLink"/>
                <w:rtl w:val="true"/>
              </w:rPr>
              <w:tab/>
            </w:r>
            <w:r>
              <w:rPr>
                <w:rStyle w:val="IndexLink"/>
              </w:rPr>
              <w:t>27</w:t>
            </w:r>
          </w:hyperlink>
        </w:p>
        <w:p>
          <w:pPr>
            <w:pStyle w:val="Contents2"/>
            <w:tabs>
              <w:tab w:val="clear" w:pos="8743"/>
              <w:tab w:val="right" w:pos="9026" w:leader="dot"/>
            </w:tabs>
            <w:rPr/>
          </w:pPr>
          <w:hyperlink w:anchor="__RefHeading___Toc1651486_3531895371">
            <w:r>
              <w:rPr>
                <w:webHidden/>
                <w:rStyle w:val="IndexLink"/>
                <w:rtl w:val="true"/>
              </w:rPr>
              <w:t>إلى السادسة من حكمه وآدابه وهي في مكارم الأخلاق</w:t>
            </w:r>
            <w:r>
              <w:rPr>
                <w:rStyle w:val="IndexLink"/>
                <w:rtl w:val="true"/>
              </w:rPr>
              <w:tab/>
            </w:r>
            <w:r>
              <w:rPr>
                <w:rStyle w:val="IndexLink"/>
              </w:rPr>
              <w:t>28</w:t>
            </w:r>
          </w:hyperlink>
        </w:p>
        <w:p>
          <w:pPr>
            <w:pStyle w:val="Contents3"/>
            <w:tabs>
              <w:tab w:val="clear" w:pos="8459"/>
              <w:tab w:val="right" w:pos="9026" w:leader="dot"/>
            </w:tabs>
            <w:rPr/>
          </w:pPr>
          <w:hyperlink w:anchor="__RefHeading___Toc1651488_3531895371">
            <w:r>
              <w:rPr>
                <w:webHidden/>
                <w:rStyle w:val="IndexLink"/>
                <w:rtl w:val="true"/>
              </w:rPr>
              <w:t>إشارة</w:t>
            </w:r>
            <w:r>
              <w:rPr>
                <w:rStyle w:val="IndexLink"/>
                <w:rtl w:val="true"/>
              </w:rPr>
              <w:t>:</w:t>
              <w:tab/>
            </w:r>
            <w:r>
              <w:rPr>
                <w:rStyle w:val="IndexLink"/>
              </w:rPr>
              <w:t>28</w:t>
            </w:r>
          </w:hyperlink>
        </w:p>
        <w:p>
          <w:pPr>
            <w:pStyle w:val="Contents3"/>
            <w:tabs>
              <w:tab w:val="clear" w:pos="8459"/>
              <w:tab w:val="right" w:pos="9026" w:leader="dot"/>
            </w:tabs>
            <w:rPr/>
          </w:pPr>
          <w:hyperlink w:anchor="__RefHeading___Toc1651490_3531895371">
            <w:r>
              <w:rPr>
                <w:webHidden/>
                <w:rStyle w:val="IndexLink"/>
                <w:rtl w:val="true"/>
              </w:rPr>
              <w:t>اللغة</w:t>
            </w:r>
            <w:r>
              <w:rPr>
                <w:rStyle w:val="IndexLink"/>
                <w:rtl w:val="true"/>
              </w:rPr>
              <w:tab/>
            </w:r>
            <w:r>
              <w:rPr>
                <w:rStyle w:val="IndexLink"/>
              </w:rPr>
              <w:t>28</w:t>
            </w:r>
          </w:hyperlink>
        </w:p>
        <w:p>
          <w:pPr>
            <w:pStyle w:val="Contents3"/>
            <w:tabs>
              <w:tab w:val="clear" w:pos="8459"/>
              <w:tab w:val="right" w:pos="9026" w:leader="dot"/>
            </w:tabs>
            <w:rPr/>
          </w:pPr>
          <w:hyperlink w:anchor="__RefHeading___Toc1651492_3531895371">
            <w:r>
              <w:rPr>
                <w:webHidden/>
                <w:rStyle w:val="IndexLink"/>
                <w:rtl w:val="true"/>
              </w:rPr>
              <w:t>الإعراب</w:t>
            </w:r>
            <w:r>
              <w:rPr>
                <w:rStyle w:val="IndexLink"/>
                <w:rtl w:val="true"/>
              </w:rPr>
              <w:tab/>
            </w:r>
            <w:r>
              <w:rPr>
                <w:rStyle w:val="IndexLink"/>
              </w:rPr>
              <w:t>29</w:t>
            </w:r>
          </w:hyperlink>
        </w:p>
        <w:p>
          <w:pPr>
            <w:pStyle w:val="Contents3"/>
            <w:tabs>
              <w:tab w:val="clear" w:pos="8459"/>
              <w:tab w:val="right" w:pos="9026" w:leader="dot"/>
            </w:tabs>
            <w:rPr/>
          </w:pPr>
          <w:hyperlink w:anchor="__RefHeading___Toc1651494_3531895371">
            <w:r>
              <w:rPr>
                <w:webHidden/>
                <w:rStyle w:val="IndexLink"/>
                <w:rtl w:val="true"/>
              </w:rPr>
              <w:t>المعنى</w:t>
            </w:r>
            <w:r>
              <w:rPr>
                <w:rStyle w:val="IndexLink"/>
                <w:rtl w:val="true"/>
              </w:rPr>
              <w:tab/>
            </w:r>
            <w:r>
              <w:rPr>
                <w:rStyle w:val="IndexLink"/>
              </w:rPr>
              <w:t>29</w:t>
            </w:r>
          </w:hyperlink>
        </w:p>
        <w:p>
          <w:pPr>
            <w:pStyle w:val="Contents3"/>
            <w:tabs>
              <w:tab w:val="clear" w:pos="8459"/>
              <w:tab w:val="right" w:pos="9026" w:leader="dot"/>
            </w:tabs>
            <w:rPr/>
          </w:pPr>
          <w:hyperlink w:anchor="__RefHeading___Toc1651496_3531895371">
            <w:r>
              <w:rPr>
                <w:webHidden/>
                <w:rStyle w:val="IndexLink"/>
                <w:rtl w:val="true"/>
              </w:rPr>
              <w:t>الترجمة</w:t>
            </w:r>
            <w:r>
              <w:rPr>
                <w:rStyle w:val="IndexLink"/>
                <w:rtl w:val="true"/>
              </w:rPr>
              <w:tab/>
            </w:r>
            <w:r>
              <w:rPr>
                <w:rStyle w:val="IndexLink"/>
              </w:rPr>
              <w:t>37</w:t>
            </w:r>
          </w:hyperlink>
        </w:p>
        <w:p>
          <w:pPr>
            <w:pStyle w:val="Contents2"/>
            <w:tabs>
              <w:tab w:val="clear" w:pos="8743"/>
              <w:tab w:val="right" w:pos="9026" w:leader="dot"/>
            </w:tabs>
            <w:rPr/>
          </w:pPr>
          <w:hyperlink w:anchor="__RefHeading___Toc1651498_3531895371">
            <w:r>
              <w:rPr>
                <w:webHidden/>
                <w:rStyle w:val="IndexLink"/>
                <w:rtl w:val="true"/>
              </w:rPr>
              <w:t xml:space="preserve">السابعة من حكمه </w:t>
            </w:r>
            <w:r>
              <w:rPr>
                <w:rStyle w:val="IndexLink"/>
                <w:rtl w:val="true"/>
              </w:rPr>
              <w:t>(</w:t>
            </w:r>
            <w:r>
              <w:rPr>
                <w:rStyle w:val="IndexLink"/>
                <w:rtl w:val="true"/>
              </w:rPr>
              <w:t>عَلَيهِ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1651500_3531895371">
            <w:r>
              <w:rPr>
                <w:webHidden/>
                <w:rStyle w:val="IndexLink"/>
                <w:rtl w:val="true"/>
              </w:rPr>
              <w:t>إشارة</w:t>
            </w:r>
            <w:r>
              <w:rPr>
                <w:rStyle w:val="IndexLink"/>
                <w:rtl w:val="true"/>
              </w:rPr>
              <w:t>:</w:t>
              <w:tab/>
            </w:r>
            <w:r>
              <w:rPr>
                <w:rStyle w:val="IndexLink"/>
              </w:rPr>
              <w:t>38</w:t>
            </w:r>
          </w:hyperlink>
        </w:p>
        <w:p>
          <w:pPr>
            <w:pStyle w:val="Contents3"/>
            <w:tabs>
              <w:tab w:val="clear" w:pos="8459"/>
              <w:tab w:val="right" w:pos="9026" w:leader="dot"/>
            </w:tabs>
            <w:rPr/>
          </w:pPr>
          <w:hyperlink w:anchor="__RefHeading___Toc1651502_3531895371">
            <w:r>
              <w:rPr>
                <w:webHidden/>
                <w:rStyle w:val="IndexLink"/>
                <w:rtl w:val="true"/>
              </w:rPr>
              <w:t>اللغة</w:t>
            </w:r>
            <w:r>
              <w:rPr>
                <w:rStyle w:val="IndexLink"/>
                <w:rtl w:val="true"/>
              </w:rPr>
              <w:tab/>
            </w:r>
            <w:r>
              <w:rPr>
                <w:rStyle w:val="IndexLink"/>
              </w:rPr>
              <w:t>38</w:t>
            </w:r>
          </w:hyperlink>
        </w:p>
        <w:p>
          <w:pPr>
            <w:pStyle w:val="Contents3"/>
            <w:tabs>
              <w:tab w:val="clear" w:pos="8459"/>
              <w:tab w:val="right" w:pos="9026" w:leader="dot"/>
            </w:tabs>
            <w:rPr/>
          </w:pPr>
          <w:hyperlink w:anchor="__RefHeading___Toc1651504_3531895371">
            <w:r>
              <w:rPr>
                <w:webHidden/>
                <w:rStyle w:val="IndexLink"/>
                <w:rtl w:val="true"/>
              </w:rPr>
              <w:t>المعنى</w:t>
            </w:r>
            <w:r>
              <w:rPr>
                <w:rStyle w:val="IndexLink"/>
                <w:rtl w:val="true"/>
              </w:rPr>
              <w:tab/>
            </w:r>
            <w:r>
              <w:rPr>
                <w:rStyle w:val="IndexLink"/>
              </w:rPr>
              <w:t>38</w:t>
            </w:r>
          </w:hyperlink>
        </w:p>
        <w:p>
          <w:pPr>
            <w:pStyle w:val="Contents3"/>
            <w:tabs>
              <w:tab w:val="clear" w:pos="8459"/>
              <w:tab w:val="right" w:pos="9026" w:leader="dot"/>
            </w:tabs>
            <w:rPr/>
          </w:pPr>
          <w:hyperlink w:anchor="__RefHeading___Toc1651506_3531895371">
            <w:r>
              <w:rPr>
                <w:webHidden/>
                <w:rStyle w:val="IndexLink"/>
                <w:rtl w:val="true"/>
              </w:rPr>
              <w:t>الترجمة</w:t>
            </w:r>
            <w:r>
              <w:rPr>
                <w:rStyle w:val="IndexLink"/>
                <w:rtl w:val="true"/>
              </w:rPr>
              <w:tab/>
            </w:r>
            <w:r>
              <w:rPr>
                <w:rStyle w:val="IndexLink"/>
              </w:rPr>
              <w:t>39</w:t>
            </w:r>
          </w:hyperlink>
        </w:p>
        <w:p>
          <w:pPr>
            <w:pStyle w:val="Contents2"/>
            <w:tabs>
              <w:tab w:val="clear" w:pos="8743"/>
              <w:tab w:val="right" w:pos="9026" w:leader="dot"/>
            </w:tabs>
            <w:rPr/>
          </w:pPr>
          <w:hyperlink w:anchor="__RefHeading___Toc1651508_3531895371">
            <w:r>
              <w:rPr>
                <w:webHidden/>
                <w:rStyle w:val="IndexLink"/>
                <w:rtl w:val="true"/>
              </w:rPr>
              <w:t xml:space="preserve">الثامنة من حكمه </w:t>
            </w:r>
            <w:r>
              <w:rPr>
                <w:rStyle w:val="IndexLink"/>
                <w:rtl w:val="true"/>
              </w:rPr>
              <w:t>(</w:t>
            </w:r>
            <w:r>
              <w:rPr>
                <w:rStyle w:val="IndexLink"/>
                <w:rtl w:val="true"/>
              </w:rPr>
              <w:t>عَلَيهِ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1651510_3531895371">
            <w:r>
              <w:rPr>
                <w:webHidden/>
                <w:rStyle w:val="IndexLink"/>
                <w:rtl w:val="true"/>
              </w:rPr>
              <w:t>إشارة</w:t>
            </w:r>
            <w:r>
              <w:rPr>
                <w:rStyle w:val="IndexLink"/>
                <w:rtl w:val="true"/>
              </w:rPr>
              <w:t>:</w:t>
              <w:tab/>
            </w:r>
            <w:r>
              <w:rPr>
                <w:rStyle w:val="IndexLink"/>
              </w:rPr>
              <w:t>40</w:t>
            </w:r>
          </w:hyperlink>
        </w:p>
        <w:p>
          <w:pPr>
            <w:pStyle w:val="Contents3"/>
            <w:tabs>
              <w:tab w:val="clear" w:pos="8459"/>
              <w:tab w:val="right" w:pos="9026" w:leader="dot"/>
            </w:tabs>
            <w:rPr/>
          </w:pPr>
          <w:hyperlink w:anchor="__RefHeading___Toc1651512_3531895371">
            <w:r>
              <w:rPr>
                <w:webHidden/>
                <w:rStyle w:val="IndexLink"/>
                <w:rtl w:val="true"/>
              </w:rPr>
              <w:t>الترجمة</w:t>
            </w:r>
            <w:r>
              <w:rPr>
                <w:rStyle w:val="IndexLink"/>
                <w:rtl w:val="true"/>
              </w:rPr>
              <w:tab/>
            </w:r>
            <w:r>
              <w:rPr>
                <w:rStyle w:val="IndexLink"/>
              </w:rPr>
              <w:t>41</w:t>
            </w:r>
          </w:hyperlink>
        </w:p>
        <w:p>
          <w:pPr>
            <w:pStyle w:val="Contents2"/>
            <w:tabs>
              <w:tab w:val="clear" w:pos="8743"/>
              <w:tab w:val="right" w:pos="9026" w:leader="dot"/>
            </w:tabs>
            <w:rPr/>
          </w:pPr>
          <w:hyperlink w:anchor="__RefHeading___Toc1651514_3531895371">
            <w:r>
              <w:rPr>
                <w:webHidden/>
                <w:rStyle w:val="IndexLink"/>
                <w:rtl w:val="true"/>
              </w:rPr>
              <w:t xml:space="preserve">التاسعة من حكمه </w:t>
            </w:r>
            <w:r>
              <w:rPr>
                <w:rStyle w:val="IndexLink"/>
                <w:rtl w:val="true"/>
              </w:rPr>
              <w:t>(</w:t>
            </w:r>
            <w:r>
              <w:rPr>
                <w:rStyle w:val="IndexLink"/>
                <w:rtl w:val="true"/>
              </w:rPr>
              <w:t>عَلَيهِ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1651516_3531895371">
            <w:r>
              <w:rPr>
                <w:webHidden/>
                <w:rStyle w:val="IndexLink"/>
                <w:rtl w:val="true"/>
              </w:rPr>
              <w:t>إشارة</w:t>
            </w:r>
            <w:r>
              <w:rPr>
                <w:rStyle w:val="IndexLink"/>
                <w:rtl w:val="true"/>
              </w:rPr>
              <w:t>:</w:t>
              <w:tab/>
            </w:r>
            <w:r>
              <w:rPr>
                <w:rStyle w:val="IndexLink"/>
              </w:rPr>
              <w:t>42</w:t>
            </w:r>
          </w:hyperlink>
        </w:p>
        <w:p>
          <w:pPr>
            <w:pStyle w:val="Contents3"/>
            <w:tabs>
              <w:tab w:val="clear" w:pos="8459"/>
              <w:tab w:val="right" w:pos="9026" w:leader="dot"/>
            </w:tabs>
            <w:rPr/>
          </w:pPr>
          <w:hyperlink w:anchor="__RefHeading___Toc1651518_3531895371">
            <w:r>
              <w:rPr>
                <w:webHidden/>
                <w:rStyle w:val="IndexLink"/>
                <w:rtl w:val="true"/>
              </w:rPr>
              <w:t>اللغة</w:t>
            </w:r>
            <w:r>
              <w:rPr>
                <w:rStyle w:val="IndexLink"/>
                <w:rtl w:val="true"/>
              </w:rPr>
              <w:tab/>
            </w:r>
            <w:r>
              <w:rPr>
                <w:rStyle w:val="IndexLink"/>
              </w:rPr>
              <w:t>42</w:t>
            </w:r>
          </w:hyperlink>
        </w:p>
        <w:p>
          <w:pPr>
            <w:pStyle w:val="Contents3"/>
            <w:tabs>
              <w:tab w:val="clear" w:pos="8459"/>
              <w:tab w:val="right" w:pos="9026" w:leader="dot"/>
            </w:tabs>
            <w:rPr/>
          </w:pPr>
          <w:hyperlink w:anchor="__RefHeading___Toc1651520_3531895371">
            <w:r>
              <w:rPr>
                <w:webHidden/>
                <w:rStyle w:val="IndexLink"/>
                <w:rtl w:val="true"/>
              </w:rPr>
              <w:t>المعنى</w:t>
            </w:r>
            <w:r>
              <w:rPr>
                <w:rStyle w:val="IndexLink"/>
                <w:rtl w:val="true"/>
              </w:rPr>
              <w:tab/>
            </w:r>
            <w:r>
              <w:rPr>
                <w:rStyle w:val="IndexLink"/>
              </w:rPr>
              <w:t>42</w:t>
            </w:r>
          </w:hyperlink>
        </w:p>
        <w:p>
          <w:pPr>
            <w:pStyle w:val="Contents3"/>
            <w:tabs>
              <w:tab w:val="clear" w:pos="8459"/>
              <w:tab w:val="right" w:pos="9026" w:leader="dot"/>
            </w:tabs>
            <w:rPr/>
          </w:pPr>
          <w:hyperlink w:anchor="__RefHeading___Toc1651522_3531895371">
            <w:r>
              <w:rPr>
                <w:webHidden/>
                <w:rStyle w:val="IndexLink"/>
                <w:rtl w:val="true"/>
              </w:rPr>
              <w:t>الترجمة</w:t>
            </w:r>
            <w:r>
              <w:rPr>
                <w:rStyle w:val="IndexLink"/>
                <w:rtl w:val="true"/>
              </w:rPr>
              <w:tab/>
            </w:r>
            <w:r>
              <w:rPr>
                <w:rStyle w:val="IndexLink"/>
              </w:rPr>
              <w:t>42</w:t>
            </w:r>
          </w:hyperlink>
        </w:p>
        <w:p>
          <w:pPr>
            <w:pStyle w:val="Contents2"/>
            <w:tabs>
              <w:tab w:val="clear" w:pos="8743"/>
              <w:tab w:val="right" w:pos="9026" w:leader="dot"/>
            </w:tabs>
            <w:rPr/>
          </w:pPr>
          <w:hyperlink w:anchor="__RefHeading___Toc1651524_3531895371">
            <w:r>
              <w:rPr>
                <w:webHidden/>
                <w:rStyle w:val="IndexLink"/>
                <w:rtl w:val="true"/>
              </w:rPr>
              <w:t xml:space="preserve">العاشرة من حكمه </w:t>
            </w:r>
            <w:r>
              <w:rPr>
                <w:rStyle w:val="IndexLink"/>
                <w:rtl w:val="true"/>
              </w:rPr>
              <w:t>(</w:t>
            </w:r>
            <w:r>
              <w:rPr>
                <w:rStyle w:val="IndexLink"/>
                <w:rtl w:val="true"/>
              </w:rPr>
              <w:t>عَلَيهِ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1651526_3531895371">
            <w:r>
              <w:rPr>
                <w:webHidden/>
                <w:rStyle w:val="IndexLink"/>
                <w:rtl w:val="true"/>
              </w:rPr>
              <w:t>إشارة</w:t>
            </w:r>
            <w:r>
              <w:rPr>
                <w:rStyle w:val="IndexLink"/>
                <w:rtl w:val="true"/>
              </w:rPr>
              <w:t>:</w:t>
              <w:tab/>
            </w:r>
            <w:r>
              <w:rPr>
                <w:rStyle w:val="IndexLink"/>
              </w:rPr>
              <w:t>43</w:t>
            </w:r>
          </w:hyperlink>
        </w:p>
        <w:p>
          <w:pPr>
            <w:pStyle w:val="Contents3"/>
            <w:tabs>
              <w:tab w:val="clear" w:pos="8459"/>
              <w:tab w:val="right" w:pos="9026" w:leader="dot"/>
            </w:tabs>
            <w:rPr/>
          </w:pPr>
          <w:hyperlink w:anchor="__RefHeading___Toc1651528_3531895371">
            <w:r>
              <w:rPr>
                <w:webHidden/>
                <w:rStyle w:val="IndexLink"/>
                <w:rtl w:val="true"/>
              </w:rPr>
              <w:t>اللغة</w:t>
            </w:r>
            <w:r>
              <w:rPr>
                <w:rStyle w:val="IndexLink"/>
                <w:rtl w:val="true"/>
              </w:rPr>
              <w:tab/>
            </w:r>
            <w:r>
              <w:rPr>
                <w:rStyle w:val="IndexLink"/>
              </w:rPr>
              <w:t>43</w:t>
            </w:r>
          </w:hyperlink>
        </w:p>
        <w:p>
          <w:pPr>
            <w:pStyle w:val="Contents3"/>
            <w:tabs>
              <w:tab w:val="clear" w:pos="8459"/>
              <w:tab w:val="right" w:pos="9026" w:leader="dot"/>
            </w:tabs>
            <w:rPr/>
          </w:pPr>
          <w:hyperlink w:anchor="__RefHeading___Toc1651530_3531895371">
            <w:r>
              <w:rPr>
                <w:webHidden/>
                <w:rStyle w:val="IndexLink"/>
                <w:rtl w:val="true"/>
              </w:rPr>
              <w:t>المعنى</w:t>
            </w:r>
            <w:r>
              <w:rPr>
                <w:rStyle w:val="IndexLink"/>
                <w:rtl w:val="true"/>
              </w:rPr>
              <w:tab/>
            </w:r>
            <w:r>
              <w:rPr>
                <w:rStyle w:val="IndexLink"/>
              </w:rPr>
              <w:t>43</w:t>
            </w:r>
          </w:hyperlink>
        </w:p>
        <w:p>
          <w:pPr>
            <w:pStyle w:val="Contents3"/>
            <w:tabs>
              <w:tab w:val="clear" w:pos="8459"/>
              <w:tab w:val="right" w:pos="9026" w:leader="dot"/>
            </w:tabs>
            <w:rPr/>
          </w:pPr>
          <w:hyperlink w:anchor="__RefHeading___Toc1651532_3531895371">
            <w:r>
              <w:rPr>
                <w:webHidden/>
                <w:rStyle w:val="IndexLink"/>
                <w:rtl w:val="true"/>
              </w:rPr>
              <w:t>الترجمة</w:t>
            </w:r>
            <w:r>
              <w:rPr>
                <w:rStyle w:val="IndexLink"/>
                <w:rtl w:val="true"/>
              </w:rPr>
              <w:tab/>
            </w:r>
            <w:r>
              <w:rPr>
                <w:rStyle w:val="IndexLink"/>
              </w:rPr>
              <w:t>44</w:t>
            </w:r>
          </w:hyperlink>
        </w:p>
        <w:p>
          <w:pPr>
            <w:pStyle w:val="Contents2"/>
            <w:tabs>
              <w:tab w:val="clear" w:pos="8743"/>
              <w:tab w:val="right" w:pos="9026" w:leader="dot"/>
            </w:tabs>
            <w:rPr/>
          </w:pPr>
          <w:hyperlink w:anchor="__RefHeading___Toc1651534_3531895371">
            <w:r>
              <w:rPr>
                <w:webHidden/>
                <w:rStyle w:val="IndexLink"/>
                <w:rtl w:val="true"/>
              </w:rPr>
              <w:t xml:space="preserve">الحادية عشرة من حكمه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651536_3531895371">
            <w:r>
              <w:rPr>
                <w:webHidden/>
                <w:rStyle w:val="IndexLink"/>
                <w:rtl w:val="true"/>
              </w:rPr>
              <w:t>إشارة</w:t>
            </w:r>
            <w:r>
              <w:rPr>
                <w:rStyle w:val="IndexLink"/>
                <w:rtl w:val="true"/>
              </w:rPr>
              <w:t>:</w:t>
              <w:tab/>
            </w:r>
            <w:r>
              <w:rPr>
                <w:rStyle w:val="IndexLink"/>
              </w:rPr>
              <w:t>45</w:t>
            </w:r>
          </w:hyperlink>
        </w:p>
        <w:p>
          <w:pPr>
            <w:pStyle w:val="Contents3"/>
            <w:tabs>
              <w:tab w:val="clear" w:pos="8459"/>
              <w:tab w:val="right" w:pos="9026" w:leader="dot"/>
            </w:tabs>
            <w:rPr/>
          </w:pPr>
          <w:hyperlink w:anchor="__RefHeading___Toc1651538_3531895371">
            <w:r>
              <w:rPr>
                <w:webHidden/>
                <w:rStyle w:val="IndexLink"/>
                <w:rtl w:val="true"/>
              </w:rPr>
              <w:t>اللغة</w:t>
            </w:r>
            <w:r>
              <w:rPr>
                <w:rStyle w:val="IndexLink"/>
                <w:rtl w:val="true"/>
              </w:rPr>
              <w:tab/>
            </w:r>
            <w:r>
              <w:rPr>
                <w:rStyle w:val="IndexLink"/>
              </w:rPr>
              <w:t>45</w:t>
            </w:r>
          </w:hyperlink>
        </w:p>
        <w:p>
          <w:pPr>
            <w:pStyle w:val="Contents3"/>
            <w:tabs>
              <w:tab w:val="clear" w:pos="8459"/>
              <w:tab w:val="right" w:pos="9026" w:leader="dot"/>
            </w:tabs>
            <w:rPr/>
          </w:pPr>
          <w:hyperlink w:anchor="__RefHeading___Toc1651540_3531895371">
            <w:r>
              <w:rPr>
                <w:webHidden/>
                <w:rStyle w:val="IndexLink"/>
                <w:rtl w:val="true"/>
              </w:rPr>
              <w:t>الإعراب</w:t>
            </w:r>
            <w:r>
              <w:rPr>
                <w:rStyle w:val="IndexLink"/>
                <w:rtl w:val="true"/>
              </w:rPr>
              <w:tab/>
            </w:r>
            <w:r>
              <w:rPr>
                <w:rStyle w:val="IndexLink"/>
              </w:rPr>
              <w:t>45</w:t>
            </w:r>
          </w:hyperlink>
        </w:p>
        <w:p>
          <w:pPr>
            <w:pStyle w:val="Contents3"/>
            <w:tabs>
              <w:tab w:val="clear" w:pos="8459"/>
              <w:tab w:val="right" w:pos="9026" w:leader="dot"/>
            </w:tabs>
            <w:rPr/>
          </w:pPr>
          <w:hyperlink w:anchor="__RefHeading___Toc1651542_3531895371">
            <w:r>
              <w:rPr>
                <w:webHidden/>
                <w:rStyle w:val="IndexLink"/>
                <w:rtl w:val="true"/>
              </w:rPr>
              <w:t>المعنى</w:t>
            </w:r>
            <w:r>
              <w:rPr>
                <w:rStyle w:val="IndexLink"/>
                <w:rtl w:val="true"/>
              </w:rPr>
              <w:tab/>
            </w:r>
            <w:r>
              <w:rPr>
                <w:rStyle w:val="IndexLink"/>
              </w:rPr>
              <w:t>45</w:t>
            </w:r>
          </w:hyperlink>
        </w:p>
        <w:p>
          <w:pPr>
            <w:pStyle w:val="Contents3"/>
            <w:tabs>
              <w:tab w:val="clear" w:pos="8459"/>
              <w:tab w:val="right" w:pos="9026" w:leader="dot"/>
            </w:tabs>
            <w:rPr/>
          </w:pPr>
          <w:hyperlink w:anchor="__RefHeading___Toc1651544_3531895371">
            <w:r>
              <w:rPr>
                <w:webHidden/>
                <w:rStyle w:val="IndexLink"/>
                <w:rtl w:val="true"/>
              </w:rPr>
              <w:t>الترجمة</w:t>
            </w:r>
            <w:r>
              <w:rPr>
                <w:rStyle w:val="IndexLink"/>
                <w:rtl w:val="true"/>
              </w:rPr>
              <w:tab/>
            </w:r>
            <w:r>
              <w:rPr>
                <w:rStyle w:val="IndexLink"/>
              </w:rPr>
              <w:t>46</w:t>
            </w:r>
          </w:hyperlink>
        </w:p>
        <w:p>
          <w:pPr>
            <w:pStyle w:val="Contents2"/>
            <w:tabs>
              <w:tab w:val="clear" w:pos="8743"/>
              <w:tab w:val="right" w:pos="9026" w:leader="dot"/>
            </w:tabs>
            <w:rPr/>
          </w:pPr>
          <w:hyperlink w:anchor="__RefHeading___Toc1651546_3531895371">
            <w:r>
              <w:rPr>
                <w:webHidden/>
                <w:rStyle w:val="IndexLink"/>
                <w:rtl w:val="true"/>
              </w:rPr>
              <w:t xml:space="preserve">الثانية عشرة من حكمه </w:t>
            </w:r>
            <w:r>
              <w:rPr>
                <w:rStyle w:val="IndexLink"/>
                <w:rtl w:val="true"/>
              </w:rPr>
              <w:t>(</w:t>
            </w:r>
            <w:r>
              <w:rPr>
                <w:rStyle w:val="IndexLink"/>
                <w:rtl w:val="true"/>
              </w:rPr>
              <w:t>عَلَيهِ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651548_3531895371">
            <w:r>
              <w:rPr>
                <w:webHidden/>
                <w:rStyle w:val="IndexLink"/>
                <w:rtl w:val="true"/>
              </w:rPr>
              <w:t>إشارة</w:t>
            </w:r>
            <w:r>
              <w:rPr>
                <w:rStyle w:val="IndexLink"/>
                <w:rtl w:val="true"/>
              </w:rPr>
              <w:t>:</w:t>
              <w:tab/>
            </w:r>
            <w:r>
              <w:rPr>
                <w:rStyle w:val="IndexLink"/>
              </w:rPr>
              <w:t>47</w:t>
            </w:r>
          </w:hyperlink>
        </w:p>
        <w:p>
          <w:pPr>
            <w:pStyle w:val="Contents3"/>
            <w:tabs>
              <w:tab w:val="clear" w:pos="8459"/>
              <w:tab w:val="right" w:pos="9026" w:leader="dot"/>
            </w:tabs>
            <w:rPr/>
          </w:pPr>
          <w:hyperlink w:anchor="__RefHeading___Toc1651550_3531895371">
            <w:r>
              <w:rPr>
                <w:webHidden/>
                <w:rStyle w:val="IndexLink"/>
                <w:rtl w:val="true"/>
              </w:rPr>
              <w:t>اللغة</w:t>
            </w:r>
            <w:r>
              <w:rPr>
                <w:rStyle w:val="IndexLink"/>
                <w:rtl w:val="true"/>
              </w:rPr>
              <w:tab/>
            </w:r>
            <w:r>
              <w:rPr>
                <w:rStyle w:val="IndexLink"/>
              </w:rPr>
              <w:t>47</w:t>
            </w:r>
          </w:hyperlink>
        </w:p>
        <w:p>
          <w:pPr>
            <w:pStyle w:val="Contents3"/>
            <w:tabs>
              <w:tab w:val="clear" w:pos="8459"/>
              <w:tab w:val="right" w:pos="9026" w:leader="dot"/>
            </w:tabs>
            <w:rPr/>
          </w:pPr>
          <w:hyperlink w:anchor="__RefHeading___Toc1651552_3531895371">
            <w:r>
              <w:rPr>
                <w:webHidden/>
                <w:rStyle w:val="IndexLink"/>
                <w:rtl w:val="true"/>
              </w:rPr>
              <w:t>المعنى</w:t>
            </w:r>
            <w:r>
              <w:rPr>
                <w:rStyle w:val="IndexLink"/>
                <w:rtl w:val="true"/>
              </w:rPr>
              <w:tab/>
            </w:r>
            <w:r>
              <w:rPr>
                <w:rStyle w:val="IndexLink"/>
              </w:rPr>
              <w:t>47</w:t>
            </w:r>
          </w:hyperlink>
        </w:p>
        <w:p>
          <w:pPr>
            <w:pStyle w:val="Contents3"/>
            <w:tabs>
              <w:tab w:val="clear" w:pos="8459"/>
              <w:tab w:val="right" w:pos="9026" w:leader="dot"/>
            </w:tabs>
            <w:rPr/>
          </w:pPr>
          <w:hyperlink w:anchor="__RefHeading___Toc1651554_3531895371">
            <w:r>
              <w:rPr>
                <w:webHidden/>
                <w:rStyle w:val="IndexLink"/>
                <w:rtl w:val="true"/>
              </w:rPr>
              <w:t>الترجمة</w:t>
            </w:r>
            <w:r>
              <w:rPr>
                <w:rStyle w:val="IndexLink"/>
                <w:rtl w:val="true"/>
              </w:rPr>
              <w:tab/>
            </w:r>
            <w:r>
              <w:rPr>
                <w:rStyle w:val="IndexLink"/>
              </w:rPr>
              <w:t>47</w:t>
            </w:r>
          </w:hyperlink>
        </w:p>
        <w:p>
          <w:pPr>
            <w:pStyle w:val="Contents2"/>
            <w:tabs>
              <w:tab w:val="clear" w:pos="8743"/>
              <w:tab w:val="right" w:pos="9026" w:leader="dot"/>
            </w:tabs>
            <w:rPr/>
          </w:pPr>
          <w:hyperlink w:anchor="__RefHeading___Toc1651556_3531895371">
            <w:r>
              <w:rPr>
                <w:webHidden/>
                <w:rStyle w:val="IndexLink"/>
                <w:rtl w:val="true"/>
              </w:rPr>
              <w:t xml:space="preserve">الثالثة عشرة من حكمه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1651558_3531895371">
            <w:r>
              <w:rPr>
                <w:webHidden/>
                <w:rStyle w:val="IndexLink"/>
                <w:rtl w:val="true"/>
              </w:rPr>
              <w:t>إشارة</w:t>
            </w:r>
            <w:r>
              <w:rPr>
                <w:rStyle w:val="IndexLink"/>
                <w:rtl w:val="true"/>
              </w:rPr>
              <w:t>:</w:t>
              <w:tab/>
            </w:r>
            <w:r>
              <w:rPr>
                <w:rStyle w:val="IndexLink"/>
              </w:rPr>
              <w:t>48</w:t>
            </w:r>
          </w:hyperlink>
        </w:p>
        <w:p>
          <w:pPr>
            <w:pStyle w:val="Contents3"/>
            <w:tabs>
              <w:tab w:val="clear" w:pos="8459"/>
              <w:tab w:val="right" w:pos="9026" w:leader="dot"/>
            </w:tabs>
            <w:rPr/>
          </w:pPr>
          <w:hyperlink w:anchor="__RefHeading___Toc1651560_3531895371">
            <w:r>
              <w:rPr>
                <w:webHidden/>
                <w:rStyle w:val="IndexLink"/>
                <w:rtl w:val="true"/>
              </w:rPr>
              <w:t>اللغة</w:t>
            </w:r>
            <w:r>
              <w:rPr>
                <w:rStyle w:val="IndexLink"/>
                <w:rtl w:val="true"/>
              </w:rPr>
              <w:tab/>
            </w:r>
            <w:r>
              <w:rPr>
                <w:rStyle w:val="IndexLink"/>
              </w:rPr>
              <w:t>48</w:t>
            </w:r>
          </w:hyperlink>
        </w:p>
        <w:p>
          <w:pPr>
            <w:pStyle w:val="Contents3"/>
            <w:tabs>
              <w:tab w:val="clear" w:pos="8459"/>
              <w:tab w:val="right" w:pos="9026" w:leader="dot"/>
            </w:tabs>
            <w:rPr/>
          </w:pPr>
          <w:hyperlink w:anchor="__RefHeading___Toc1651562_3531895371">
            <w:r>
              <w:rPr>
                <w:webHidden/>
                <w:rStyle w:val="IndexLink"/>
                <w:rtl w:val="true"/>
              </w:rPr>
              <w:t>الإعراب</w:t>
            </w:r>
            <w:r>
              <w:rPr>
                <w:rStyle w:val="IndexLink"/>
                <w:rtl w:val="true"/>
              </w:rPr>
              <w:tab/>
            </w:r>
            <w:r>
              <w:rPr>
                <w:rStyle w:val="IndexLink"/>
              </w:rPr>
              <w:t>48</w:t>
            </w:r>
          </w:hyperlink>
        </w:p>
        <w:p>
          <w:pPr>
            <w:pStyle w:val="Contents3"/>
            <w:tabs>
              <w:tab w:val="clear" w:pos="8459"/>
              <w:tab w:val="right" w:pos="9026" w:leader="dot"/>
            </w:tabs>
            <w:rPr/>
          </w:pPr>
          <w:hyperlink w:anchor="__RefHeading___Toc1651564_3531895371">
            <w:r>
              <w:rPr>
                <w:webHidden/>
                <w:rStyle w:val="IndexLink"/>
                <w:rtl w:val="true"/>
              </w:rPr>
              <w:t>المعنى</w:t>
            </w:r>
            <w:r>
              <w:rPr>
                <w:rStyle w:val="IndexLink"/>
                <w:rtl w:val="true"/>
              </w:rPr>
              <w:tab/>
            </w:r>
            <w:r>
              <w:rPr>
                <w:rStyle w:val="IndexLink"/>
              </w:rPr>
              <w:t>48</w:t>
            </w:r>
          </w:hyperlink>
        </w:p>
        <w:p>
          <w:pPr>
            <w:pStyle w:val="Contents3"/>
            <w:tabs>
              <w:tab w:val="clear" w:pos="8459"/>
              <w:tab w:val="right" w:pos="9026" w:leader="dot"/>
            </w:tabs>
            <w:rPr/>
          </w:pPr>
          <w:hyperlink w:anchor="__RefHeading___Toc1651566_3531895371">
            <w:r>
              <w:rPr>
                <w:webHidden/>
                <w:rStyle w:val="IndexLink"/>
                <w:rtl w:val="true"/>
              </w:rPr>
              <w:t>الترجمة</w:t>
            </w:r>
            <w:r>
              <w:rPr>
                <w:rStyle w:val="IndexLink"/>
                <w:rtl w:val="true"/>
              </w:rPr>
              <w:tab/>
            </w:r>
            <w:r>
              <w:rPr>
                <w:rStyle w:val="IndexLink"/>
              </w:rPr>
              <w:t>48</w:t>
            </w:r>
          </w:hyperlink>
        </w:p>
        <w:p>
          <w:pPr>
            <w:pStyle w:val="Contents2"/>
            <w:tabs>
              <w:tab w:val="clear" w:pos="8743"/>
              <w:tab w:val="right" w:pos="9026" w:leader="dot"/>
            </w:tabs>
            <w:rPr/>
          </w:pPr>
          <w:hyperlink w:anchor="__RefHeading___Toc1651568_3531895371">
            <w:r>
              <w:rPr>
                <w:webHidden/>
                <w:rStyle w:val="IndexLink"/>
                <w:rtl w:val="true"/>
              </w:rPr>
              <w:t xml:space="preserve">الرابعة عشرة من حكمه </w:t>
            </w:r>
            <w:r>
              <w:rPr>
                <w:rStyle w:val="IndexLink"/>
                <w:rtl w:val="true"/>
              </w:rPr>
              <w:t>(</w:t>
            </w:r>
            <w:r>
              <w:rPr>
                <w:rStyle w:val="IndexLink"/>
                <w:rtl w:val="true"/>
              </w:rPr>
              <w:t>عَلَيهِ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651570_3531895371">
            <w:r>
              <w:rPr>
                <w:webHidden/>
                <w:rStyle w:val="IndexLink"/>
                <w:rtl w:val="true"/>
              </w:rPr>
              <w:t>إشارة</w:t>
            </w:r>
            <w:r>
              <w:rPr>
                <w:rStyle w:val="IndexLink"/>
                <w:rtl w:val="true"/>
              </w:rPr>
              <w:t>:</w:t>
              <w:tab/>
            </w:r>
            <w:r>
              <w:rPr>
                <w:rStyle w:val="IndexLink"/>
              </w:rPr>
              <w:t>49</w:t>
            </w:r>
          </w:hyperlink>
        </w:p>
        <w:p>
          <w:pPr>
            <w:pStyle w:val="Contents3"/>
            <w:tabs>
              <w:tab w:val="clear" w:pos="8459"/>
              <w:tab w:val="right" w:pos="9026" w:leader="dot"/>
            </w:tabs>
            <w:rPr/>
          </w:pPr>
          <w:hyperlink w:anchor="__RefHeading___Toc1651572_3531895371">
            <w:r>
              <w:rPr>
                <w:webHidden/>
                <w:rStyle w:val="IndexLink"/>
                <w:rtl w:val="true"/>
              </w:rPr>
              <w:t>اللغة</w:t>
            </w:r>
            <w:r>
              <w:rPr>
                <w:rStyle w:val="IndexLink"/>
                <w:rtl w:val="true"/>
              </w:rPr>
              <w:tab/>
            </w:r>
            <w:r>
              <w:rPr>
                <w:rStyle w:val="IndexLink"/>
              </w:rPr>
              <w:t>49</w:t>
            </w:r>
          </w:hyperlink>
        </w:p>
        <w:p>
          <w:pPr>
            <w:pStyle w:val="Contents3"/>
            <w:tabs>
              <w:tab w:val="clear" w:pos="8459"/>
              <w:tab w:val="right" w:pos="9026" w:leader="dot"/>
            </w:tabs>
            <w:rPr/>
          </w:pPr>
          <w:hyperlink w:anchor="__RefHeading___Toc1651574_3531895371">
            <w:r>
              <w:rPr>
                <w:webHidden/>
                <w:rStyle w:val="IndexLink"/>
                <w:rtl w:val="true"/>
              </w:rPr>
              <w:t>المعنى</w:t>
            </w:r>
            <w:r>
              <w:rPr>
                <w:rStyle w:val="IndexLink"/>
                <w:rtl w:val="true"/>
              </w:rPr>
              <w:tab/>
            </w:r>
            <w:r>
              <w:rPr>
                <w:rStyle w:val="IndexLink"/>
              </w:rPr>
              <w:t>49</w:t>
            </w:r>
          </w:hyperlink>
        </w:p>
        <w:p>
          <w:pPr>
            <w:pStyle w:val="Contents3"/>
            <w:tabs>
              <w:tab w:val="clear" w:pos="8459"/>
              <w:tab w:val="right" w:pos="9026" w:leader="dot"/>
            </w:tabs>
            <w:rPr/>
          </w:pPr>
          <w:hyperlink w:anchor="__RefHeading___Toc1651576_3531895371">
            <w:r>
              <w:rPr>
                <w:webHidden/>
                <w:rStyle w:val="IndexLink"/>
                <w:rtl w:val="true"/>
              </w:rPr>
              <w:t>الترجمة</w:t>
            </w:r>
            <w:r>
              <w:rPr>
                <w:rStyle w:val="IndexLink"/>
                <w:rtl w:val="true"/>
              </w:rPr>
              <w:tab/>
            </w:r>
            <w:r>
              <w:rPr>
                <w:rStyle w:val="IndexLink"/>
              </w:rPr>
              <w:t>49</w:t>
            </w:r>
          </w:hyperlink>
        </w:p>
        <w:p>
          <w:pPr>
            <w:pStyle w:val="Contents2"/>
            <w:tabs>
              <w:tab w:val="clear" w:pos="8743"/>
              <w:tab w:val="right" w:pos="9026" w:leader="dot"/>
            </w:tabs>
            <w:rPr/>
          </w:pPr>
          <w:hyperlink w:anchor="__RefHeading___Toc1651578_3531895371">
            <w:r>
              <w:rPr>
                <w:webHidden/>
                <w:rStyle w:val="IndexLink"/>
                <w:rtl w:val="true"/>
              </w:rPr>
              <w:t xml:space="preserve">الخامسة عشرة من حكمه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1651580_3531895371">
            <w:r>
              <w:rPr>
                <w:webHidden/>
                <w:rStyle w:val="IndexLink"/>
                <w:rtl w:val="true"/>
              </w:rPr>
              <w:t>إشارة</w:t>
            </w:r>
            <w:r>
              <w:rPr>
                <w:rStyle w:val="IndexLink"/>
                <w:rtl w:val="true"/>
              </w:rPr>
              <w:t>:</w:t>
              <w:tab/>
            </w:r>
            <w:r>
              <w:rPr>
                <w:rStyle w:val="IndexLink"/>
              </w:rPr>
              <w:t>50</w:t>
            </w:r>
          </w:hyperlink>
        </w:p>
        <w:p>
          <w:pPr>
            <w:pStyle w:val="Contents3"/>
            <w:tabs>
              <w:tab w:val="clear" w:pos="8459"/>
              <w:tab w:val="right" w:pos="9026" w:leader="dot"/>
            </w:tabs>
            <w:rPr/>
          </w:pPr>
          <w:hyperlink w:anchor="__RefHeading___Toc1651582_3531895371">
            <w:r>
              <w:rPr>
                <w:webHidden/>
                <w:rStyle w:val="IndexLink"/>
                <w:rtl w:val="true"/>
              </w:rPr>
              <w:t>اللغة</w:t>
            </w:r>
            <w:r>
              <w:rPr>
                <w:rStyle w:val="IndexLink"/>
                <w:rtl w:val="true"/>
              </w:rPr>
              <w:tab/>
            </w:r>
            <w:r>
              <w:rPr>
                <w:rStyle w:val="IndexLink"/>
              </w:rPr>
              <w:t>50</w:t>
            </w:r>
          </w:hyperlink>
        </w:p>
        <w:p>
          <w:pPr>
            <w:pStyle w:val="Contents3"/>
            <w:tabs>
              <w:tab w:val="clear" w:pos="8459"/>
              <w:tab w:val="right" w:pos="9026" w:leader="dot"/>
            </w:tabs>
            <w:rPr/>
          </w:pPr>
          <w:hyperlink w:anchor="__RefHeading___Toc1651584_3531895371">
            <w:r>
              <w:rPr>
                <w:webHidden/>
                <w:rStyle w:val="IndexLink"/>
                <w:rtl w:val="true"/>
              </w:rPr>
              <w:t>المعنى</w:t>
            </w:r>
            <w:r>
              <w:rPr>
                <w:rStyle w:val="IndexLink"/>
                <w:rtl w:val="true"/>
              </w:rPr>
              <w:tab/>
            </w:r>
            <w:r>
              <w:rPr>
                <w:rStyle w:val="IndexLink"/>
              </w:rPr>
              <w:t>50</w:t>
            </w:r>
          </w:hyperlink>
        </w:p>
        <w:p>
          <w:pPr>
            <w:pStyle w:val="Contents3"/>
            <w:tabs>
              <w:tab w:val="clear" w:pos="8459"/>
              <w:tab w:val="right" w:pos="9026" w:leader="dot"/>
            </w:tabs>
            <w:rPr/>
          </w:pPr>
          <w:hyperlink w:anchor="__RefHeading___Toc1651586_3531895371">
            <w:r>
              <w:rPr>
                <w:webHidden/>
                <w:rStyle w:val="IndexLink"/>
                <w:rtl w:val="true"/>
              </w:rPr>
              <w:t>الترجمة</w:t>
            </w:r>
            <w:r>
              <w:rPr>
                <w:rStyle w:val="IndexLink"/>
                <w:rtl w:val="true"/>
              </w:rPr>
              <w:tab/>
            </w:r>
            <w:r>
              <w:rPr>
                <w:rStyle w:val="IndexLink"/>
              </w:rPr>
              <w:t>50</w:t>
            </w:r>
          </w:hyperlink>
        </w:p>
        <w:p>
          <w:pPr>
            <w:pStyle w:val="Contents2"/>
            <w:tabs>
              <w:tab w:val="clear" w:pos="8743"/>
              <w:tab w:val="right" w:pos="9026" w:leader="dot"/>
            </w:tabs>
            <w:rPr/>
          </w:pPr>
          <w:hyperlink w:anchor="__RefHeading___Toc1651588_3531895371">
            <w:r>
              <w:rPr>
                <w:webHidden/>
                <w:rStyle w:val="IndexLink"/>
                <w:rtl w:val="true"/>
              </w:rPr>
              <w:t xml:space="preserve">السادسة عشرة من حكمه </w:t>
            </w:r>
            <w:r>
              <w:rPr>
                <w:rStyle w:val="IndexLink"/>
                <w:rtl w:val="true"/>
              </w:rPr>
              <w:t>(</w:t>
            </w:r>
            <w:r>
              <w:rPr>
                <w:rStyle w:val="IndexLink"/>
                <w:rtl w:val="true"/>
              </w:rPr>
              <w:t>عَلَيهِ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1651590_3531895371">
            <w:r>
              <w:rPr>
                <w:webHidden/>
                <w:rStyle w:val="IndexLink"/>
                <w:rtl w:val="true"/>
              </w:rPr>
              <w:t>إشارة</w:t>
            </w:r>
            <w:r>
              <w:rPr>
                <w:rStyle w:val="IndexLink"/>
                <w:rtl w:val="true"/>
              </w:rPr>
              <w:t>:</w:t>
              <w:tab/>
            </w:r>
            <w:r>
              <w:rPr>
                <w:rStyle w:val="IndexLink"/>
              </w:rPr>
              <w:t>51</w:t>
            </w:r>
          </w:hyperlink>
        </w:p>
        <w:p>
          <w:pPr>
            <w:pStyle w:val="Contents3"/>
            <w:tabs>
              <w:tab w:val="clear" w:pos="8459"/>
              <w:tab w:val="right" w:pos="9026" w:leader="dot"/>
            </w:tabs>
            <w:rPr/>
          </w:pPr>
          <w:hyperlink w:anchor="__RefHeading___Toc1651592_3531895371">
            <w:r>
              <w:rPr>
                <w:webHidden/>
                <w:rStyle w:val="IndexLink"/>
                <w:rtl w:val="true"/>
              </w:rPr>
              <w:t>اللغة</w:t>
            </w:r>
            <w:r>
              <w:rPr>
                <w:rStyle w:val="IndexLink"/>
                <w:rtl w:val="true"/>
              </w:rPr>
              <w:tab/>
            </w:r>
            <w:r>
              <w:rPr>
                <w:rStyle w:val="IndexLink"/>
              </w:rPr>
              <w:t>51</w:t>
            </w:r>
          </w:hyperlink>
        </w:p>
        <w:p>
          <w:pPr>
            <w:pStyle w:val="Contents3"/>
            <w:tabs>
              <w:tab w:val="clear" w:pos="8459"/>
              <w:tab w:val="right" w:pos="9026" w:leader="dot"/>
            </w:tabs>
            <w:rPr/>
          </w:pPr>
          <w:hyperlink w:anchor="__RefHeading___Toc1651594_3531895371">
            <w:r>
              <w:rPr>
                <w:webHidden/>
                <w:rStyle w:val="IndexLink"/>
                <w:rtl w:val="true"/>
              </w:rPr>
              <w:t>الإعراب</w:t>
            </w:r>
            <w:r>
              <w:rPr>
                <w:rStyle w:val="IndexLink"/>
                <w:rtl w:val="true"/>
              </w:rPr>
              <w:tab/>
            </w:r>
            <w:r>
              <w:rPr>
                <w:rStyle w:val="IndexLink"/>
              </w:rPr>
              <w:t>51</w:t>
            </w:r>
          </w:hyperlink>
        </w:p>
        <w:p>
          <w:pPr>
            <w:pStyle w:val="Contents3"/>
            <w:tabs>
              <w:tab w:val="clear" w:pos="8459"/>
              <w:tab w:val="right" w:pos="9026" w:leader="dot"/>
            </w:tabs>
            <w:rPr/>
          </w:pPr>
          <w:hyperlink w:anchor="__RefHeading___Toc1651596_3531895371">
            <w:r>
              <w:rPr>
                <w:webHidden/>
                <w:rStyle w:val="IndexLink"/>
                <w:rtl w:val="true"/>
              </w:rPr>
              <w:t>المعنى</w:t>
            </w:r>
            <w:r>
              <w:rPr>
                <w:rStyle w:val="IndexLink"/>
                <w:rtl w:val="true"/>
              </w:rPr>
              <w:tab/>
            </w:r>
            <w:r>
              <w:rPr>
                <w:rStyle w:val="IndexLink"/>
              </w:rPr>
              <w:t>51</w:t>
            </w:r>
          </w:hyperlink>
        </w:p>
        <w:p>
          <w:pPr>
            <w:pStyle w:val="Contents3"/>
            <w:tabs>
              <w:tab w:val="clear" w:pos="8459"/>
              <w:tab w:val="right" w:pos="9026" w:leader="dot"/>
            </w:tabs>
            <w:rPr/>
          </w:pPr>
          <w:hyperlink w:anchor="__RefHeading___Toc1651598_3531895371">
            <w:r>
              <w:rPr>
                <w:webHidden/>
                <w:rStyle w:val="IndexLink"/>
                <w:rtl w:val="true"/>
              </w:rPr>
              <w:t>الترجمة</w:t>
            </w:r>
            <w:r>
              <w:rPr>
                <w:rStyle w:val="IndexLink"/>
                <w:rtl w:val="true"/>
              </w:rPr>
              <w:tab/>
            </w:r>
            <w:r>
              <w:rPr>
                <w:rStyle w:val="IndexLink"/>
              </w:rPr>
              <w:t>52</w:t>
            </w:r>
          </w:hyperlink>
        </w:p>
        <w:p>
          <w:pPr>
            <w:pStyle w:val="Contents2"/>
            <w:tabs>
              <w:tab w:val="clear" w:pos="8743"/>
              <w:tab w:val="right" w:pos="9026" w:leader="dot"/>
            </w:tabs>
            <w:rPr/>
          </w:pPr>
          <w:hyperlink w:anchor="__RefHeading___Toc1651600_3531895371">
            <w:r>
              <w:rPr>
                <w:webHidden/>
                <w:rStyle w:val="IndexLink"/>
                <w:rtl w:val="true"/>
              </w:rPr>
              <w:t xml:space="preserve">السابعة عشرة من حكمه </w:t>
            </w:r>
            <w:r>
              <w:rPr>
                <w:rStyle w:val="IndexLink"/>
                <w:rtl w:val="true"/>
              </w:rPr>
              <w:t>(</w:t>
            </w:r>
            <w:r>
              <w:rPr>
                <w:rStyle w:val="IndexLink"/>
                <w:rtl w:val="true"/>
              </w:rPr>
              <w:t>عَلَيهِ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1651602_3531895371">
            <w:r>
              <w:rPr>
                <w:webHidden/>
                <w:rStyle w:val="IndexLink"/>
                <w:rtl w:val="true"/>
              </w:rPr>
              <w:t>إشارة</w:t>
            </w:r>
            <w:r>
              <w:rPr>
                <w:rStyle w:val="IndexLink"/>
                <w:rtl w:val="true"/>
              </w:rPr>
              <w:t>:</w:t>
              <w:tab/>
            </w:r>
            <w:r>
              <w:rPr>
                <w:rStyle w:val="IndexLink"/>
              </w:rPr>
              <w:t>53</w:t>
            </w:r>
          </w:hyperlink>
        </w:p>
        <w:p>
          <w:pPr>
            <w:pStyle w:val="Contents3"/>
            <w:tabs>
              <w:tab w:val="clear" w:pos="8459"/>
              <w:tab w:val="right" w:pos="9026" w:leader="dot"/>
            </w:tabs>
            <w:rPr/>
          </w:pPr>
          <w:hyperlink w:anchor="__RefHeading___Toc1651604_3531895371">
            <w:r>
              <w:rPr>
                <w:webHidden/>
                <w:rStyle w:val="IndexLink"/>
                <w:rtl w:val="true"/>
              </w:rPr>
              <w:t>اللغة</w:t>
            </w:r>
            <w:r>
              <w:rPr>
                <w:rStyle w:val="IndexLink"/>
                <w:rtl w:val="true"/>
              </w:rPr>
              <w:tab/>
            </w:r>
            <w:r>
              <w:rPr>
                <w:rStyle w:val="IndexLink"/>
              </w:rPr>
              <w:t>53</w:t>
            </w:r>
          </w:hyperlink>
        </w:p>
        <w:p>
          <w:pPr>
            <w:pStyle w:val="Contents3"/>
            <w:tabs>
              <w:tab w:val="clear" w:pos="8459"/>
              <w:tab w:val="right" w:pos="9026" w:leader="dot"/>
            </w:tabs>
            <w:rPr/>
          </w:pPr>
          <w:hyperlink w:anchor="__RefHeading___Toc1651606_3531895371">
            <w:r>
              <w:rPr>
                <w:webHidden/>
                <w:rStyle w:val="IndexLink"/>
                <w:rtl w:val="true"/>
              </w:rPr>
              <w:t>الإعراب</w:t>
            </w:r>
            <w:r>
              <w:rPr>
                <w:rStyle w:val="IndexLink"/>
                <w:rtl w:val="true"/>
              </w:rPr>
              <w:tab/>
            </w:r>
            <w:r>
              <w:rPr>
                <w:rStyle w:val="IndexLink"/>
              </w:rPr>
              <w:t>53</w:t>
            </w:r>
          </w:hyperlink>
        </w:p>
        <w:p>
          <w:pPr>
            <w:pStyle w:val="Contents3"/>
            <w:tabs>
              <w:tab w:val="clear" w:pos="8459"/>
              <w:tab w:val="right" w:pos="9026" w:leader="dot"/>
            </w:tabs>
            <w:rPr/>
          </w:pPr>
          <w:hyperlink w:anchor="__RefHeading___Toc1651608_3531895371">
            <w:r>
              <w:rPr>
                <w:webHidden/>
                <w:rStyle w:val="IndexLink"/>
                <w:rtl w:val="true"/>
              </w:rPr>
              <w:t>المعنى</w:t>
            </w:r>
            <w:r>
              <w:rPr>
                <w:rStyle w:val="IndexLink"/>
                <w:rtl w:val="true"/>
              </w:rPr>
              <w:tab/>
            </w:r>
            <w:r>
              <w:rPr>
                <w:rStyle w:val="IndexLink"/>
              </w:rPr>
              <w:t>53</w:t>
            </w:r>
          </w:hyperlink>
        </w:p>
        <w:p>
          <w:pPr>
            <w:pStyle w:val="Contents3"/>
            <w:tabs>
              <w:tab w:val="clear" w:pos="8459"/>
              <w:tab w:val="right" w:pos="9026" w:leader="dot"/>
            </w:tabs>
            <w:rPr/>
          </w:pPr>
          <w:hyperlink w:anchor="__RefHeading___Toc1651610_3531895371">
            <w:r>
              <w:rPr>
                <w:webHidden/>
                <w:rStyle w:val="IndexLink"/>
                <w:rtl w:val="true"/>
              </w:rPr>
              <w:t>الترجمة</w:t>
            </w:r>
            <w:r>
              <w:rPr>
                <w:rStyle w:val="IndexLink"/>
                <w:rtl w:val="true"/>
              </w:rPr>
              <w:tab/>
            </w:r>
            <w:r>
              <w:rPr>
                <w:rStyle w:val="IndexLink"/>
              </w:rPr>
              <w:t>54</w:t>
            </w:r>
          </w:hyperlink>
        </w:p>
        <w:p>
          <w:pPr>
            <w:pStyle w:val="Contents2"/>
            <w:tabs>
              <w:tab w:val="clear" w:pos="8743"/>
              <w:tab w:val="right" w:pos="9026" w:leader="dot"/>
            </w:tabs>
            <w:rPr/>
          </w:pPr>
          <w:hyperlink w:anchor="__RefHeading___Toc1651612_3531895371">
            <w:r>
              <w:rPr>
                <w:webHidden/>
                <w:rStyle w:val="IndexLink"/>
                <w:rtl w:val="true"/>
              </w:rPr>
              <w:t xml:space="preserve">الثامنة عشرة من حكمه </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1651614_3531895371">
            <w:r>
              <w:rPr>
                <w:webHidden/>
                <w:rStyle w:val="IndexLink"/>
                <w:rtl w:val="true"/>
              </w:rPr>
              <w:t>إشارة</w:t>
            </w:r>
            <w:r>
              <w:rPr>
                <w:rStyle w:val="IndexLink"/>
                <w:rtl w:val="true"/>
              </w:rPr>
              <w:t>:</w:t>
              <w:tab/>
            </w:r>
            <w:r>
              <w:rPr>
                <w:rStyle w:val="IndexLink"/>
              </w:rPr>
              <w:t>55</w:t>
            </w:r>
          </w:hyperlink>
        </w:p>
        <w:p>
          <w:pPr>
            <w:pStyle w:val="Contents3"/>
            <w:tabs>
              <w:tab w:val="clear" w:pos="8459"/>
              <w:tab w:val="right" w:pos="9026" w:leader="dot"/>
            </w:tabs>
            <w:rPr/>
          </w:pPr>
          <w:hyperlink w:anchor="__RefHeading___Toc1651616_3531895371">
            <w:r>
              <w:rPr>
                <w:webHidden/>
                <w:rStyle w:val="IndexLink"/>
                <w:rtl w:val="true"/>
              </w:rPr>
              <w:t>اللغة</w:t>
            </w:r>
            <w:r>
              <w:rPr>
                <w:rStyle w:val="IndexLink"/>
                <w:rtl w:val="true"/>
              </w:rPr>
              <w:tab/>
            </w:r>
            <w:r>
              <w:rPr>
                <w:rStyle w:val="IndexLink"/>
              </w:rPr>
              <w:t>55</w:t>
            </w:r>
          </w:hyperlink>
        </w:p>
        <w:p>
          <w:pPr>
            <w:pStyle w:val="Contents3"/>
            <w:tabs>
              <w:tab w:val="clear" w:pos="8459"/>
              <w:tab w:val="right" w:pos="9026" w:leader="dot"/>
            </w:tabs>
            <w:rPr/>
          </w:pPr>
          <w:hyperlink w:anchor="__RefHeading___Toc1651618_3531895371">
            <w:r>
              <w:rPr>
                <w:webHidden/>
                <w:rStyle w:val="IndexLink"/>
                <w:rtl w:val="true"/>
              </w:rPr>
              <w:t>المعنى</w:t>
            </w:r>
            <w:r>
              <w:rPr>
                <w:rStyle w:val="IndexLink"/>
                <w:rtl w:val="true"/>
              </w:rPr>
              <w:tab/>
            </w:r>
            <w:r>
              <w:rPr>
                <w:rStyle w:val="IndexLink"/>
              </w:rPr>
              <w:t>55</w:t>
            </w:r>
          </w:hyperlink>
        </w:p>
        <w:p>
          <w:pPr>
            <w:pStyle w:val="Contents3"/>
            <w:tabs>
              <w:tab w:val="clear" w:pos="8459"/>
              <w:tab w:val="right" w:pos="9026" w:leader="dot"/>
            </w:tabs>
            <w:rPr/>
          </w:pPr>
          <w:hyperlink w:anchor="__RefHeading___Toc1651620_3531895371">
            <w:r>
              <w:rPr>
                <w:webHidden/>
                <w:rStyle w:val="IndexLink"/>
                <w:rtl w:val="true"/>
              </w:rPr>
              <w:t>الترجمة</w:t>
            </w:r>
            <w:r>
              <w:rPr>
                <w:rStyle w:val="IndexLink"/>
                <w:rtl w:val="true"/>
              </w:rPr>
              <w:tab/>
            </w:r>
            <w:r>
              <w:rPr>
                <w:rStyle w:val="IndexLink"/>
              </w:rPr>
              <w:t>55</w:t>
            </w:r>
          </w:hyperlink>
        </w:p>
        <w:p>
          <w:pPr>
            <w:pStyle w:val="Contents2"/>
            <w:tabs>
              <w:tab w:val="clear" w:pos="8743"/>
              <w:tab w:val="right" w:pos="9026" w:leader="dot"/>
            </w:tabs>
            <w:rPr/>
          </w:pPr>
          <w:hyperlink w:anchor="__RefHeading___Toc1651622_3531895371">
            <w:r>
              <w:rPr>
                <w:webHidden/>
                <w:rStyle w:val="IndexLink"/>
                <w:rtl w:val="true"/>
              </w:rPr>
              <w:t xml:space="preserve">التاسعة عشرة من حكمه </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1651624_3531895371">
            <w:r>
              <w:rPr>
                <w:webHidden/>
                <w:rStyle w:val="IndexLink"/>
                <w:rtl w:val="true"/>
              </w:rPr>
              <w:t>إشارة</w:t>
            </w:r>
            <w:r>
              <w:rPr>
                <w:rStyle w:val="IndexLink"/>
                <w:rtl w:val="true"/>
              </w:rPr>
              <w:t>:</w:t>
              <w:tab/>
            </w:r>
            <w:r>
              <w:rPr>
                <w:rStyle w:val="IndexLink"/>
              </w:rPr>
              <w:t>56</w:t>
            </w:r>
          </w:hyperlink>
        </w:p>
        <w:p>
          <w:pPr>
            <w:pStyle w:val="Contents3"/>
            <w:tabs>
              <w:tab w:val="clear" w:pos="8459"/>
              <w:tab w:val="right" w:pos="9026" w:leader="dot"/>
            </w:tabs>
            <w:rPr/>
          </w:pPr>
          <w:hyperlink w:anchor="__RefHeading___Toc1651626_3531895371">
            <w:r>
              <w:rPr>
                <w:webHidden/>
                <w:rStyle w:val="IndexLink"/>
                <w:rtl w:val="true"/>
              </w:rPr>
              <w:t>اللغة</w:t>
            </w:r>
            <w:r>
              <w:rPr>
                <w:rStyle w:val="IndexLink"/>
                <w:rtl w:val="true"/>
              </w:rPr>
              <w:tab/>
            </w:r>
            <w:r>
              <w:rPr>
                <w:rStyle w:val="IndexLink"/>
              </w:rPr>
              <w:t>56</w:t>
            </w:r>
          </w:hyperlink>
        </w:p>
        <w:p>
          <w:pPr>
            <w:pStyle w:val="Contents3"/>
            <w:tabs>
              <w:tab w:val="clear" w:pos="8459"/>
              <w:tab w:val="right" w:pos="9026" w:leader="dot"/>
            </w:tabs>
            <w:rPr/>
          </w:pPr>
          <w:hyperlink w:anchor="__RefHeading___Toc1651628_3531895371">
            <w:r>
              <w:rPr>
                <w:webHidden/>
                <w:rStyle w:val="IndexLink"/>
                <w:rtl w:val="true"/>
              </w:rPr>
              <w:t>الإعراب</w:t>
            </w:r>
            <w:r>
              <w:rPr>
                <w:rStyle w:val="IndexLink"/>
                <w:rtl w:val="true"/>
              </w:rPr>
              <w:tab/>
            </w:r>
            <w:r>
              <w:rPr>
                <w:rStyle w:val="IndexLink"/>
              </w:rPr>
              <w:t>56</w:t>
            </w:r>
          </w:hyperlink>
        </w:p>
        <w:p>
          <w:pPr>
            <w:pStyle w:val="Contents3"/>
            <w:tabs>
              <w:tab w:val="clear" w:pos="8459"/>
              <w:tab w:val="right" w:pos="9026" w:leader="dot"/>
            </w:tabs>
            <w:rPr/>
          </w:pPr>
          <w:hyperlink w:anchor="__RefHeading___Toc1651630_3531895371">
            <w:r>
              <w:rPr>
                <w:webHidden/>
                <w:rStyle w:val="IndexLink"/>
                <w:rtl w:val="true"/>
              </w:rPr>
              <w:t>المعنى</w:t>
            </w:r>
            <w:r>
              <w:rPr>
                <w:rStyle w:val="IndexLink"/>
                <w:rtl w:val="true"/>
              </w:rPr>
              <w:tab/>
            </w:r>
            <w:r>
              <w:rPr>
                <w:rStyle w:val="IndexLink"/>
              </w:rPr>
              <w:t>56</w:t>
            </w:r>
          </w:hyperlink>
        </w:p>
        <w:p>
          <w:pPr>
            <w:pStyle w:val="Contents3"/>
            <w:tabs>
              <w:tab w:val="clear" w:pos="8459"/>
              <w:tab w:val="right" w:pos="9026" w:leader="dot"/>
            </w:tabs>
            <w:rPr/>
          </w:pPr>
          <w:hyperlink w:anchor="__RefHeading___Toc1651632_3531895371">
            <w:r>
              <w:rPr>
                <w:webHidden/>
                <w:rStyle w:val="IndexLink"/>
                <w:rtl w:val="true"/>
              </w:rPr>
              <w:t>الترجمة</w:t>
            </w:r>
            <w:r>
              <w:rPr>
                <w:rStyle w:val="IndexLink"/>
                <w:rtl w:val="true"/>
              </w:rPr>
              <w:tab/>
            </w:r>
            <w:r>
              <w:rPr>
                <w:rStyle w:val="IndexLink"/>
              </w:rPr>
              <w:t>56</w:t>
            </w:r>
          </w:hyperlink>
        </w:p>
        <w:p>
          <w:pPr>
            <w:pStyle w:val="Contents2"/>
            <w:tabs>
              <w:tab w:val="clear" w:pos="8743"/>
              <w:tab w:val="right" w:pos="9026" w:leader="dot"/>
            </w:tabs>
            <w:rPr/>
          </w:pPr>
          <w:hyperlink w:anchor="__RefHeading___Toc1651634_3531895371">
            <w:r>
              <w:rPr>
                <w:webHidden/>
                <w:rStyle w:val="IndexLink"/>
                <w:rtl w:val="true"/>
              </w:rPr>
              <w:t xml:space="preserve">العشرون من حكمه </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1651636_3531895371">
            <w:r>
              <w:rPr>
                <w:webHidden/>
                <w:rStyle w:val="IndexLink"/>
                <w:rtl w:val="true"/>
              </w:rPr>
              <w:t>إشارة</w:t>
            </w:r>
            <w:r>
              <w:rPr>
                <w:rStyle w:val="IndexLink"/>
                <w:rtl w:val="true"/>
              </w:rPr>
              <w:t>:</w:t>
              <w:tab/>
            </w:r>
            <w:r>
              <w:rPr>
                <w:rStyle w:val="IndexLink"/>
              </w:rPr>
              <w:t>57</w:t>
            </w:r>
          </w:hyperlink>
        </w:p>
        <w:p>
          <w:pPr>
            <w:pStyle w:val="Contents3"/>
            <w:tabs>
              <w:tab w:val="clear" w:pos="8459"/>
              <w:tab w:val="right" w:pos="9026" w:leader="dot"/>
            </w:tabs>
            <w:rPr/>
          </w:pPr>
          <w:hyperlink w:anchor="__RefHeading___Toc1651638_3531895371">
            <w:r>
              <w:rPr>
                <w:webHidden/>
                <w:rStyle w:val="IndexLink"/>
                <w:rtl w:val="true"/>
              </w:rPr>
              <w:t>اللغة</w:t>
            </w:r>
            <w:r>
              <w:rPr>
                <w:rStyle w:val="IndexLink"/>
                <w:rtl w:val="true"/>
              </w:rPr>
              <w:tab/>
            </w:r>
            <w:r>
              <w:rPr>
                <w:rStyle w:val="IndexLink"/>
              </w:rPr>
              <w:t>57</w:t>
            </w:r>
          </w:hyperlink>
        </w:p>
        <w:p>
          <w:pPr>
            <w:pStyle w:val="Contents3"/>
            <w:tabs>
              <w:tab w:val="clear" w:pos="8459"/>
              <w:tab w:val="right" w:pos="9026" w:leader="dot"/>
            </w:tabs>
            <w:rPr/>
          </w:pPr>
          <w:hyperlink w:anchor="__RefHeading___Toc1651640_3531895371">
            <w:r>
              <w:rPr>
                <w:webHidden/>
                <w:rStyle w:val="IndexLink"/>
                <w:rtl w:val="true"/>
              </w:rPr>
              <w:t>الإعراب</w:t>
            </w:r>
            <w:r>
              <w:rPr>
                <w:rStyle w:val="IndexLink"/>
                <w:rtl w:val="true"/>
              </w:rPr>
              <w:tab/>
            </w:r>
            <w:r>
              <w:rPr>
                <w:rStyle w:val="IndexLink"/>
              </w:rPr>
              <w:t>57</w:t>
            </w:r>
          </w:hyperlink>
        </w:p>
        <w:p>
          <w:pPr>
            <w:pStyle w:val="Contents3"/>
            <w:tabs>
              <w:tab w:val="clear" w:pos="8459"/>
              <w:tab w:val="right" w:pos="9026" w:leader="dot"/>
            </w:tabs>
            <w:rPr/>
          </w:pPr>
          <w:hyperlink w:anchor="__RefHeading___Toc1651642_3531895371">
            <w:r>
              <w:rPr>
                <w:webHidden/>
                <w:rStyle w:val="IndexLink"/>
                <w:rtl w:val="true"/>
              </w:rPr>
              <w:t>المعنى</w:t>
            </w:r>
            <w:r>
              <w:rPr>
                <w:rStyle w:val="IndexLink"/>
                <w:rtl w:val="true"/>
              </w:rPr>
              <w:tab/>
            </w:r>
            <w:r>
              <w:rPr>
                <w:rStyle w:val="IndexLink"/>
              </w:rPr>
              <w:t>57</w:t>
            </w:r>
          </w:hyperlink>
        </w:p>
        <w:p>
          <w:pPr>
            <w:pStyle w:val="Contents3"/>
            <w:tabs>
              <w:tab w:val="clear" w:pos="8459"/>
              <w:tab w:val="right" w:pos="9026" w:leader="dot"/>
            </w:tabs>
            <w:rPr/>
          </w:pPr>
          <w:hyperlink w:anchor="__RefHeading___Toc1651644_3531895371">
            <w:r>
              <w:rPr>
                <w:webHidden/>
                <w:rStyle w:val="IndexLink"/>
                <w:rtl w:val="true"/>
              </w:rPr>
              <w:t>الترجمة</w:t>
            </w:r>
            <w:r>
              <w:rPr>
                <w:rStyle w:val="IndexLink"/>
                <w:rtl w:val="true"/>
              </w:rPr>
              <w:tab/>
            </w:r>
            <w:r>
              <w:rPr>
                <w:rStyle w:val="IndexLink"/>
              </w:rPr>
              <w:t>57</w:t>
            </w:r>
          </w:hyperlink>
        </w:p>
        <w:p>
          <w:pPr>
            <w:pStyle w:val="Contents2"/>
            <w:tabs>
              <w:tab w:val="clear" w:pos="8743"/>
              <w:tab w:val="right" w:pos="9026" w:leader="dot"/>
            </w:tabs>
            <w:rPr/>
          </w:pPr>
          <w:hyperlink w:anchor="__RefHeading___Toc1651646_3531895371">
            <w:r>
              <w:rPr>
                <w:webHidden/>
                <w:rStyle w:val="IndexLink"/>
                <w:rtl w:val="true"/>
              </w:rPr>
              <w:t xml:space="preserve">الواحدة والعشرون من حكمه </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1651648_3531895371">
            <w:r>
              <w:rPr>
                <w:webHidden/>
                <w:rStyle w:val="IndexLink"/>
                <w:rtl w:val="true"/>
              </w:rPr>
              <w:t>إشارة</w:t>
            </w:r>
            <w:r>
              <w:rPr>
                <w:rStyle w:val="IndexLink"/>
                <w:rtl w:val="true"/>
              </w:rPr>
              <w:t>:</w:t>
              <w:tab/>
            </w:r>
            <w:r>
              <w:rPr>
                <w:rStyle w:val="IndexLink"/>
              </w:rPr>
              <w:t>58</w:t>
            </w:r>
          </w:hyperlink>
        </w:p>
        <w:p>
          <w:pPr>
            <w:pStyle w:val="Contents3"/>
            <w:tabs>
              <w:tab w:val="clear" w:pos="8459"/>
              <w:tab w:val="right" w:pos="9026" w:leader="dot"/>
            </w:tabs>
            <w:rPr/>
          </w:pPr>
          <w:hyperlink w:anchor="__RefHeading___Toc1651650_3531895371">
            <w:r>
              <w:rPr>
                <w:webHidden/>
                <w:rStyle w:val="IndexLink"/>
                <w:rtl w:val="true"/>
              </w:rPr>
              <w:t>اللغة</w:t>
            </w:r>
            <w:r>
              <w:rPr>
                <w:rStyle w:val="IndexLink"/>
                <w:rtl w:val="true"/>
              </w:rPr>
              <w:tab/>
            </w:r>
            <w:r>
              <w:rPr>
                <w:rStyle w:val="IndexLink"/>
              </w:rPr>
              <w:t>58</w:t>
            </w:r>
          </w:hyperlink>
        </w:p>
        <w:p>
          <w:pPr>
            <w:pStyle w:val="Contents3"/>
            <w:tabs>
              <w:tab w:val="clear" w:pos="8459"/>
              <w:tab w:val="right" w:pos="9026" w:leader="dot"/>
            </w:tabs>
            <w:rPr/>
          </w:pPr>
          <w:hyperlink w:anchor="__RefHeading___Toc1651652_3531895371">
            <w:r>
              <w:rPr>
                <w:webHidden/>
                <w:rStyle w:val="IndexLink"/>
                <w:rtl w:val="true"/>
              </w:rPr>
              <w:t>الإعراب</w:t>
            </w:r>
            <w:r>
              <w:rPr>
                <w:rStyle w:val="IndexLink"/>
                <w:rtl w:val="true"/>
              </w:rPr>
              <w:tab/>
            </w:r>
            <w:r>
              <w:rPr>
                <w:rStyle w:val="IndexLink"/>
              </w:rPr>
              <w:t>58</w:t>
            </w:r>
          </w:hyperlink>
        </w:p>
        <w:p>
          <w:pPr>
            <w:pStyle w:val="Contents3"/>
            <w:tabs>
              <w:tab w:val="clear" w:pos="8459"/>
              <w:tab w:val="right" w:pos="9026" w:leader="dot"/>
            </w:tabs>
            <w:rPr/>
          </w:pPr>
          <w:hyperlink w:anchor="__RefHeading___Toc1651654_3531895371">
            <w:r>
              <w:rPr>
                <w:webHidden/>
                <w:rStyle w:val="IndexLink"/>
                <w:rtl w:val="true"/>
              </w:rPr>
              <w:t>المعنى</w:t>
            </w:r>
            <w:r>
              <w:rPr>
                <w:rStyle w:val="IndexLink"/>
                <w:rtl w:val="true"/>
              </w:rPr>
              <w:tab/>
            </w:r>
            <w:r>
              <w:rPr>
                <w:rStyle w:val="IndexLink"/>
              </w:rPr>
              <w:t>58</w:t>
            </w:r>
          </w:hyperlink>
        </w:p>
        <w:p>
          <w:pPr>
            <w:pStyle w:val="Contents3"/>
            <w:tabs>
              <w:tab w:val="clear" w:pos="8459"/>
              <w:tab w:val="right" w:pos="9026" w:leader="dot"/>
            </w:tabs>
            <w:rPr/>
          </w:pPr>
          <w:hyperlink w:anchor="__RefHeading___Toc1651656_3531895371">
            <w:r>
              <w:rPr>
                <w:webHidden/>
                <w:rStyle w:val="IndexLink"/>
                <w:rtl w:val="true"/>
              </w:rPr>
              <w:t>الترجمة</w:t>
            </w:r>
            <w:r>
              <w:rPr>
                <w:rStyle w:val="IndexLink"/>
                <w:rtl w:val="true"/>
              </w:rPr>
              <w:tab/>
            </w:r>
            <w:r>
              <w:rPr>
                <w:rStyle w:val="IndexLink"/>
              </w:rPr>
              <w:t>59</w:t>
            </w:r>
          </w:hyperlink>
        </w:p>
        <w:p>
          <w:pPr>
            <w:pStyle w:val="Contents2"/>
            <w:tabs>
              <w:tab w:val="clear" w:pos="8743"/>
              <w:tab w:val="right" w:pos="9026" w:leader="dot"/>
            </w:tabs>
            <w:rPr/>
          </w:pPr>
          <w:hyperlink w:anchor="__RefHeading___Toc1651658_3531895371">
            <w:r>
              <w:rPr>
                <w:webHidden/>
                <w:rStyle w:val="IndexLink"/>
                <w:rtl w:val="true"/>
              </w:rPr>
              <w:t xml:space="preserve">الثانية والعشرون من حكمه </w:t>
            </w:r>
            <w:r>
              <w:rPr>
                <w:rStyle w:val="IndexLink"/>
                <w:rtl w:val="true"/>
              </w:rPr>
              <w:t>(</w:t>
            </w:r>
            <w:r>
              <w:rPr>
                <w:rStyle w:val="IndexLink"/>
                <w:rtl w:val="true"/>
              </w:rPr>
              <w:t>عَلَيهِ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1651660_3531895371">
            <w:r>
              <w:rPr>
                <w:webHidden/>
                <w:rStyle w:val="IndexLink"/>
                <w:rtl w:val="true"/>
              </w:rPr>
              <w:t>إشارة</w:t>
            </w:r>
            <w:r>
              <w:rPr>
                <w:rStyle w:val="IndexLink"/>
                <w:rtl w:val="true"/>
              </w:rPr>
              <w:t>:</w:t>
              <w:tab/>
            </w:r>
            <w:r>
              <w:rPr>
                <w:rStyle w:val="IndexLink"/>
              </w:rPr>
              <w:t>60</w:t>
            </w:r>
          </w:hyperlink>
        </w:p>
        <w:p>
          <w:pPr>
            <w:pStyle w:val="Contents3"/>
            <w:tabs>
              <w:tab w:val="clear" w:pos="8459"/>
              <w:tab w:val="right" w:pos="9026" w:leader="dot"/>
            </w:tabs>
            <w:rPr/>
          </w:pPr>
          <w:hyperlink w:anchor="__RefHeading___Toc1651662_3531895371">
            <w:r>
              <w:rPr>
                <w:webHidden/>
                <w:rStyle w:val="IndexLink"/>
                <w:rtl w:val="true"/>
              </w:rPr>
              <w:t>اللغة</w:t>
            </w:r>
            <w:r>
              <w:rPr>
                <w:rStyle w:val="IndexLink"/>
                <w:rtl w:val="true"/>
              </w:rPr>
              <w:tab/>
            </w:r>
            <w:r>
              <w:rPr>
                <w:rStyle w:val="IndexLink"/>
              </w:rPr>
              <w:t>60</w:t>
            </w:r>
          </w:hyperlink>
        </w:p>
        <w:p>
          <w:pPr>
            <w:pStyle w:val="Contents3"/>
            <w:tabs>
              <w:tab w:val="clear" w:pos="8459"/>
              <w:tab w:val="right" w:pos="9026" w:leader="dot"/>
            </w:tabs>
            <w:rPr/>
          </w:pPr>
          <w:hyperlink w:anchor="__RefHeading___Toc1651664_3531895371">
            <w:r>
              <w:rPr>
                <w:webHidden/>
                <w:rStyle w:val="IndexLink"/>
                <w:rtl w:val="true"/>
              </w:rPr>
              <w:t>الإعراب</w:t>
            </w:r>
            <w:r>
              <w:rPr>
                <w:rStyle w:val="IndexLink"/>
                <w:rtl w:val="true"/>
              </w:rPr>
              <w:tab/>
            </w:r>
            <w:r>
              <w:rPr>
                <w:rStyle w:val="IndexLink"/>
              </w:rPr>
              <w:t>60</w:t>
            </w:r>
          </w:hyperlink>
        </w:p>
        <w:p>
          <w:pPr>
            <w:pStyle w:val="Contents3"/>
            <w:tabs>
              <w:tab w:val="clear" w:pos="8459"/>
              <w:tab w:val="right" w:pos="9026" w:leader="dot"/>
            </w:tabs>
            <w:rPr/>
          </w:pPr>
          <w:hyperlink w:anchor="__RefHeading___Toc1651666_3531895371">
            <w:r>
              <w:rPr>
                <w:webHidden/>
                <w:rStyle w:val="IndexLink"/>
                <w:rtl w:val="true"/>
              </w:rPr>
              <w:t>المعنى</w:t>
            </w:r>
            <w:r>
              <w:rPr>
                <w:rStyle w:val="IndexLink"/>
                <w:rtl w:val="true"/>
              </w:rPr>
              <w:tab/>
            </w:r>
            <w:r>
              <w:rPr>
                <w:rStyle w:val="IndexLink"/>
              </w:rPr>
              <w:t>60</w:t>
            </w:r>
          </w:hyperlink>
        </w:p>
        <w:p>
          <w:pPr>
            <w:pStyle w:val="Contents3"/>
            <w:tabs>
              <w:tab w:val="clear" w:pos="8459"/>
              <w:tab w:val="right" w:pos="9026" w:leader="dot"/>
            </w:tabs>
            <w:rPr/>
          </w:pPr>
          <w:hyperlink w:anchor="__RefHeading___Toc1651668_3531895371">
            <w:r>
              <w:rPr>
                <w:webHidden/>
                <w:rStyle w:val="IndexLink"/>
                <w:rtl w:val="true"/>
              </w:rPr>
              <w:t>الترجمة</w:t>
            </w:r>
            <w:r>
              <w:rPr>
                <w:rStyle w:val="IndexLink"/>
                <w:rtl w:val="true"/>
              </w:rPr>
              <w:tab/>
            </w:r>
            <w:r>
              <w:rPr>
                <w:rStyle w:val="IndexLink"/>
              </w:rPr>
              <w:t>60</w:t>
            </w:r>
          </w:hyperlink>
        </w:p>
        <w:p>
          <w:pPr>
            <w:pStyle w:val="Contents2"/>
            <w:tabs>
              <w:tab w:val="clear" w:pos="8743"/>
              <w:tab w:val="right" w:pos="9026" w:leader="dot"/>
            </w:tabs>
            <w:rPr/>
          </w:pPr>
          <w:hyperlink w:anchor="__RefHeading___Toc1651670_3531895371">
            <w:r>
              <w:rPr>
                <w:webHidden/>
                <w:rStyle w:val="IndexLink"/>
                <w:rtl w:val="true"/>
              </w:rPr>
              <w:t xml:space="preserve">الثالثة والعشرون من حكمه </w:t>
            </w:r>
            <w:r>
              <w:rPr>
                <w:rStyle w:val="IndexLink"/>
                <w:rtl w:val="true"/>
              </w:rPr>
              <w:t>(</w:t>
            </w:r>
            <w:r>
              <w:rPr>
                <w:rStyle w:val="IndexLink"/>
                <w:rtl w:val="true"/>
              </w:rPr>
              <w:t>عَلَيهِ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1651672_3531895371">
            <w:r>
              <w:rPr>
                <w:webHidden/>
                <w:rStyle w:val="IndexLink"/>
                <w:rtl w:val="true"/>
              </w:rPr>
              <w:t>إشارة</w:t>
            </w:r>
            <w:r>
              <w:rPr>
                <w:rStyle w:val="IndexLink"/>
                <w:rtl w:val="true"/>
              </w:rPr>
              <w:t>:</w:t>
              <w:tab/>
            </w:r>
            <w:r>
              <w:rPr>
                <w:rStyle w:val="IndexLink"/>
              </w:rPr>
              <w:t>61</w:t>
            </w:r>
          </w:hyperlink>
        </w:p>
        <w:p>
          <w:pPr>
            <w:pStyle w:val="Contents3"/>
            <w:tabs>
              <w:tab w:val="clear" w:pos="8459"/>
              <w:tab w:val="right" w:pos="9026" w:leader="dot"/>
            </w:tabs>
            <w:rPr/>
          </w:pPr>
          <w:hyperlink w:anchor="__RefHeading___Toc1651674_3531895371">
            <w:r>
              <w:rPr>
                <w:webHidden/>
                <w:rStyle w:val="IndexLink"/>
                <w:rtl w:val="true"/>
              </w:rPr>
              <w:t>اللغة</w:t>
            </w:r>
            <w:r>
              <w:rPr>
                <w:rStyle w:val="IndexLink"/>
                <w:rtl w:val="true"/>
              </w:rPr>
              <w:tab/>
            </w:r>
            <w:r>
              <w:rPr>
                <w:rStyle w:val="IndexLink"/>
              </w:rPr>
              <w:t>61</w:t>
            </w:r>
          </w:hyperlink>
        </w:p>
        <w:p>
          <w:pPr>
            <w:pStyle w:val="Contents3"/>
            <w:tabs>
              <w:tab w:val="clear" w:pos="8459"/>
              <w:tab w:val="right" w:pos="9026" w:leader="dot"/>
            </w:tabs>
            <w:rPr/>
          </w:pPr>
          <w:hyperlink w:anchor="__RefHeading___Toc1651676_3531895371">
            <w:r>
              <w:rPr>
                <w:webHidden/>
                <w:rStyle w:val="IndexLink"/>
                <w:rtl w:val="true"/>
              </w:rPr>
              <w:t>الإعراب</w:t>
            </w:r>
            <w:r>
              <w:rPr>
                <w:rStyle w:val="IndexLink"/>
                <w:rtl w:val="true"/>
              </w:rPr>
              <w:tab/>
            </w:r>
            <w:r>
              <w:rPr>
                <w:rStyle w:val="IndexLink"/>
              </w:rPr>
              <w:t>61</w:t>
            </w:r>
          </w:hyperlink>
        </w:p>
        <w:p>
          <w:pPr>
            <w:pStyle w:val="Contents3"/>
            <w:tabs>
              <w:tab w:val="clear" w:pos="8459"/>
              <w:tab w:val="right" w:pos="9026" w:leader="dot"/>
            </w:tabs>
            <w:rPr/>
          </w:pPr>
          <w:hyperlink w:anchor="__RefHeading___Toc1651678_3531895371">
            <w:r>
              <w:rPr>
                <w:webHidden/>
                <w:rStyle w:val="IndexLink"/>
                <w:rtl w:val="true"/>
              </w:rPr>
              <w:t>المعنى</w:t>
            </w:r>
            <w:r>
              <w:rPr>
                <w:rStyle w:val="IndexLink"/>
                <w:rtl w:val="true"/>
              </w:rPr>
              <w:tab/>
            </w:r>
            <w:r>
              <w:rPr>
                <w:rStyle w:val="IndexLink"/>
              </w:rPr>
              <w:t>61</w:t>
            </w:r>
          </w:hyperlink>
        </w:p>
        <w:p>
          <w:pPr>
            <w:pStyle w:val="Contents3"/>
            <w:tabs>
              <w:tab w:val="clear" w:pos="8459"/>
              <w:tab w:val="right" w:pos="9026" w:leader="dot"/>
            </w:tabs>
            <w:rPr/>
          </w:pPr>
          <w:hyperlink w:anchor="__RefHeading___Toc1651680_3531895371">
            <w:r>
              <w:rPr>
                <w:webHidden/>
                <w:rStyle w:val="IndexLink"/>
                <w:rtl w:val="true"/>
              </w:rPr>
              <w:t>الترجمة</w:t>
            </w:r>
            <w:r>
              <w:rPr>
                <w:rStyle w:val="IndexLink"/>
                <w:rtl w:val="true"/>
              </w:rPr>
              <w:tab/>
            </w:r>
            <w:r>
              <w:rPr>
                <w:rStyle w:val="IndexLink"/>
              </w:rPr>
              <w:t>61</w:t>
            </w:r>
          </w:hyperlink>
        </w:p>
        <w:p>
          <w:pPr>
            <w:pStyle w:val="Contents2"/>
            <w:tabs>
              <w:tab w:val="clear" w:pos="8743"/>
              <w:tab w:val="right" w:pos="9026" w:leader="dot"/>
            </w:tabs>
            <w:rPr/>
          </w:pPr>
          <w:hyperlink w:anchor="__RefHeading___Toc1651682_3531895371">
            <w:r>
              <w:rPr>
                <w:webHidden/>
                <w:rStyle w:val="IndexLink"/>
                <w:rtl w:val="true"/>
              </w:rPr>
              <w:t xml:space="preserve">الرابعة والعشرون من حكمه </w:t>
            </w:r>
            <w:r>
              <w:rPr>
                <w:rStyle w:val="IndexLink"/>
                <w:rtl w:val="true"/>
              </w:rPr>
              <w:t>(</w:t>
            </w:r>
            <w:r>
              <w:rPr>
                <w:rStyle w:val="IndexLink"/>
                <w:rtl w:val="true"/>
              </w:rPr>
              <w:t>عَلَيهِ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1651684_3531895371">
            <w:r>
              <w:rPr>
                <w:webHidden/>
                <w:rStyle w:val="IndexLink"/>
                <w:rtl w:val="true"/>
              </w:rPr>
              <w:t>إشارة</w:t>
            </w:r>
            <w:r>
              <w:rPr>
                <w:rStyle w:val="IndexLink"/>
                <w:rtl w:val="true"/>
              </w:rPr>
              <w:t>:</w:t>
              <w:tab/>
            </w:r>
            <w:r>
              <w:rPr>
                <w:rStyle w:val="IndexLink"/>
              </w:rPr>
              <w:t>62</w:t>
            </w:r>
          </w:hyperlink>
        </w:p>
        <w:p>
          <w:pPr>
            <w:pStyle w:val="Contents3"/>
            <w:tabs>
              <w:tab w:val="clear" w:pos="8459"/>
              <w:tab w:val="right" w:pos="9026" w:leader="dot"/>
            </w:tabs>
            <w:rPr/>
          </w:pPr>
          <w:hyperlink w:anchor="__RefHeading___Toc1651686_3531895371">
            <w:r>
              <w:rPr>
                <w:webHidden/>
                <w:rStyle w:val="IndexLink"/>
                <w:rtl w:val="true"/>
              </w:rPr>
              <w:t>اللغة</w:t>
            </w:r>
            <w:r>
              <w:rPr>
                <w:rStyle w:val="IndexLink"/>
                <w:rtl w:val="true"/>
              </w:rPr>
              <w:tab/>
            </w:r>
            <w:r>
              <w:rPr>
                <w:rStyle w:val="IndexLink"/>
              </w:rPr>
              <w:t>62</w:t>
            </w:r>
          </w:hyperlink>
        </w:p>
        <w:p>
          <w:pPr>
            <w:pStyle w:val="Contents3"/>
            <w:tabs>
              <w:tab w:val="clear" w:pos="8459"/>
              <w:tab w:val="right" w:pos="9026" w:leader="dot"/>
            </w:tabs>
            <w:rPr/>
          </w:pPr>
          <w:hyperlink w:anchor="__RefHeading___Toc1651688_3531895371">
            <w:r>
              <w:rPr>
                <w:webHidden/>
                <w:rStyle w:val="IndexLink"/>
                <w:rtl w:val="true"/>
              </w:rPr>
              <w:t>الإعراب</w:t>
            </w:r>
            <w:r>
              <w:rPr>
                <w:rStyle w:val="IndexLink"/>
                <w:rtl w:val="true"/>
              </w:rPr>
              <w:tab/>
            </w:r>
            <w:r>
              <w:rPr>
                <w:rStyle w:val="IndexLink"/>
              </w:rPr>
              <w:t>62</w:t>
            </w:r>
          </w:hyperlink>
        </w:p>
        <w:p>
          <w:pPr>
            <w:pStyle w:val="Contents3"/>
            <w:tabs>
              <w:tab w:val="clear" w:pos="8459"/>
              <w:tab w:val="right" w:pos="9026" w:leader="dot"/>
            </w:tabs>
            <w:rPr/>
          </w:pPr>
          <w:hyperlink w:anchor="__RefHeading___Toc1651690_3531895371">
            <w:r>
              <w:rPr>
                <w:webHidden/>
                <w:rStyle w:val="IndexLink"/>
                <w:rtl w:val="true"/>
              </w:rPr>
              <w:t>المعنى</w:t>
            </w:r>
            <w:r>
              <w:rPr>
                <w:rStyle w:val="IndexLink"/>
                <w:rtl w:val="true"/>
              </w:rPr>
              <w:tab/>
            </w:r>
            <w:r>
              <w:rPr>
                <w:rStyle w:val="IndexLink"/>
              </w:rPr>
              <w:t>62</w:t>
            </w:r>
          </w:hyperlink>
        </w:p>
        <w:p>
          <w:pPr>
            <w:pStyle w:val="Contents3"/>
            <w:tabs>
              <w:tab w:val="clear" w:pos="8459"/>
              <w:tab w:val="right" w:pos="9026" w:leader="dot"/>
            </w:tabs>
            <w:rPr/>
          </w:pPr>
          <w:hyperlink w:anchor="__RefHeading___Toc1651692_3531895371">
            <w:r>
              <w:rPr>
                <w:webHidden/>
                <w:rStyle w:val="IndexLink"/>
                <w:rtl w:val="true"/>
              </w:rPr>
              <w:t>الترجمة</w:t>
            </w:r>
            <w:r>
              <w:rPr>
                <w:rStyle w:val="IndexLink"/>
                <w:rtl w:val="true"/>
              </w:rPr>
              <w:tab/>
            </w:r>
            <w:r>
              <w:rPr>
                <w:rStyle w:val="IndexLink"/>
              </w:rPr>
              <w:t>62</w:t>
            </w:r>
          </w:hyperlink>
        </w:p>
        <w:p>
          <w:pPr>
            <w:pStyle w:val="Contents3"/>
            <w:tabs>
              <w:tab w:val="clear" w:pos="8459"/>
              <w:tab w:val="right" w:pos="9026" w:leader="dot"/>
            </w:tabs>
            <w:rPr/>
          </w:pPr>
          <w:hyperlink w:anchor="__RefHeading___Toc1651694_3531895371">
            <w:r>
              <w:rPr>
                <w:webHidden/>
                <w:rStyle w:val="IndexLink"/>
                <w:rtl w:val="true"/>
              </w:rPr>
              <w:t xml:space="preserve">الخامسة والعشرون من حكمه </w:t>
            </w:r>
            <w:r>
              <w:rPr>
                <w:rStyle w:val="IndexLink"/>
                <w:rtl w:val="true"/>
              </w:rPr>
              <w:t>(</w:t>
            </w:r>
            <w:r>
              <w:rPr>
                <w:rStyle w:val="IndexLink"/>
                <w:rtl w:val="true"/>
              </w:rPr>
              <w:t>عَلَيهِ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1651696_3531895371">
            <w:r>
              <w:rPr>
                <w:webHidden/>
                <w:rStyle w:val="IndexLink"/>
                <w:rtl w:val="true"/>
              </w:rPr>
              <w:t>إشارة</w:t>
            </w:r>
            <w:r>
              <w:rPr>
                <w:rStyle w:val="IndexLink"/>
                <w:rtl w:val="true"/>
              </w:rPr>
              <w:t>:</w:t>
              <w:tab/>
            </w:r>
            <w:r>
              <w:rPr>
                <w:rStyle w:val="IndexLink"/>
              </w:rPr>
              <w:t>63</w:t>
            </w:r>
          </w:hyperlink>
        </w:p>
        <w:p>
          <w:pPr>
            <w:pStyle w:val="Contents3"/>
            <w:tabs>
              <w:tab w:val="clear" w:pos="8459"/>
              <w:tab w:val="right" w:pos="9026" w:leader="dot"/>
            </w:tabs>
            <w:rPr/>
          </w:pPr>
          <w:hyperlink w:anchor="__RefHeading___Toc1651698_3531895371">
            <w:r>
              <w:rPr>
                <w:webHidden/>
                <w:rStyle w:val="IndexLink"/>
                <w:rtl w:val="true"/>
              </w:rPr>
              <w:t>اللغة</w:t>
            </w:r>
            <w:r>
              <w:rPr>
                <w:rStyle w:val="IndexLink"/>
                <w:rtl w:val="true"/>
              </w:rPr>
              <w:tab/>
            </w:r>
            <w:r>
              <w:rPr>
                <w:rStyle w:val="IndexLink"/>
              </w:rPr>
              <w:t>63</w:t>
            </w:r>
          </w:hyperlink>
        </w:p>
        <w:p>
          <w:pPr>
            <w:pStyle w:val="Contents3"/>
            <w:tabs>
              <w:tab w:val="clear" w:pos="8459"/>
              <w:tab w:val="right" w:pos="9026" w:leader="dot"/>
            </w:tabs>
            <w:rPr/>
          </w:pPr>
          <w:hyperlink w:anchor="__RefHeading___Toc1651700_3531895371">
            <w:r>
              <w:rPr>
                <w:webHidden/>
                <w:rStyle w:val="IndexLink"/>
                <w:rtl w:val="true"/>
              </w:rPr>
              <w:t>الإعراب</w:t>
            </w:r>
            <w:r>
              <w:rPr>
                <w:rStyle w:val="IndexLink"/>
                <w:rtl w:val="true"/>
              </w:rPr>
              <w:tab/>
            </w:r>
            <w:r>
              <w:rPr>
                <w:rStyle w:val="IndexLink"/>
              </w:rPr>
              <w:t>63</w:t>
            </w:r>
          </w:hyperlink>
        </w:p>
        <w:p>
          <w:pPr>
            <w:pStyle w:val="Contents3"/>
            <w:tabs>
              <w:tab w:val="clear" w:pos="8459"/>
              <w:tab w:val="right" w:pos="9026" w:leader="dot"/>
            </w:tabs>
            <w:rPr/>
          </w:pPr>
          <w:hyperlink w:anchor="__RefHeading___Toc1651702_3531895371">
            <w:r>
              <w:rPr>
                <w:webHidden/>
                <w:rStyle w:val="IndexLink"/>
                <w:rtl w:val="true"/>
              </w:rPr>
              <w:t>المعنى</w:t>
            </w:r>
            <w:r>
              <w:rPr>
                <w:rStyle w:val="IndexLink"/>
                <w:rtl w:val="true"/>
              </w:rPr>
              <w:tab/>
            </w:r>
            <w:r>
              <w:rPr>
                <w:rStyle w:val="IndexLink"/>
              </w:rPr>
              <w:t>63</w:t>
            </w:r>
          </w:hyperlink>
        </w:p>
        <w:p>
          <w:pPr>
            <w:pStyle w:val="Contents3"/>
            <w:tabs>
              <w:tab w:val="clear" w:pos="8459"/>
              <w:tab w:val="right" w:pos="9026" w:leader="dot"/>
            </w:tabs>
            <w:rPr/>
          </w:pPr>
          <w:hyperlink w:anchor="__RefHeading___Toc1651704_3531895371">
            <w:r>
              <w:rPr>
                <w:webHidden/>
                <w:rStyle w:val="IndexLink"/>
                <w:rtl w:val="true"/>
              </w:rPr>
              <w:t>الترجمة</w:t>
            </w:r>
            <w:r>
              <w:rPr>
                <w:rStyle w:val="IndexLink"/>
                <w:rtl w:val="true"/>
              </w:rPr>
              <w:tab/>
            </w:r>
            <w:r>
              <w:rPr>
                <w:rStyle w:val="IndexLink"/>
              </w:rPr>
              <w:t>64</w:t>
            </w:r>
          </w:hyperlink>
        </w:p>
        <w:p>
          <w:pPr>
            <w:pStyle w:val="Contents3"/>
            <w:tabs>
              <w:tab w:val="clear" w:pos="8459"/>
              <w:tab w:val="right" w:pos="9026" w:leader="dot"/>
            </w:tabs>
            <w:rPr/>
          </w:pPr>
          <w:hyperlink w:anchor="__RefHeading___Toc1651706_3531895371">
            <w:r>
              <w:rPr>
                <w:webHidden/>
                <w:rStyle w:val="IndexLink"/>
                <w:rtl w:val="true"/>
              </w:rPr>
              <w:t xml:space="preserve">السادسة والعشرون من حكمه </w:t>
            </w:r>
            <w:r>
              <w:rPr>
                <w:rStyle w:val="IndexLink"/>
                <w:rtl w:val="true"/>
              </w:rPr>
              <w:t>(</w:t>
            </w:r>
            <w:r>
              <w:rPr>
                <w:rStyle w:val="IndexLink"/>
                <w:rtl w:val="true"/>
              </w:rPr>
              <w:t>عَلَيهِ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1651708_3531895371">
            <w:r>
              <w:rPr>
                <w:webHidden/>
                <w:rStyle w:val="IndexLink"/>
                <w:rtl w:val="true"/>
              </w:rPr>
              <w:t>إشارة</w:t>
            </w:r>
            <w:r>
              <w:rPr>
                <w:rStyle w:val="IndexLink"/>
                <w:rtl w:val="true"/>
              </w:rPr>
              <w:t>:</w:t>
              <w:tab/>
            </w:r>
            <w:r>
              <w:rPr>
                <w:rStyle w:val="IndexLink"/>
              </w:rPr>
              <w:t>65</w:t>
            </w:r>
          </w:hyperlink>
        </w:p>
        <w:p>
          <w:pPr>
            <w:pStyle w:val="Contents3"/>
            <w:tabs>
              <w:tab w:val="clear" w:pos="8459"/>
              <w:tab w:val="right" w:pos="9026" w:leader="dot"/>
            </w:tabs>
            <w:rPr/>
          </w:pPr>
          <w:hyperlink w:anchor="__RefHeading___Toc1651710_3531895371">
            <w:r>
              <w:rPr>
                <w:webHidden/>
                <w:rStyle w:val="IndexLink"/>
                <w:rtl w:val="true"/>
              </w:rPr>
              <w:t>اللغة</w:t>
            </w:r>
            <w:r>
              <w:rPr>
                <w:rStyle w:val="IndexLink"/>
                <w:rtl w:val="true"/>
              </w:rPr>
              <w:tab/>
            </w:r>
            <w:r>
              <w:rPr>
                <w:rStyle w:val="IndexLink"/>
              </w:rPr>
              <w:t>65</w:t>
            </w:r>
          </w:hyperlink>
        </w:p>
        <w:p>
          <w:pPr>
            <w:pStyle w:val="Contents3"/>
            <w:tabs>
              <w:tab w:val="clear" w:pos="8459"/>
              <w:tab w:val="right" w:pos="9026" w:leader="dot"/>
            </w:tabs>
            <w:rPr/>
          </w:pPr>
          <w:hyperlink w:anchor="__RefHeading___Toc1651712_3531895371">
            <w:r>
              <w:rPr>
                <w:webHidden/>
                <w:rStyle w:val="IndexLink"/>
                <w:rtl w:val="true"/>
              </w:rPr>
              <w:t>الإعراب</w:t>
            </w:r>
            <w:r>
              <w:rPr>
                <w:rStyle w:val="IndexLink"/>
                <w:rtl w:val="true"/>
              </w:rPr>
              <w:tab/>
            </w:r>
            <w:r>
              <w:rPr>
                <w:rStyle w:val="IndexLink"/>
              </w:rPr>
              <w:t>65</w:t>
            </w:r>
          </w:hyperlink>
        </w:p>
        <w:p>
          <w:pPr>
            <w:pStyle w:val="Contents3"/>
            <w:tabs>
              <w:tab w:val="clear" w:pos="8459"/>
              <w:tab w:val="right" w:pos="9026" w:leader="dot"/>
            </w:tabs>
            <w:rPr/>
          </w:pPr>
          <w:hyperlink w:anchor="__RefHeading___Toc1651714_3531895371">
            <w:r>
              <w:rPr>
                <w:webHidden/>
                <w:rStyle w:val="IndexLink"/>
                <w:rtl w:val="true"/>
              </w:rPr>
              <w:t>المعنى</w:t>
            </w:r>
            <w:r>
              <w:rPr>
                <w:rStyle w:val="IndexLink"/>
                <w:rtl w:val="true"/>
              </w:rPr>
              <w:tab/>
            </w:r>
            <w:r>
              <w:rPr>
                <w:rStyle w:val="IndexLink"/>
              </w:rPr>
              <w:t>65</w:t>
            </w:r>
          </w:hyperlink>
        </w:p>
        <w:p>
          <w:pPr>
            <w:pStyle w:val="Contents3"/>
            <w:tabs>
              <w:tab w:val="clear" w:pos="8459"/>
              <w:tab w:val="right" w:pos="9026" w:leader="dot"/>
            </w:tabs>
            <w:rPr/>
          </w:pPr>
          <w:hyperlink w:anchor="__RefHeading___Toc1651716_3531895371">
            <w:r>
              <w:rPr>
                <w:webHidden/>
                <w:rStyle w:val="IndexLink"/>
                <w:rtl w:val="true"/>
              </w:rPr>
              <w:t>الترجمة</w:t>
            </w:r>
            <w:r>
              <w:rPr>
                <w:rStyle w:val="IndexLink"/>
                <w:rtl w:val="true"/>
              </w:rPr>
              <w:tab/>
            </w:r>
            <w:r>
              <w:rPr>
                <w:rStyle w:val="IndexLink"/>
              </w:rPr>
              <w:t>65</w:t>
            </w:r>
          </w:hyperlink>
        </w:p>
        <w:p>
          <w:pPr>
            <w:pStyle w:val="Contents2"/>
            <w:tabs>
              <w:tab w:val="clear" w:pos="8743"/>
              <w:tab w:val="right" w:pos="9026" w:leader="dot"/>
            </w:tabs>
            <w:rPr/>
          </w:pPr>
          <w:hyperlink w:anchor="__RefHeading___Toc1651718_3531895371">
            <w:r>
              <w:rPr>
                <w:webHidden/>
                <w:rStyle w:val="IndexLink"/>
                <w:rtl w:val="true"/>
              </w:rPr>
              <w:t xml:space="preserve">السابعة والعشرون من حكمه </w:t>
            </w:r>
            <w:r>
              <w:rPr>
                <w:rStyle w:val="IndexLink"/>
                <w:rtl w:val="true"/>
              </w:rPr>
              <w:t>(</w:t>
            </w:r>
            <w:r>
              <w:rPr>
                <w:rStyle w:val="IndexLink"/>
                <w:rtl w:val="true"/>
              </w:rPr>
              <w:t>عَلَيهِ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1651720_3531895371">
            <w:r>
              <w:rPr>
                <w:webHidden/>
                <w:rStyle w:val="IndexLink"/>
                <w:rtl w:val="true"/>
              </w:rPr>
              <w:t>إشارة</w:t>
            </w:r>
            <w:r>
              <w:rPr>
                <w:rStyle w:val="IndexLink"/>
                <w:rtl w:val="true"/>
              </w:rPr>
              <w:t>:</w:t>
              <w:tab/>
            </w:r>
            <w:r>
              <w:rPr>
                <w:rStyle w:val="IndexLink"/>
              </w:rPr>
              <w:t>66</w:t>
            </w:r>
          </w:hyperlink>
        </w:p>
        <w:p>
          <w:pPr>
            <w:pStyle w:val="Contents3"/>
            <w:tabs>
              <w:tab w:val="clear" w:pos="8459"/>
              <w:tab w:val="right" w:pos="9026" w:leader="dot"/>
            </w:tabs>
            <w:rPr/>
          </w:pPr>
          <w:hyperlink w:anchor="__RefHeading___Toc1651722_3531895371">
            <w:r>
              <w:rPr>
                <w:webHidden/>
                <w:rStyle w:val="IndexLink"/>
                <w:rtl w:val="true"/>
              </w:rPr>
              <w:t>اللغة</w:t>
            </w:r>
            <w:r>
              <w:rPr>
                <w:rStyle w:val="IndexLink"/>
                <w:rtl w:val="true"/>
              </w:rPr>
              <w:tab/>
            </w:r>
            <w:r>
              <w:rPr>
                <w:rStyle w:val="IndexLink"/>
              </w:rPr>
              <w:t>66</w:t>
            </w:r>
          </w:hyperlink>
        </w:p>
        <w:p>
          <w:pPr>
            <w:pStyle w:val="Contents3"/>
            <w:tabs>
              <w:tab w:val="clear" w:pos="8459"/>
              <w:tab w:val="right" w:pos="9026" w:leader="dot"/>
            </w:tabs>
            <w:rPr/>
          </w:pPr>
          <w:hyperlink w:anchor="__RefHeading___Toc1651724_3531895371">
            <w:r>
              <w:rPr>
                <w:webHidden/>
                <w:rStyle w:val="IndexLink"/>
                <w:rtl w:val="true"/>
              </w:rPr>
              <w:t>المعنى</w:t>
            </w:r>
            <w:r>
              <w:rPr>
                <w:rStyle w:val="IndexLink"/>
                <w:rtl w:val="true"/>
              </w:rPr>
              <w:tab/>
            </w:r>
            <w:r>
              <w:rPr>
                <w:rStyle w:val="IndexLink"/>
              </w:rPr>
              <w:t>66</w:t>
            </w:r>
          </w:hyperlink>
        </w:p>
        <w:p>
          <w:pPr>
            <w:pStyle w:val="Contents3"/>
            <w:tabs>
              <w:tab w:val="clear" w:pos="8459"/>
              <w:tab w:val="right" w:pos="9026" w:leader="dot"/>
            </w:tabs>
            <w:rPr/>
          </w:pPr>
          <w:hyperlink w:anchor="__RefHeading___Toc1651726_3531895371">
            <w:r>
              <w:rPr>
                <w:webHidden/>
                <w:rStyle w:val="IndexLink"/>
                <w:rtl w:val="true"/>
              </w:rPr>
              <w:t>الترجمة</w:t>
            </w:r>
            <w:r>
              <w:rPr>
                <w:rStyle w:val="IndexLink"/>
                <w:rtl w:val="true"/>
              </w:rPr>
              <w:tab/>
            </w:r>
            <w:r>
              <w:rPr>
                <w:rStyle w:val="IndexLink"/>
              </w:rPr>
              <w:t>66</w:t>
            </w:r>
          </w:hyperlink>
        </w:p>
        <w:p>
          <w:pPr>
            <w:pStyle w:val="Contents2"/>
            <w:tabs>
              <w:tab w:val="clear" w:pos="8743"/>
              <w:tab w:val="right" w:pos="9026" w:leader="dot"/>
            </w:tabs>
            <w:rPr/>
          </w:pPr>
          <w:hyperlink w:anchor="__RefHeading___Toc1651728_3531895371">
            <w:r>
              <w:rPr>
                <w:webHidden/>
                <w:rStyle w:val="IndexLink"/>
                <w:rtl w:val="true"/>
              </w:rPr>
              <w:t xml:space="preserve">الثامنة والعشرون من حكمه </w:t>
            </w:r>
            <w:r>
              <w:rPr>
                <w:rStyle w:val="IndexLink"/>
                <w:rtl w:val="true"/>
              </w:rPr>
              <w:t>(</w:t>
            </w:r>
            <w:r>
              <w:rPr>
                <w:rStyle w:val="IndexLink"/>
                <w:rtl w:val="true"/>
              </w:rPr>
              <w:t>عَلَيهِ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651730_3531895371">
            <w:r>
              <w:rPr>
                <w:webHidden/>
                <w:rStyle w:val="IndexLink"/>
                <w:rtl w:val="true"/>
              </w:rPr>
              <w:t>إشارة</w:t>
            </w:r>
            <w:r>
              <w:rPr>
                <w:rStyle w:val="IndexLink"/>
                <w:rtl w:val="true"/>
              </w:rPr>
              <w:t>:</w:t>
              <w:tab/>
            </w:r>
            <w:r>
              <w:rPr>
                <w:rStyle w:val="IndexLink"/>
              </w:rPr>
              <w:t>67</w:t>
            </w:r>
          </w:hyperlink>
        </w:p>
        <w:p>
          <w:pPr>
            <w:pStyle w:val="Contents3"/>
            <w:tabs>
              <w:tab w:val="clear" w:pos="8459"/>
              <w:tab w:val="right" w:pos="9026" w:leader="dot"/>
            </w:tabs>
            <w:rPr/>
          </w:pPr>
          <w:hyperlink w:anchor="__RefHeading___Toc1651732_3531895371">
            <w:r>
              <w:rPr>
                <w:webHidden/>
                <w:rStyle w:val="IndexLink"/>
                <w:rtl w:val="true"/>
              </w:rPr>
              <w:t>اللغة</w:t>
            </w:r>
            <w:r>
              <w:rPr>
                <w:rStyle w:val="IndexLink"/>
                <w:rtl w:val="true"/>
              </w:rPr>
              <w:tab/>
            </w:r>
            <w:r>
              <w:rPr>
                <w:rStyle w:val="IndexLink"/>
              </w:rPr>
              <w:t>67</w:t>
            </w:r>
          </w:hyperlink>
        </w:p>
        <w:p>
          <w:pPr>
            <w:pStyle w:val="Contents3"/>
            <w:tabs>
              <w:tab w:val="clear" w:pos="8459"/>
              <w:tab w:val="right" w:pos="9026" w:leader="dot"/>
            </w:tabs>
            <w:rPr/>
          </w:pPr>
          <w:hyperlink w:anchor="__RefHeading___Toc1651734_3531895371">
            <w:r>
              <w:rPr>
                <w:webHidden/>
                <w:rStyle w:val="IndexLink"/>
                <w:rtl w:val="true"/>
              </w:rPr>
              <w:t>الإعراب</w:t>
            </w:r>
            <w:r>
              <w:rPr>
                <w:rStyle w:val="IndexLink"/>
                <w:rtl w:val="true"/>
              </w:rPr>
              <w:tab/>
            </w:r>
            <w:r>
              <w:rPr>
                <w:rStyle w:val="IndexLink"/>
              </w:rPr>
              <w:t>67</w:t>
            </w:r>
          </w:hyperlink>
        </w:p>
        <w:p>
          <w:pPr>
            <w:pStyle w:val="Contents3"/>
            <w:tabs>
              <w:tab w:val="clear" w:pos="8459"/>
              <w:tab w:val="right" w:pos="9026" w:leader="dot"/>
            </w:tabs>
            <w:rPr/>
          </w:pPr>
          <w:hyperlink w:anchor="__RefHeading___Toc1651736_3531895371">
            <w:r>
              <w:rPr>
                <w:webHidden/>
                <w:rStyle w:val="IndexLink"/>
                <w:rtl w:val="true"/>
              </w:rPr>
              <w:t>المعنى</w:t>
            </w:r>
            <w:r>
              <w:rPr>
                <w:rStyle w:val="IndexLink"/>
                <w:rtl w:val="true"/>
              </w:rPr>
              <w:tab/>
            </w:r>
            <w:r>
              <w:rPr>
                <w:rStyle w:val="IndexLink"/>
              </w:rPr>
              <w:t>67</w:t>
            </w:r>
          </w:hyperlink>
        </w:p>
        <w:p>
          <w:pPr>
            <w:pStyle w:val="Contents3"/>
            <w:tabs>
              <w:tab w:val="clear" w:pos="8459"/>
              <w:tab w:val="right" w:pos="9026" w:leader="dot"/>
            </w:tabs>
            <w:rPr/>
          </w:pPr>
          <w:hyperlink w:anchor="__RefHeading___Toc1651738_3531895371">
            <w:r>
              <w:rPr>
                <w:webHidden/>
                <w:rStyle w:val="IndexLink"/>
                <w:rtl w:val="true"/>
              </w:rPr>
              <w:t>الترجمة</w:t>
            </w:r>
            <w:r>
              <w:rPr>
                <w:rStyle w:val="IndexLink"/>
                <w:rtl w:val="true"/>
              </w:rPr>
              <w:tab/>
            </w:r>
            <w:r>
              <w:rPr>
                <w:rStyle w:val="IndexLink"/>
              </w:rPr>
              <w:t>67</w:t>
            </w:r>
          </w:hyperlink>
        </w:p>
        <w:p>
          <w:pPr>
            <w:pStyle w:val="Contents2"/>
            <w:tabs>
              <w:tab w:val="clear" w:pos="8743"/>
              <w:tab w:val="right" w:pos="9026" w:leader="dot"/>
            </w:tabs>
            <w:rPr/>
          </w:pPr>
          <w:hyperlink w:anchor="__RefHeading___Toc1651740_3531895371">
            <w:r>
              <w:rPr>
                <w:webHidden/>
                <w:rStyle w:val="IndexLink"/>
                <w:rtl w:val="true"/>
              </w:rPr>
              <w:t xml:space="preserve">التاسعة والعشرون من حكمه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651742_3531895371">
            <w:r>
              <w:rPr>
                <w:webHidden/>
                <w:rStyle w:val="IndexLink"/>
                <w:rtl w:val="true"/>
              </w:rPr>
              <w:t>إشارة</w:t>
            </w:r>
            <w:r>
              <w:rPr>
                <w:rStyle w:val="IndexLink"/>
                <w:rtl w:val="true"/>
              </w:rPr>
              <w:t>:</w:t>
              <w:tab/>
            </w:r>
            <w:r>
              <w:rPr>
                <w:rStyle w:val="IndexLink"/>
              </w:rPr>
              <w:t>68</w:t>
            </w:r>
          </w:hyperlink>
        </w:p>
        <w:p>
          <w:pPr>
            <w:pStyle w:val="Contents3"/>
            <w:tabs>
              <w:tab w:val="clear" w:pos="8459"/>
              <w:tab w:val="right" w:pos="9026" w:leader="dot"/>
            </w:tabs>
            <w:rPr/>
          </w:pPr>
          <w:hyperlink w:anchor="__RefHeading___Toc1651744_3531895371">
            <w:r>
              <w:rPr>
                <w:webHidden/>
                <w:rStyle w:val="IndexLink"/>
                <w:rtl w:val="true"/>
              </w:rPr>
              <w:t>اللغة</w:t>
            </w:r>
            <w:r>
              <w:rPr>
                <w:rStyle w:val="IndexLink"/>
                <w:rtl w:val="true"/>
              </w:rPr>
              <w:tab/>
            </w:r>
            <w:r>
              <w:rPr>
                <w:rStyle w:val="IndexLink"/>
              </w:rPr>
              <w:t>68</w:t>
            </w:r>
          </w:hyperlink>
        </w:p>
        <w:p>
          <w:pPr>
            <w:pStyle w:val="Contents3"/>
            <w:tabs>
              <w:tab w:val="clear" w:pos="8459"/>
              <w:tab w:val="right" w:pos="9026" w:leader="dot"/>
            </w:tabs>
            <w:rPr/>
          </w:pPr>
          <w:hyperlink w:anchor="__RefHeading___Toc1651746_3531895371">
            <w:r>
              <w:rPr>
                <w:webHidden/>
                <w:rStyle w:val="IndexLink"/>
                <w:rtl w:val="true"/>
              </w:rPr>
              <w:t>الإعراب</w:t>
            </w:r>
            <w:r>
              <w:rPr>
                <w:rStyle w:val="IndexLink"/>
                <w:rtl w:val="true"/>
              </w:rPr>
              <w:tab/>
            </w:r>
            <w:r>
              <w:rPr>
                <w:rStyle w:val="IndexLink"/>
              </w:rPr>
              <w:t>68</w:t>
            </w:r>
          </w:hyperlink>
        </w:p>
        <w:p>
          <w:pPr>
            <w:pStyle w:val="Contents3"/>
            <w:tabs>
              <w:tab w:val="clear" w:pos="8459"/>
              <w:tab w:val="right" w:pos="9026" w:leader="dot"/>
            </w:tabs>
            <w:rPr/>
          </w:pPr>
          <w:hyperlink w:anchor="__RefHeading___Toc1651748_3531895371">
            <w:r>
              <w:rPr>
                <w:webHidden/>
                <w:rStyle w:val="IndexLink"/>
                <w:rtl w:val="true"/>
              </w:rPr>
              <w:t>المعنى</w:t>
            </w:r>
            <w:r>
              <w:rPr>
                <w:rStyle w:val="IndexLink"/>
                <w:rtl w:val="true"/>
              </w:rPr>
              <w:tab/>
            </w:r>
            <w:r>
              <w:rPr>
                <w:rStyle w:val="IndexLink"/>
              </w:rPr>
              <w:t>68</w:t>
            </w:r>
          </w:hyperlink>
        </w:p>
        <w:p>
          <w:pPr>
            <w:pStyle w:val="Contents3"/>
            <w:tabs>
              <w:tab w:val="clear" w:pos="8459"/>
              <w:tab w:val="right" w:pos="9026" w:leader="dot"/>
            </w:tabs>
            <w:rPr/>
          </w:pPr>
          <w:hyperlink w:anchor="__RefHeading___Toc1651750_3531895371">
            <w:r>
              <w:rPr>
                <w:webHidden/>
                <w:rStyle w:val="IndexLink"/>
                <w:rtl w:val="true"/>
              </w:rPr>
              <w:t>الترجمة</w:t>
            </w:r>
            <w:r>
              <w:rPr>
                <w:rStyle w:val="IndexLink"/>
                <w:rtl w:val="true"/>
              </w:rPr>
              <w:tab/>
            </w:r>
            <w:r>
              <w:rPr>
                <w:rStyle w:val="IndexLink"/>
              </w:rPr>
              <w:t>68</w:t>
            </w:r>
          </w:hyperlink>
        </w:p>
        <w:p>
          <w:pPr>
            <w:pStyle w:val="Contents2"/>
            <w:tabs>
              <w:tab w:val="clear" w:pos="8743"/>
              <w:tab w:val="right" w:pos="9026" w:leader="dot"/>
            </w:tabs>
            <w:rPr/>
          </w:pPr>
          <w:hyperlink w:anchor="__RefHeading___Toc1651752_3531895371">
            <w:r>
              <w:rPr>
                <w:webHidden/>
                <w:rStyle w:val="IndexLink"/>
                <w:rtl w:val="true"/>
              </w:rPr>
              <w:t xml:space="preserve">الثلاثون من حكمه </w:t>
            </w:r>
            <w:r>
              <w:rPr>
                <w:rStyle w:val="IndexLink"/>
                <w:rtl w:val="true"/>
              </w:rPr>
              <w:t>(</w:t>
            </w:r>
            <w:r>
              <w:rPr>
                <w:rStyle w:val="IndexLink"/>
                <w:rtl w:val="true"/>
              </w:rPr>
              <w:t>عَلَيهِ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1651754_3531895371">
            <w:r>
              <w:rPr>
                <w:webHidden/>
                <w:rStyle w:val="IndexLink"/>
                <w:rtl w:val="true"/>
              </w:rPr>
              <w:t>إشارة</w:t>
            </w:r>
            <w:r>
              <w:rPr>
                <w:rStyle w:val="IndexLink"/>
                <w:rtl w:val="true"/>
              </w:rPr>
              <w:t>:</w:t>
              <w:tab/>
            </w:r>
            <w:r>
              <w:rPr>
                <w:rStyle w:val="IndexLink"/>
              </w:rPr>
              <w:t>69</w:t>
            </w:r>
          </w:hyperlink>
        </w:p>
        <w:p>
          <w:pPr>
            <w:pStyle w:val="Contents3"/>
            <w:tabs>
              <w:tab w:val="clear" w:pos="8459"/>
              <w:tab w:val="right" w:pos="9026" w:leader="dot"/>
            </w:tabs>
            <w:rPr/>
          </w:pPr>
          <w:hyperlink w:anchor="__RefHeading___Toc1651756_3531895371">
            <w:r>
              <w:rPr>
                <w:webHidden/>
                <w:rStyle w:val="IndexLink"/>
                <w:rtl w:val="true"/>
              </w:rPr>
              <w:t>اللغة</w:t>
            </w:r>
            <w:r>
              <w:rPr>
                <w:rStyle w:val="IndexLink"/>
                <w:rtl w:val="true"/>
              </w:rPr>
              <w:tab/>
            </w:r>
            <w:r>
              <w:rPr>
                <w:rStyle w:val="IndexLink"/>
              </w:rPr>
              <w:t>69</w:t>
            </w:r>
          </w:hyperlink>
        </w:p>
        <w:p>
          <w:pPr>
            <w:pStyle w:val="Contents3"/>
            <w:tabs>
              <w:tab w:val="clear" w:pos="8459"/>
              <w:tab w:val="right" w:pos="9026" w:leader="dot"/>
            </w:tabs>
            <w:rPr/>
          </w:pPr>
          <w:hyperlink w:anchor="__RefHeading___Toc1651758_3531895371">
            <w:r>
              <w:rPr>
                <w:webHidden/>
                <w:rStyle w:val="IndexLink"/>
                <w:rtl w:val="true"/>
              </w:rPr>
              <w:t>الإعراب</w:t>
            </w:r>
            <w:r>
              <w:rPr>
                <w:rStyle w:val="IndexLink"/>
                <w:rtl w:val="true"/>
              </w:rPr>
              <w:tab/>
            </w:r>
            <w:r>
              <w:rPr>
                <w:rStyle w:val="IndexLink"/>
              </w:rPr>
              <w:t>69</w:t>
            </w:r>
          </w:hyperlink>
        </w:p>
        <w:p>
          <w:pPr>
            <w:pStyle w:val="Contents3"/>
            <w:tabs>
              <w:tab w:val="clear" w:pos="8459"/>
              <w:tab w:val="right" w:pos="9026" w:leader="dot"/>
            </w:tabs>
            <w:rPr/>
          </w:pPr>
          <w:hyperlink w:anchor="__RefHeading___Toc1651760_3531895371">
            <w:r>
              <w:rPr>
                <w:webHidden/>
                <w:rStyle w:val="IndexLink"/>
                <w:rtl w:val="true"/>
              </w:rPr>
              <w:t>المعنى</w:t>
            </w:r>
            <w:r>
              <w:rPr>
                <w:rStyle w:val="IndexLink"/>
                <w:rtl w:val="true"/>
              </w:rPr>
              <w:tab/>
            </w:r>
            <w:r>
              <w:rPr>
                <w:rStyle w:val="IndexLink"/>
              </w:rPr>
              <w:t>70</w:t>
            </w:r>
          </w:hyperlink>
        </w:p>
        <w:p>
          <w:pPr>
            <w:pStyle w:val="Contents3"/>
            <w:tabs>
              <w:tab w:val="clear" w:pos="8459"/>
              <w:tab w:val="right" w:pos="9026" w:leader="dot"/>
            </w:tabs>
            <w:rPr/>
          </w:pPr>
          <w:hyperlink w:anchor="__RefHeading___Toc1651762_3531895371">
            <w:r>
              <w:rPr>
                <w:webHidden/>
                <w:rStyle w:val="IndexLink"/>
                <w:rtl w:val="true"/>
              </w:rPr>
              <w:t>الترجمة</w:t>
            </w:r>
            <w:r>
              <w:rPr>
                <w:rStyle w:val="IndexLink"/>
                <w:rtl w:val="true"/>
              </w:rPr>
              <w:tab/>
            </w:r>
            <w:r>
              <w:rPr>
                <w:rStyle w:val="IndexLink"/>
              </w:rPr>
              <w:t>76</w:t>
            </w:r>
          </w:hyperlink>
        </w:p>
        <w:p>
          <w:pPr>
            <w:pStyle w:val="Contents3"/>
            <w:tabs>
              <w:tab w:val="clear" w:pos="8459"/>
              <w:tab w:val="right" w:pos="9026" w:leader="dot"/>
            </w:tabs>
            <w:rPr/>
          </w:pPr>
          <w:hyperlink w:anchor="__RefHeading___Toc1651764_3531895371">
            <w:r>
              <w:rPr>
                <w:webHidden/>
                <w:rStyle w:val="IndexLink"/>
                <w:rtl w:val="true"/>
              </w:rPr>
              <w:t>ترجمة القصة</w:t>
            </w:r>
            <w:r>
              <w:rPr>
                <w:rStyle w:val="IndexLink"/>
                <w:rtl w:val="true"/>
              </w:rPr>
              <w:tab/>
            </w:r>
            <w:r>
              <w:rPr>
                <w:rStyle w:val="IndexLink"/>
              </w:rPr>
              <w:t>77</w:t>
            </w:r>
          </w:hyperlink>
        </w:p>
        <w:p>
          <w:pPr>
            <w:pStyle w:val="Contents2"/>
            <w:tabs>
              <w:tab w:val="clear" w:pos="8743"/>
              <w:tab w:val="right" w:pos="9026" w:leader="dot"/>
            </w:tabs>
            <w:rPr/>
          </w:pPr>
          <w:hyperlink w:anchor="__RefHeading___Toc1651766_3531895371">
            <w:r>
              <w:rPr>
                <w:webHidden/>
                <w:rStyle w:val="IndexLink"/>
                <w:rtl w:val="true"/>
              </w:rPr>
              <w:t xml:space="preserve">بقية الثلاثون من حكمه </w:t>
            </w:r>
            <w:r>
              <w:rPr>
                <w:rStyle w:val="IndexLink"/>
                <w:rtl w:val="true"/>
              </w:rPr>
              <w:t>(</w:t>
            </w:r>
            <w:r>
              <w:rPr>
                <w:rStyle w:val="IndexLink"/>
                <w:rtl w:val="true"/>
              </w:rPr>
              <w:t>عَلَيهِ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651768_3531895371">
            <w:r>
              <w:rPr>
                <w:webHidden/>
                <w:rStyle w:val="IndexLink"/>
                <w:rtl w:val="true"/>
              </w:rPr>
              <w:t>إشارة</w:t>
            </w:r>
            <w:r>
              <w:rPr>
                <w:rStyle w:val="IndexLink"/>
                <w:rtl w:val="true"/>
              </w:rPr>
              <w:t>:</w:t>
              <w:tab/>
            </w:r>
            <w:r>
              <w:rPr>
                <w:rStyle w:val="IndexLink"/>
              </w:rPr>
              <w:t>81</w:t>
            </w:r>
          </w:hyperlink>
        </w:p>
        <w:p>
          <w:pPr>
            <w:pStyle w:val="Contents3"/>
            <w:tabs>
              <w:tab w:val="clear" w:pos="8459"/>
              <w:tab w:val="right" w:pos="9026" w:leader="dot"/>
            </w:tabs>
            <w:rPr/>
          </w:pPr>
          <w:hyperlink w:anchor="__RefHeading___Toc1651770_3531895371">
            <w:r>
              <w:rPr>
                <w:webHidden/>
                <w:rStyle w:val="IndexLink"/>
                <w:rtl w:val="true"/>
              </w:rPr>
              <w:t>اللغة</w:t>
            </w:r>
            <w:r>
              <w:rPr>
                <w:rStyle w:val="IndexLink"/>
                <w:rtl w:val="true"/>
              </w:rPr>
              <w:tab/>
            </w:r>
            <w:r>
              <w:rPr>
                <w:rStyle w:val="IndexLink"/>
              </w:rPr>
              <w:t>81</w:t>
            </w:r>
          </w:hyperlink>
        </w:p>
        <w:p>
          <w:pPr>
            <w:pStyle w:val="Contents3"/>
            <w:tabs>
              <w:tab w:val="clear" w:pos="8459"/>
              <w:tab w:val="right" w:pos="9026" w:leader="dot"/>
            </w:tabs>
            <w:rPr/>
          </w:pPr>
          <w:hyperlink w:anchor="__RefHeading___Toc1651772_3531895371">
            <w:r>
              <w:rPr>
                <w:webHidden/>
                <w:rStyle w:val="IndexLink"/>
                <w:rtl w:val="true"/>
              </w:rPr>
              <w:t>الإعراب</w:t>
            </w:r>
            <w:r>
              <w:rPr>
                <w:rStyle w:val="IndexLink"/>
                <w:rtl w:val="true"/>
              </w:rPr>
              <w:tab/>
            </w:r>
            <w:r>
              <w:rPr>
                <w:rStyle w:val="IndexLink"/>
              </w:rPr>
              <w:t>81</w:t>
            </w:r>
          </w:hyperlink>
        </w:p>
        <w:p>
          <w:pPr>
            <w:pStyle w:val="Contents3"/>
            <w:tabs>
              <w:tab w:val="clear" w:pos="8459"/>
              <w:tab w:val="right" w:pos="9026" w:leader="dot"/>
            </w:tabs>
            <w:rPr/>
          </w:pPr>
          <w:hyperlink w:anchor="__RefHeading___Toc1651774_3531895371">
            <w:r>
              <w:rPr>
                <w:webHidden/>
                <w:rStyle w:val="IndexLink"/>
                <w:rtl w:val="true"/>
              </w:rPr>
              <w:t>المعنى</w:t>
            </w:r>
            <w:r>
              <w:rPr>
                <w:rStyle w:val="IndexLink"/>
                <w:rtl w:val="true"/>
              </w:rPr>
              <w:tab/>
            </w:r>
            <w:r>
              <w:rPr>
                <w:rStyle w:val="IndexLink"/>
              </w:rPr>
              <w:t>82</w:t>
            </w:r>
          </w:hyperlink>
        </w:p>
        <w:p>
          <w:pPr>
            <w:pStyle w:val="Contents3"/>
            <w:tabs>
              <w:tab w:val="clear" w:pos="8459"/>
              <w:tab w:val="right" w:pos="9026" w:leader="dot"/>
            </w:tabs>
            <w:rPr/>
          </w:pPr>
          <w:hyperlink w:anchor="__RefHeading___Toc1651776_3531895371">
            <w:r>
              <w:rPr>
                <w:webHidden/>
                <w:rStyle w:val="IndexLink"/>
                <w:rtl w:val="true"/>
              </w:rPr>
              <w:t>الترجمة</w:t>
            </w:r>
            <w:r>
              <w:rPr>
                <w:rStyle w:val="IndexLink"/>
                <w:rtl w:val="true"/>
              </w:rPr>
              <w:tab/>
            </w:r>
            <w:r>
              <w:rPr>
                <w:rStyle w:val="IndexLink"/>
              </w:rPr>
              <w:t>95</w:t>
            </w:r>
          </w:hyperlink>
        </w:p>
        <w:p>
          <w:pPr>
            <w:pStyle w:val="Contents2"/>
            <w:tabs>
              <w:tab w:val="clear" w:pos="8743"/>
              <w:tab w:val="right" w:pos="9026" w:leader="dot"/>
            </w:tabs>
            <w:rPr/>
          </w:pPr>
          <w:hyperlink w:anchor="__RefHeading___Toc1651778_3531895371">
            <w:r>
              <w:rPr>
                <w:webHidden/>
                <w:rStyle w:val="IndexLink"/>
                <w:rtl w:val="true"/>
              </w:rPr>
              <w:t xml:space="preserve">الثامنة والثلاثون من حكمه </w:t>
            </w:r>
            <w:r>
              <w:rPr>
                <w:rStyle w:val="IndexLink"/>
                <w:rtl w:val="true"/>
              </w:rPr>
              <w:t>(</w:t>
            </w:r>
            <w:r>
              <w:rPr>
                <w:rStyle w:val="IndexLink"/>
                <w:rtl w:val="true"/>
              </w:rPr>
              <w:t>عَلَيهِ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1651780_3531895371">
            <w:r>
              <w:rPr>
                <w:webHidden/>
                <w:rStyle w:val="IndexLink"/>
                <w:rtl w:val="true"/>
              </w:rPr>
              <w:t>إشارة</w:t>
            </w:r>
            <w:r>
              <w:rPr>
                <w:rStyle w:val="IndexLink"/>
                <w:rtl w:val="true"/>
              </w:rPr>
              <w:t>:</w:t>
              <w:tab/>
            </w:r>
            <w:r>
              <w:rPr>
                <w:rStyle w:val="IndexLink"/>
              </w:rPr>
              <w:t>96</w:t>
            </w:r>
          </w:hyperlink>
        </w:p>
        <w:p>
          <w:pPr>
            <w:pStyle w:val="Contents3"/>
            <w:tabs>
              <w:tab w:val="clear" w:pos="8459"/>
              <w:tab w:val="right" w:pos="9026" w:leader="dot"/>
            </w:tabs>
            <w:rPr/>
          </w:pPr>
          <w:hyperlink w:anchor="__RefHeading___Toc1651782_3531895371">
            <w:r>
              <w:rPr>
                <w:webHidden/>
                <w:rStyle w:val="IndexLink"/>
                <w:rtl w:val="true"/>
              </w:rPr>
              <w:t>اللغة</w:t>
            </w:r>
            <w:r>
              <w:rPr>
                <w:rStyle w:val="IndexLink"/>
                <w:rtl w:val="true"/>
              </w:rPr>
              <w:tab/>
            </w:r>
            <w:r>
              <w:rPr>
                <w:rStyle w:val="IndexLink"/>
              </w:rPr>
              <w:t>96</w:t>
            </w:r>
          </w:hyperlink>
        </w:p>
        <w:p>
          <w:pPr>
            <w:pStyle w:val="Contents3"/>
            <w:tabs>
              <w:tab w:val="clear" w:pos="8459"/>
              <w:tab w:val="right" w:pos="9026" w:leader="dot"/>
            </w:tabs>
            <w:rPr/>
          </w:pPr>
          <w:hyperlink w:anchor="__RefHeading___Toc1651784_3531895371">
            <w:r>
              <w:rPr>
                <w:webHidden/>
                <w:rStyle w:val="IndexLink"/>
                <w:rtl w:val="true"/>
              </w:rPr>
              <w:t>الإعراب</w:t>
            </w:r>
            <w:r>
              <w:rPr>
                <w:rStyle w:val="IndexLink"/>
                <w:rtl w:val="true"/>
              </w:rPr>
              <w:tab/>
            </w:r>
            <w:r>
              <w:rPr>
                <w:rStyle w:val="IndexLink"/>
              </w:rPr>
              <w:t>96</w:t>
            </w:r>
          </w:hyperlink>
        </w:p>
        <w:p>
          <w:pPr>
            <w:pStyle w:val="Contents3"/>
            <w:tabs>
              <w:tab w:val="clear" w:pos="8459"/>
              <w:tab w:val="right" w:pos="9026" w:leader="dot"/>
            </w:tabs>
            <w:rPr/>
          </w:pPr>
          <w:hyperlink w:anchor="__RefHeading___Toc1651786_3531895371">
            <w:r>
              <w:rPr>
                <w:webHidden/>
                <w:rStyle w:val="IndexLink"/>
                <w:rtl w:val="true"/>
              </w:rPr>
              <w:t>المعنى</w:t>
            </w:r>
            <w:r>
              <w:rPr>
                <w:rStyle w:val="IndexLink"/>
                <w:rtl w:val="true"/>
              </w:rPr>
              <w:tab/>
            </w:r>
            <w:r>
              <w:rPr>
                <w:rStyle w:val="IndexLink"/>
              </w:rPr>
              <w:t>96</w:t>
            </w:r>
          </w:hyperlink>
        </w:p>
        <w:p>
          <w:pPr>
            <w:pStyle w:val="Contents3"/>
            <w:tabs>
              <w:tab w:val="clear" w:pos="8459"/>
              <w:tab w:val="right" w:pos="9026" w:leader="dot"/>
            </w:tabs>
            <w:rPr/>
          </w:pPr>
          <w:hyperlink w:anchor="__RefHeading___Toc1651788_3531895371">
            <w:r>
              <w:rPr>
                <w:webHidden/>
                <w:rStyle w:val="IndexLink"/>
                <w:rtl w:val="true"/>
              </w:rPr>
              <w:t>الترجمة</w:t>
            </w:r>
            <w:r>
              <w:rPr>
                <w:rStyle w:val="IndexLink"/>
                <w:rtl w:val="true"/>
              </w:rPr>
              <w:tab/>
            </w:r>
            <w:r>
              <w:rPr>
                <w:rStyle w:val="IndexLink"/>
              </w:rPr>
              <w:t>97</w:t>
            </w:r>
          </w:hyperlink>
        </w:p>
        <w:p>
          <w:pPr>
            <w:pStyle w:val="Contents2"/>
            <w:tabs>
              <w:tab w:val="clear" w:pos="8743"/>
              <w:tab w:val="right" w:pos="9026" w:leader="dot"/>
            </w:tabs>
            <w:rPr/>
          </w:pPr>
          <w:hyperlink w:anchor="__RefHeading___Toc1651790_3531895371">
            <w:r>
              <w:rPr>
                <w:webHidden/>
                <w:rStyle w:val="IndexLink"/>
                <w:rtl w:val="true"/>
              </w:rPr>
              <w:t xml:space="preserve">التاسعة والثلاثون من حكمه </w:t>
            </w:r>
            <w:r>
              <w:rPr>
                <w:rStyle w:val="IndexLink"/>
                <w:rtl w:val="true"/>
              </w:rPr>
              <w:t>(</w:t>
            </w:r>
            <w:r>
              <w:rPr>
                <w:rStyle w:val="IndexLink"/>
                <w:rtl w:val="true"/>
              </w:rPr>
              <w:t>عَلَيهِ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1651792_3531895371">
            <w:r>
              <w:rPr>
                <w:webHidden/>
                <w:rStyle w:val="IndexLink"/>
                <w:rtl w:val="true"/>
              </w:rPr>
              <w:t>إشارة</w:t>
            </w:r>
            <w:r>
              <w:rPr>
                <w:rStyle w:val="IndexLink"/>
                <w:rtl w:val="true"/>
              </w:rPr>
              <w:t>:</w:t>
              <w:tab/>
            </w:r>
            <w:r>
              <w:rPr>
                <w:rStyle w:val="IndexLink"/>
              </w:rPr>
              <w:t>98</w:t>
            </w:r>
          </w:hyperlink>
        </w:p>
        <w:p>
          <w:pPr>
            <w:pStyle w:val="Contents3"/>
            <w:tabs>
              <w:tab w:val="clear" w:pos="8459"/>
              <w:tab w:val="right" w:pos="9026" w:leader="dot"/>
            </w:tabs>
            <w:rPr/>
          </w:pPr>
          <w:hyperlink w:anchor="__RefHeading___Toc1651794_3531895371">
            <w:r>
              <w:rPr>
                <w:webHidden/>
                <w:rStyle w:val="IndexLink"/>
                <w:rtl w:val="true"/>
              </w:rPr>
              <w:t>الإعراب</w:t>
            </w:r>
            <w:r>
              <w:rPr>
                <w:rStyle w:val="IndexLink"/>
                <w:rtl w:val="true"/>
              </w:rPr>
              <w:tab/>
            </w:r>
            <w:r>
              <w:rPr>
                <w:rStyle w:val="IndexLink"/>
              </w:rPr>
              <w:t>98</w:t>
            </w:r>
          </w:hyperlink>
        </w:p>
        <w:p>
          <w:pPr>
            <w:pStyle w:val="Contents3"/>
            <w:tabs>
              <w:tab w:val="clear" w:pos="8459"/>
              <w:tab w:val="right" w:pos="9026" w:leader="dot"/>
            </w:tabs>
            <w:rPr/>
          </w:pPr>
          <w:hyperlink w:anchor="__RefHeading___Toc1651796_3531895371">
            <w:r>
              <w:rPr>
                <w:webHidden/>
                <w:rStyle w:val="IndexLink"/>
                <w:rtl w:val="true"/>
              </w:rPr>
              <w:t>المعنى</w:t>
            </w:r>
            <w:r>
              <w:rPr>
                <w:rStyle w:val="IndexLink"/>
                <w:rtl w:val="true"/>
              </w:rPr>
              <w:tab/>
            </w:r>
            <w:r>
              <w:rPr>
                <w:rStyle w:val="IndexLink"/>
              </w:rPr>
              <w:t>98</w:t>
            </w:r>
          </w:hyperlink>
        </w:p>
        <w:p>
          <w:pPr>
            <w:pStyle w:val="Contents3"/>
            <w:tabs>
              <w:tab w:val="clear" w:pos="8459"/>
              <w:tab w:val="right" w:pos="9026" w:leader="dot"/>
            </w:tabs>
            <w:rPr/>
          </w:pPr>
          <w:hyperlink w:anchor="__RefHeading___Toc1651798_3531895371">
            <w:r>
              <w:rPr>
                <w:webHidden/>
                <w:rStyle w:val="IndexLink"/>
                <w:rtl w:val="true"/>
              </w:rPr>
              <w:t>الترجمة</w:t>
            </w:r>
            <w:r>
              <w:rPr>
                <w:rStyle w:val="IndexLink"/>
                <w:rtl w:val="true"/>
              </w:rPr>
              <w:tab/>
            </w:r>
            <w:r>
              <w:rPr>
                <w:rStyle w:val="IndexLink"/>
              </w:rPr>
              <w:t>99</w:t>
            </w:r>
          </w:hyperlink>
        </w:p>
        <w:p>
          <w:pPr>
            <w:pStyle w:val="Contents2"/>
            <w:tabs>
              <w:tab w:val="clear" w:pos="8743"/>
              <w:tab w:val="right" w:pos="9026" w:leader="dot"/>
            </w:tabs>
            <w:rPr/>
          </w:pPr>
          <w:hyperlink w:anchor="__RefHeading___Toc1651800_3531895371">
            <w:r>
              <w:rPr>
                <w:webHidden/>
                <w:rStyle w:val="IndexLink"/>
                <w:rtl w:val="true"/>
              </w:rPr>
              <w:t xml:space="preserve">الأربعون من حكمه </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1651802_3531895371">
            <w:r>
              <w:rPr>
                <w:webHidden/>
                <w:rStyle w:val="IndexLink"/>
                <w:rtl w:val="true"/>
              </w:rPr>
              <w:t>إشارة</w:t>
            </w:r>
            <w:r>
              <w:rPr>
                <w:rStyle w:val="IndexLink"/>
                <w:rtl w:val="true"/>
              </w:rPr>
              <w:t>:</w:t>
              <w:tab/>
            </w:r>
            <w:r>
              <w:rPr>
                <w:rStyle w:val="IndexLink"/>
              </w:rPr>
              <w:t>100</w:t>
            </w:r>
          </w:hyperlink>
        </w:p>
        <w:p>
          <w:pPr>
            <w:pStyle w:val="Contents3"/>
            <w:tabs>
              <w:tab w:val="clear" w:pos="8459"/>
              <w:tab w:val="right" w:pos="9026" w:leader="dot"/>
            </w:tabs>
            <w:rPr/>
          </w:pPr>
          <w:hyperlink w:anchor="__RefHeading___Toc1651804_3531895371">
            <w:r>
              <w:rPr>
                <w:webHidden/>
                <w:rStyle w:val="IndexLink"/>
                <w:rtl w:val="true"/>
              </w:rPr>
              <w:t>اللغة</w:t>
            </w:r>
            <w:r>
              <w:rPr>
                <w:rStyle w:val="IndexLink"/>
                <w:rtl w:val="true"/>
              </w:rPr>
              <w:tab/>
            </w:r>
            <w:r>
              <w:rPr>
                <w:rStyle w:val="IndexLink"/>
              </w:rPr>
              <w:t>100</w:t>
            </w:r>
          </w:hyperlink>
        </w:p>
        <w:p>
          <w:pPr>
            <w:pStyle w:val="Contents3"/>
            <w:tabs>
              <w:tab w:val="clear" w:pos="8459"/>
              <w:tab w:val="right" w:pos="9026" w:leader="dot"/>
            </w:tabs>
            <w:rPr/>
          </w:pPr>
          <w:hyperlink w:anchor="__RefHeading___Toc1651806_3531895371">
            <w:r>
              <w:rPr>
                <w:webHidden/>
                <w:rStyle w:val="IndexLink"/>
                <w:rtl w:val="true"/>
              </w:rPr>
              <w:t>الإعراب</w:t>
            </w:r>
            <w:r>
              <w:rPr>
                <w:rStyle w:val="IndexLink"/>
                <w:rtl w:val="true"/>
              </w:rPr>
              <w:tab/>
            </w:r>
            <w:r>
              <w:rPr>
                <w:rStyle w:val="IndexLink"/>
              </w:rPr>
              <w:t>100</w:t>
            </w:r>
          </w:hyperlink>
        </w:p>
        <w:p>
          <w:pPr>
            <w:pStyle w:val="Contents3"/>
            <w:tabs>
              <w:tab w:val="clear" w:pos="8459"/>
              <w:tab w:val="right" w:pos="9026" w:leader="dot"/>
            </w:tabs>
            <w:rPr/>
          </w:pPr>
          <w:hyperlink w:anchor="__RefHeading___Toc1651808_3531895371">
            <w:r>
              <w:rPr>
                <w:webHidden/>
                <w:rStyle w:val="IndexLink"/>
                <w:rtl w:val="true"/>
              </w:rPr>
              <w:t>المعنى</w:t>
            </w:r>
            <w:r>
              <w:rPr>
                <w:rStyle w:val="IndexLink"/>
                <w:rtl w:val="true"/>
              </w:rPr>
              <w:tab/>
            </w:r>
            <w:r>
              <w:rPr>
                <w:rStyle w:val="IndexLink"/>
              </w:rPr>
              <w:t>100</w:t>
            </w:r>
          </w:hyperlink>
        </w:p>
        <w:p>
          <w:pPr>
            <w:pStyle w:val="Contents3"/>
            <w:tabs>
              <w:tab w:val="clear" w:pos="8459"/>
              <w:tab w:val="right" w:pos="9026" w:leader="dot"/>
            </w:tabs>
            <w:rPr/>
          </w:pPr>
          <w:hyperlink w:anchor="__RefHeading___Toc1651810_3531895371">
            <w:r>
              <w:rPr>
                <w:webHidden/>
                <w:rStyle w:val="IndexLink"/>
                <w:rtl w:val="true"/>
              </w:rPr>
              <w:t>الترجمة</w:t>
            </w:r>
            <w:r>
              <w:rPr>
                <w:rStyle w:val="IndexLink"/>
                <w:rtl w:val="true"/>
              </w:rPr>
              <w:tab/>
            </w:r>
            <w:r>
              <w:rPr>
                <w:rStyle w:val="IndexLink"/>
              </w:rPr>
              <w:t>102</w:t>
            </w:r>
          </w:hyperlink>
        </w:p>
        <w:p>
          <w:pPr>
            <w:pStyle w:val="Contents2"/>
            <w:tabs>
              <w:tab w:val="clear" w:pos="8743"/>
              <w:tab w:val="right" w:pos="9026" w:leader="dot"/>
            </w:tabs>
            <w:rPr/>
          </w:pPr>
          <w:hyperlink w:anchor="__RefHeading___Toc1651812_3531895371">
            <w:r>
              <w:rPr>
                <w:webHidden/>
                <w:rStyle w:val="IndexLink"/>
                <w:rtl w:val="true"/>
              </w:rPr>
              <w:t xml:space="preserve">الحادية والأربعون من حكمه </w:t>
            </w:r>
            <w:r>
              <w:rPr>
                <w:rStyle w:val="IndexLink"/>
                <w:rtl w:val="true"/>
              </w:rPr>
              <w:t>(</w:t>
            </w:r>
            <w:r>
              <w:rPr>
                <w:rStyle w:val="IndexLink"/>
                <w:rtl w:val="true"/>
              </w:rPr>
              <w:t>عَلَيهِ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1651814_3531895371">
            <w:r>
              <w:rPr>
                <w:webHidden/>
                <w:rStyle w:val="IndexLink"/>
                <w:rtl w:val="true"/>
              </w:rPr>
              <w:t>إشارة</w:t>
            </w:r>
            <w:r>
              <w:rPr>
                <w:rStyle w:val="IndexLink"/>
                <w:rtl w:val="true"/>
              </w:rPr>
              <w:t>:</w:t>
              <w:tab/>
            </w:r>
            <w:r>
              <w:rPr>
                <w:rStyle w:val="IndexLink"/>
              </w:rPr>
              <w:t>103</w:t>
            </w:r>
          </w:hyperlink>
        </w:p>
        <w:p>
          <w:pPr>
            <w:pStyle w:val="Contents3"/>
            <w:tabs>
              <w:tab w:val="clear" w:pos="8459"/>
              <w:tab w:val="right" w:pos="9026" w:leader="dot"/>
            </w:tabs>
            <w:rPr/>
          </w:pPr>
          <w:hyperlink w:anchor="__RefHeading___Toc1651816_3531895371">
            <w:r>
              <w:rPr>
                <w:webHidden/>
                <w:rStyle w:val="IndexLink"/>
                <w:rtl w:val="true"/>
              </w:rPr>
              <w:t>اللغة</w:t>
            </w:r>
            <w:r>
              <w:rPr>
                <w:rStyle w:val="IndexLink"/>
                <w:rtl w:val="true"/>
              </w:rPr>
              <w:tab/>
            </w:r>
            <w:r>
              <w:rPr>
                <w:rStyle w:val="IndexLink"/>
              </w:rPr>
              <w:t>103</w:t>
            </w:r>
          </w:hyperlink>
        </w:p>
        <w:p>
          <w:pPr>
            <w:pStyle w:val="Contents3"/>
            <w:tabs>
              <w:tab w:val="clear" w:pos="8459"/>
              <w:tab w:val="right" w:pos="9026" w:leader="dot"/>
            </w:tabs>
            <w:rPr/>
          </w:pPr>
          <w:hyperlink w:anchor="__RefHeading___Toc1651818_3531895371">
            <w:r>
              <w:rPr>
                <w:webHidden/>
                <w:rStyle w:val="IndexLink"/>
                <w:rtl w:val="true"/>
              </w:rPr>
              <w:t>الإعراب</w:t>
            </w:r>
            <w:r>
              <w:rPr>
                <w:rStyle w:val="IndexLink"/>
                <w:rtl w:val="true"/>
              </w:rPr>
              <w:tab/>
            </w:r>
            <w:r>
              <w:rPr>
                <w:rStyle w:val="IndexLink"/>
              </w:rPr>
              <w:t>103</w:t>
            </w:r>
          </w:hyperlink>
        </w:p>
        <w:p>
          <w:pPr>
            <w:pStyle w:val="Contents3"/>
            <w:tabs>
              <w:tab w:val="clear" w:pos="8459"/>
              <w:tab w:val="right" w:pos="9026" w:leader="dot"/>
            </w:tabs>
            <w:rPr/>
          </w:pPr>
          <w:hyperlink w:anchor="__RefHeading___Toc1651820_3531895371">
            <w:r>
              <w:rPr>
                <w:webHidden/>
                <w:rStyle w:val="IndexLink"/>
                <w:rtl w:val="true"/>
              </w:rPr>
              <w:t>المعنى</w:t>
            </w:r>
            <w:r>
              <w:rPr>
                <w:rStyle w:val="IndexLink"/>
                <w:rtl w:val="true"/>
              </w:rPr>
              <w:tab/>
            </w:r>
            <w:r>
              <w:rPr>
                <w:rStyle w:val="IndexLink"/>
              </w:rPr>
              <w:t>103</w:t>
            </w:r>
          </w:hyperlink>
        </w:p>
        <w:p>
          <w:pPr>
            <w:pStyle w:val="Contents3"/>
            <w:tabs>
              <w:tab w:val="clear" w:pos="8459"/>
              <w:tab w:val="right" w:pos="9026" w:leader="dot"/>
            </w:tabs>
            <w:rPr/>
          </w:pPr>
          <w:hyperlink w:anchor="__RefHeading___Toc1651822_3531895371">
            <w:r>
              <w:rPr>
                <w:webHidden/>
                <w:rStyle w:val="IndexLink"/>
                <w:rtl w:val="true"/>
              </w:rPr>
              <w:t>الترجمة</w:t>
            </w:r>
            <w:r>
              <w:rPr>
                <w:rStyle w:val="IndexLink"/>
                <w:rtl w:val="true"/>
              </w:rPr>
              <w:tab/>
            </w:r>
            <w:r>
              <w:rPr>
                <w:rStyle w:val="IndexLink"/>
              </w:rPr>
              <w:t>105</w:t>
            </w:r>
          </w:hyperlink>
        </w:p>
        <w:p>
          <w:pPr>
            <w:pStyle w:val="Contents2"/>
            <w:tabs>
              <w:tab w:val="clear" w:pos="8743"/>
              <w:tab w:val="right" w:pos="9026" w:leader="dot"/>
            </w:tabs>
            <w:rPr/>
          </w:pPr>
          <w:hyperlink w:anchor="__RefHeading___Toc1651824_3531895371">
            <w:r>
              <w:rPr>
                <w:webHidden/>
                <w:rStyle w:val="IndexLink"/>
                <w:rtl w:val="true"/>
              </w:rPr>
              <w:t xml:space="preserve">الثانية والأربعون من حكمه </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1651826_3531895371">
            <w:r>
              <w:rPr>
                <w:webHidden/>
                <w:rStyle w:val="IndexLink"/>
                <w:rtl w:val="true"/>
              </w:rPr>
              <w:t>إشارة</w:t>
            </w:r>
            <w:r>
              <w:rPr>
                <w:rStyle w:val="IndexLink"/>
                <w:rtl w:val="true"/>
              </w:rPr>
              <w:t>:</w:t>
              <w:tab/>
            </w:r>
            <w:r>
              <w:rPr>
                <w:rStyle w:val="IndexLink"/>
              </w:rPr>
              <w:t>106</w:t>
            </w:r>
          </w:hyperlink>
        </w:p>
        <w:p>
          <w:pPr>
            <w:pStyle w:val="Contents3"/>
            <w:tabs>
              <w:tab w:val="clear" w:pos="8459"/>
              <w:tab w:val="right" w:pos="9026" w:leader="dot"/>
            </w:tabs>
            <w:rPr/>
          </w:pPr>
          <w:hyperlink w:anchor="__RefHeading___Toc1651828_3531895371">
            <w:r>
              <w:rPr>
                <w:webHidden/>
                <w:rStyle w:val="IndexLink"/>
                <w:rtl w:val="true"/>
              </w:rPr>
              <w:t>اللغة</w:t>
            </w:r>
            <w:r>
              <w:rPr>
                <w:rStyle w:val="IndexLink"/>
                <w:rtl w:val="true"/>
              </w:rPr>
              <w:tab/>
            </w:r>
            <w:r>
              <w:rPr>
                <w:rStyle w:val="IndexLink"/>
              </w:rPr>
              <w:t>106</w:t>
            </w:r>
          </w:hyperlink>
        </w:p>
        <w:p>
          <w:pPr>
            <w:pStyle w:val="Contents3"/>
            <w:tabs>
              <w:tab w:val="clear" w:pos="8459"/>
              <w:tab w:val="right" w:pos="9026" w:leader="dot"/>
            </w:tabs>
            <w:rPr/>
          </w:pPr>
          <w:hyperlink w:anchor="__RefHeading___Toc1651830_3531895371">
            <w:r>
              <w:rPr>
                <w:webHidden/>
                <w:rStyle w:val="IndexLink"/>
                <w:rtl w:val="true"/>
              </w:rPr>
              <w:t>الإعراب</w:t>
            </w:r>
            <w:r>
              <w:rPr>
                <w:rStyle w:val="IndexLink"/>
                <w:rtl w:val="true"/>
              </w:rPr>
              <w:tab/>
            </w:r>
            <w:r>
              <w:rPr>
                <w:rStyle w:val="IndexLink"/>
              </w:rPr>
              <w:t>106</w:t>
            </w:r>
          </w:hyperlink>
        </w:p>
        <w:p>
          <w:pPr>
            <w:pStyle w:val="Contents3"/>
            <w:tabs>
              <w:tab w:val="clear" w:pos="8459"/>
              <w:tab w:val="right" w:pos="9026" w:leader="dot"/>
            </w:tabs>
            <w:rPr/>
          </w:pPr>
          <w:hyperlink w:anchor="__RefHeading___Toc1651832_3531895371">
            <w:r>
              <w:rPr>
                <w:webHidden/>
                <w:rStyle w:val="IndexLink"/>
                <w:rtl w:val="true"/>
              </w:rPr>
              <w:t>المعنى</w:t>
            </w:r>
            <w:r>
              <w:rPr>
                <w:rStyle w:val="IndexLink"/>
                <w:rtl w:val="true"/>
              </w:rPr>
              <w:tab/>
            </w:r>
            <w:r>
              <w:rPr>
                <w:rStyle w:val="IndexLink"/>
              </w:rPr>
              <w:t>106</w:t>
            </w:r>
          </w:hyperlink>
        </w:p>
        <w:p>
          <w:pPr>
            <w:pStyle w:val="Contents3"/>
            <w:tabs>
              <w:tab w:val="clear" w:pos="8459"/>
              <w:tab w:val="right" w:pos="9026" w:leader="dot"/>
            </w:tabs>
            <w:rPr/>
          </w:pPr>
          <w:hyperlink w:anchor="__RefHeading___Toc1651834_3531895371">
            <w:r>
              <w:rPr>
                <w:webHidden/>
                <w:rStyle w:val="IndexLink"/>
                <w:rtl w:val="true"/>
              </w:rPr>
              <w:t>الترجمة</w:t>
            </w:r>
            <w:r>
              <w:rPr>
                <w:rStyle w:val="IndexLink"/>
                <w:rtl w:val="true"/>
              </w:rPr>
              <w:tab/>
            </w:r>
            <w:r>
              <w:rPr>
                <w:rStyle w:val="IndexLink"/>
              </w:rPr>
              <w:t>107</w:t>
            </w:r>
          </w:hyperlink>
        </w:p>
        <w:p>
          <w:pPr>
            <w:pStyle w:val="Contents2"/>
            <w:tabs>
              <w:tab w:val="clear" w:pos="8743"/>
              <w:tab w:val="right" w:pos="9026" w:leader="dot"/>
            </w:tabs>
            <w:rPr/>
          </w:pPr>
          <w:hyperlink w:anchor="__RefHeading___Toc1651836_3531895371">
            <w:r>
              <w:rPr>
                <w:webHidden/>
                <w:rStyle w:val="IndexLink"/>
                <w:rtl w:val="true"/>
              </w:rPr>
              <w:t xml:space="preserve">الثالثة والأربعون من حكمه </w:t>
            </w:r>
            <w:r>
              <w:rPr>
                <w:rStyle w:val="IndexLink"/>
                <w:rtl w:val="true"/>
              </w:rPr>
              <w:t>(</w:t>
            </w:r>
            <w:r>
              <w:rPr>
                <w:rStyle w:val="IndexLink"/>
                <w:rtl w:val="true"/>
              </w:rPr>
              <w:t>عَلَيهِ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1651838_3531895371">
            <w:r>
              <w:rPr>
                <w:webHidden/>
                <w:rStyle w:val="IndexLink"/>
                <w:rtl w:val="true"/>
              </w:rPr>
              <w:t>إشارة</w:t>
            </w:r>
            <w:r>
              <w:rPr>
                <w:rStyle w:val="IndexLink"/>
                <w:rtl w:val="true"/>
              </w:rPr>
              <w:t>:</w:t>
              <w:tab/>
            </w:r>
            <w:r>
              <w:rPr>
                <w:rStyle w:val="IndexLink"/>
              </w:rPr>
              <w:t>108</w:t>
            </w:r>
          </w:hyperlink>
        </w:p>
        <w:p>
          <w:pPr>
            <w:pStyle w:val="Contents3"/>
            <w:tabs>
              <w:tab w:val="clear" w:pos="8459"/>
              <w:tab w:val="right" w:pos="9026" w:leader="dot"/>
            </w:tabs>
            <w:rPr/>
          </w:pPr>
          <w:hyperlink w:anchor="__RefHeading___Toc1651840_3531895371">
            <w:r>
              <w:rPr>
                <w:webHidden/>
                <w:rStyle w:val="IndexLink"/>
                <w:rtl w:val="true"/>
              </w:rPr>
              <w:t>اللغة</w:t>
            </w:r>
            <w:r>
              <w:rPr>
                <w:rStyle w:val="IndexLink"/>
                <w:rtl w:val="true"/>
              </w:rPr>
              <w:tab/>
            </w:r>
            <w:r>
              <w:rPr>
                <w:rStyle w:val="IndexLink"/>
              </w:rPr>
              <w:t>108</w:t>
            </w:r>
          </w:hyperlink>
        </w:p>
        <w:p>
          <w:pPr>
            <w:pStyle w:val="Contents3"/>
            <w:tabs>
              <w:tab w:val="clear" w:pos="8459"/>
              <w:tab w:val="right" w:pos="9026" w:leader="dot"/>
            </w:tabs>
            <w:rPr/>
          </w:pPr>
          <w:hyperlink w:anchor="__RefHeading___Toc1651842_3531895371">
            <w:r>
              <w:rPr>
                <w:webHidden/>
                <w:rStyle w:val="IndexLink"/>
                <w:rtl w:val="true"/>
              </w:rPr>
              <w:t>الإعراب</w:t>
            </w:r>
            <w:r>
              <w:rPr>
                <w:rStyle w:val="IndexLink"/>
                <w:rtl w:val="true"/>
              </w:rPr>
              <w:tab/>
            </w:r>
            <w:r>
              <w:rPr>
                <w:rStyle w:val="IndexLink"/>
              </w:rPr>
              <w:t>108</w:t>
            </w:r>
          </w:hyperlink>
        </w:p>
        <w:p>
          <w:pPr>
            <w:pStyle w:val="Contents3"/>
            <w:tabs>
              <w:tab w:val="clear" w:pos="8459"/>
              <w:tab w:val="right" w:pos="9026" w:leader="dot"/>
            </w:tabs>
            <w:rPr/>
          </w:pPr>
          <w:hyperlink w:anchor="__RefHeading___Toc1651844_3531895371">
            <w:r>
              <w:rPr>
                <w:webHidden/>
                <w:rStyle w:val="IndexLink"/>
                <w:rtl w:val="true"/>
              </w:rPr>
              <w:t>المعنى</w:t>
            </w:r>
            <w:r>
              <w:rPr>
                <w:rStyle w:val="IndexLink"/>
                <w:rtl w:val="true"/>
              </w:rPr>
              <w:tab/>
            </w:r>
            <w:r>
              <w:rPr>
                <w:rStyle w:val="IndexLink"/>
              </w:rPr>
              <w:t>108</w:t>
            </w:r>
          </w:hyperlink>
        </w:p>
        <w:p>
          <w:pPr>
            <w:pStyle w:val="Contents3"/>
            <w:tabs>
              <w:tab w:val="clear" w:pos="8459"/>
              <w:tab w:val="right" w:pos="9026" w:leader="dot"/>
            </w:tabs>
            <w:rPr/>
          </w:pPr>
          <w:hyperlink w:anchor="__RefHeading___Toc1651846_3531895371">
            <w:r>
              <w:rPr>
                <w:webHidden/>
                <w:rStyle w:val="IndexLink"/>
                <w:rtl w:val="true"/>
              </w:rPr>
              <w:t>الترجمة</w:t>
            </w:r>
            <w:r>
              <w:rPr>
                <w:rStyle w:val="IndexLink"/>
                <w:rtl w:val="true"/>
              </w:rPr>
              <w:tab/>
            </w:r>
            <w:r>
              <w:rPr>
                <w:rStyle w:val="IndexLink"/>
              </w:rPr>
              <w:t>108</w:t>
            </w:r>
          </w:hyperlink>
        </w:p>
        <w:p>
          <w:pPr>
            <w:pStyle w:val="Contents2"/>
            <w:tabs>
              <w:tab w:val="clear" w:pos="8743"/>
              <w:tab w:val="right" w:pos="9026" w:leader="dot"/>
            </w:tabs>
            <w:rPr/>
          </w:pPr>
          <w:hyperlink w:anchor="__RefHeading___Toc1651848_3531895371">
            <w:r>
              <w:rPr>
                <w:webHidden/>
                <w:rStyle w:val="IndexLink"/>
                <w:rtl w:val="true"/>
              </w:rPr>
              <w:t xml:space="preserve">الرابعة والأربعون من حكمه </w:t>
            </w:r>
            <w:r>
              <w:rPr>
                <w:rStyle w:val="IndexLink"/>
                <w:rtl w:val="true"/>
              </w:rPr>
              <w:t>(</w:t>
            </w:r>
            <w:r>
              <w:rPr>
                <w:rStyle w:val="IndexLink"/>
                <w:rtl w:val="true"/>
              </w:rPr>
              <w:t>عَلَيهِ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1651850_3531895371">
            <w:r>
              <w:rPr>
                <w:webHidden/>
                <w:rStyle w:val="IndexLink"/>
                <w:rtl w:val="true"/>
              </w:rPr>
              <w:t>إشارة</w:t>
            </w:r>
            <w:r>
              <w:rPr>
                <w:rStyle w:val="IndexLink"/>
                <w:rtl w:val="true"/>
              </w:rPr>
              <w:t>:</w:t>
              <w:tab/>
            </w:r>
            <w:r>
              <w:rPr>
                <w:rStyle w:val="IndexLink"/>
              </w:rPr>
              <w:t>109</w:t>
            </w:r>
          </w:hyperlink>
        </w:p>
        <w:p>
          <w:pPr>
            <w:pStyle w:val="Contents3"/>
            <w:tabs>
              <w:tab w:val="clear" w:pos="8459"/>
              <w:tab w:val="right" w:pos="9026" w:leader="dot"/>
            </w:tabs>
            <w:rPr/>
          </w:pPr>
          <w:hyperlink w:anchor="__RefHeading___Toc1651852_3531895371">
            <w:r>
              <w:rPr>
                <w:webHidden/>
                <w:rStyle w:val="IndexLink"/>
                <w:rtl w:val="true"/>
              </w:rPr>
              <w:t>اللغة</w:t>
            </w:r>
            <w:r>
              <w:rPr>
                <w:rStyle w:val="IndexLink"/>
                <w:rtl w:val="true"/>
              </w:rPr>
              <w:tab/>
            </w:r>
            <w:r>
              <w:rPr>
                <w:rStyle w:val="IndexLink"/>
              </w:rPr>
              <w:t>109</w:t>
            </w:r>
          </w:hyperlink>
        </w:p>
        <w:p>
          <w:pPr>
            <w:pStyle w:val="Contents3"/>
            <w:tabs>
              <w:tab w:val="clear" w:pos="8459"/>
              <w:tab w:val="right" w:pos="9026" w:leader="dot"/>
            </w:tabs>
            <w:rPr/>
          </w:pPr>
          <w:hyperlink w:anchor="__RefHeading___Toc1651854_3531895371">
            <w:r>
              <w:rPr>
                <w:webHidden/>
                <w:rStyle w:val="IndexLink"/>
                <w:rtl w:val="true"/>
              </w:rPr>
              <w:t>الإعراب</w:t>
            </w:r>
            <w:r>
              <w:rPr>
                <w:rStyle w:val="IndexLink"/>
                <w:rtl w:val="true"/>
              </w:rPr>
              <w:tab/>
            </w:r>
            <w:r>
              <w:rPr>
                <w:rStyle w:val="IndexLink"/>
              </w:rPr>
              <w:t>109</w:t>
            </w:r>
          </w:hyperlink>
        </w:p>
        <w:p>
          <w:pPr>
            <w:pStyle w:val="Contents3"/>
            <w:tabs>
              <w:tab w:val="clear" w:pos="8459"/>
              <w:tab w:val="right" w:pos="9026" w:leader="dot"/>
            </w:tabs>
            <w:rPr/>
          </w:pPr>
          <w:hyperlink w:anchor="__RefHeading___Toc1651856_3531895371">
            <w:r>
              <w:rPr>
                <w:webHidden/>
                <w:rStyle w:val="IndexLink"/>
                <w:rtl w:val="true"/>
              </w:rPr>
              <w:t>المعنى</w:t>
            </w:r>
            <w:r>
              <w:rPr>
                <w:rStyle w:val="IndexLink"/>
                <w:rtl w:val="true"/>
              </w:rPr>
              <w:tab/>
            </w:r>
            <w:r>
              <w:rPr>
                <w:rStyle w:val="IndexLink"/>
              </w:rPr>
              <w:t>109</w:t>
            </w:r>
          </w:hyperlink>
        </w:p>
        <w:p>
          <w:pPr>
            <w:pStyle w:val="Contents3"/>
            <w:tabs>
              <w:tab w:val="clear" w:pos="8459"/>
              <w:tab w:val="right" w:pos="9026" w:leader="dot"/>
            </w:tabs>
            <w:rPr/>
          </w:pPr>
          <w:hyperlink w:anchor="__RefHeading___Toc1651858_3531895371">
            <w:r>
              <w:rPr>
                <w:webHidden/>
                <w:rStyle w:val="IndexLink"/>
                <w:rtl w:val="true"/>
              </w:rPr>
              <w:t>الترجمة</w:t>
            </w:r>
            <w:r>
              <w:rPr>
                <w:rStyle w:val="IndexLink"/>
                <w:rtl w:val="true"/>
              </w:rPr>
              <w:tab/>
            </w:r>
            <w:r>
              <w:rPr>
                <w:rStyle w:val="IndexLink"/>
              </w:rPr>
              <w:t>110</w:t>
            </w:r>
          </w:hyperlink>
        </w:p>
        <w:p>
          <w:pPr>
            <w:pStyle w:val="Contents2"/>
            <w:tabs>
              <w:tab w:val="clear" w:pos="8743"/>
              <w:tab w:val="right" w:pos="9026" w:leader="dot"/>
            </w:tabs>
            <w:rPr/>
          </w:pPr>
          <w:hyperlink w:anchor="__RefHeading___Toc1651860_3531895371">
            <w:r>
              <w:rPr>
                <w:webHidden/>
                <w:rStyle w:val="IndexLink"/>
                <w:rtl w:val="true"/>
              </w:rPr>
              <w:t xml:space="preserve">الخامسة والأربعون من حكمه </w:t>
            </w:r>
            <w:r>
              <w:rPr>
                <w:rStyle w:val="IndexLink"/>
                <w:rtl w:val="true"/>
              </w:rPr>
              <w:t>(</w:t>
            </w:r>
            <w:r>
              <w:rPr>
                <w:rStyle w:val="IndexLink"/>
                <w:rtl w:val="true"/>
              </w:rPr>
              <w:t>عَلَيهِ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1651862_3531895371">
            <w:r>
              <w:rPr>
                <w:webHidden/>
                <w:rStyle w:val="IndexLink"/>
                <w:rtl w:val="true"/>
              </w:rPr>
              <w:t>إشارة</w:t>
            </w:r>
            <w:r>
              <w:rPr>
                <w:rStyle w:val="IndexLink"/>
                <w:rtl w:val="true"/>
              </w:rPr>
              <w:t>:</w:t>
              <w:tab/>
            </w:r>
            <w:r>
              <w:rPr>
                <w:rStyle w:val="IndexLink"/>
              </w:rPr>
              <w:t>111</w:t>
            </w:r>
          </w:hyperlink>
        </w:p>
        <w:p>
          <w:pPr>
            <w:pStyle w:val="Contents3"/>
            <w:tabs>
              <w:tab w:val="clear" w:pos="8459"/>
              <w:tab w:val="right" w:pos="9026" w:leader="dot"/>
            </w:tabs>
            <w:rPr/>
          </w:pPr>
          <w:hyperlink w:anchor="__RefHeading___Toc1651864_3531895371">
            <w:r>
              <w:rPr>
                <w:webHidden/>
                <w:rStyle w:val="IndexLink"/>
                <w:rtl w:val="true"/>
              </w:rPr>
              <w:t>اللغة</w:t>
            </w:r>
            <w:r>
              <w:rPr>
                <w:rStyle w:val="IndexLink"/>
                <w:rtl w:val="true"/>
              </w:rPr>
              <w:tab/>
            </w:r>
            <w:r>
              <w:rPr>
                <w:rStyle w:val="IndexLink"/>
              </w:rPr>
              <w:t>111</w:t>
            </w:r>
          </w:hyperlink>
        </w:p>
        <w:p>
          <w:pPr>
            <w:pStyle w:val="Contents3"/>
            <w:tabs>
              <w:tab w:val="clear" w:pos="8459"/>
              <w:tab w:val="right" w:pos="9026" w:leader="dot"/>
            </w:tabs>
            <w:rPr/>
          </w:pPr>
          <w:hyperlink w:anchor="__RefHeading___Toc1651866_3531895371">
            <w:r>
              <w:rPr>
                <w:webHidden/>
                <w:rStyle w:val="IndexLink"/>
                <w:rtl w:val="true"/>
              </w:rPr>
              <w:t>الإعراب</w:t>
            </w:r>
            <w:r>
              <w:rPr>
                <w:rStyle w:val="IndexLink"/>
                <w:rtl w:val="true"/>
              </w:rPr>
              <w:tab/>
            </w:r>
            <w:r>
              <w:rPr>
                <w:rStyle w:val="IndexLink"/>
              </w:rPr>
              <w:t>111</w:t>
            </w:r>
          </w:hyperlink>
        </w:p>
        <w:p>
          <w:pPr>
            <w:pStyle w:val="Contents3"/>
            <w:tabs>
              <w:tab w:val="clear" w:pos="8459"/>
              <w:tab w:val="right" w:pos="9026" w:leader="dot"/>
            </w:tabs>
            <w:rPr/>
          </w:pPr>
          <w:hyperlink w:anchor="__RefHeading___Toc1651868_3531895371">
            <w:r>
              <w:rPr>
                <w:webHidden/>
                <w:rStyle w:val="IndexLink"/>
                <w:rtl w:val="true"/>
              </w:rPr>
              <w:t>المعنى</w:t>
            </w:r>
            <w:r>
              <w:rPr>
                <w:rStyle w:val="IndexLink"/>
                <w:rtl w:val="true"/>
              </w:rPr>
              <w:tab/>
            </w:r>
            <w:r>
              <w:rPr>
                <w:rStyle w:val="IndexLink"/>
              </w:rPr>
              <w:t>111</w:t>
            </w:r>
          </w:hyperlink>
        </w:p>
        <w:p>
          <w:pPr>
            <w:pStyle w:val="Contents3"/>
            <w:tabs>
              <w:tab w:val="clear" w:pos="8459"/>
              <w:tab w:val="right" w:pos="9026" w:leader="dot"/>
            </w:tabs>
            <w:rPr/>
          </w:pPr>
          <w:hyperlink w:anchor="__RefHeading___Toc1651870_3531895371">
            <w:r>
              <w:rPr>
                <w:webHidden/>
                <w:rStyle w:val="IndexLink"/>
                <w:rtl w:val="true"/>
              </w:rPr>
              <w:t>الترجمة</w:t>
            </w:r>
            <w:r>
              <w:rPr>
                <w:rStyle w:val="IndexLink"/>
                <w:rtl w:val="true"/>
              </w:rPr>
              <w:tab/>
            </w:r>
            <w:r>
              <w:rPr>
                <w:rStyle w:val="IndexLink"/>
              </w:rPr>
              <w:t>112</w:t>
            </w:r>
          </w:hyperlink>
        </w:p>
        <w:p>
          <w:pPr>
            <w:pStyle w:val="Contents2"/>
            <w:tabs>
              <w:tab w:val="clear" w:pos="8743"/>
              <w:tab w:val="right" w:pos="9026" w:leader="dot"/>
            </w:tabs>
            <w:rPr/>
          </w:pPr>
          <w:hyperlink w:anchor="__RefHeading___Toc1651872_3531895371">
            <w:r>
              <w:rPr>
                <w:webHidden/>
                <w:rStyle w:val="IndexLink"/>
                <w:rtl w:val="true"/>
              </w:rPr>
              <w:t xml:space="preserve">السادسة والأربعون من حكمه </w:t>
            </w:r>
            <w:r>
              <w:rPr>
                <w:rStyle w:val="IndexLink"/>
                <w:rtl w:val="true"/>
              </w:rPr>
              <w:t>(</w:t>
            </w:r>
            <w:r>
              <w:rPr>
                <w:rStyle w:val="IndexLink"/>
                <w:rtl w:val="true"/>
              </w:rPr>
              <w:t>عَلَيهِ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1651874_3531895371">
            <w:r>
              <w:rPr>
                <w:webHidden/>
                <w:rStyle w:val="IndexLink"/>
                <w:rtl w:val="true"/>
              </w:rPr>
              <w:t>إشارة</w:t>
            </w:r>
            <w:r>
              <w:rPr>
                <w:rStyle w:val="IndexLink"/>
                <w:rtl w:val="true"/>
              </w:rPr>
              <w:t>:</w:t>
              <w:tab/>
            </w:r>
            <w:r>
              <w:rPr>
                <w:rStyle w:val="IndexLink"/>
              </w:rPr>
              <w:t>113</w:t>
            </w:r>
          </w:hyperlink>
        </w:p>
        <w:p>
          <w:pPr>
            <w:pStyle w:val="Contents3"/>
            <w:tabs>
              <w:tab w:val="clear" w:pos="8459"/>
              <w:tab w:val="right" w:pos="9026" w:leader="dot"/>
            </w:tabs>
            <w:rPr/>
          </w:pPr>
          <w:hyperlink w:anchor="__RefHeading___Toc1651876_3531895371">
            <w:r>
              <w:rPr>
                <w:webHidden/>
                <w:rStyle w:val="IndexLink"/>
                <w:rtl w:val="true"/>
              </w:rPr>
              <w:t>اللغة</w:t>
            </w:r>
            <w:r>
              <w:rPr>
                <w:rStyle w:val="IndexLink"/>
                <w:rtl w:val="true"/>
              </w:rPr>
              <w:tab/>
            </w:r>
            <w:r>
              <w:rPr>
                <w:rStyle w:val="IndexLink"/>
              </w:rPr>
              <w:t>113</w:t>
            </w:r>
          </w:hyperlink>
        </w:p>
        <w:p>
          <w:pPr>
            <w:pStyle w:val="Contents3"/>
            <w:tabs>
              <w:tab w:val="clear" w:pos="8459"/>
              <w:tab w:val="right" w:pos="9026" w:leader="dot"/>
            </w:tabs>
            <w:rPr/>
          </w:pPr>
          <w:hyperlink w:anchor="__RefHeading___Toc1651878_3531895371">
            <w:r>
              <w:rPr>
                <w:webHidden/>
                <w:rStyle w:val="IndexLink"/>
                <w:rtl w:val="true"/>
              </w:rPr>
              <w:t>الإعراب</w:t>
            </w:r>
            <w:r>
              <w:rPr>
                <w:rStyle w:val="IndexLink"/>
                <w:rtl w:val="true"/>
              </w:rPr>
              <w:tab/>
            </w:r>
            <w:r>
              <w:rPr>
                <w:rStyle w:val="IndexLink"/>
              </w:rPr>
              <w:t>113</w:t>
            </w:r>
          </w:hyperlink>
        </w:p>
        <w:p>
          <w:pPr>
            <w:pStyle w:val="Contents3"/>
            <w:tabs>
              <w:tab w:val="clear" w:pos="8459"/>
              <w:tab w:val="right" w:pos="9026" w:leader="dot"/>
            </w:tabs>
            <w:rPr/>
          </w:pPr>
          <w:hyperlink w:anchor="__RefHeading___Toc1651880_3531895371">
            <w:r>
              <w:rPr>
                <w:webHidden/>
                <w:rStyle w:val="IndexLink"/>
                <w:rtl w:val="true"/>
              </w:rPr>
              <w:t>المعنى</w:t>
            </w:r>
            <w:r>
              <w:rPr>
                <w:rStyle w:val="IndexLink"/>
                <w:rtl w:val="true"/>
              </w:rPr>
              <w:tab/>
            </w:r>
            <w:r>
              <w:rPr>
                <w:rStyle w:val="IndexLink"/>
              </w:rPr>
              <w:t>113</w:t>
            </w:r>
          </w:hyperlink>
        </w:p>
        <w:p>
          <w:pPr>
            <w:pStyle w:val="Contents3"/>
            <w:tabs>
              <w:tab w:val="clear" w:pos="8459"/>
              <w:tab w:val="right" w:pos="9026" w:leader="dot"/>
            </w:tabs>
            <w:rPr/>
          </w:pPr>
          <w:hyperlink w:anchor="__RefHeading___Toc1651882_3531895371">
            <w:r>
              <w:rPr>
                <w:webHidden/>
                <w:rStyle w:val="IndexLink"/>
                <w:rtl w:val="true"/>
              </w:rPr>
              <w:t>الترجمة</w:t>
            </w:r>
            <w:r>
              <w:rPr>
                <w:rStyle w:val="IndexLink"/>
                <w:rtl w:val="true"/>
              </w:rPr>
              <w:tab/>
            </w:r>
            <w:r>
              <w:rPr>
                <w:rStyle w:val="IndexLink"/>
              </w:rPr>
              <w:t>114</w:t>
            </w:r>
          </w:hyperlink>
        </w:p>
        <w:p>
          <w:pPr>
            <w:pStyle w:val="Contents2"/>
            <w:tabs>
              <w:tab w:val="clear" w:pos="8743"/>
              <w:tab w:val="right" w:pos="9026" w:leader="dot"/>
            </w:tabs>
            <w:rPr/>
          </w:pPr>
          <w:hyperlink w:anchor="__RefHeading___Toc1651884_3531895371">
            <w:r>
              <w:rPr>
                <w:webHidden/>
                <w:rStyle w:val="IndexLink"/>
                <w:rtl w:val="true"/>
              </w:rPr>
              <w:t xml:space="preserve">السابعة والأربعون من حكمه </w:t>
            </w:r>
            <w:r>
              <w:rPr>
                <w:rStyle w:val="IndexLink"/>
                <w:rtl w:val="true"/>
              </w:rPr>
              <w:t>(</w:t>
            </w:r>
            <w:r>
              <w:rPr>
                <w:rStyle w:val="IndexLink"/>
                <w:rtl w:val="true"/>
              </w:rPr>
              <w:t>عَلَيهِ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1651886_3531895371">
            <w:r>
              <w:rPr>
                <w:webHidden/>
                <w:rStyle w:val="IndexLink"/>
                <w:rtl w:val="true"/>
              </w:rPr>
              <w:t>إشارة</w:t>
            </w:r>
            <w:r>
              <w:rPr>
                <w:rStyle w:val="IndexLink"/>
                <w:rtl w:val="true"/>
              </w:rPr>
              <w:t>:</w:t>
              <w:tab/>
            </w:r>
            <w:r>
              <w:rPr>
                <w:rStyle w:val="IndexLink"/>
              </w:rPr>
              <w:t>115</w:t>
            </w:r>
          </w:hyperlink>
        </w:p>
        <w:p>
          <w:pPr>
            <w:pStyle w:val="Contents3"/>
            <w:tabs>
              <w:tab w:val="clear" w:pos="8459"/>
              <w:tab w:val="right" w:pos="9026" w:leader="dot"/>
            </w:tabs>
            <w:rPr/>
          </w:pPr>
          <w:hyperlink w:anchor="__RefHeading___Toc1651888_3531895371">
            <w:r>
              <w:rPr>
                <w:webHidden/>
                <w:rStyle w:val="IndexLink"/>
                <w:rtl w:val="true"/>
              </w:rPr>
              <w:t>اللغة</w:t>
            </w:r>
            <w:r>
              <w:rPr>
                <w:rStyle w:val="IndexLink"/>
                <w:rtl w:val="true"/>
              </w:rPr>
              <w:tab/>
            </w:r>
            <w:r>
              <w:rPr>
                <w:rStyle w:val="IndexLink"/>
              </w:rPr>
              <w:t>115</w:t>
            </w:r>
          </w:hyperlink>
        </w:p>
        <w:p>
          <w:pPr>
            <w:pStyle w:val="Contents3"/>
            <w:tabs>
              <w:tab w:val="clear" w:pos="8459"/>
              <w:tab w:val="right" w:pos="9026" w:leader="dot"/>
            </w:tabs>
            <w:rPr/>
          </w:pPr>
          <w:hyperlink w:anchor="__RefHeading___Toc1651890_3531895371">
            <w:r>
              <w:rPr>
                <w:webHidden/>
                <w:rStyle w:val="IndexLink"/>
                <w:rtl w:val="true"/>
              </w:rPr>
              <w:t>المعنى</w:t>
            </w:r>
            <w:r>
              <w:rPr>
                <w:rStyle w:val="IndexLink"/>
                <w:rtl w:val="true"/>
              </w:rPr>
              <w:tab/>
            </w:r>
            <w:r>
              <w:rPr>
                <w:rStyle w:val="IndexLink"/>
              </w:rPr>
              <w:t>115</w:t>
            </w:r>
          </w:hyperlink>
        </w:p>
        <w:p>
          <w:pPr>
            <w:pStyle w:val="Contents3"/>
            <w:tabs>
              <w:tab w:val="clear" w:pos="8459"/>
              <w:tab w:val="right" w:pos="9026" w:leader="dot"/>
            </w:tabs>
            <w:rPr/>
          </w:pPr>
          <w:hyperlink w:anchor="__RefHeading___Toc1651892_3531895371">
            <w:r>
              <w:rPr>
                <w:webHidden/>
                <w:rStyle w:val="IndexLink"/>
                <w:rtl w:val="true"/>
              </w:rPr>
              <w:t>الترجمة</w:t>
            </w:r>
            <w:r>
              <w:rPr>
                <w:rStyle w:val="IndexLink"/>
                <w:rtl w:val="true"/>
              </w:rPr>
              <w:tab/>
            </w:r>
            <w:r>
              <w:rPr>
                <w:rStyle w:val="IndexLink"/>
              </w:rPr>
              <w:t>115</w:t>
            </w:r>
          </w:hyperlink>
        </w:p>
        <w:p>
          <w:pPr>
            <w:pStyle w:val="Contents2"/>
            <w:tabs>
              <w:tab w:val="clear" w:pos="8743"/>
              <w:tab w:val="right" w:pos="9026" w:leader="dot"/>
            </w:tabs>
            <w:rPr/>
          </w:pPr>
          <w:hyperlink w:anchor="__RefHeading___Toc1651894_3531895371">
            <w:r>
              <w:rPr>
                <w:webHidden/>
                <w:rStyle w:val="IndexLink"/>
                <w:rtl w:val="true"/>
              </w:rPr>
              <w:t xml:space="preserve">الثامنة والأربعون من حكمه </w:t>
            </w:r>
            <w:r>
              <w:rPr>
                <w:rStyle w:val="IndexLink"/>
                <w:rtl w:val="true"/>
              </w:rPr>
              <w:t>(</w:t>
            </w:r>
            <w:r>
              <w:rPr>
                <w:rStyle w:val="IndexLink"/>
                <w:rtl w:val="true"/>
              </w:rPr>
              <w:t>عَلَيهِ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1651896_3531895371">
            <w:r>
              <w:rPr>
                <w:webHidden/>
                <w:rStyle w:val="IndexLink"/>
                <w:rtl w:val="true"/>
              </w:rPr>
              <w:t>إشارة</w:t>
            </w:r>
            <w:r>
              <w:rPr>
                <w:rStyle w:val="IndexLink"/>
                <w:rtl w:val="true"/>
              </w:rPr>
              <w:t>:</w:t>
              <w:tab/>
            </w:r>
            <w:r>
              <w:rPr>
                <w:rStyle w:val="IndexLink"/>
              </w:rPr>
              <w:t>116</w:t>
            </w:r>
          </w:hyperlink>
        </w:p>
        <w:p>
          <w:pPr>
            <w:pStyle w:val="Contents3"/>
            <w:tabs>
              <w:tab w:val="clear" w:pos="8459"/>
              <w:tab w:val="right" w:pos="9026" w:leader="dot"/>
            </w:tabs>
            <w:rPr/>
          </w:pPr>
          <w:hyperlink w:anchor="__RefHeading___Toc1651898_3531895371">
            <w:r>
              <w:rPr>
                <w:webHidden/>
                <w:rStyle w:val="IndexLink"/>
                <w:rtl w:val="true"/>
              </w:rPr>
              <w:t>اللغة</w:t>
            </w:r>
            <w:r>
              <w:rPr>
                <w:rStyle w:val="IndexLink"/>
                <w:rtl w:val="true"/>
              </w:rPr>
              <w:tab/>
            </w:r>
            <w:r>
              <w:rPr>
                <w:rStyle w:val="IndexLink"/>
              </w:rPr>
              <w:t>116</w:t>
            </w:r>
          </w:hyperlink>
        </w:p>
        <w:p>
          <w:pPr>
            <w:pStyle w:val="Contents3"/>
            <w:tabs>
              <w:tab w:val="clear" w:pos="8459"/>
              <w:tab w:val="right" w:pos="9026" w:leader="dot"/>
            </w:tabs>
            <w:rPr/>
          </w:pPr>
          <w:hyperlink w:anchor="__RefHeading___Toc1651900_3531895371">
            <w:r>
              <w:rPr>
                <w:webHidden/>
                <w:rStyle w:val="IndexLink"/>
                <w:rtl w:val="true"/>
              </w:rPr>
              <w:t>الإعراب</w:t>
            </w:r>
            <w:r>
              <w:rPr>
                <w:rStyle w:val="IndexLink"/>
                <w:rtl w:val="true"/>
              </w:rPr>
              <w:tab/>
            </w:r>
            <w:r>
              <w:rPr>
                <w:rStyle w:val="IndexLink"/>
              </w:rPr>
              <w:t>116</w:t>
            </w:r>
          </w:hyperlink>
        </w:p>
        <w:p>
          <w:pPr>
            <w:pStyle w:val="Contents3"/>
            <w:tabs>
              <w:tab w:val="clear" w:pos="8459"/>
              <w:tab w:val="right" w:pos="9026" w:leader="dot"/>
            </w:tabs>
            <w:rPr/>
          </w:pPr>
          <w:hyperlink w:anchor="__RefHeading___Toc1651902_3531895371">
            <w:r>
              <w:rPr>
                <w:webHidden/>
                <w:rStyle w:val="IndexLink"/>
                <w:rtl w:val="true"/>
              </w:rPr>
              <w:t>المعنى</w:t>
            </w:r>
            <w:r>
              <w:rPr>
                <w:rStyle w:val="IndexLink"/>
                <w:rtl w:val="true"/>
              </w:rPr>
              <w:tab/>
            </w:r>
            <w:r>
              <w:rPr>
                <w:rStyle w:val="IndexLink"/>
              </w:rPr>
              <w:t>116</w:t>
            </w:r>
          </w:hyperlink>
        </w:p>
        <w:p>
          <w:pPr>
            <w:pStyle w:val="Contents3"/>
            <w:tabs>
              <w:tab w:val="clear" w:pos="8459"/>
              <w:tab w:val="right" w:pos="9026" w:leader="dot"/>
            </w:tabs>
            <w:rPr/>
          </w:pPr>
          <w:hyperlink w:anchor="__RefHeading___Toc1651904_3531895371">
            <w:r>
              <w:rPr>
                <w:webHidden/>
                <w:rStyle w:val="IndexLink"/>
                <w:rtl w:val="true"/>
              </w:rPr>
              <w:t>الترجمة</w:t>
            </w:r>
            <w:r>
              <w:rPr>
                <w:rStyle w:val="IndexLink"/>
                <w:rtl w:val="true"/>
              </w:rPr>
              <w:tab/>
            </w:r>
            <w:r>
              <w:rPr>
                <w:rStyle w:val="IndexLink"/>
              </w:rPr>
              <w:t>116</w:t>
            </w:r>
          </w:hyperlink>
        </w:p>
        <w:p>
          <w:pPr>
            <w:pStyle w:val="Contents2"/>
            <w:tabs>
              <w:tab w:val="clear" w:pos="8743"/>
              <w:tab w:val="right" w:pos="9026" w:leader="dot"/>
            </w:tabs>
            <w:rPr/>
          </w:pPr>
          <w:hyperlink w:anchor="__RefHeading___Toc1651906_3531895371">
            <w:r>
              <w:rPr>
                <w:webHidden/>
                <w:rStyle w:val="IndexLink"/>
                <w:rtl w:val="true"/>
              </w:rPr>
              <w:t xml:space="preserve">التاسعة والأربعون من حكمه </w:t>
            </w:r>
            <w:r>
              <w:rPr>
                <w:rStyle w:val="IndexLink"/>
                <w:rtl w:val="true"/>
              </w:rPr>
              <w:t>(</w:t>
            </w:r>
            <w:r>
              <w:rPr>
                <w:rStyle w:val="IndexLink"/>
                <w:rtl w:val="true"/>
              </w:rPr>
              <w:t>عَلَيهِ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1651908_3531895371">
            <w:r>
              <w:rPr>
                <w:webHidden/>
                <w:rStyle w:val="IndexLink"/>
                <w:rtl w:val="true"/>
              </w:rPr>
              <w:t>إشارة</w:t>
            </w:r>
            <w:r>
              <w:rPr>
                <w:rStyle w:val="IndexLink"/>
                <w:rtl w:val="true"/>
              </w:rPr>
              <w:t>:</w:t>
              <w:tab/>
            </w:r>
            <w:r>
              <w:rPr>
                <w:rStyle w:val="IndexLink"/>
              </w:rPr>
              <w:t>117</w:t>
            </w:r>
          </w:hyperlink>
        </w:p>
        <w:p>
          <w:pPr>
            <w:pStyle w:val="Contents3"/>
            <w:tabs>
              <w:tab w:val="clear" w:pos="8459"/>
              <w:tab w:val="right" w:pos="9026" w:leader="dot"/>
            </w:tabs>
            <w:rPr/>
          </w:pPr>
          <w:hyperlink w:anchor="__RefHeading___Toc1651910_3531895371">
            <w:r>
              <w:rPr>
                <w:webHidden/>
                <w:rStyle w:val="IndexLink"/>
                <w:rtl w:val="true"/>
              </w:rPr>
              <w:t>المعنى</w:t>
            </w:r>
            <w:r>
              <w:rPr>
                <w:rStyle w:val="IndexLink"/>
                <w:rtl w:val="true"/>
              </w:rPr>
              <w:tab/>
            </w:r>
            <w:r>
              <w:rPr>
                <w:rStyle w:val="IndexLink"/>
              </w:rPr>
              <w:t>117</w:t>
            </w:r>
          </w:hyperlink>
        </w:p>
        <w:p>
          <w:pPr>
            <w:pStyle w:val="Contents3"/>
            <w:tabs>
              <w:tab w:val="clear" w:pos="8459"/>
              <w:tab w:val="right" w:pos="9026" w:leader="dot"/>
            </w:tabs>
            <w:rPr/>
          </w:pPr>
          <w:hyperlink w:anchor="__RefHeading___Toc1651912_3531895371">
            <w:r>
              <w:rPr>
                <w:webHidden/>
                <w:rStyle w:val="IndexLink"/>
                <w:rtl w:val="true"/>
              </w:rPr>
              <w:t>الترجمة</w:t>
            </w:r>
            <w:r>
              <w:rPr>
                <w:rStyle w:val="IndexLink"/>
                <w:rtl w:val="true"/>
              </w:rPr>
              <w:tab/>
            </w:r>
            <w:r>
              <w:rPr>
                <w:rStyle w:val="IndexLink"/>
              </w:rPr>
              <w:t>117</w:t>
            </w:r>
          </w:hyperlink>
        </w:p>
        <w:p>
          <w:pPr>
            <w:pStyle w:val="Contents2"/>
            <w:tabs>
              <w:tab w:val="clear" w:pos="8743"/>
              <w:tab w:val="right" w:pos="9026" w:leader="dot"/>
            </w:tabs>
            <w:rPr/>
          </w:pPr>
          <w:hyperlink w:anchor="__RefHeading___Toc1651914_3531895371">
            <w:r>
              <w:rPr>
                <w:webHidden/>
                <w:rStyle w:val="IndexLink"/>
                <w:rtl w:val="true"/>
              </w:rPr>
              <w:t xml:space="preserve">الخمسون من حكمه </w:t>
            </w:r>
            <w:r>
              <w:rPr>
                <w:rStyle w:val="IndexLink"/>
                <w:rtl w:val="true"/>
              </w:rPr>
              <w:t>(</w:t>
            </w:r>
            <w:r>
              <w:rPr>
                <w:rStyle w:val="IndexLink"/>
                <w:rtl w:val="true"/>
              </w:rPr>
              <w:t>عَلَيهِ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1651916_3531895371">
            <w:r>
              <w:rPr>
                <w:webHidden/>
                <w:rStyle w:val="IndexLink"/>
                <w:rtl w:val="true"/>
              </w:rPr>
              <w:t>إشارة</w:t>
            </w:r>
            <w:r>
              <w:rPr>
                <w:rStyle w:val="IndexLink"/>
                <w:rtl w:val="true"/>
              </w:rPr>
              <w:t>:</w:t>
              <w:tab/>
            </w:r>
            <w:r>
              <w:rPr>
                <w:rStyle w:val="IndexLink"/>
              </w:rPr>
              <w:t>118</w:t>
            </w:r>
          </w:hyperlink>
        </w:p>
        <w:p>
          <w:pPr>
            <w:pStyle w:val="Contents3"/>
            <w:tabs>
              <w:tab w:val="clear" w:pos="8459"/>
              <w:tab w:val="right" w:pos="9026" w:leader="dot"/>
            </w:tabs>
            <w:rPr/>
          </w:pPr>
          <w:hyperlink w:anchor="__RefHeading___Toc1651918_3531895371">
            <w:r>
              <w:rPr>
                <w:webHidden/>
                <w:rStyle w:val="IndexLink"/>
                <w:rtl w:val="true"/>
              </w:rPr>
              <w:t>اللغة</w:t>
            </w:r>
            <w:r>
              <w:rPr>
                <w:rStyle w:val="IndexLink"/>
                <w:rtl w:val="true"/>
              </w:rPr>
              <w:tab/>
            </w:r>
            <w:r>
              <w:rPr>
                <w:rStyle w:val="IndexLink"/>
              </w:rPr>
              <w:t>118</w:t>
            </w:r>
          </w:hyperlink>
        </w:p>
        <w:p>
          <w:pPr>
            <w:pStyle w:val="Contents3"/>
            <w:tabs>
              <w:tab w:val="clear" w:pos="8459"/>
              <w:tab w:val="right" w:pos="9026" w:leader="dot"/>
            </w:tabs>
            <w:rPr/>
          </w:pPr>
          <w:hyperlink w:anchor="__RefHeading___Toc1651920_3531895371">
            <w:r>
              <w:rPr>
                <w:webHidden/>
                <w:rStyle w:val="IndexLink"/>
                <w:rtl w:val="true"/>
              </w:rPr>
              <w:t>الإعراب</w:t>
            </w:r>
            <w:r>
              <w:rPr>
                <w:rStyle w:val="IndexLink"/>
                <w:rtl w:val="true"/>
              </w:rPr>
              <w:tab/>
            </w:r>
            <w:r>
              <w:rPr>
                <w:rStyle w:val="IndexLink"/>
              </w:rPr>
              <w:t>118</w:t>
            </w:r>
          </w:hyperlink>
        </w:p>
        <w:p>
          <w:pPr>
            <w:pStyle w:val="Contents3"/>
            <w:tabs>
              <w:tab w:val="clear" w:pos="8459"/>
              <w:tab w:val="right" w:pos="9026" w:leader="dot"/>
            </w:tabs>
            <w:rPr/>
          </w:pPr>
          <w:hyperlink w:anchor="__RefHeading___Toc1651922_3531895371">
            <w:r>
              <w:rPr>
                <w:webHidden/>
                <w:rStyle w:val="IndexLink"/>
                <w:rtl w:val="true"/>
              </w:rPr>
              <w:t>المعنى</w:t>
            </w:r>
            <w:r>
              <w:rPr>
                <w:rStyle w:val="IndexLink"/>
                <w:rtl w:val="true"/>
              </w:rPr>
              <w:tab/>
            </w:r>
            <w:r>
              <w:rPr>
                <w:rStyle w:val="IndexLink"/>
              </w:rPr>
              <w:t>118</w:t>
            </w:r>
          </w:hyperlink>
        </w:p>
        <w:p>
          <w:pPr>
            <w:pStyle w:val="Contents3"/>
            <w:tabs>
              <w:tab w:val="clear" w:pos="8459"/>
              <w:tab w:val="right" w:pos="9026" w:leader="dot"/>
            </w:tabs>
            <w:rPr/>
          </w:pPr>
          <w:hyperlink w:anchor="__RefHeading___Toc1651924_3531895371">
            <w:r>
              <w:rPr>
                <w:webHidden/>
                <w:rStyle w:val="IndexLink"/>
                <w:rtl w:val="true"/>
              </w:rPr>
              <w:t>الترجمة</w:t>
            </w:r>
            <w:r>
              <w:rPr>
                <w:rStyle w:val="IndexLink"/>
                <w:rtl w:val="true"/>
              </w:rPr>
              <w:tab/>
            </w:r>
            <w:r>
              <w:rPr>
                <w:rStyle w:val="IndexLink"/>
              </w:rPr>
              <w:t>118</w:t>
            </w:r>
          </w:hyperlink>
        </w:p>
        <w:p>
          <w:pPr>
            <w:pStyle w:val="Contents2"/>
            <w:tabs>
              <w:tab w:val="clear" w:pos="8743"/>
              <w:tab w:val="right" w:pos="9026" w:leader="dot"/>
            </w:tabs>
            <w:rPr/>
          </w:pPr>
          <w:hyperlink w:anchor="__RefHeading___Toc1651926_3531895371">
            <w:r>
              <w:rPr>
                <w:webHidden/>
                <w:rStyle w:val="IndexLink"/>
                <w:rtl w:val="true"/>
              </w:rPr>
              <w:t xml:space="preserve">الحادية والخمسون من حكمه </w:t>
            </w:r>
            <w:r>
              <w:rPr>
                <w:rStyle w:val="IndexLink"/>
                <w:rtl w:val="true"/>
              </w:rPr>
              <w:t>(</w:t>
            </w:r>
            <w:r>
              <w:rPr>
                <w:rStyle w:val="IndexLink"/>
                <w:rtl w:val="true"/>
              </w:rPr>
              <w:t>عَلَيهِ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1651928_3531895371">
            <w:r>
              <w:rPr>
                <w:webHidden/>
                <w:rStyle w:val="IndexLink"/>
                <w:rtl w:val="true"/>
              </w:rPr>
              <w:t>إشارة</w:t>
            </w:r>
            <w:r>
              <w:rPr>
                <w:rStyle w:val="IndexLink"/>
                <w:rtl w:val="true"/>
              </w:rPr>
              <w:t>:</w:t>
              <w:tab/>
            </w:r>
            <w:r>
              <w:rPr>
                <w:rStyle w:val="IndexLink"/>
              </w:rPr>
              <w:t>119</w:t>
            </w:r>
          </w:hyperlink>
        </w:p>
        <w:p>
          <w:pPr>
            <w:pStyle w:val="Contents3"/>
            <w:tabs>
              <w:tab w:val="clear" w:pos="8459"/>
              <w:tab w:val="right" w:pos="9026" w:leader="dot"/>
            </w:tabs>
            <w:rPr/>
          </w:pPr>
          <w:hyperlink w:anchor="__RefHeading___Toc1651930_3531895371">
            <w:r>
              <w:rPr>
                <w:webHidden/>
                <w:rStyle w:val="IndexLink"/>
                <w:rtl w:val="true"/>
              </w:rPr>
              <w:t>اللغة</w:t>
            </w:r>
            <w:r>
              <w:rPr>
                <w:rStyle w:val="IndexLink"/>
                <w:rtl w:val="true"/>
              </w:rPr>
              <w:tab/>
            </w:r>
            <w:r>
              <w:rPr>
                <w:rStyle w:val="IndexLink"/>
              </w:rPr>
              <w:t>119</w:t>
            </w:r>
          </w:hyperlink>
        </w:p>
        <w:p>
          <w:pPr>
            <w:pStyle w:val="Contents3"/>
            <w:tabs>
              <w:tab w:val="clear" w:pos="8459"/>
              <w:tab w:val="right" w:pos="9026" w:leader="dot"/>
            </w:tabs>
            <w:rPr/>
          </w:pPr>
          <w:hyperlink w:anchor="__RefHeading___Toc1651932_3531895371">
            <w:r>
              <w:rPr>
                <w:webHidden/>
                <w:rStyle w:val="IndexLink"/>
                <w:rtl w:val="true"/>
              </w:rPr>
              <w:t>الإعراب</w:t>
            </w:r>
            <w:r>
              <w:rPr>
                <w:rStyle w:val="IndexLink"/>
                <w:rtl w:val="true"/>
              </w:rPr>
              <w:tab/>
            </w:r>
            <w:r>
              <w:rPr>
                <w:rStyle w:val="IndexLink"/>
              </w:rPr>
              <w:t>119</w:t>
            </w:r>
          </w:hyperlink>
        </w:p>
        <w:p>
          <w:pPr>
            <w:pStyle w:val="Contents3"/>
            <w:tabs>
              <w:tab w:val="clear" w:pos="8459"/>
              <w:tab w:val="right" w:pos="9026" w:leader="dot"/>
            </w:tabs>
            <w:rPr/>
          </w:pPr>
          <w:hyperlink w:anchor="__RefHeading___Toc1651934_3531895371">
            <w:r>
              <w:rPr>
                <w:webHidden/>
                <w:rStyle w:val="IndexLink"/>
                <w:rtl w:val="true"/>
              </w:rPr>
              <w:t>المعنى</w:t>
            </w:r>
            <w:r>
              <w:rPr>
                <w:rStyle w:val="IndexLink"/>
                <w:rtl w:val="true"/>
              </w:rPr>
              <w:tab/>
            </w:r>
            <w:r>
              <w:rPr>
                <w:rStyle w:val="IndexLink"/>
              </w:rPr>
              <w:t>119</w:t>
            </w:r>
          </w:hyperlink>
        </w:p>
        <w:p>
          <w:pPr>
            <w:pStyle w:val="Contents3"/>
            <w:tabs>
              <w:tab w:val="clear" w:pos="8459"/>
              <w:tab w:val="right" w:pos="9026" w:leader="dot"/>
            </w:tabs>
            <w:rPr/>
          </w:pPr>
          <w:hyperlink w:anchor="__RefHeading___Toc1651936_3531895371">
            <w:r>
              <w:rPr>
                <w:webHidden/>
                <w:rStyle w:val="IndexLink"/>
                <w:rtl w:val="true"/>
              </w:rPr>
              <w:t>الترجمة</w:t>
            </w:r>
            <w:r>
              <w:rPr>
                <w:rStyle w:val="IndexLink"/>
                <w:rtl w:val="true"/>
              </w:rPr>
              <w:tab/>
            </w:r>
            <w:r>
              <w:rPr>
                <w:rStyle w:val="IndexLink"/>
              </w:rPr>
              <w:t>120</w:t>
            </w:r>
          </w:hyperlink>
        </w:p>
        <w:p>
          <w:pPr>
            <w:pStyle w:val="Contents2"/>
            <w:tabs>
              <w:tab w:val="clear" w:pos="8743"/>
              <w:tab w:val="right" w:pos="9026" w:leader="dot"/>
            </w:tabs>
            <w:rPr/>
          </w:pPr>
          <w:hyperlink w:anchor="__RefHeading___Toc1651938_3531895371">
            <w:r>
              <w:rPr>
                <w:webHidden/>
                <w:rStyle w:val="IndexLink"/>
                <w:rtl w:val="true"/>
              </w:rPr>
              <w:t xml:space="preserve">الثانية والخمسون من حكمه </w:t>
            </w:r>
            <w:r>
              <w:rPr>
                <w:rStyle w:val="IndexLink"/>
                <w:rtl w:val="true"/>
              </w:rPr>
              <w:t>(</w:t>
            </w:r>
            <w:r>
              <w:rPr>
                <w:rStyle w:val="IndexLink"/>
                <w:rtl w:val="true"/>
              </w:rPr>
              <w:t>عَلَيهِ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1651940_3531895371">
            <w:r>
              <w:rPr>
                <w:webHidden/>
                <w:rStyle w:val="IndexLink"/>
                <w:rtl w:val="true"/>
              </w:rPr>
              <w:t>إشارة</w:t>
            </w:r>
            <w:r>
              <w:rPr>
                <w:rStyle w:val="IndexLink"/>
                <w:rtl w:val="true"/>
              </w:rPr>
              <w:t>:</w:t>
              <w:tab/>
            </w:r>
            <w:r>
              <w:rPr>
                <w:rStyle w:val="IndexLink"/>
              </w:rPr>
              <w:t>121</w:t>
            </w:r>
          </w:hyperlink>
        </w:p>
        <w:p>
          <w:pPr>
            <w:pStyle w:val="Contents3"/>
            <w:tabs>
              <w:tab w:val="clear" w:pos="8459"/>
              <w:tab w:val="right" w:pos="9026" w:leader="dot"/>
            </w:tabs>
            <w:rPr/>
          </w:pPr>
          <w:hyperlink w:anchor="__RefHeading___Toc1651942_3531895371">
            <w:r>
              <w:rPr>
                <w:webHidden/>
                <w:rStyle w:val="IndexLink"/>
                <w:rtl w:val="true"/>
              </w:rPr>
              <w:t>الإعراب</w:t>
            </w:r>
            <w:r>
              <w:rPr>
                <w:rStyle w:val="IndexLink"/>
                <w:rtl w:val="true"/>
              </w:rPr>
              <w:tab/>
            </w:r>
            <w:r>
              <w:rPr>
                <w:rStyle w:val="IndexLink"/>
              </w:rPr>
              <w:t>121</w:t>
            </w:r>
          </w:hyperlink>
        </w:p>
        <w:p>
          <w:pPr>
            <w:pStyle w:val="Contents3"/>
            <w:tabs>
              <w:tab w:val="clear" w:pos="8459"/>
              <w:tab w:val="right" w:pos="9026" w:leader="dot"/>
            </w:tabs>
            <w:rPr/>
          </w:pPr>
          <w:hyperlink w:anchor="__RefHeading___Toc1651944_3531895371">
            <w:r>
              <w:rPr>
                <w:webHidden/>
                <w:rStyle w:val="IndexLink"/>
                <w:rtl w:val="true"/>
              </w:rPr>
              <w:t>المعنى</w:t>
            </w:r>
            <w:r>
              <w:rPr>
                <w:rStyle w:val="IndexLink"/>
                <w:rtl w:val="true"/>
              </w:rPr>
              <w:tab/>
            </w:r>
            <w:r>
              <w:rPr>
                <w:rStyle w:val="IndexLink"/>
              </w:rPr>
              <w:t>121</w:t>
            </w:r>
          </w:hyperlink>
        </w:p>
        <w:p>
          <w:pPr>
            <w:pStyle w:val="Contents3"/>
            <w:tabs>
              <w:tab w:val="clear" w:pos="8459"/>
              <w:tab w:val="right" w:pos="9026" w:leader="dot"/>
            </w:tabs>
            <w:rPr/>
          </w:pPr>
          <w:hyperlink w:anchor="__RefHeading___Toc1651946_3531895371">
            <w:r>
              <w:rPr>
                <w:webHidden/>
                <w:rStyle w:val="IndexLink"/>
                <w:rtl w:val="true"/>
              </w:rPr>
              <w:t>الترجمة</w:t>
            </w:r>
            <w:r>
              <w:rPr>
                <w:rStyle w:val="IndexLink"/>
                <w:rtl w:val="true"/>
              </w:rPr>
              <w:tab/>
            </w:r>
            <w:r>
              <w:rPr>
                <w:rStyle w:val="IndexLink"/>
              </w:rPr>
              <w:t>121</w:t>
            </w:r>
          </w:hyperlink>
        </w:p>
        <w:p>
          <w:pPr>
            <w:pStyle w:val="Contents2"/>
            <w:tabs>
              <w:tab w:val="clear" w:pos="8743"/>
              <w:tab w:val="right" w:pos="9026" w:leader="dot"/>
            </w:tabs>
            <w:rPr/>
          </w:pPr>
          <w:hyperlink w:anchor="__RefHeading___Toc1651948_3531895371">
            <w:r>
              <w:rPr>
                <w:webHidden/>
                <w:rStyle w:val="IndexLink"/>
                <w:rtl w:val="true"/>
              </w:rPr>
              <w:t xml:space="preserve">الثالثة والخمسون من حكمه </w:t>
            </w:r>
            <w:r>
              <w:rPr>
                <w:rStyle w:val="IndexLink"/>
                <w:rtl w:val="true"/>
              </w:rPr>
              <w:t>(</w:t>
            </w:r>
            <w:r>
              <w:rPr>
                <w:rStyle w:val="IndexLink"/>
                <w:rtl w:val="true"/>
              </w:rPr>
              <w:t>عَلَيهِ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1651950_3531895371">
            <w:r>
              <w:rPr>
                <w:webHidden/>
                <w:rStyle w:val="IndexLink"/>
                <w:rtl w:val="true"/>
              </w:rPr>
              <w:t>إشارة</w:t>
            </w:r>
            <w:r>
              <w:rPr>
                <w:rStyle w:val="IndexLink"/>
                <w:rtl w:val="true"/>
              </w:rPr>
              <w:t>:</w:t>
              <w:tab/>
            </w:r>
            <w:r>
              <w:rPr>
                <w:rStyle w:val="IndexLink"/>
              </w:rPr>
              <w:t>122</w:t>
            </w:r>
          </w:hyperlink>
        </w:p>
        <w:p>
          <w:pPr>
            <w:pStyle w:val="Contents3"/>
            <w:tabs>
              <w:tab w:val="clear" w:pos="8459"/>
              <w:tab w:val="right" w:pos="9026" w:leader="dot"/>
            </w:tabs>
            <w:rPr/>
          </w:pPr>
          <w:hyperlink w:anchor="__RefHeading___Toc1651952_3531895371">
            <w:r>
              <w:rPr>
                <w:webHidden/>
                <w:rStyle w:val="IndexLink"/>
                <w:rtl w:val="true"/>
              </w:rPr>
              <w:t>الإعراب</w:t>
            </w:r>
            <w:r>
              <w:rPr>
                <w:rStyle w:val="IndexLink"/>
                <w:rtl w:val="true"/>
              </w:rPr>
              <w:tab/>
            </w:r>
            <w:r>
              <w:rPr>
                <w:rStyle w:val="IndexLink"/>
              </w:rPr>
              <w:t>122</w:t>
            </w:r>
          </w:hyperlink>
        </w:p>
        <w:p>
          <w:pPr>
            <w:pStyle w:val="Contents3"/>
            <w:tabs>
              <w:tab w:val="clear" w:pos="8459"/>
              <w:tab w:val="right" w:pos="9026" w:leader="dot"/>
            </w:tabs>
            <w:rPr/>
          </w:pPr>
          <w:hyperlink w:anchor="__RefHeading___Toc1651954_3531895371">
            <w:r>
              <w:rPr>
                <w:webHidden/>
                <w:rStyle w:val="IndexLink"/>
                <w:rtl w:val="true"/>
              </w:rPr>
              <w:t>المعنى</w:t>
            </w:r>
            <w:r>
              <w:rPr>
                <w:rStyle w:val="IndexLink"/>
                <w:rtl w:val="true"/>
              </w:rPr>
              <w:tab/>
            </w:r>
            <w:r>
              <w:rPr>
                <w:rStyle w:val="IndexLink"/>
              </w:rPr>
              <w:t>122</w:t>
            </w:r>
          </w:hyperlink>
        </w:p>
        <w:p>
          <w:pPr>
            <w:pStyle w:val="Contents3"/>
            <w:tabs>
              <w:tab w:val="clear" w:pos="8459"/>
              <w:tab w:val="right" w:pos="9026" w:leader="dot"/>
            </w:tabs>
            <w:rPr/>
          </w:pPr>
          <w:hyperlink w:anchor="__RefHeading___Toc1651956_3531895371">
            <w:r>
              <w:rPr>
                <w:webHidden/>
                <w:rStyle w:val="IndexLink"/>
                <w:rtl w:val="true"/>
              </w:rPr>
              <w:t>الترجمة</w:t>
            </w:r>
            <w:r>
              <w:rPr>
                <w:rStyle w:val="IndexLink"/>
                <w:rtl w:val="true"/>
              </w:rPr>
              <w:tab/>
            </w:r>
            <w:r>
              <w:rPr>
                <w:rStyle w:val="IndexLink"/>
              </w:rPr>
              <w:t>122</w:t>
            </w:r>
          </w:hyperlink>
        </w:p>
        <w:p>
          <w:pPr>
            <w:pStyle w:val="Contents2"/>
            <w:tabs>
              <w:tab w:val="clear" w:pos="8743"/>
              <w:tab w:val="right" w:pos="9026" w:leader="dot"/>
            </w:tabs>
            <w:rPr/>
          </w:pPr>
          <w:hyperlink w:anchor="__RefHeading___Toc1651958_3531895371">
            <w:r>
              <w:rPr>
                <w:webHidden/>
                <w:rStyle w:val="IndexLink"/>
                <w:rtl w:val="true"/>
              </w:rPr>
              <w:t xml:space="preserve">الرابعة والخمسون من حكمه </w:t>
            </w:r>
            <w:r>
              <w:rPr>
                <w:rStyle w:val="IndexLink"/>
                <w:rtl w:val="true"/>
              </w:rPr>
              <w:t>(</w:t>
            </w:r>
            <w:r>
              <w:rPr>
                <w:rStyle w:val="IndexLink"/>
                <w:rtl w:val="true"/>
              </w:rPr>
              <w:t>عَلَيهِ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1651960_3531895371">
            <w:r>
              <w:rPr>
                <w:webHidden/>
                <w:rStyle w:val="IndexLink"/>
                <w:rtl w:val="true"/>
              </w:rPr>
              <w:t>إشارة</w:t>
            </w:r>
            <w:r>
              <w:rPr>
                <w:rStyle w:val="IndexLink"/>
                <w:rtl w:val="true"/>
              </w:rPr>
              <w:t>:</w:t>
              <w:tab/>
            </w:r>
            <w:r>
              <w:rPr>
                <w:rStyle w:val="IndexLink"/>
              </w:rPr>
              <w:t>123</w:t>
            </w:r>
          </w:hyperlink>
        </w:p>
        <w:p>
          <w:pPr>
            <w:pStyle w:val="Contents3"/>
            <w:tabs>
              <w:tab w:val="clear" w:pos="8459"/>
              <w:tab w:val="right" w:pos="9026" w:leader="dot"/>
            </w:tabs>
            <w:rPr/>
          </w:pPr>
          <w:hyperlink w:anchor="__RefHeading___Toc1651962_3531895371">
            <w:r>
              <w:rPr>
                <w:webHidden/>
                <w:rStyle w:val="IndexLink"/>
                <w:rtl w:val="true"/>
              </w:rPr>
              <w:t>اللغة</w:t>
            </w:r>
            <w:r>
              <w:rPr>
                <w:rStyle w:val="IndexLink"/>
                <w:rtl w:val="true"/>
              </w:rPr>
              <w:tab/>
            </w:r>
            <w:r>
              <w:rPr>
                <w:rStyle w:val="IndexLink"/>
              </w:rPr>
              <w:t>123</w:t>
            </w:r>
          </w:hyperlink>
        </w:p>
        <w:p>
          <w:pPr>
            <w:pStyle w:val="Contents3"/>
            <w:tabs>
              <w:tab w:val="clear" w:pos="8459"/>
              <w:tab w:val="right" w:pos="9026" w:leader="dot"/>
            </w:tabs>
            <w:rPr/>
          </w:pPr>
          <w:hyperlink w:anchor="__RefHeading___Toc1651964_3531895371">
            <w:r>
              <w:rPr>
                <w:webHidden/>
                <w:rStyle w:val="IndexLink"/>
                <w:rtl w:val="true"/>
              </w:rPr>
              <w:t>الإعراب</w:t>
            </w:r>
            <w:r>
              <w:rPr>
                <w:rStyle w:val="IndexLink"/>
                <w:rtl w:val="true"/>
              </w:rPr>
              <w:tab/>
            </w:r>
            <w:r>
              <w:rPr>
                <w:rStyle w:val="IndexLink"/>
              </w:rPr>
              <w:t>123</w:t>
            </w:r>
          </w:hyperlink>
        </w:p>
        <w:p>
          <w:pPr>
            <w:pStyle w:val="Contents3"/>
            <w:tabs>
              <w:tab w:val="clear" w:pos="8459"/>
              <w:tab w:val="right" w:pos="9026" w:leader="dot"/>
            </w:tabs>
            <w:rPr/>
          </w:pPr>
          <w:hyperlink w:anchor="__RefHeading___Toc1651966_3531895371">
            <w:r>
              <w:rPr>
                <w:webHidden/>
                <w:rStyle w:val="IndexLink"/>
                <w:rtl w:val="true"/>
              </w:rPr>
              <w:t>المعنى</w:t>
            </w:r>
            <w:r>
              <w:rPr>
                <w:rStyle w:val="IndexLink"/>
                <w:rtl w:val="true"/>
              </w:rPr>
              <w:tab/>
            </w:r>
            <w:r>
              <w:rPr>
                <w:rStyle w:val="IndexLink"/>
              </w:rPr>
              <w:t>123</w:t>
            </w:r>
          </w:hyperlink>
        </w:p>
        <w:p>
          <w:pPr>
            <w:pStyle w:val="Contents3"/>
            <w:tabs>
              <w:tab w:val="clear" w:pos="8459"/>
              <w:tab w:val="right" w:pos="9026" w:leader="dot"/>
            </w:tabs>
            <w:rPr/>
          </w:pPr>
          <w:hyperlink w:anchor="__RefHeading___Toc1651968_3531895371">
            <w:r>
              <w:rPr>
                <w:webHidden/>
                <w:rStyle w:val="IndexLink"/>
                <w:rtl w:val="true"/>
              </w:rPr>
              <w:t>الترجمة</w:t>
            </w:r>
            <w:r>
              <w:rPr>
                <w:rStyle w:val="IndexLink"/>
                <w:rtl w:val="true"/>
              </w:rPr>
              <w:tab/>
            </w:r>
            <w:r>
              <w:rPr>
                <w:rStyle w:val="IndexLink"/>
              </w:rPr>
              <w:t>123</w:t>
            </w:r>
          </w:hyperlink>
        </w:p>
        <w:p>
          <w:pPr>
            <w:pStyle w:val="Contents2"/>
            <w:tabs>
              <w:tab w:val="clear" w:pos="8743"/>
              <w:tab w:val="right" w:pos="9026" w:leader="dot"/>
            </w:tabs>
            <w:rPr/>
          </w:pPr>
          <w:hyperlink w:anchor="__RefHeading___Toc1651970_3531895371">
            <w:r>
              <w:rPr>
                <w:webHidden/>
                <w:rStyle w:val="IndexLink"/>
                <w:rtl w:val="true"/>
              </w:rPr>
              <w:t xml:space="preserve">الخامسة والخمسون من حكمه </w:t>
            </w:r>
            <w:r>
              <w:rPr>
                <w:rStyle w:val="IndexLink"/>
                <w:rtl w:val="true"/>
              </w:rPr>
              <w:t>(</w:t>
            </w:r>
            <w:r>
              <w:rPr>
                <w:rStyle w:val="IndexLink"/>
                <w:rtl w:val="true"/>
              </w:rPr>
              <w:t>عَلَيهِ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1651972_3531895371">
            <w:r>
              <w:rPr>
                <w:webHidden/>
                <w:rStyle w:val="IndexLink"/>
                <w:rtl w:val="true"/>
              </w:rPr>
              <w:t>إشارة</w:t>
            </w:r>
            <w:r>
              <w:rPr>
                <w:rStyle w:val="IndexLink"/>
                <w:rtl w:val="true"/>
              </w:rPr>
              <w:t>:</w:t>
              <w:tab/>
            </w:r>
            <w:r>
              <w:rPr>
                <w:rStyle w:val="IndexLink"/>
              </w:rPr>
              <w:t>124</w:t>
            </w:r>
          </w:hyperlink>
        </w:p>
        <w:p>
          <w:pPr>
            <w:pStyle w:val="Contents3"/>
            <w:tabs>
              <w:tab w:val="clear" w:pos="8459"/>
              <w:tab w:val="right" w:pos="9026" w:leader="dot"/>
            </w:tabs>
            <w:rPr/>
          </w:pPr>
          <w:hyperlink w:anchor="__RefHeading___Toc1651974_3531895371">
            <w:r>
              <w:rPr>
                <w:webHidden/>
                <w:rStyle w:val="IndexLink"/>
                <w:rtl w:val="true"/>
              </w:rPr>
              <w:t>المعنى</w:t>
            </w:r>
            <w:r>
              <w:rPr>
                <w:rStyle w:val="IndexLink"/>
                <w:rtl w:val="true"/>
              </w:rPr>
              <w:tab/>
            </w:r>
            <w:r>
              <w:rPr>
                <w:rStyle w:val="IndexLink"/>
              </w:rPr>
              <w:t>124</w:t>
            </w:r>
          </w:hyperlink>
        </w:p>
        <w:p>
          <w:pPr>
            <w:pStyle w:val="Contents3"/>
            <w:tabs>
              <w:tab w:val="clear" w:pos="8459"/>
              <w:tab w:val="right" w:pos="9026" w:leader="dot"/>
            </w:tabs>
            <w:rPr/>
          </w:pPr>
          <w:hyperlink w:anchor="__RefHeading___Toc1651976_3531895371">
            <w:r>
              <w:rPr>
                <w:webHidden/>
                <w:rStyle w:val="IndexLink"/>
                <w:rtl w:val="true"/>
              </w:rPr>
              <w:t>الترجمة</w:t>
            </w:r>
            <w:r>
              <w:rPr>
                <w:rStyle w:val="IndexLink"/>
                <w:rtl w:val="true"/>
              </w:rPr>
              <w:tab/>
            </w:r>
            <w:r>
              <w:rPr>
                <w:rStyle w:val="IndexLink"/>
              </w:rPr>
              <w:t>124</w:t>
            </w:r>
          </w:hyperlink>
        </w:p>
        <w:p>
          <w:pPr>
            <w:pStyle w:val="Contents2"/>
            <w:tabs>
              <w:tab w:val="clear" w:pos="8743"/>
              <w:tab w:val="right" w:pos="9026" w:leader="dot"/>
            </w:tabs>
            <w:rPr/>
          </w:pPr>
          <w:hyperlink w:anchor="__RefHeading___Toc1651978_3531895371">
            <w:r>
              <w:rPr>
                <w:webHidden/>
                <w:rStyle w:val="IndexLink"/>
                <w:rtl w:val="true"/>
              </w:rPr>
              <w:t xml:space="preserve">السادسة والخمسون من حكمه </w:t>
            </w:r>
            <w:r>
              <w:rPr>
                <w:rStyle w:val="IndexLink"/>
                <w:rtl w:val="true"/>
              </w:rPr>
              <w:t>(</w:t>
            </w:r>
            <w:r>
              <w:rPr>
                <w:rStyle w:val="IndexLink"/>
                <w:rtl w:val="true"/>
              </w:rPr>
              <w:t>عَلَيهِ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651980_3531895371">
            <w:r>
              <w:rPr>
                <w:webHidden/>
                <w:rStyle w:val="IndexLink"/>
                <w:rtl w:val="true"/>
              </w:rPr>
              <w:t>إشارة</w:t>
            </w:r>
            <w:r>
              <w:rPr>
                <w:rStyle w:val="IndexLink"/>
                <w:rtl w:val="true"/>
              </w:rPr>
              <w:t>:</w:t>
              <w:tab/>
            </w:r>
            <w:r>
              <w:rPr>
                <w:rStyle w:val="IndexLink"/>
              </w:rPr>
              <w:t>125</w:t>
            </w:r>
          </w:hyperlink>
        </w:p>
        <w:p>
          <w:pPr>
            <w:pStyle w:val="Contents3"/>
            <w:tabs>
              <w:tab w:val="clear" w:pos="8459"/>
              <w:tab w:val="right" w:pos="9026" w:leader="dot"/>
            </w:tabs>
            <w:rPr/>
          </w:pPr>
          <w:hyperlink w:anchor="__RefHeading___Toc1651982_3531895371">
            <w:r>
              <w:rPr>
                <w:webHidden/>
                <w:rStyle w:val="IndexLink"/>
                <w:rtl w:val="true"/>
              </w:rPr>
              <w:t>اللغة</w:t>
            </w:r>
            <w:r>
              <w:rPr>
                <w:rStyle w:val="IndexLink"/>
                <w:rtl w:val="true"/>
              </w:rPr>
              <w:tab/>
            </w:r>
            <w:r>
              <w:rPr>
                <w:rStyle w:val="IndexLink"/>
              </w:rPr>
              <w:t>125</w:t>
            </w:r>
          </w:hyperlink>
        </w:p>
        <w:p>
          <w:pPr>
            <w:pStyle w:val="Contents3"/>
            <w:tabs>
              <w:tab w:val="clear" w:pos="8459"/>
              <w:tab w:val="right" w:pos="9026" w:leader="dot"/>
            </w:tabs>
            <w:rPr/>
          </w:pPr>
          <w:hyperlink w:anchor="__RefHeading___Toc1651984_3531895371">
            <w:r>
              <w:rPr>
                <w:webHidden/>
                <w:rStyle w:val="IndexLink"/>
                <w:rtl w:val="true"/>
              </w:rPr>
              <w:t>الإعراب</w:t>
            </w:r>
            <w:r>
              <w:rPr>
                <w:rStyle w:val="IndexLink"/>
                <w:rtl w:val="true"/>
              </w:rPr>
              <w:tab/>
            </w:r>
            <w:r>
              <w:rPr>
                <w:rStyle w:val="IndexLink"/>
              </w:rPr>
              <w:t>125</w:t>
            </w:r>
          </w:hyperlink>
        </w:p>
        <w:p>
          <w:pPr>
            <w:pStyle w:val="Contents3"/>
            <w:tabs>
              <w:tab w:val="clear" w:pos="8459"/>
              <w:tab w:val="right" w:pos="9026" w:leader="dot"/>
            </w:tabs>
            <w:rPr/>
          </w:pPr>
          <w:hyperlink w:anchor="__RefHeading___Toc1651986_3531895371">
            <w:r>
              <w:rPr>
                <w:webHidden/>
                <w:rStyle w:val="IndexLink"/>
                <w:rtl w:val="true"/>
              </w:rPr>
              <w:t>المعنى</w:t>
            </w:r>
            <w:r>
              <w:rPr>
                <w:rStyle w:val="IndexLink"/>
                <w:rtl w:val="true"/>
              </w:rPr>
              <w:tab/>
            </w:r>
            <w:r>
              <w:rPr>
                <w:rStyle w:val="IndexLink"/>
              </w:rPr>
              <w:t>125</w:t>
            </w:r>
          </w:hyperlink>
        </w:p>
        <w:p>
          <w:pPr>
            <w:pStyle w:val="Contents3"/>
            <w:tabs>
              <w:tab w:val="clear" w:pos="8459"/>
              <w:tab w:val="right" w:pos="9026" w:leader="dot"/>
            </w:tabs>
            <w:rPr/>
          </w:pPr>
          <w:hyperlink w:anchor="__RefHeading___Toc1651988_3531895371">
            <w:r>
              <w:rPr>
                <w:webHidden/>
                <w:rStyle w:val="IndexLink"/>
                <w:rtl w:val="true"/>
              </w:rPr>
              <w:t>الترجمة</w:t>
            </w:r>
            <w:r>
              <w:rPr>
                <w:rStyle w:val="IndexLink"/>
                <w:rtl w:val="true"/>
              </w:rPr>
              <w:tab/>
            </w:r>
            <w:r>
              <w:rPr>
                <w:rStyle w:val="IndexLink"/>
              </w:rPr>
              <w:t>125</w:t>
            </w:r>
          </w:hyperlink>
        </w:p>
        <w:p>
          <w:pPr>
            <w:pStyle w:val="Contents2"/>
            <w:tabs>
              <w:tab w:val="clear" w:pos="8743"/>
              <w:tab w:val="right" w:pos="9026" w:leader="dot"/>
            </w:tabs>
            <w:rPr/>
          </w:pPr>
          <w:hyperlink w:anchor="__RefHeading___Toc1651990_3531895371">
            <w:r>
              <w:rPr>
                <w:webHidden/>
                <w:rStyle w:val="IndexLink"/>
                <w:rtl w:val="true"/>
              </w:rPr>
              <w:t xml:space="preserve">السابعة والخمسون من حكمه </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1651992_3531895371">
            <w:r>
              <w:rPr>
                <w:webHidden/>
                <w:rStyle w:val="IndexLink"/>
                <w:rtl w:val="true"/>
              </w:rPr>
              <w:t>إشارة</w:t>
            </w:r>
            <w:r>
              <w:rPr>
                <w:rStyle w:val="IndexLink"/>
                <w:rtl w:val="true"/>
              </w:rPr>
              <w:t>:</w:t>
              <w:tab/>
            </w:r>
            <w:r>
              <w:rPr>
                <w:rStyle w:val="IndexLink"/>
              </w:rPr>
              <w:t>126</w:t>
            </w:r>
          </w:hyperlink>
        </w:p>
        <w:p>
          <w:pPr>
            <w:pStyle w:val="Contents3"/>
            <w:tabs>
              <w:tab w:val="clear" w:pos="8459"/>
              <w:tab w:val="right" w:pos="9026" w:leader="dot"/>
            </w:tabs>
            <w:rPr/>
          </w:pPr>
          <w:hyperlink w:anchor="__RefHeading___Toc1651994_3531895371">
            <w:r>
              <w:rPr>
                <w:webHidden/>
                <w:rStyle w:val="IndexLink"/>
                <w:rtl w:val="true"/>
              </w:rPr>
              <w:t>اللغة</w:t>
            </w:r>
            <w:r>
              <w:rPr>
                <w:rStyle w:val="IndexLink"/>
                <w:rtl w:val="true"/>
              </w:rPr>
              <w:tab/>
            </w:r>
            <w:r>
              <w:rPr>
                <w:rStyle w:val="IndexLink"/>
              </w:rPr>
              <w:t>126</w:t>
            </w:r>
          </w:hyperlink>
        </w:p>
        <w:p>
          <w:pPr>
            <w:pStyle w:val="Contents3"/>
            <w:tabs>
              <w:tab w:val="clear" w:pos="8459"/>
              <w:tab w:val="right" w:pos="9026" w:leader="dot"/>
            </w:tabs>
            <w:rPr/>
          </w:pPr>
          <w:hyperlink w:anchor="__RefHeading___Toc1651996_3531895371">
            <w:r>
              <w:rPr>
                <w:webHidden/>
                <w:rStyle w:val="IndexLink"/>
                <w:rtl w:val="true"/>
              </w:rPr>
              <w:t>المعنى</w:t>
            </w:r>
            <w:r>
              <w:rPr>
                <w:rStyle w:val="IndexLink"/>
                <w:rtl w:val="true"/>
              </w:rPr>
              <w:tab/>
            </w:r>
            <w:r>
              <w:rPr>
                <w:rStyle w:val="IndexLink"/>
              </w:rPr>
              <w:t>126</w:t>
            </w:r>
          </w:hyperlink>
        </w:p>
        <w:p>
          <w:pPr>
            <w:pStyle w:val="Contents3"/>
            <w:tabs>
              <w:tab w:val="clear" w:pos="8459"/>
              <w:tab w:val="right" w:pos="9026" w:leader="dot"/>
            </w:tabs>
            <w:rPr/>
          </w:pPr>
          <w:hyperlink w:anchor="__RefHeading___Toc1651998_3531895371">
            <w:r>
              <w:rPr>
                <w:webHidden/>
                <w:rStyle w:val="IndexLink"/>
                <w:rtl w:val="true"/>
              </w:rPr>
              <w:t>الترجمة</w:t>
            </w:r>
            <w:r>
              <w:rPr>
                <w:rStyle w:val="IndexLink"/>
                <w:rtl w:val="true"/>
              </w:rPr>
              <w:tab/>
            </w:r>
            <w:r>
              <w:rPr>
                <w:rStyle w:val="IndexLink"/>
              </w:rPr>
              <w:t>126</w:t>
            </w:r>
          </w:hyperlink>
        </w:p>
        <w:p>
          <w:pPr>
            <w:pStyle w:val="Contents2"/>
            <w:tabs>
              <w:tab w:val="clear" w:pos="8743"/>
              <w:tab w:val="right" w:pos="9026" w:leader="dot"/>
            </w:tabs>
            <w:rPr/>
          </w:pPr>
          <w:hyperlink w:anchor="__RefHeading___Toc1652000_3531895371">
            <w:r>
              <w:rPr>
                <w:webHidden/>
                <w:rStyle w:val="IndexLink"/>
                <w:rtl w:val="true"/>
              </w:rPr>
              <w:t xml:space="preserve">الثامنة والخمسون من حكمه </w:t>
            </w:r>
            <w:r>
              <w:rPr>
                <w:rStyle w:val="IndexLink"/>
                <w:rtl w:val="true"/>
              </w:rPr>
              <w:t>(</w:t>
            </w:r>
            <w:r>
              <w:rPr>
                <w:rStyle w:val="IndexLink"/>
                <w:rtl w:val="true"/>
              </w:rPr>
              <w:t>عَلَيهِ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1652002_3531895371">
            <w:r>
              <w:rPr>
                <w:webHidden/>
                <w:rStyle w:val="IndexLink"/>
                <w:rtl w:val="true"/>
              </w:rPr>
              <w:t>إشارة</w:t>
            </w:r>
            <w:r>
              <w:rPr>
                <w:rStyle w:val="IndexLink"/>
                <w:rtl w:val="true"/>
              </w:rPr>
              <w:t>:</w:t>
              <w:tab/>
            </w:r>
            <w:r>
              <w:rPr>
                <w:rStyle w:val="IndexLink"/>
              </w:rPr>
              <w:t>127</w:t>
            </w:r>
          </w:hyperlink>
        </w:p>
        <w:p>
          <w:pPr>
            <w:pStyle w:val="Contents3"/>
            <w:tabs>
              <w:tab w:val="clear" w:pos="8459"/>
              <w:tab w:val="right" w:pos="9026" w:leader="dot"/>
            </w:tabs>
            <w:rPr/>
          </w:pPr>
          <w:hyperlink w:anchor="__RefHeading___Toc1652004_3531895371">
            <w:r>
              <w:rPr>
                <w:webHidden/>
                <w:rStyle w:val="IndexLink"/>
                <w:rtl w:val="true"/>
              </w:rPr>
              <w:t>اللغة</w:t>
            </w:r>
            <w:r>
              <w:rPr>
                <w:rStyle w:val="IndexLink"/>
                <w:rtl w:val="true"/>
              </w:rPr>
              <w:tab/>
            </w:r>
            <w:r>
              <w:rPr>
                <w:rStyle w:val="IndexLink"/>
              </w:rPr>
              <w:t>127</w:t>
            </w:r>
          </w:hyperlink>
        </w:p>
        <w:p>
          <w:pPr>
            <w:pStyle w:val="Contents3"/>
            <w:tabs>
              <w:tab w:val="clear" w:pos="8459"/>
              <w:tab w:val="right" w:pos="9026" w:leader="dot"/>
            </w:tabs>
            <w:rPr/>
          </w:pPr>
          <w:hyperlink w:anchor="__RefHeading___Toc1652006_3531895371">
            <w:r>
              <w:rPr>
                <w:webHidden/>
                <w:rStyle w:val="IndexLink"/>
                <w:rtl w:val="true"/>
              </w:rPr>
              <w:t>الإعراب</w:t>
            </w:r>
            <w:r>
              <w:rPr>
                <w:rStyle w:val="IndexLink"/>
                <w:rtl w:val="true"/>
              </w:rPr>
              <w:tab/>
            </w:r>
            <w:r>
              <w:rPr>
                <w:rStyle w:val="IndexLink"/>
              </w:rPr>
              <w:t>127</w:t>
            </w:r>
          </w:hyperlink>
        </w:p>
        <w:p>
          <w:pPr>
            <w:pStyle w:val="Contents3"/>
            <w:tabs>
              <w:tab w:val="clear" w:pos="8459"/>
              <w:tab w:val="right" w:pos="9026" w:leader="dot"/>
            </w:tabs>
            <w:rPr/>
          </w:pPr>
          <w:hyperlink w:anchor="__RefHeading___Toc1652008_3531895371">
            <w:r>
              <w:rPr>
                <w:webHidden/>
                <w:rStyle w:val="IndexLink"/>
                <w:rtl w:val="true"/>
              </w:rPr>
              <w:t>المعنى</w:t>
            </w:r>
            <w:r>
              <w:rPr>
                <w:rStyle w:val="IndexLink"/>
                <w:rtl w:val="true"/>
              </w:rPr>
              <w:tab/>
            </w:r>
            <w:r>
              <w:rPr>
                <w:rStyle w:val="IndexLink"/>
              </w:rPr>
              <w:t>127</w:t>
            </w:r>
          </w:hyperlink>
        </w:p>
        <w:p>
          <w:pPr>
            <w:pStyle w:val="Contents3"/>
            <w:tabs>
              <w:tab w:val="clear" w:pos="8459"/>
              <w:tab w:val="right" w:pos="9026" w:leader="dot"/>
            </w:tabs>
            <w:rPr/>
          </w:pPr>
          <w:hyperlink w:anchor="__RefHeading___Toc1652010_3531895371">
            <w:r>
              <w:rPr>
                <w:webHidden/>
                <w:rStyle w:val="IndexLink"/>
                <w:rtl w:val="true"/>
              </w:rPr>
              <w:t>الترجمة</w:t>
            </w:r>
            <w:r>
              <w:rPr>
                <w:rStyle w:val="IndexLink"/>
                <w:rtl w:val="true"/>
              </w:rPr>
              <w:tab/>
            </w:r>
            <w:r>
              <w:rPr>
                <w:rStyle w:val="IndexLink"/>
              </w:rPr>
              <w:t>127</w:t>
            </w:r>
          </w:hyperlink>
        </w:p>
        <w:p>
          <w:pPr>
            <w:pStyle w:val="Contents2"/>
            <w:tabs>
              <w:tab w:val="clear" w:pos="8743"/>
              <w:tab w:val="right" w:pos="9026" w:leader="dot"/>
            </w:tabs>
            <w:rPr/>
          </w:pPr>
          <w:hyperlink w:anchor="__RefHeading___Toc1652012_3531895371">
            <w:r>
              <w:rPr>
                <w:webHidden/>
                <w:rStyle w:val="IndexLink"/>
                <w:rtl w:val="true"/>
              </w:rPr>
              <w:t xml:space="preserve">التاسعة والخمسون من حكمه </w:t>
            </w:r>
            <w:r>
              <w:rPr>
                <w:rStyle w:val="IndexLink"/>
                <w:rtl w:val="true"/>
              </w:rPr>
              <w:t>(</w:t>
            </w:r>
            <w:r>
              <w:rPr>
                <w:rStyle w:val="IndexLink"/>
                <w:rtl w:val="true"/>
              </w:rPr>
              <w:t>عَلَيهِ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1652014_3531895371">
            <w:r>
              <w:rPr>
                <w:webHidden/>
                <w:rStyle w:val="IndexLink"/>
                <w:rtl w:val="true"/>
              </w:rPr>
              <w:t>إشارة</w:t>
            </w:r>
            <w:r>
              <w:rPr>
                <w:rStyle w:val="IndexLink"/>
                <w:rtl w:val="true"/>
              </w:rPr>
              <w:t>:</w:t>
              <w:tab/>
            </w:r>
            <w:r>
              <w:rPr>
                <w:rStyle w:val="IndexLink"/>
              </w:rPr>
              <w:t>128</w:t>
            </w:r>
          </w:hyperlink>
        </w:p>
        <w:p>
          <w:pPr>
            <w:pStyle w:val="Contents3"/>
            <w:tabs>
              <w:tab w:val="clear" w:pos="8459"/>
              <w:tab w:val="right" w:pos="9026" w:leader="dot"/>
            </w:tabs>
            <w:rPr/>
          </w:pPr>
          <w:hyperlink w:anchor="__RefHeading___Toc1652016_3531895371">
            <w:r>
              <w:rPr>
                <w:webHidden/>
                <w:rStyle w:val="IndexLink"/>
                <w:rtl w:val="true"/>
              </w:rPr>
              <w:t>المعنى</w:t>
            </w:r>
            <w:r>
              <w:rPr>
                <w:rStyle w:val="IndexLink"/>
                <w:rtl w:val="true"/>
              </w:rPr>
              <w:tab/>
            </w:r>
            <w:r>
              <w:rPr>
                <w:rStyle w:val="IndexLink"/>
              </w:rPr>
              <w:t>128</w:t>
            </w:r>
          </w:hyperlink>
        </w:p>
        <w:p>
          <w:pPr>
            <w:pStyle w:val="Contents3"/>
            <w:tabs>
              <w:tab w:val="clear" w:pos="8459"/>
              <w:tab w:val="right" w:pos="9026" w:leader="dot"/>
            </w:tabs>
            <w:rPr/>
          </w:pPr>
          <w:hyperlink w:anchor="__RefHeading___Toc1652018_3531895371">
            <w:r>
              <w:rPr>
                <w:webHidden/>
                <w:rStyle w:val="IndexLink"/>
                <w:rtl w:val="true"/>
              </w:rPr>
              <w:t>الترجمة</w:t>
            </w:r>
            <w:r>
              <w:rPr>
                <w:rStyle w:val="IndexLink"/>
                <w:rtl w:val="true"/>
              </w:rPr>
              <w:tab/>
            </w:r>
            <w:r>
              <w:rPr>
                <w:rStyle w:val="IndexLink"/>
              </w:rPr>
              <w:t>128</w:t>
            </w:r>
          </w:hyperlink>
        </w:p>
        <w:p>
          <w:pPr>
            <w:pStyle w:val="Contents2"/>
            <w:tabs>
              <w:tab w:val="clear" w:pos="8743"/>
              <w:tab w:val="right" w:pos="9026" w:leader="dot"/>
            </w:tabs>
            <w:rPr/>
          </w:pPr>
          <w:hyperlink w:anchor="__RefHeading___Toc1652020_3531895371">
            <w:r>
              <w:rPr>
                <w:webHidden/>
                <w:rStyle w:val="IndexLink"/>
                <w:rtl w:val="true"/>
              </w:rPr>
              <w:t xml:space="preserve">الستون من حكمه </w:t>
            </w:r>
            <w:r>
              <w:rPr>
                <w:rStyle w:val="IndexLink"/>
                <w:rtl w:val="true"/>
              </w:rPr>
              <w:t>(</w:t>
            </w:r>
            <w:r>
              <w:rPr>
                <w:rStyle w:val="IndexLink"/>
                <w:rtl w:val="true"/>
              </w:rPr>
              <w:t>عَلَيهِ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1652022_3531895371">
            <w:r>
              <w:rPr>
                <w:webHidden/>
                <w:rStyle w:val="IndexLink"/>
                <w:rtl w:val="true"/>
              </w:rPr>
              <w:t>إشارة</w:t>
            </w:r>
            <w:r>
              <w:rPr>
                <w:rStyle w:val="IndexLink"/>
                <w:rtl w:val="true"/>
              </w:rPr>
              <w:t>:</w:t>
              <w:tab/>
            </w:r>
            <w:r>
              <w:rPr>
                <w:rStyle w:val="IndexLink"/>
              </w:rPr>
              <w:t>129</w:t>
            </w:r>
          </w:hyperlink>
        </w:p>
        <w:p>
          <w:pPr>
            <w:pStyle w:val="Contents3"/>
            <w:tabs>
              <w:tab w:val="clear" w:pos="8459"/>
              <w:tab w:val="right" w:pos="9026" w:leader="dot"/>
            </w:tabs>
            <w:rPr/>
          </w:pPr>
          <w:hyperlink w:anchor="__RefHeading___Toc1652024_3531895371">
            <w:r>
              <w:rPr>
                <w:webHidden/>
                <w:rStyle w:val="IndexLink"/>
                <w:rtl w:val="true"/>
              </w:rPr>
              <w:t>الإعراب</w:t>
            </w:r>
            <w:r>
              <w:rPr>
                <w:rStyle w:val="IndexLink"/>
                <w:rtl w:val="true"/>
              </w:rPr>
              <w:tab/>
            </w:r>
            <w:r>
              <w:rPr>
                <w:rStyle w:val="IndexLink"/>
              </w:rPr>
              <w:t>129</w:t>
            </w:r>
          </w:hyperlink>
        </w:p>
        <w:p>
          <w:pPr>
            <w:pStyle w:val="Contents3"/>
            <w:tabs>
              <w:tab w:val="clear" w:pos="8459"/>
              <w:tab w:val="right" w:pos="9026" w:leader="dot"/>
            </w:tabs>
            <w:rPr/>
          </w:pPr>
          <w:hyperlink w:anchor="__RefHeading___Toc1652026_3531895371">
            <w:r>
              <w:rPr>
                <w:webHidden/>
                <w:rStyle w:val="IndexLink"/>
                <w:rtl w:val="true"/>
              </w:rPr>
              <w:t>المعنى</w:t>
            </w:r>
            <w:r>
              <w:rPr>
                <w:rStyle w:val="IndexLink"/>
                <w:rtl w:val="true"/>
              </w:rPr>
              <w:tab/>
            </w:r>
            <w:r>
              <w:rPr>
                <w:rStyle w:val="IndexLink"/>
              </w:rPr>
              <w:t>129</w:t>
            </w:r>
          </w:hyperlink>
        </w:p>
        <w:p>
          <w:pPr>
            <w:pStyle w:val="Contents3"/>
            <w:tabs>
              <w:tab w:val="clear" w:pos="8459"/>
              <w:tab w:val="right" w:pos="9026" w:leader="dot"/>
            </w:tabs>
            <w:rPr/>
          </w:pPr>
          <w:hyperlink w:anchor="__RefHeading___Toc1652028_3531895371">
            <w:r>
              <w:rPr>
                <w:webHidden/>
                <w:rStyle w:val="IndexLink"/>
                <w:rtl w:val="true"/>
              </w:rPr>
              <w:t>الترجمة</w:t>
            </w:r>
            <w:r>
              <w:rPr>
                <w:rStyle w:val="IndexLink"/>
                <w:rtl w:val="true"/>
              </w:rPr>
              <w:tab/>
            </w:r>
            <w:r>
              <w:rPr>
                <w:rStyle w:val="IndexLink"/>
              </w:rPr>
              <w:t>129</w:t>
            </w:r>
          </w:hyperlink>
        </w:p>
        <w:p>
          <w:pPr>
            <w:pStyle w:val="Contents2"/>
            <w:tabs>
              <w:tab w:val="clear" w:pos="8743"/>
              <w:tab w:val="right" w:pos="9026" w:leader="dot"/>
            </w:tabs>
            <w:rPr/>
          </w:pPr>
          <w:hyperlink w:anchor="__RefHeading___Toc1652030_3531895371">
            <w:r>
              <w:rPr>
                <w:webHidden/>
                <w:rStyle w:val="IndexLink"/>
                <w:rtl w:val="true"/>
              </w:rPr>
              <w:t xml:space="preserve">الحادية والستون من حكمه </w:t>
            </w:r>
            <w:r>
              <w:rPr>
                <w:rStyle w:val="IndexLink"/>
                <w:rtl w:val="true"/>
              </w:rPr>
              <w:t>(</w:t>
            </w:r>
            <w:r>
              <w:rPr>
                <w:rStyle w:val="IndexLink"/>
                <w:rtl w:val="true"/>
              </w:rPr>
              <w:t>عَلَيهِ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1652032_3531895371">
            <w:r>
              <w:rPr>
                <w:webHidden/>
                <w:rStyle w:val="IndexLink"/>
                <w:rtl w:val="true"/>
              </w:rPr>
              <w:t>إشارة</w:t>
            </w:r>
            <w:r>
              <w:rPr>
                <w:rStyle w:val="IndexLink"/>
                <w:rtl w:val="true"/>
              </w:rPr>
              <w:t>:</w:t>
              <w:tab/>
            </w:r>
            <w:r>
              <w:rPr>
                <w:rStyle w:val="IndexLink"/>
              </w:rPr>
              <w:t>130</w:t>
            </w:r>
          </w:hyperlink>
        </w:p>
        <w:p>
          <w:pPr>
            <w:pStyle w:val="Contents3"/>
            <w:tabs>
              <w:tab w:val="clear" w:pos="8459"/>
              <w:tab w:val="right" w:pos="9026" w:leader="dot"/>
            </w:tabs>
            <w:rPr/>
          </w:pPr>
          <w:hyperlink w:anchor="__RefHeading___Toc1652034_3531895371">
            <w:r>
              <w:rPr>
                <w:webHidden/>
                <w:rStyle w:val="IndexLink"/>
                <w:rtl w:val="true"/>
              </w:rPr>
              <w:t>المعنى</w:t>
            </w:r>
            <w:r>
              <w:rPr>
                <w:rStyle w:val="IndexLink"/>
                <w:rtl w:val="true"/>
              </w:rPr>
              <w:tab/>
            </w:r>
            <w:r>
              <w:rPr>
                <w:rStyle w:val="IndexLink"/>
              </w:rPr>
              <w:t>130</w:t>
            </w:r>
          </w:hyperlink>
        </w:p>
        <w:p>
          <w:pPr>
            <w:pStyle w:val="Contents3"/>
            <w:tabs>
              <w:tab w:val="clear" w:pos="8459"/>
              <w:tab w:val="right" w:pos="9026" w:leader="dot"/>
            </w:tabs>
            <w:rPr/>
          </w:pPr>
          <w:hyperlink w:anchor="__RefHeading___Toc1652036_3531895371">
            <w:r>
              <w:rPr>
                <w:webHidden/>
                <w:rStyle w:val="IndexLink"/>
                <w:rtl w:val="true"/>
              </w:rPr>
              <w:t>الترجمة</w:t>
            </w:r>
            <w:r>
              <w:rPr>
                <w:rStyle w:val="IndexLink"/>
                <w:rtl w:val="true"/>
              </w:rPr>
              <w:tab/>
            </w:r>
            <w:r>
              <w:rPr>
                <w:rStyle w:val="IndexLink"/>
              </w:rPr>
              <w:t>130</w:t>
            </w:r>
          </w:hyperlink>
        </w:p>
        <w:p>
          <w:pPr>
            <w:pStyle w:val="Contents2"/>
            <w:tabs>
              <w:tab w:val="clear" w:pos="8743"/>
              <w:tab w:val="right" w:pos="9026" w:leader="dot"/>
            </w:tabs>
            <w:rPr/>
          </w:pPr>
          <w:hyperlink w:anchor="__RefHeading___Toc1652038_3531895371">
            <w:r>
              <w:rPr>
                <w:webHidden/>
                <w:rStyle w:val="IndexLink"/>
                <w:rtl w:val="true"/>
              </w:rPr>
              <w:t xml:space="preserve">الثانية والستون من حكمه </w:t>
            </w:r>
            <w:r>
              <w:rPr>
                <w:rStyle w:val="IndexLink"/>
                <w:rtl w:val="true"/>
              </w:rPr>
              <w:t>(</w:t>
            </w:r>
            <w:r>
              <w:rPr>
                <w:rStyle w:val="IndexLink"/>
                <w:rtl w:val="true"/>
              </w:rPr>
              <w:t>عَلَيهِ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1652040_3531895371">
            <w:r>
              <w:rPr>
                <w:webHidden/>
                <w:rStyle w:val="IndexLink"/>
                <w:rtl w:val="true"/>
              </w:rPr>
              <w:t>إشارة</w:t>
            </w:r>
            <w:r>
              <w:rPr>
                <w:rStyle w:val="IndexLink"/>
                <w:rtl w:val="true"/>
              </w:rPr>
              <w:t>:</w:t>
              <w:tab/>
            </w:r>
            <w:r>
              <w:rPr>
                <w:rStyle w:val="IndexLink"/>
              </w:rPr>
              <w:t>131</w:t>
            </w:r>
          </w:hyperlink>
        </w:p>
        <w:p>
          <w:pPr>
            <w:pStyle w:val="Contents3"/>
            <w:tabs>
              <w:tab w:val="clear" w:pos="8459"/>
              <w:tab w:val="right" w:pos="9026" w:leader="dot"/>
            </w:tabs>
            <w:rPr/>
          </w:pPr>
          <w:hyperlink w:anchor="__RefHeading___Toc1652042_3531895371">
            <w:r>
              <w:rPr>
                <w:webHidden/>
                <w:rStyle w:val="IndexLink"/>
                <w:rtl w:val="true"/>
              </w:rPr>
              <w:t>الإعراب</w:t>
            </w:r>
            <w:r>
              <w:rPr>
                <w:rStyle w:val="IndexLink"/>
                <w:rtl w:val="true"/>
              </w:rPr>
              <w:tab/>
            </w:r>
            <w:r>
              <w:rPr>
                <w:rStyle w:val="IndexLink"/>
              </w:rPr>
              <w:t>131</w:t>
            </w:r>
          </w:hyperlink>
        </w:p>
        <w:p>
          <w:pPr>
            <w:pStyle w:val="Contents3"/>
            <w:tabs>
              <w:tab w:val="clear" w:pos="8459"/>
              <w:tab w:val="right" w:pos="9026" w:leader="dot"/>
            </w:tabs>
            <w:rPr/>
          </w:pPr>
          <w:hyperlink w:anchor="__RefHeading___Toc1652044_3531895371">
            <w:r>
              <w:rPr>
                <w:webHidden/>
                <w:rStyle w:val="IndexLink"/>
                <w:rtl w:val="true"/>
              </w:rPr>
              <w:t>المعنى</w:t>
            </w:r>
            <w:r>
              <w:rPr>
                <w:rStyle w:val="IndexLink"/>
                <w:rtl w:val="true"/>
              </w:rPr>
              <w:tab/>
            </w:r>
            <w:r>
              <w:rPr>
                <w:rStyle w:val="IndexLink"/>
              </w:rPr>
              <w:t>131</w:t>
            </w:r>
          </w:hyperlink>
        </w:p>
        <w:p>
          <w:pPr>
            <w:pStyle w:val="Contents3"/>
            <w:tabs>
              <w:tab w:val="clear" w:pos="8459"/>
              <w:tab w:val="right" w:pos="9026" w:leader="dot"/>
            </w:tabs>
            <w:rPr/>
          </w:pPr>
          <w:hyperlink w:anchor="__RefHeading___Toc1652046_3531895371">
            <w:r>
              <w:rPr>
                <w:webHidden/>
                <w:rStyle w:val="IndexLink"/>
                <w:rtl w:val="true"/>
              </w:rPr>
              <w:t>الترجمة</w:t>
            </w:r>
            <w:r>
              <w:rPr>
                <w:rStyle w:val="IndexLink"/>
                <w:rtl w:val="true"/>
              </w:rPr>
              <w:tab/>
            </w:r>
            <w:r>
              <w:rPr>
                <w:rStyle w:val="IndexLink"/>
              </w:rPr>
              <w:t>131</w:t>
            </w:r>
          </w:hyperlink>
        </w:p>
        <w:p>
          <w:pPr>
            <w:pStyle w:val="Contents2"/>
            <w:tabs>
              <w:tab w:val="clear" w:pos="8743"/>
              <w:tab w:val="right" w:pos="9026" w:leader="dot"/>
            </w:tabs>
            <w:rPr/>
          </w:pPr>
          <w:hyperlink w:anchor="__RefHeading___Toc1652048_3531895371">
            <w:r>
              <w:rPr>
                <w:webHidden/>
                <w:rStyle w:val="IndexLink"/>
                <w:rtl w:val="true"/>
              </w:rPr>
              <w:t xml:space="preserve">الثالثة والستون من حكمه </w:t>
            </w:r>
            <w:r>
              <w:rPr>
                <w:rStyle w:val="IndexLink"/>
                <w:rtl w:val="true"/>
              </w:rPr>
              <w:t>(</w:t>
            </w:r>
            <w:r>
              <w:rPr>
                <w:rStyle w:val="IndexLink"/>
                <w:rtl w:val="true"/>
              </w:rPr>
              <w:t>عَلَيهِ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1652050_3531895371">
            <w:r>
              <w:rPr>
                <w:webHidden/>
                <w:rStyle w:val="IndexLink"/>
                <w:rtl w:val="true"/>
              </w:rPr>
              <w:t>إشارة</w:t>
            </w:r>
            <w:r>
              <w:rPr>
                <w:rStyle w:val="IndexLink"/>
                <w:rtl w:val="true"/>
              </w:rPr>
              <w:t>:</w:t>
              <w:tab/>
            </w:r>
            <w:r>
              <w:rPr>
                <w:rStyle w:val="IndexLink"/>
              </w:rPr>
              <w:t>132</w:t>
            </w:r>
          </w:hyperlink>
        </w:p>
        <w:p>
          <w:pPr>
            <w:pStyle w:val="Contents3"/>
            <w:tabs>
              <w:tab w:val="clear" w:pos="8459"/>
              <w:tab w:val="right" w:pos="9026" w:leader="dot"/>
            </w:tabs>
            <w:rPr/>
          </w:pPr>
          <w:hyperlink w:anchor="__RefHeading___Toc1652052_3531895371">
            <w:r>
              <w:rPr>
                <w:webHidden/>
                <w:rStyle w:val="IndexLink"/>
                <w:rtl w:val="true"/>
              </w:rPr>
              <w:t>الإعراب</w:t>
            </w:r>
            <w:r>
              <w:rPr>
                <w:rStyle w:val="IndexLink"/>
                <w:rtl w:val="true"/>
              </w:rPr>
              <w:tab/>
            </w:r>
            <w:r>
              <w:rPr>
                <w:rStyle w:val="IndexLink"/>
              </w:rPr>
              <w:t>132</w:t>
            </w:r>
          </w:hyperlink>
        </w:p>
        <w:p>
          <w:pPr>
            <w:pStyle w:val="Contents3"/>
            <w:tabs>
              <w:tab w:val="clear" w:pos="8459"/>
              <w:tab w:val="right" w:pos="9026" w:leader="dot"/>
            </w:tabs>
            <w:rPr/>
          </w:pPr>
          <w:hyperlink w:anchor="__RefHeading___Toc1652054_3531895371">
            <w:r>
              <w:rPr>
                <w:webHidden/>
                <w:rStyle w:val="IndexLink"/>
                <w:rtl w:val="true"/>
              </w:rPr>
              <w:t>المعنى</w:t>
            </w:r>
            <w:r>
              <w:rPr>
                <w:rStyle w:val="IndexLink"/>
                <w:rtl w:val="true"/>
              </w:rPr>
              <w:tab/>
            </w:r>
            <w:r>
              <w:rPr>
                <w:rStyle w:val="IndexLink"/>
              </w:rPr>
              <w:t>132</w:t>
            </w:r>
          </w:hyperlink>
        </w:p>
        <w:p>
          <w:pPr>
            <w:pStyle w:val="Contents3"/>
            <w:tabs>
              <w:tab w:val="clear" w:pos="8459"/>
              <w:tab w:val="right" w:pos="9026" w:leader="dot"/>
            </w:tabs>
            <w:rPr/>
          </w:pPr>
          <w:hyperlink w:anchor="__RefHeading___Toc1652056_3531895371">
            <w:r>
              <w:rPr>
                <w:webHidden/>
                <w:rStyle w:val="IndexLink"/>
                <w:rtl w:val="true"/>
              </w:rPr>
              <w:t>الترجمة</w:t>
            </w:r>
            <w:r>
              <w:rPr>
                <w:rStyle w:val="IndexLink"/>
                <w:rtl w:val="true"/>
              </w:rPr>
              <w:tab/>
            </w:r>
            <w:r>
              <w:rPr>
                <w:rStyle w:val="IndexLink"/>
              </w:rPr>
              <w:t>132</w:t>
            </w:r>
          </w:hyperlink>
        </w:p>
        <w:p>
          <w:pPr>
            <w:pStyle w:val="Contents2"/>
            <w:tabs>
              <w:tab w:val="clear" w:pos="8743"/>
              <w:tab w:val="right" w:pos="9026" w:leader="dot"/>
            </w:tabs>
            <w:rPr/>
          </w:pPr>
          <w:hyperlink w:anchor="__RefHeading___Toc1652058_3531895371">
            <w:r>
              <w:rPr>
                <w:webHidden/>
                <w:rStyle w:val="IndexLink"/>
                <w:rtl w:val="true"/>
              </w:rPr>
              <w:t xml:space="preserve">الرابعة والستون من حكمه </w:t>
            </w:r>
            <w:r>
              <w:rPr>
                <w:rStyle w:val="IndexLink"/>
                <w:rtl w:val="true"/>
              </w:rPr>
              <w:t>(</w:t>
            </w:r>
            <w:r>
              <w:rPr>
                <w:rStyle w:val="IndexLink"/>
                <w:rtl w:val="true"/>
              </w:rPr>
              <w:t>عَلَيهِ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1652060_3531895371">
            <w:r>
              <w:rPr>
                <w:webHidden/>
                <w:rStyle w:val="IndexLink"/>
                <w:rtl w:val="true"/>
              </w:rPr>
              <w:t>إشارة</w:t>
            </w:r>
            <w:r>
              <w:rPr>
                <w:rStyle w:val="IndexLink"/>
                <w:rtl w:val="true"/>
              </w:rPr>
              <w:t>:</w:t>
              <w:tab/>
            </w:r>
            <w:r>
              <w:rPr>
                <w:rStyle w:val="IndexLink"/>
              </w:rPr>
              <w:t>133</w:t>
            </w:r>
          </w:hyperlink>
        </w:p>
        <w:p>
          <w:pPr>
            <w:pStyle w:val="Contents3"/>
            <w:tabs>
              <w:tab w:val="clear" w:pos="8459"/>
              <w:tab w:val="right" w:pos="9026" w:leader="dot"/>
            </w:tabs>
            <w:rPr/>
          </w:pPr>
          <w:hyperlink w:anchor="__RefHeading___Toc1652062_3531895371">
            <w:r>
              <w:rPr>
                <w:webHidden/>
                <w:rStyle w:val="IndexLink"/>
                <w:rtl w:val="true"/>
              </w:rPr>
              <w:t>اللغة</w:t>
            </w:r>
            <w:r>
              <w:rPr>
                <w:rStyle w:val="IndexLink"/>
                <w:rtl w:val="true"/>
              </w:rPr>
              <w:tab/>
            </w:r>
            <w:r>
              <w:rPr>
                <w:rStyle w:val="IndexLink"/>
              </w:rPr>
              <w:t>133</w:t>
            </w:r>
          </w:hyperlink>
        </w:p>
        <w:p>
          <w:pPr>
            <w:pStyle w:val="Contents3"/>
            <w:tabs>
              <w:tab w:val="clear" w:pos="8459"/>
              <w:tab w:val="right" w:pos="9026" w:leader="dot"/>
            </w:tabs>
            <w:rPr/>
          </w:pPr>
          <w:hyperlink w:anchor="__RefHeading___Toc1652064_3531895371">
            <w:r>
              <w:rPr>
                <w:webHidden/>
                <w:rStyle w:val="IndexLink"/>
                <w:rtl w:val="true"/>
              </w:rPr>
              <w:t>المعنى</w:t>
            </w:r>
            <w:r>
              <w:rPr>
                <w:rStyle w:val="IndexLink"/>
                <w:rtl w:val="true"/>
              </w:rPr>
              <w:tab/>
            </w:r>
            <w:r>
              <w:rPr>
                <w:rStyle w:val="IndexLink"/>
              </w:rPr>
              <w:t>133</w:t>
            </w:r>
          </w:hyperlink>
        </w:p>
        <w:p>
          <w:pPr>
            <w:pStyle w:val="Contents3"/>
            <w:tabs>
              <w:tab w:val="clear" w:pos="8459"/>
              <w:tab w:val="right" w:pos="9026" w:leader="dot"/>
            </w:tabs>
            <w:rPr/>
          </w:pPr>
          <w:hyperlink w:anchor="__RefHeading___Toc1652066_3531895371">
            <w:r>
              <w:rPr>
                <w:webHidden/>
                <w:rStyle w:val="IndexLink"/>
                <w:rtl w:val="true"/>
              </w:rPr>
              <w:t>الترجمة</w:t>
            </w:r>
            <w:r>
              <w:rPr>
                <w:rStyle w:val="IndexLink"/>
                <w:rtl w:val="true"/>
              </w:rPr>
              <w:tab/>
            </w:r>
            <w:r>
              <w:rPr>
                <w:rStyle w:val="IndexLink"/>
              </w:rPr>
              <w:t>133</w:t>
            </w:r>
          </w:hyperlink>
        </w:p>
        <w:p>
          <w:pPr>
            <w:pStyle w:val="Contents2"/>
            <w:tabs>
              <w:tab w:val="clear" w:pos="8743"/>
              <w:tab w:val="right" w:pos="9026" w:leader="dot"/>
            </w:tabs>
            <w:rPr/>
          </w:pPr>
          <w:hyperlink w:anchor="__RefHeading___Toc1652068_3531895371">
            <w:r>
              <w:rPr>
                <w:webHidden/>
                <w:rStyle w:val="IndexLink"/>
                <w:rtl w:val="true"/>
              </w:rPr>
              <w:t xml:space="preserve">الخامسة والستون من حكمه </w:t>
            </w:r>
            <w:r>
              <w:rPr>
                <w:rStyle w:val="IndexLink"/>
                <w:rtl w:val="true"/>
              </w:rPr>
              <w:t>(</w:t>
            </w:r>
            <w:r>
              <w:rPr>
                <w:rStyle w:val="IndexLink"/>
                <w:rtl w:val="true"/>
              </w:rPr>
              <w:t>عَلَيهِ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1652070_3531895371">
            <w:r>
              <w:rPr>
                <w:webHidden/>
                <w:rStyle w:val="IndexLink"/>
                <w:rtl w:val="true"/>
              </w:rPr>
              <w:t>إشارة</w:t>
            </w:r>
            <w:r>
              <w:rPr>
                <w:rStyle w:val="IndexLink"/>
                <w:rtl w:val="true"/>
              </w:rPr>
              <w:t>:</w:t>
              <w:tab/>
            </w:r>
            <w:r>
              <w:rPr>
                <w:rStyle w:val="IndexLink"/>
              </w:rPr>
              <w:t>134</w:t>
            </w:r>
          </w:hyperlink>
        </w:p>
        <w:p>
          <w:pPr>
            <w:pStyle w:val="Contents3"/>
            <w:tabs>
              <w:tab w:val="clear" w:pos="8459"/>
              <w:tab w:val="right" w:pos="9026" w:leader="dot"/>
            </w:tabs>
            <w:rPr/>
          </w:pPr>
          <w:hyperlink w:anchor="__RefHeading___Toc1652072_3531895371">
            <w:r>
              <w:rPr>
                <w:webHidden/>
                <w:rStyle w:val="IndexLink"/>
                <w:rtl w:val="true"/>
              </w:rPr>
              <w:t>اللغة</w:t>
            </w:r>
            <w:r>
              <w:rPr>
                <w:rStyle w:val="IndexLink"/>
                <w:rtl w:val="true"/>
              </w:rPr>
              <w:tab/>
            </w:r>
            <w:r>
              <w:rPr>
                <w:rStyle w:val="IndexLink"/>
              </w:rPr>
              <w:t>134</w:t>
            </w:r>
          </w:hyperlink>
        </w:p>
        <w:p>
          <w:pPr>
            <w:pStyle w:val="Contents3"/>
            <w:tabs>
              <w:tab w:val="clear" w:pos="8459"/>
              <w:tab w:val="right" w:pos="9026" w:leader="dot"/>
            </w:tabs>
            <w:rPr/>
          </w:pPr>
          <w:hyperlink w:anchor="__RefHeading___Toc1652074_3531895371">
            <w:r>
              <w:rPr>
                <w:webHidden/>
                <w:rStyle w:val="IndexLink"/>
                <w:rtl w:val="true"/>
              </w:rPr>
              <w:t>الإعراب</w:t>
            </w:r>
            <w:r>
              <w:rPr>
                <w:rStyle w:val="IndexLink"/>
                <w:rtl w:val="true"/>
              </w:rPr>
              <w:tab/>
            </w:r>
            <w:r>
              <w:rPr>
                <w:rStyle w:val="IndexLink"/>
              </w:rPr>
              <w:t>134</w:t>
            </w:r>
          </w:hyperlink>
        </w:p>
        <w:p>
          <w:pPr>
            <w:pStyle w:val="Contents3"/>
            <w:tabs>
              <w:tab w:val="clear" w:pos="8459"/>
              <w:tab w:val="right" w:pos="9026" w:leader="dot"/>
            </w:tabs>
            <w:rPr/>
          </w:pPr>
          <w:hyperlink w:anchor="__RefHeading___Toc1652076_3531895371">
            <w:r>
              <w:rPr>
                <w:webHidden/>
                <w:rStyle w:val="IndexLink"/>
                <w:rtl w:val="true"/>
              </w:rPr>
              <w:t>المعنى</w:t>
            </w:r>
            <w:r>
              <w:rPr>
                <w:rStyle w:val="IndexLink"/>
                <w:rtl w:val="true"/>
              </w:rPr>
              <w:tab/>
            </w:r>
            <w:r>
              <w:rPr>
                <w:rStyle w:val="IndexLink"/>
              </w:rPr>
              <w:t>134</w:t>
            </w:r>
          </w:hyperlink>
        </w:p>
        <w:p>
          <w:pPr>
            <w:pStyle w:val="Contents3"/>
            <w:tabs>
              <w:tab w:val="clear" w:pos="8459"/>
              <w:tab w:val="right" w:pos="9026" w:leader="dot"/>
            </w:tabs>
            <w:rPr/>
          </w:pPr>
          <w:hyperlink w:anchor="__RefHeading___Toc1652078_3531895371">
            <w:r>
              <w:rPr>
                <w:webHidden/>
                <w:rStyle w:val="IndexLink"/>
                <w:rtl w:val="true"/>
              </w:rPr>
              <w:t>الترجمة</w:t>
            </w:r>
            <w:r>
              <w:rPr>
                <w:rStyle w:val="IndexLink"/>
                <w:rtl w:val="true"/>
              </w:rPr>
              <w:tab/>
            </w:r>
            <w:r>
              <w:rPr>
                <w:rStyle w:val="IndexLink"/>
              </w:rPr>
              <w:t>134</w:t>
            </w:r>
          </w:hyperlink>
        </w:p>
        <w:p>
          <w:pPr>
            <w:pStyle w:val="Contents2"/>
            <w:tabs>
              <w:tab w:val="clear" w:pos="8743"/>
              <w:tab w:val="right" w:pos="9026" w:leader="dot"/>
            </w:tabs>
            <w:rPr/>
          </w:pPr>
          <w:hyperlink w:anchor="__RefHeading___Toc1652080_3531895371">
            <w:r>
              <w:rPr>
                <w:webHidden/>
                <w:rStyle w:val="IndexLink"/>
                <w:rtl w:val="true"/>
              </w:rPr>
              <w:t xml:space="preserve">السادسة والستون من حكمه </w:t>
            </w:r>
            <w:r>
              <w:rPr>
                <w:rStyle w:val="IndexLink"/>
                <w:rtl w:val="true"/>
              </w:rPr>
              <w:t>(</w:t>
            </w:r>
            <w:r>
              <w:rPr>
                <w:rStyle w:val="IndexLink"/>
                <w:rtl w:val="true"/>
              </w:rPr>
              <w:t>عَلَيهِ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1652082_3531895371">
            <w:r>
              <w:rPr>
                <w:webHidden/>
                <w:rStyle w:val="IndexLink"/>
                <w:rtl w:val="true"/>
              </w:rPr>
              <w:t>إشارة</w:t>
            </w:r>
            <w:r>
              <w:rPr>
                <w:rStyle w:val="IndexLink"/>
                <w:rtl w:val="true"/>
              </w:rPr>
              <w:t>:</w:t>
              <w:tab/>
            </w:r>
            <w:r>
              <w:rPr>
                <w:rStyle w:val="IndexLink"/>
              </w:rPr>
              <w:t>135</w:t>
            </w:r>
          </w:hyperlink>
        </w:p>
        <w:p>
          <w:pPr>
            <w:pStyle w:val="Contents3"/>
            <w:tabs>
              <w:tab w:val="clear" w:pos="8459"/>
              <w:tab w:val="right" w:pos="9026" w:leader="dot"/>
            </w:tabs>
            <w:rPr/>
          </w:pPr>
          <w:hyperlink w:anchor="__RefHeading___Toc1652084_3531895371">
            <w:r>
              <w:rPr>
                <w:webHidden/>
                <w:rStyle w:val="IndexLink"/>
                <w:rtl w:val="true"/>
              </w:rPr>
              <w:t>اللغة</w:t>
            </w:r>
            <w:r>
              <w:rPr>
                <w:rStyle w:val="IndexLink"/>
                <w:rtl w:val="true"/>
              </w:rPr>
              <w:tab/>
            </w:r>
            <w:r>
              <w:rPr>
                <w:rStyle w:val="IndexLink"/>
              </w:rPr>
              <w:t>135</w:t>
            </w:r>
          </w:hyperlink>
        </w:p>
        <w:p>
          <w:pPr>
            <w:pStyle w:val="Contents3"/>
            <w:tabs>
              <w:tab w:val="clear" w:pos="8459"/>
              <w:tab w:val="right" w:pos="9026" w:leader="dot"/>
            </w:tabs>
            <w:rPr/>
          </w:pPr>
          <w:hyperlink w:anchor="__RefHeading___Toc1652086_3531895371">
            <w:r>
              <w:rPr>
                <w:webHidden/>
                <w:rStyle w:val="IndexLink"/>
                <w:rtl w:val="true"/>
              </w:rPr>
              <w:t>الإعراب</w:t>
            </w:r>
            <w:r>
              <w:rPr>
                <w:rStyle w:val="IndexLink"/>
                <w:rtl w:val="true"/>
              </w:rPr>
              <w:tab/>
            </w:r>
            <w:r>
              <w:rPr>
                <w:rStyle w:val="IndexLink"/>
              </w:rPr>
              <w:t>135</w:t>
            </w:r>
          </w:hyperlink>
        </w:p>
        <w:p>
          <w:pPr>
            <w:pStyle w:val="Contents3"/>
            <w:tabs>
              <w:tab w:val="clear" w:pos="8459"/>
              <w:tab w:val="right" w:pos="9026" w:leader="dot"/>
            </w:tabs>
            <w:rPr/>
          </w:pPr>
          <w:hyperlink w:anchor="__RefHeading___Toc1652088_3531895371">
            <w:r>
              <w:rPr>
                <w:webHidden/>
                <w:rStyle w:val="IndexLink"/>
                <w:rtl w:val="true"/>
              </w:rPr>
              <w:t>المعنى</w:t>
            </w:r>
            <w:r>
              <w:rPr>
                <w:rStyle w:val="IndexLink"/>
                <w:rtl w:val="true"/>
              </w:rPr>
              <w:tab/>
            </w:r>
            <w:r>
              <w:rPr>
                <w:rStyle w:val="IndexLink"/>
              </w:rPr>
              <w:t>135</w:t>
            </w:r>
          </w:hyperlink>
        </w:p>
        <w:p>
          <w:pPr>
            <w:pStyle w:val="Contents3"/>
            <w:tabs>
              <w:tab w:val="clear" w:pos="8459"/>
              <w:tab w:val="right" w:pos="9026" w:leader="dot"/>
            </w:tabs>
            <w:rPr/>
          </w:pPr>
          <w:hyperlink w:anchor="__RefHeading___Toc1652090_3531895371">
            <w:r>
              <w:rPr>
                <w:webHidden/>
                <w:rStyle w:val="IndexLink"/>
                <w:rtl w:val="true"/>
              </w:rPr>
              <w:t>الترجمة</w:t>
            </w:r>
            <w:r>
              <w:rPr>
                <w:rStyle w:val="IndexLink"/>
                <w:rtl w:val="true"/>
              </w:rPr>
              <w:tab/>
            </w:r>
            <w:r>
              <w:rPr>
                <w:rStyle w:val="IndexLink"/>
              </w:rPr>
              <w:t>135</w:t>
            </w:r>
          </w:hyperlink>
        </w:p>
        <w:p>
          <w:pPr>
            <w:pStyle w:val="Contents2"/>
            <w:tabs>
              <w:tab w:val="clear" w:pos="8743"/>
              <w:tab w:val="right" w:pos="9026" w:leader="dot"/>
            </w:tabs>
            <w:rPr/>
          </w:pPr>
          <w:hyperlink w:anchor="__RefHeading___Toc1652092_3531895371">
            <w:r>
              <w:rPr>
                <w:webHidden/>
                <w:rStyle w:val="IndexLink"/>
                <w:rtl w:val="true"/>
              </w:rPr>
              <w:t xml:space="preserve">السابعة والستون من حكمه </w:t>
            </w:r>
            <w:r>
              <w:rPr>
                <w:rStyle w:val="IndexLink"/>
                <w:rtl w:val="true"/>
              </w:rPr>
              <w:t>(</w:t>
            </w:r>
            <w:r>
              <w:rPr>
                <w:rStyle w:val="IndexLink"/>
                <w:rtl w:val="true"/>
              </w:rPr>
              <w:t>عَلَيهِ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1652094_3531895371">
            <w:r>
              <w:rPr>
                <w:webHidden/>
                <w:rStyle w:val="IndexLink"/>
                <w:rtl w:val="true"/>
              </w:rPr>
              <w:t>إشارة</w:t>
            </w:r>
            <w:r>
              <w:rPr>
                <w:rStyle w:val="IndexLink"/>
                <w:rtl w:val="true"/>
              </w:rPr>
              <w:t>:</w:t>
              <w:tab/>
            </w:r>
            <w:r>
              <w:rPr>
                <w:rStyle w:val="IndexLink"/>
              </w:rPr>
              <w:t>136</w:t>
            </w:r>
          </w:hyperlink>
        </w:p>
        <w:p>
          <w:pPr>
            <w:pStyle w:val="Contents3"/>
            <w:tabs>
              <w:tab w:val="clear" w:pos="8459"/>
              <w:tab w:val="right" w:pos="9026" w:leader="dot"/>
            </w:tabs>
            <w:rPr/>
          </w:pPr>
          <w:hyperlink w:anchor="__RefHeading___Toc1652096_3531895371">
            <w:r>
              <w:rPr>
                <w:webHidden/>
                <w:rStyle w:val="IndexLink"/>
                <w:rtl w:val="true"/>
              </w:rPr>
              <w:t>الإعراب</w:t>
            </w:r>
            <w:r>
              <w:rPr>
                <w:rStyle w:val="IndexLink"/>
                <w:rtl w:val="true"/>
              </w:rPr>
              <w:tab/>
            </w:r>
            <w:r>
              <w:rPr>
                <w:rStyle w:val="IndexLink"/>
              </w:rPr>
              <w:t>136</w:t>
            </w:r>
          </w:hyperlink>
        </w:p>
        <w:p>
          <w:pPr>
            <w:pStyle w:val="Contents3"/>
            <w:tabs>
              <w:tab w:val="clear" w:pos="8459"/>
              <w:tab w:val="right" w:pos="9026" w:leader="dot"/>
            </w:tabs>
            <w:rPr/>
          </w:pPr>
          <w:hyperlink w:anchor="__RefHeading___Toc1652098_3531895371">
            <w:r>
              <w:rPr>
                <w:webHidden/>
                <w:rStyle w:val="IndexLink"/>
                <w:rtl w:val="true"/>
              </w:rPr>
              <w:t>المعنى</w:t>
            </w:r>
            <w:r>
              <w:rPr>
                <w:rStyle w:val="IndexLink"/>
                <w:rtl w:val="true"/>
              </w:rPr>
              <w:tab/>
            </w:r>
            <w:r>
              <w:rPr>
                <w:rStyle w:val="IndexLink"/>
              </w:rPr>
              <w:t>136</w:t>
            </w:r>
          </w:hyperlink>
        </w:p>
        <w:p>
          <w:pPr>
            <w:pStyle w:val="Contents3"/>
            <w:tabs>
              <w:tab w:val="clear" w:pos="8459"/>
              <w:tab w:val="right" w:pos="9026" w:leader="dot"/>
            </w:tabs>
            <w:rPr/>
          </w:pPr>
          <w:hyperlink w:anchor="__RefHeading___Toc1652100_3531895371">
            <w:r>
              <w:rPr>
                <w:webHidden/>
                <w:rStyle w:val="IndexLink"/>
                <w:rtl w:val="true"/>
              </w:rPr>
              <w:t>الترجمة</w:t>
            </w:r>
            <w:r>
              <w:rPr>
                <w:rStyle w:val="IndexLink"/>
                <w:rtl w:val="true"/>
              </w:rPr>
              <w:tab/>
            </w:r>
            <w:r>
              <w:rPr>
                <w:rStyle w:val="IndexLink"/>
              </w:rPr>
              <w:t>136</w:t>
            </w:r>
          </w:hyperlink>
        </w:p>
        <w:p>
          <w:pPr>
            <w:pStyle w:val="Contents2"/>
            <w:tabs>
              <w:tab w:val="clear" w:pos="8743"/>
              <w:tab w:val="right" w:pos="9026" w:leader="dot"/>
            </w:tabs>
            <w:rPr/>
          </w:pPr>
          <w:hyperlink w:anchor="__RefHeading___Toc1652102_3531895371">
            <w:r>
              <w:rPr>
                <w:webHidden/>
                <w:rStyle w:val="IndexLink"/>
                <w:rtl w:val="true"/>
              </w:rPr>
              <w:t xml:space="preserve">الثامنة والستون من حكمه </w:t>
            </w:r>
            <w:r>
              <w:rPr>
                <w:rStyle w:val="IndexLink"/>
                <w:rtl w:val="true"/>
              </w:rPr>
              <w:t>(</w:t>
            </w:r>
            <w:r>
              <w:rPr>
                <w:rStyle w:val="IndexLink"/>
                <w:rtl w:val="true"/>
              </w:rPr>
              <w:t>عَلَيهِ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1652104_3531895371">
            <w:r>
              <w:rPr>
                <w:webHidden/>
                <w:rStyle w:val="IndexLink"/>
                <w:rtl w:val="true"/>
              </w:rPr>
              <w:t>إشارة</w:t>
            </w:r>
            <w:r>
              <w:rPr>
                <w:rStyle w:val="IndexLink"/>
                <w:rtl w:val="true"/>
              </w:rPr>
              <w:t>:</w:t>
              <w:tab/>
            </w:r>
            <w:r>
              <w:rPr>
                <w:rStyle w:val="IndexLink"/>
              </w:rPr>
              <w:t>137</w:t>
            </w:r>
          </w:hyperlink>
        </w:p>
        <w:p>
          <w:pPr>
            <w:pStyle w:val="Contents3"/>
            <w:tabs>
              <w:tab w:val="clear" w:pos="8459"/>
              <w:tab w:val="right" w:pos="9026" w:leader="dot"/>
            </w:tabs>
            <w:rPr/>
          </w:pPr>
          <w:hyperlink w:anchor="__RefHeading___Toc1652106_3531895371">
            <w:r>
              <w:rPr>
                <w:webHidden/>
                <w:rStyle w:val="IndexLink"/>
                <w:rtl w:val="true"/>
              </w:rPr>
              <w:t>اللغة</w:t>
            </w:r>
            <w:r>
              <w:rPr>
                <w:rStyle w:val="IndexLink"/>
                <w:rtl w:val="true"/>
              </w:rPr>
              <w:tab/>
            </w:r>
            <w:r>
              <w:rPr>
                <w:rStyle w:val="IndexLink"/>
              </w:rPr>
              <w:t>137</w:t>
            </w:r>
          </w:hyperlink>
        </w:p>
        <w:p>
          <w:pPr>
            <w:pStyle w:val="Contents3"/>
            <w:tabs>
              <w:tab w:val="clear" w:pos="8459"/>
              <w:tab w:val="right" w:pos="9026" w:leader="dot"/>
            </w:tabs>
            <w:rPr/>
          </w:pPr>
          <w:hyperlink w:anchor="__RefHeading___Toc1652108_3531895371">
            <w:r>
              <w:rPr>
                <w:webHidden/>
                <w:rStyle w:val="IndexLink"/>
                <w:rtl w:val="true"/>
              </w:rPr>
              <w:t>الإعراب</w:t>
            </w:r>
            <w:r>
              <w:rPr>
                <w:rStyle w:val="IndexLink"/>
                <w:rtl w:val="true"/>
              </w:rPr>
              <w:tab/>
            </w:r>
            <w:r>
              <w:rPr>
                <w:rStyle w:val="IndexLink"/>
              </w:rPr>
              <w:t>137</w:t>
            </w:r>
          </w:hyperlink>
        </w:p>
        <w:p>
          <w:pPr>
            <w:pStyle w:val="Contents3"/>
            <w:tabs>
              <w:tab w:val="clear" w:pos="8459"/>
              <w:tab w:val="right" w:pos="9026" w:leader="dot"/>
            </w:tabs>
            <w:rPr/>
          </w:pPr>
          <w:hyperlink w:anchor="__RefHeading___Toc1652110_3531895371">
            <w:r>
              <w:rPr>
                <w:webHidden/>
                <w:rStyle w:val="IndexLink"/>
                <w:rtl w:val="true"/>
              </w:rPr>
              <w:t>المعنى</w:t>
            </w:r>
            <w:r>
              <w:rPr>
                <w:rStyle w:val="IndexLink"/>
                <w:rtl w:val="true"/>
              </w:rPr>
              <w:tab/>
            </w:r>
            <w:r>
              <w:rPr>
                <w:rStyle w:val="IndexLink"/>
              </w:rPr>
              <w:t>137</w:t>
            </w:r>
          </w:hyperlink>
        </w:p>
        <w:p>
          <w:pPr>
            <w:pStyle w:val="Contents3"/>
            <w:tabs>
              <w:tab w:val="clear" w:pos="8459"/>
              <w:tab w:val="right" w:pos="9026" w:leader="dot"/>
            </w:tabs>
            <w:rPr/>
          </w:pPr>
          <w:hyperlink w:anchor="__RefHeading___Toc1652112_3531895371">
            <w:r>
              <w:rPr>
                <w:webHidden/>
                <w:rStyle w:val="IndexLink"/>
                <w:rtl w:val="true"/>
              </w:rPr>
              <w:t>الترجمة</w:t>
            </w:r>
            <w:r>
              <w:rPr>
                <w:rStyle w:val="IndexLink"/>
                <w:rtl w:val="true"/>
              </w:rPr>
              <w:tab/>
            </w:r>
            <w:r>
              <w:rPr>
                <w:rStyle w:val="IndexLink"/>
              </w:rPr>
              <w:t>138</w:t>
            </w:r>
          </w:hyperlink>
        </w:p>
        <w:p>
          <w:pPr>
            <w:pStyle w:val="Contents2"/>
            <w:tabs>
              <w:tab w:val="clear" w:pos="8743"/>
              <w:tab w:val="right" w:pos="9026" w:leader="dot"/>
            </w:tabs>
            <w:rPr/>
          </w:pPr>
          <w:hyperlink w:anchor="__RefHeading___Toc1652114_3531895371">
            <w:r>
              <w:rPr>
                <w:webHidden/>
                <w:rStyle w:val="IndexLink"/>
                <w:rtl w:val="true"/>
              </w:rPr>
              <w:t xml:space="preserve">التاسعة والستون من حكمه </w:t>
            </w:r>
            <w:r>
              <w:rPr>
                <w:rStyle w:val="IndexLink"/>
                <w:rtl w:val="true"/>
              </w:rPr>
              <w:t>(</w:t>
            </w:r>
            <w:r>
              <w:rPr>
                <w:rStyle w:val="IndexLink"/>
                <w:rtl w:val="true"/>
              </w:rPr>
              <w:t>عَلَيهِ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1652116_3531895371">
            <w:r>
              <w:rPr>
                <w:webHidden/>
                <w:rStyle w:val="IndexLink"/>
                <w:rtl w:val="true"/>
              </w:rPr>
              <w:t>إشارة</w:t>
            </w:r>
            <w:r>
              <w:rPr>
                <w:rStyle w:val="IndexLink"/>
                <w:rtl w:val="true"/>
              </w:rPr>
              <w:t>:</w:t>
              <w:tab/>
            </w:r>
            <w:r>
              <w:rPr>
                <w:rStyle w:val="IndexLink"/>
              </w:rPr>
              <w:t>139</w:t>
            </w:r>
          </w:hyperlink>
        </w:p>
        <w:p>
          <w:pPr>
            <w:pStyle w:val="Contents3"/>
            <w:tabs>
              <w:tab w:val="clear" w:pos="8459"/>
              <w:tab w:val="right" w:pos="9026" w:leader="dot"/>
            </w:tabs>
            <w:rPr/>
          </w:pPr>
          <w:hyperlink w:anchor="__RefHeading___Toc1652118_3531895371">
            <w:r>
              <w:rPr>
                <w:webHidden/>
                <w:rStyle w:val="IndexLink"/>
                <w:rtl w:val="true"/>
              </w:rPr>
              <w:t>اللغة</w:t>
            </w:r>
            <w:r>
              <w:rPr>
                <w:rStyle w:val="IndexLink"/>
                <w:rtl w:val="true"/>
              </w:rPr>
              <w:tab/>
            </w:r>
            <w:r>
              <w:rPr>
                <w:rStyle w:val="IndexLink"/>
              </w:rPr>
              <w:t>139</w:t>
            </w:r>
          </w:hyperlink>
        </w:p>
        <w:p>
          <w:pPr>
            <w:pStyle w:val="Contents3"/>
            <w:tabs>
              <w:tab w:val="clear" w:pos="8459"/>
              <w:tab w:val="right" w:pos="9026" w:leader="dot"/>
            </w:tabs>
            <w:rPr/>
          </w:pPr>
          <w:hyperlink w:anchor="__RefHeading___Toc1652120_3531895371">
            <w:r>
              <w:rPr>
                <w:webHidden/>
                <w:rStyle w:val="IndexLink"/>
                <w:rtl w:val="true"/>
              </w:rPr>
              <w:t>الإعراب</w:t>
            </w:r>
            <w:r>
              <w:rPr>
                <w:rStyle w:val="IndexLink"/>
                <w:rtl w:val="true"/>
              </w:rPr>
              <w:tab/>
            </w:r>
            <w:r>
              <w:rPr>
                <w:rStyle w:val="IndexLink"/>
              </w:rPr>
              <w:t>139</w:t>
            </w:r>
          </w:hyperlink>
        </w:p>
        <w:p>
          <w:pPr>
            <w:pStyle w:val="Contents3"/>
            <w:tabs>
              <w:tab w:val="clear" w:pos="8459"/>
              <w:tab w:val="right" w:pos="9026" w:leader="dot"/>
            </w:tabs>
            <w:rPr/>
          </w:pPr>
          <w:hyperlink w:anchor="__RefHeading___Toc1652122_3531895371">
            <w:r>
              <w:rPr>
                <w:webHidden/>
                <w:rStyle w:val="IndexLink"/>
                <w:rtl w:val="true"/>
              </w:rPr>
              <w:t>المعنى</w:t>
            </w:r>
            <w:r>
              <w:rPr>
                <w:rStyle w:val="IndexLink"/>
                <w:rtl w:val="true"/>
              </w:rPr>
              <w:tab/>
            </w:r>
            <w:r>
              <w:rPr>
                <w:rStyle w:val="IndexLink"/>
              </w:rPr>
              <w:t>139</w:t>
            </w:r>
          </w:hyperlink>
        </w:p>
        <w:p>
          <w:pPr>
            <w:pStyle w:val="Contents3"/>
            <w:tabs>
              <w:tab w:val="clear" w:pos="8459"/>
              <w:tab w:val="right" w:pos="9026" w:leader="dot"/>
            </w:tabs>
            <w:rPr/>
          </w:pPr>
          <w:hyperlink w:anchor="__RefHeading___Toc1652124_3531895371">
            <w:r>
              <w:rPr>
                <w:webHidden/>
                <w:rStyle w:val="IndexLink"/>
                <w:rtl w:val="true"/>
              </w:rPr>
              <w:t>الترجمة</w:t>
            </w:r>
            <w:r>
              <w:rPr>
                <w:rStyle w:val="IndexLink"/>
                <w:rtl w:val="true"/>
              </w:rPr>
              <w:tab/>
            </w:r>
            <w:r>
              <w:rPr>
                <w:rStyle w:val="IndexLink"/>
              </w:rPr>
              <w:t>140</w:t>
            </w:r>
          </w:hyperlink>
        </w:p>
        <w:p>
          <w:pPr>
            <w:pStyle w:val="Contents2"/>
            <w:tabs>
              <w:tab w:val="clear" w:pos="8743"/>
              <w:tab w:val="right" w:pos="9026" w:leader="dot"/>
            </w:tabs>
            <w:rPr/>
          </w:pPr>
          <w:hyperlink w:anchor="__RefHeading___Toc1652126_3531895371">
            <w:r>
              <w:rPr>
                <w:webHidden/>
                <w:rStyle w:val="IndexLink"/>
                <w:rtl w:val="true"/>
              </w:rPr>
              <w:t xml:space="preserve">السبعون من حكمه </w:t>
            </w:r>
            <w:r>
              <w:rPr>
                <w:rStyle w:val="IndexLink"/>
                <w:rtl w:val="true"/>
              </w:rPr>
              <w:t>(</w:t>
            </w:r>
            <w:r>
              <w:rPr>
                <w:rStyle w:val="IndexLink"/>
                <w:rtl w:val="true"/>
              </w:rPr>
              <w:t>عَلَيهِ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1652128_3531895371">
            <w:r>
              <w:rPr>
                <w:webHidden/>
                <w:rStyle w:val="IndexLink"/>
                <w:rtl w:val="true"/>
              </w:rPr>
              <w:t>إشارة</w:t>
            </w:r>
            <w:r>
              <w:rPr>
                <w:rStyle w:val="IndexLink"/>
                <w:rtl w:val="true"/>
              </w:rPr>
              <w:t>:</w:t>
              <w:tab/>
            </w:r>
            <w:r>
              <w:rPr>
                <w:rStyle w:val="IndexLink"/>
              </w:rPr>
              <w:t>141</w:t>
            </w:r>
          </w:hyperlink>
        </w:p>
        <w:p>
          <w:pPr>
            <w:pStyle w:val="Contents3"/>
            <w:tabs>
              <w:tab w:val="clear" w:pos="8459"/>
              <w:tab w:val="right" w:pos="9026" w:leader="dot"/>
            </w:tabs>
            <w:rPr/>
          </w:pPr>
          <w:hyperlink w:anchor="__RefHeading___Toc1652130_3531895371">
            <w:r>
              <w:rPr>
                <w:webHidden/>
                <w:rStyle w:val="IndexLink"/>
                <w:rtl w:val="true"/>
              </w:rPr>
              <w:t>اللغة</w:t>
            </w:r>
            <w:r>
              <w:rPr>
                <w:rStyle w:val="IndexLink"/>
                <w:rtl w:val="true"/>
              </w:rPr>
              <w:tab/>
            </w:r>
            <w:r>
              <w:rPr>
                <w:rStyle w:val="IndexLink"/>
              </w:rPr>
              <w:t>141</w:t>
            </w:r>
          </w:hyperlink>
        </w:p>
        <w:p>
          <w:pPr>
            <w:pStyle w:val="Contents3"/>
            <w:tabs>
              <w:tab w:val="clear" w:pos="8459"/>
              <w:tab w:val="right" w:pos="9026" w:leader="dot"/>
            </w:tabs>
            <w:rPr/>
          </w:pPr>
          <w:hyperlink w:anchor="__RefHeading___Toc1652132_3531895371">
            <w:r>
              <w:rPr>
                <w:webHidden/>
                <w:rStyle w:val="IndexLink"/>
                <w:rtl w:val="true"/>
              </w:rPr>
              <w:t>المعنى</w:t>
            </w:r>
            <w:r>
              <w:rPr>
                <w:rStyle w:val="IndexLink"/>
                <w:rtl w:val="true"/>
              </w:rPr>
              <w:tab/>
            </w:r>
            <w:r>
              <w:rPr>
                <w:rStyle w:val="IndexLink"/>
              </w:rPr>
              <w:t>141</w:t>
            </w:r>
          </w:hyperlink>
        </w:p>
        <w:p>
          <w:pPr>
            <w:pStyle w:val="Contents3"/>
            <w:tabs>
              <w:tab w:val="clear" w:pos="8459"/>
              <w:tab w:val="right" w:pos="9026" w:leader="dot"/>
            </w:tabs>
            <w:rPr/>
          </w:pPr>
          <w:hyperlink w:anchor="__RefHeading___Toc1652134_3531895371">
            <w:r>
              <w:rPr>
                <w:webHidden/>
                <w:rStyle w:val="IndexLink"/>
                <w:rtl w:val="true"/>
              </w:rPr>
              <w:t>الترجمة</w:t>
            </w:r>
            <w:r>
              <w:rPr>
                <w:rStyle w:val="IndexLink"/>
                <w:rtl w:val="true"/>
              </w:rPr>
              <w:tab/>
            </w:r>
            <w:r>
              <w:rPr>
                <w:rStyle w:val="IndexLink"/>
              </w:rPr>
              <w:t>141</w:t>
            </w:r>
          </w:hyperlink>
        </w:p>
        <w:p>
          <w:pPr>
            <w:pStyle w:val="Contents2"/>
            <w:tabs>
              <w:tab w:val="clear" w:pos="8743"/>
              <w:tab w:val="right" w:pos="9026" w:leader="dot"/>
            </w:tabs>
            <w:rPr/>
          </w:pPr>
          <w:hyperlink w:anchor="__RefHeading___Toc1652136_3531895371">
            <w:r>
              <w:rPr>
                <w:webHidden/>
                <w:rStyle w:val="IndexLink"/>
                <w:rtl w:val="true"/>
              </w:rPr>
              <w:t xml:space="preserve">الحادية والسبعون من حكمه </w:t>
            </w:r>
            <w:r>
              <w:rPr>
                <w:rStyle w:val="IndexLink"/>
                <w:rtl w:val="true"/>
              </w:rPr>
              <w:t>(</w:t>
            </w:r>
            <w:r>
              <w:rPr>
                <w:rStyle w:val="IndexLink"/>
                <w:rtl w:val="true"/>
              </w:rPr>
              <w:t>عَلَيهِ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1652138_3531895371">
            <w:r>
              <w:rPr>
                <w:webHidden/>
                <w:rStyle w:val="IndexLink"/>
                <w:rtl w:val="true"/>
              </w:rPr>
              <w:t>إشارة</w:t>
            </w:r>
            <w:r>
              <w:rPr>
                <w:rStyle w:val="IndexLink"/>
                <w:rtl w:val="true"/>
              </w:rPr>
              <w:t>:</w:t>
              <w:tab/>
            </w:r>
            <w:r>
              <w:rPr>
                <w:rStyle w:val="IndexLink"/>
              </w:rPr>
              <w:t>142</w:t>
            </w:r>
          </w:hyperlink>
        </w:p>
        <w:p>
          <w:pPr>
            <w:pStyle w:val="Contents3"/>
            <w:tabs>
              <w:tab w:val="clear" w:pos="8459"/>
              <w:tab w:val="right" w:pos="9026" w:leader="dot"/>
            </w:tabs>
            <w:rPr/>
          </w:pPr>
          <w:hyperlink w:anchor="__RefHeading___Toc1652140_3531895371">
            <w:r>
              <w:rPr>
                <w:webHidden/>
                <w:rStyle w:val="IndexLink"/>
                <w:rtl w:val="true"/>
              </w:rPr>
              <w:t>الإعراب</w:t>
            </w:r>
            <w:r>
              <w:rPr>
                <w:rStyle w:val="IndexLink"/>
                <w:rtl w:val="true"/>
              </w:rPr>
              <w:tab/>
            </w:r>
            <w:r>
              <w:rPr>
                <w:rStyle w:val="IndexLink"/>
              </w:rPr>
              <w:t>142</w:t>
            </w:r>
          </w:hyperlink>
        </w:p>
        <w:p>
          <w:pPr>
            <w:pStyle w:val="Contents3"/>
            <w:tabs>
              <w:tab w:val="clear" w:pos="8459"/>
              <w:tab w:val="right" w:pos="9026" w:leader="dot"/>
            </w:tabs>
            <w:rPr/>
          </w:pPr>
          <w:hyperlink w:anchor="__RefHeading___Toc1652142_3531895371">
            <w:r>
              <w:rPr>
                <w:webHidden/>
                <w:rStyle w:val="IndexLink"/>
                <w:rtl w:val="true"/>
              </w:rPr>
              <w:t>المعنى</w:t>
            </w:r>
            <w:r>
              <w:rPr>
                <w:rStyle w:val="IndexLink"/>
                <w:rtl w:val="true"/>
              </w:rPr>
              <w:tab/>
            </w:r>
            <w:r>
              <w:rPr>
                <w:rStyle w:val="IndexLink"/>
              </w:rPr>
              <w:t>142</w:t>
            </w:r>
          </w:hyperlink>
        </w:p>
        <w:p>
          <w:pPr>
            <w:pStyle w:val="Contents3"/>
            <w:tabs>
              <w:tab w:val="clear" w:pos="8459"/>
              <w:tab w:val="right" w:pos="9026" w:leader="dot"/>
            </w:tabs>
            <w:rPr/>
          </w:pPr>
          <w:hyperlink w:anchor="__RefHeading___Toc1652144_3531895371">
            <w:r>
              <w:rPr>
                <w:webHidden/>
                <w:rStyle w:val="IndexLink"/>
                <w:rtl w:val="true"/>
              </w:rPr>
              <w:t>الترجمة</w:t>
            </w:r>
            <w:r>
              <w:rPr>
                <w:rStyle w:val="IndexLink"/>
                <w:rtl w:val="true"/>
              </w:rPr>
              <w:tab/>
            </w:r>
            <w:r>
              <w:rPr>
                <w:rStyle w:val="IndexLink"/>
              </w:rPr>
              <w:t>142</w:t>
            </w:r>
          </w:hyperlink>
        </w:p>
        <w:p>
          <w:pPr>
            <w:pStyle w:val="Contents2"/>
            <w:tabs>
              <w:tab w:val="clear" w:pos="8743"/>
              <w:tab w:val="right" w:pos="9026" w:leader="dot"/>
            </w:tabs>
            <w:rPr/>
          </w:pPr>
          <w:hyperlink w:anchor="__RefHeading___Toc1652146_3531895371">
            <w:r>
              <w:rPr>
                <w:webHidden/>
                <w:rStyle w:val="IndexLink"/>
                <w:rtl w:val="true"/>
              </w:rPr>
              <w:t xml:space="preserve">الثانية والسبعون من حكمه </w:t>
            </w:r>
            <w:r>
              <w:rPr>
                <w:rStyle w:val="IndexLink"/>
                <w:rtl w:val="true"/>
              </w:rPr>
              <w:t>(</w:t>
            </w:r>
            <w:r>
              <w:rPr>
                <w:rStyle w:val="IndexLink"/>
                <w:rtl w:val="true"/>
              </w:rPr>
              <w:t>عَلَيهِ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1652148_3531895371">
            <w:r>
              <w:rPr>
                <w:webHidden/>
                <w:rStyle w:val="IndexLink"/>
                <w:rtl w:val="true"/>
              </w:rPr>
              <w:t>إشارة</w:t>
            </w:r>
            <w:r>
              <w:rPr>
                <w:rStyle w:val="IndexLink"/>
                <w:rtl w:val="true"/>
              </w:rPr>
              <w:t>:</w:t>
              <w:tab/>
            </w:r>
            <w:r>
              <w:rPr>
                <w:rStyle w:val="IndexLink"/>
              </w:rPr>
              <w:t>143</w:t>
            </w:r>
          </w:hyperlink>
        </w:p>
        <w:p>
          <w:pPr>
            <w:pStyle w:val="Contents3"/>
            <w:tabs>
              <w:tab w:val="clear" w:pos="8459"/>
              <w:tab w:val="right" w:pos="9026" w:leader="dot"/>
            </w:tabs>
            <w:rPr/>
          </w:pPr>
          <w:hyperlink w:anchor="__RefHeading___Toc1652150_3531895371">
            <w:r>
              <w:rPr>
                <w:webHidden/>
                <w:rStyle w:val="IndexLink"/>
                <w:rtl w:val="true"/>
              </w:rPr>
              <w:t>اللغة</w:t>
            </w:r>
            <w:r>
              <w:rPr>
                <w:rStyle w:val="IndexLink"/>
                <w:rtl w:val="true"/>
              </w:rPr>
              <w:tab/>
            </w:r>
            <w:r>
              <w:rPr>
                <w:rStyle w:val="IndexLink"/>
              </w:rPr>
              <w:t>143</w:t>
            </w:r>
          </w:hyperlink>
        </w:p>
        <w:p>
          <w:pPr>
            <w:pStyle w:val="Contents3"/>
            <w:tabs>
              <w:tab w:val="clear" w:pos="8459"/>
              <w:tab w:val="right" w:pos="9026" w:leader="dot"/>
            </w:tabs>
            <w:rPr/>
          </w:pPr>
          <w:hyperlink w:anchor="__RefHeading___Toc1652152_3531895371">
            <w:r>
              <w:rPr>
                <w:webHidden/>
                <w:rStyle w:val="IndexLink"/>
                <w:rtl w:val="true"/>
              </w:rPr>
              <w:t>المعنى</w:t>
            </w:r>
            <w:r>
              <w:rPr>
                <w:rStyle w:val="IndexLink"/>
                <w:rtl w:val="true"/>
              </w:rPr>
              <w:tab/>
            </w:r>
            <w:r>
              <w:rPr>
                <w:rStyle w:val="IndexLink"/>
              </w:rPr>
              <w:t>143</w:t>
            </w:r>
          </w:hyperlink>
        </w:p>
        <w:p>
          <w:pPr>
            <w:pStyle w:val="Contents3"/>
            <w:tabs>
              <w:tab w:val="clear" w:pos="8459"/>
              <w:tab w:val="right" w:pos="9026" w:leader="dot"/>
            </w:tabs>
            <w:rPr/>
          </w:pPr>
          <w:hyperlink w:anchor="__RefHeading___Toc1652154_3531895371">
            <w:r>
              <w:rPr>
                <w:webHidden/>
                <w:rStyle w:val="IndexLink"/>
                <w:rtl w:val="true"/>
              </w:rPr>
              <w:t>الترجمة</w:t>
            </w:r>
            <w:r>
              <w:rPr>
                <w:rStyle w:val="IndexLink"/>
                <w:rtl w:val="true"/>
              </w:rPr>
              <w:tab/>
            </w:r>
            <w:r>
              <w:rPr>
                <w:rStyle w:val="IndexLink"/>
              </w:rPr>
              <w:t>143</w:t>
            </w:r>
          </w:hyperlink>
        </w:p>
        <w:p>
          <w:pPr>
            <w:pStyle w:val="Contents2"/>
            <w:tabs>
              <w:tab w:val="clear" w:pos="8743"/>
              <w:tab w:val="right" w:pos="9026" w:leader="dot"/>
            </w:tabs>
            <w:rPr/>
          </w:pPr>
          <w:hyperlink w:anchor="__RefHeading___Toc1652156_3531895371">
            <w:r>
              <w:rPr>
                <w:webHidden/>
                <w:rStyle w:val="IndexLink"/>
                <w:rtl w:val="true"/>
              </w:rPr>
              <w:t xml:space="preserve">الثالثة والسبعون من حكمه </w:t>
            </w:r>
            <w:r>
              <w:rPr>
                <w:rStyle w:val="IndexLink"/>
                <w:rtl w:val="true"/>
              </w:rPr>
              <w:t>(</w:t>
            </w:r>
            <w:r>
              <w:rPr>
                <w:rStyle w:val="IndexLink"/>
                <w:rtl w:val="true"/>
              </w:rPr>
              <w:t>عَلَيهِ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1652158_3531895371">
            <w:r>
              <w:rPr>
                <w:webHidden/>
                <w:rStyle w:val="IndexLink"/>
                <w:rtl w:val="true"/>
              </w:rPr>
              <w:t>إشارة</w:t>
            </w:r>
            <w:r>
              <w:rPr>
                <w:rStyle w:val="IndexLink"/>
                <w:rtl w:val="true"/>
              </w:rPr>
              <w:t>:</w:t>
              <w:tab/>
            </w:r>
            <w:r>
              <w:rPr>
                <w:rStyle w:val="IndexLink"/>
              </w:rPr>
              <w:t>144</w:t>
            </w:r>
          </w:hyperlink>
        </w:p>
        <w:p>
          <w:pPr>
            <w:pStyle w:val="Contents3"/>
            <w:tabs>
              <w:tab w:val="clear" w:pos="8459"/>
              <w:tab w:val="right" w:pos="9026" w:leader="dot"/>
            </w:tabs>
            <w:rPr/>
          </w:pPr>
          <w:hyperlink w:anchor="__RefHeading___Toc1652160_3531895371">
            <w:r>
              <w:rPr>
                <w:webHidden/>
                <w:rStyle w:val="IndexLink"/>
                <w:rtl w:val="true"/>
              </w:rPr>
              <w:t>اللغة</w:t>
            </w:r>
            <w:r>
              <w:rPr>
                <w:rStyle w:val="IndexLink"/>
                <w:rtl w:val="true"/>
              </w:rPr>
              <w:tab/>
            </w:r>
            <w:r>
              <w:rPr>
                <w:rStyle w:val="IndexLink"/>
              </w:rPr>
              <w:t>144</w:t>
            </w:r>
          </w:hyperlink>
        </w:p>
        <w:p>
          <w:pPr>
            <w:pStyle w:val="Contents3"/>
            <w:tabs>
              <w:tab w:val="clear" w:pos="8459"/>
              <w:tab w:val="right" w:pos="9026" w:leader="dot"/>
            </w:tabs>
            <w:rPr/>
          </w:pPr>
          <w:hyperlink w:anchor="__RefHeading___Toc1652162_3531895371">
            <w:r>
              <w:rPr>
                <w:webHidden/>
                <w:rStyle w:val="IndexLink"/>
                <w:rtl w:val="true"/>
              </w:rPr>
              <w:t>الإعراب</w:t>
            </w:r>
            <w:r>
              <w:rPr>
                <w:rStyle w:val="IndexLink"/>
                <w:rtl w:val="true"/>
              </w:rPr>
              <w:tab/>
            </w:r>
            <w:r>
              <w:rPr>
                <w:rStyle w:val="IndexLink"/>
              </w:rPr>
              <w:t>144</w:t>
            </w:r>
          </w:hyperlink>
        </w:p>
        <w:p>
          <w:pPr>
            <w:pStyle w:val="Contents3"/>
            <w:tabs>
              <w:tab w:val="clear" w:pos="8459"/>
              <w:tab w:val="right" w:pos="9026" w:leader="dot"/>
            </w:tabs>
            <w:rPr/>
          </w:pPr>
          <w:hyperlink w:anchor="__RefHeading___Toc1652164_3531895371">
            <w:r>
              <w:rPr>
                <w:webHidden/>
                <w:rStyle w:val="IndexLink"/>
                <w:rtl w:val="true"/>
              </w:rPr>
              <w:t>المعنى</w:t>
            </w:r>
            <w:r>
              <w:rPr>
                <w:rStyle w:val="IndexLink"/>
                <w:rtl w:val="true"/>
              </w:rPr>
              <w:tab/>
            </w:r>
            <w:r>
              <w:rPr>
                <w:rStyle w:val="IndexLink"/>
              </w:rPr>
              <w:t>144</w:t>
            </w:r>
          </w:hyperlink>
        </w:p>
        <w:p>
          <w:pPr>
            <w:pStyle w:val="Contents3"/>
            <w:tabs>
              <w:tab w:val="clear" w:pos="8459"/>
              <w:tab w:val="right" w:pos="9026" w:leader="dot"/>
            </w:tabs>
            <w:rPr/>
          </w:pPr>
          <w:hyperlink w:anchor="__RefHeading___Toc1652166_3531895371">
            <w:r>
              <w:rPr>
                <w:webHidden/>
                <w:rStyle w:val="IndexLink"/>
                <w:rtl w:val="true"/>
              </w:rPr>
              <w:t>الترجمة</w:t>
            </w:r>
            <w:r>
              <w:rPr>
                <w:rStyle w:val="IndexLink"/>
                <w:rtl w:val="true"/>
              </w:rPr>
              <w:tab/>
            </w:r>
            <w:r>
              <w:rPr>
                <w:rStyle w:val="IndexLink"/>
              </w:rPr>
              <w:t>147</w:t>
            </w:r>
          </w:hyperlink>
        </w:p>
        <w:p>
          <w:pPr>
            <w:pStyle w:val="Contents2"/>
            <w:tabs>
              <w:tab w:val="clear" w:pos="8743"/>
              <w:tab w:val="right" w:pos="9026" w:leader="dot"/>
            </w:tabs>
            <w:rPr/>
          </w:pPr>
          <w:hyperlink w:anchor="__RefHeading___Toc1652168_3531895371">
            <w:r>
              <w:rPr>
                <w:webHidden/>
                <w:rStyle w:val="IndexLink"/>
                <w:rtl w:val="true"/>
              </w:rPr>
              <w:t xml:space="preserve">الرابعة والسبعون من حكمه </w:t>
            </w:r>
            <w:r>
              <w:rPr>
                <w:rStyle w:val="IndexLink"/>
                <w:rtl w:val="true"/>
              </w:rPr>
              <w:t>(</w:t>
            </w:r>
            <w:r>
              <w:rPr>
                <w:rStyle w:val="IndexLink"/>
                <w:rtl w:val="true"/>
              </w:rPr>
              <w:t>عَلَيهِ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1652170_3531895371">
            <w:r>
              <w:rPr>
                <w:webHidden/>
                <w:rStyle w:val="IndexLink"/>
                <w:rtl w:val="true"/>
              </w:rPr>
              <w:t>إشارة</w:t>
            </w:r>
            <w:r>
              <w:rPr>
                <w:rStyle w:val="IndexLink"/>
                <w:rtl w:val="true"/>
              </w:rPr>
              <w:t>:</w:t>
              <w:tab/>
            </w:r>
            <w:r>
              <w:rPr>
                <w:rStyle w:val="IndexLink"/>
              </w:rPr>
              <w:t>149</w:t>
            </w:r>
          </w:hyperlink>
        </w:p>
        <w:p>
          <w:pPr>
            <w:pStyle w:val="Contents3"/>
            <w:tabs>
              <w:tab w:val="clear" w:pos="8459"/>
              <w:tab w:val="right" w:pos="9026" w:leader="dot"/>
            </w:tabs>
            <w:rPr/>
          </w:pPr>
          <w:hyperlink w:anchor="__RefHeading___Toc1652172_3531895371">
            <w:r>
              <w:rPr>
                <w:webHidden/>
                <w:rStyle w:val="IndexLink"/>
                <w:rtl w:val="true"/>
              </w:rPr>
              <w:t>اللغة</w:t>
            </w:r>
            <w:r>
              <w:rPr>
                <w:rStyle w:val="IndexLink"/>
                <w:rtl w:val="true"/>
              </w:rPr>
              <w:tab/>
            </w:r>
            <w:r>
              <w:rPr>
                <w:rStyle w:val="IndexLink"/>
              </w:rPr>
              <w:t>149</w:t>
            </w:r>
          </w:hyperlink>
        </w:p>
        <w:p>
          <w:pPr>
            <w:pStyle w:val="Contents3"/>
            <w:tabs>
              <w:tab w:val="clear" w:pos="8459"/>
              <w:tab w:val="right" w:pos="9026" w:leader="dot"/>
            </w:tabs>
            <w:rPr/>
          </w:pPr>
          <w:hyperlink w:anchor="__RefHeading___Toc1652174_3531895371">
            <w:r>
              <w:rPr>
                <w:webHidden/>
                <w:rStyle w:val="IndexLink"/>
                <w:rtl w:val="true"/>
              </w:rPr>
              <w:t>الإعراب</w:t>
            </w:r>
            <w:r>
              <w:rPr>
                <w:rStyle w:val="IndexLink"/>
                <w:rtl w:val="true"/>
              </w:rPr>
              <w:tab/>
            </w:r>
            <w:r>
              <w:rPr>
                <w:rStyle w:val="IndexLink"/>
              </w:rPr>
              <w:t>149</w:t>
            </w:r>
          </w:hyperlink>
        </w:p>
        <w:p>
          <w:pPr>
            <w:pStyle w:val="Contents3"/>
            <w:tabs>
              <w:tab w:val="clear" w:pos="8459"/>
              <w:tab w:val="right" w:pos="9026" w:leader="dot"/>
            </w:tabs>
            <w:rPr/>
          </w:pPr>
          <w:hyperlink w:anchor="__RefHeading___Toc1652176_3531895371">
            <w:r>
              <w:rPr>
                <w:webHidden/>
                <w:rStyle w:val="IndexLink"/>
                <w:rtl w:val="true"/>
              </w:rPr>
              <w:t>المعنى</w:t>
            </w:r>
            <w:r>
              <w:rPr>
                <w:rStyle w:val="IndexLink"/>
                <w:rtl w:val="true"/>
              </w:rPr>
              <w:tab/>
            </w:r>
            <w:r>
              <w:rPr>
                <w:rStyle w:val="IndexLink"/>
              </w:rPr>
              <w:t>149</w:t>
            </w:r>
          </w:hyperlink>
        </w:p>
        <w:p>
          <w:pPr>
            <w:pStyle w:val="Contents3"/>
            <w:tabs>
              <w:tab w:val="clear" w:pos="8459"/>
              <w:tab w:val="right" w:pos="9026" w:leader="dot"/>
            </w:tabs>
            <w:rPr/>
          </w:pPr>
          <w:hyperlink w:anchor="__RefHeading___Toc1652178_3531895371">
            <w:r>
              <w:rPr>
                <w:webHidden/>
                <w:rStyle w:val="IndexLink"/>
                <w:rtl w:val="true"/>
              </w:rPr>
              <w:t>الترجمة</w:t>
            </w:r>
            <w:r>
              <w:rPr>
                <w:rStyle w:val="IndexLink"/>
                <w:rtl w:val="true"/>
              </w:rPr>
              <w:tab/>
            </w:r>
            <w:r>
              <w:rPr>
                <w:rStyle w:val="IndexLink"/>
              </w:rPr>
              <w:t>152</w:t>
            </w:r>
          </w:hyperlink>
        </w:p>
        <w:p>
          <w:pPr>
            <w:pStyle w:val="Contents2"/>
            <w:tabs>
              <w:tab w:val="clear" w:pos="8743"/>
              <w:tab w:val="right" w:pos="9026" w:leader="dot"/>
            </w:tabs>
            <w:rPr/>
          </w:pPr>
          <w:hyperlink w:anchor="__RefHeading___Toc1652180_3531895371">
            <w:r>
              <w:rPr>
                <w:webHidden/>
                <w:rStyle w:val="IndexLink"/>
                <w:rtl w:val="true"/>
              </w:rPr>
              <w:t xml:space="preserve">الخامسة والسبعون من حكمه </w:t>
            </w:r>
            <w:r>
              <w:rPr>
                <w:rStyle w:val="IndexLink"/>
                <w:rtl w:val="true"/>
              </w:rPr>
              <w:t>(</w:t>
            </w:r>
            <w:r>
              <w:rPr>
                <w:rStyle w:val="IndexLink"/>
                <w:rtl w:val="true"/>
              </w:rPr>
              <w:t>عَلَيهِ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1652182_3531895371">
            <w:r>
              <w:rPr>
                <w:webHidden/>
                <w:rStyle w:val="IndexLink"/>
                <w:rtl w:val="true"/>
              </w:rPr>
              <w:t>إشارة</w:t>
            </w:r>
            <w:r>
              <w:rPr>
                <w:rStyle w:val="IndexLink"/>
                <w:rtl w:val="true"/>
              </w:rPr>
              <w:t>:</w:t>
              <w:tab/>
            </w:r>
            <w:r>
              <w:rPr>
                <w:rStyle w:val="IndexLink"/>
              </w:rPr>
              <w:t>155</w:t>
            </w:r>
          </w:hyperlink>
        </w:p>
        <w:p>
          <w:pPr>
            <w:pStyle w:val="Contents3"/>
            <w:tabs>
              <w:tab w:val="clear" w:pos="8459"/>
              <w:tab w:val="right" w:pos="9026" w:leader="dot"/>
            </w:tabs>
            <w:rPr/>
          </w:pPr>
          <w:hyperlink w:anchor="__RefHeading___Toc1652184_3531895371">
            <w:r>
              <w:rPr>
                <w:webHidden/>
                <w:rStyle w:val="IndexLink"/>
                <w:rtl w:val="true"/>
              </w:rPr>
              <w:t>اللغة</w:t>
            </w:r>
            <w:r>
              <w:rPr>
                <w:rStyle w:val="IndexLink"/>
                <w:rtl w:val="true"/>
              </w:rPr>
              <w:tab/>
            </w:r>
            <w:r>
              <w:rPr>
                <w:rStyle w:val="IndexLink"/>
              </w:rPr>
              <w:t>155</w:t>
            </w:r>
          </w:hyperlink>
        </w:p>
        <w:p>
          <w:pPr>
            <w:pStyle w:val="Contents3"/>
            <w:tabs>
              <w:tab w:val="clear" w:pos="8459"/>
              <w:tab w:val="right" w:pos="9026" w:leader="dot"/>
            </w:tabs>
            <w:rPr/>
          </w:pPr>
          <w:hyperlink w:anchor="__RefHeading___Toc1652186_3531895371">
            <w:r>
              <w:rPr>
                <w:webHidden/>
                <w:rStyle w:val="IndexLink"/>
                <w:rtl w:val="true"/>
              </w:rPr>
              <w:t>الإعراب</w:t>
            </w:r>
            <w:r>
              <w:rPr>
                <w:rStyle w:val="IndexLink"/>
                <w:rtl w:val="true"/>
              </w:rPr>
              <w:tab/>
            </w:r>
            <w:r>
              <w:rPr>
                <w:rStyle w:val="IndexLink"/>
              </w:rPr>
              <w:t>155</w:t>
            </w:r>
          </w:hyperlink>
        </w:p>
        <w:p>
          <w:pPr>
            <w:pStyle w:val="Contents3"/>
            <w:tabs>
              <w:tab w:val="clear" w:pos="8459"/>
              <w:tab w:val="right" w:pos="9026" w:leader="dot"/>
            </w:tabs>
            <w:rPr/>
          </w:pPr>
          <w:hyperlink w:anchor="__RefHeading___Toc1652188_3531895371">
            <w:r>
              <w:rPr>
                <w:webHidden/>
                <w:rStyle w:val="IndexLink"/>
                <w:rtl w:val="true"/>
              </w:rPr>
              <w:t>المعنى</w:t>
            </w:r>
            <w:r>
              <w:rPr>
                <w:rStyle w:val="IndexLink"/>
                <w:rtl w:val="true"/>
              </w:rPr>
              <w:tab/>
            </w:r>
            <w:r>
              <w:rPr>
                <w:rStyle w:val="IndexLink"/>
              </w:rPr>
              <w:t>155</w:t>
            </w:r>
          </w:hyperlink>
        </w:p>
        <w:p>
          <w:pPr>
            <w:pStyle w:val="Contents3"/>
            <w:tabs>
              <w:tab w:val="clear" w:pos="8459"/>
              <w:tab w:val="right" w:pos="9026" w:leader="dot"/>
            </w:tabs>
            <w:rPr/>
          </w:pPr>
          <w:hyperlink w:anchor="__RefHeading___Toc1652190_3531895371">
            <w:r>
              <w:rPr>
                <w:webHidden/>
                <w:rStyle w:val="IndexLink"/>
                <w:rtl w:val="true"/>
              </w:rPr>
              <w:t>الترجمة</w:t>
            </w:r>
            <w:r>
              <w:rPr>
                <w:rStyle w:val="IndexLink"/>
                <w:rtl w:val="true"/>
              </w:rPr>
              <w:tab/>
            </w:r>
            <w:r>
              <w:rPr>
                <w:rStyle w:val="IndexLink"/>
              </w:rPr>
              <w:t>156</w:t>
            </w:r>
          </w:hyperlink>
        </w:p>
        <w:p>
          <w:pPr>
            <w:pStyle w:val="Contents2"/>
            <w:tabs>
              <w:tab w:val="clear" w:pos="8743"/>
              <w:tab w:val="right" w:pos="9026" w:leader="dot"/>
            </w:tabs>
            <w:rPr/>
          </w:pPr>
          <w:hyperlink w:anchor="__RefHeading___Toc1652192_3531895371">
            <w:r>
              <w:rPr>
                <w:webHidden/>
                <w:rStyle w:val="IndexLink"/>
                <w:rtl w:val="true"/>
              </w:rPr>
              <w:t xml:space="preserve">السادسة والسبعون من حكمه </w:t>
            </w:r>
            <w:r>
              <w:rPr>
                <w:rStyle w:val="IndexLink"/>
                <w:rtl w:val="true"/>
              </w:rPr>
              <w:t>(</w:t>
            </w:r>
            <w:r>
              <w:rPr>
                <w:rStyle w:val="IndexLink"/>
                <w:rtl w:val="true"/>
              </w:rPr>
              <w:t>عَلَيهِ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1652194_3531895371">
            <w:r>
              <w:rPr>
                <w:webHidden/>
                <w:rStyle w:val="IndexLink"/>
                <w:rtl w:val="true"/>
              </w:rPr>
              <w:t>إشارة</w:t>
            </w:r>
            <w:r>
              <w:rPr>
                <w:rStyle w:val="IndexLink"/>
                <w:rtl w:val="true"/>
              </w:rPr>
              <w:t>:</w:t>
              <w:tab/>
            </w:r>
            <w:r>
              <w:rPr>
                <w:rStyle w:val="IndexLink"/>
              </w:rPr>
              <w:t>157</w:t>
            </w:r>
          </w:hyperlink>
        </w:p>
        <w:p>
          <w:pPr>
            <w:pStyle w:val="Contents3"/>
            <w:tabs>
              <w:tab w:val="clear" w:pos="8459"/>
              <w:tab w:val="right" w:pos="9026" w:leader="dot"/>
            </w:tabs>
            <w:rPr/>
          </w:pPr>
          <w:hyperlink w:anchor="__RefHeading___Toc1652196_3531895371">
            <w:r>
              <w:rPr>
                <w:webHidden/>
                <w:rStyle w:val="IndexLink"/>
                <w:rtl w:val="true"/>
              </w:rPr>
              <w:t>اللغة</w:t>
            </w:r>
            <w:r>
              <w:rPr>
                <w:rStyle w:val="IndexLink"/>
                <w:rtl w:val="true"/>
              </w:rPr>
              <w:tab/>
            </w:r>
            <w:r>
              <w:rPr>
                <w:rStyle w:val="IndexLink"/>
              </w:rPr>
              <w:t>157</w:t>
            </w:r>
          </w:hyperlink>
        </w:p>
        <w:p>
          <w:pPr>
            <w:pStyle w:val="Contents3"/>
            <w:tabs>
              <w:tab w:val="clear" w:pos="8459"/>
              <w:tab w:val="right" w:pos="9026" w:leader="dot"/>
            </w:tabs>
            <w:rPr/>
          </w:pPr>
          <w:hyperlink w:anchor="__RefHeading___Toc1652198_3531895371">
            <w:r>
              <w:rPr>
                <w:webHidden/>
                <w:rStyle w:val="IndexLink"/>
                <w:rtl w:val="true"/>
              </w:rPr>
              <w:t>المعنى</w:t>
            </w:r>
            <w:r>
              <w:rPr>
                <w:rStyle w:val="IndexLink"/>
                <w:rtl w:val="true"/>
              </w:rPr>
              <w:tab/>
            </w:r>
            <w:r>
              <w:rPr>
                <w:rStyle w:val="IndexLink"/>
              </w:rPr>
              <w:t>157</w:t>
            </w:r>
          </w:hyperlink>
        </w:p>
        <w:p>
          <w:pPr>
            <w:pStyle w:val="Contents3"/>
            <w:tabs>
              <w:tab w:val="clear" w:pos="8459"/>
              <w:tab w:val="right" w:pos="9026" w:leader="dot"/>
            </w:tabs>
            <w:rPr/>
          </w:pPr>
          <w:hyperlink w:anchor="__RefHeading___Toc1652200_3531895371">
            <w:r>
              <w:rPr>
                <w:webHidden/>
                <w:rStyle w:val="IndexLink"/>
                <w:rtl w:val="true"/>
              </w:rPr>
              <w:t>الترجمة</w:t>
            </w:r>
            <w:r>
              <w:rPr>
                <w:rStyle w:val="IndexLink"/>
                <w:rtl w:val="true"/>
              </w:rPr>
              <w:tab/>
            </w:r>
            <w:r>
              <w:rPr>
                <w:rStyle w:val="IndexLink"/>
              </w:rPr>
              <w:t>157</w:t>
            </w:r>
          </w:hyperlink>
        </w:p>
        <w:p>
          <w:pPr>
            <w:pStyle w:val="Contents2"/>
            <w:tabs>
              <w:tab w:val="clear" w:pos="8743"/>
              <w:tab w:val="right" w:pos="9026" w:leader="dot"/>
            </w:tabs>
            <w:rPr/>
          </w:pPr>
          <w:hyperlink w:anchor="__RefHeading___Toc1652202_3531895371">
            <w:r>
              <w:rPr>
                <w:webHidden/>
                <w:rStyle w:val="IndexLink"/>
                <w:rtl w:val="true"/>
              </w:rPr>
              <w:t xml:space="preserve">السابعة والسبعون من حكمه </w:t>
            </w:r>
            <w:r>
              <w:rPr>
                <w:rStyle w:val="IndexLink"/>
                <w:rtl w:val="true"/>
              </w:rPr>
              <w:t>(</w:t>
            </w:r>
            <w:r>
              <w:rPr>
                <w:rStyle w:val="IndexLink"/>
                <w:rtl w:val="true"/>
              </w:rPr>
              <w:t>عَلَيهِ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1652204_3531895371">
            <w:r>
              <w:rPr>
                <w:webHidden/>
                <w:rStyle w:val="IndexLink"/>
                <w:rtl w:val="true"/>
              </w:rPr>
              <w:t>إشارة</w:t>
            </w:r>
            <w:r>
              <w:rPr>
                <w:rStyle w:val="IndexLink"/>
                <w:rtl w:val="true"/>
              </w:rPr>
              <w:t>:</w:t>
              <w:tab/>
            </w:r>
            <w:r>
              <w:rPr>
                <w:rStyle w:val="IndexLink"/>
              </w:rPr>
              <w:t>158</w:t>
            </w:r>
          </w:hyperlink>
        </w:p>
        <w:p>
          <w:pPr>
            <w:pStyle w:val="Contents3"/>
            <w:tabs>
              <w:tab w:val="clear" w:pos="8459"/>
              <w:tab w:val="right" w:pos="9026" w:leader="dot"/>
            </w:tabs>
            <w:rPr/>
          </w:pPr>
          <w:hyperlink w:anchor="__RefHeading___Toc1652206_3531895371">
            <w:r>
              <w:rPr>
                <w:webHidden/>
                <w:rStyle w:val="IndexLink"/>
                <w:rtl w:val="true"/>
              </w:rPr>
              <w:t>المعنى</w:t>
            </w:r>
            <w:r>
              <w:rPr>
                <w:rStyle w:val="IndexLink"/>
                <w:rtl w:val="true"/>
              </w:rPr>
              <w:tab/>
            </w:r>
            <w:r>
              <w:rPr>
                <w:rStyle w:val="IndexLink"/>
              </w:rPr>
              <w:t>158</w:t>
            </w:r>
          </w:hyperlink>
        </w:p>
        <w:p>
          <w:pPr>
            <w:pStyle w:val="Contents3"/>
            <w:tabs>
              <w:tab w:val="clear" w:pos="8459"/>
              <w:tab w:val="right" w:pos="9026" w:leader="dot"/>
            </w:tabs>
            <w:rPr/>
          </w:pPr>
          <w:hyperlink w:anchor="__RefHeading___Toc1652208_3531895371">
            <w:r>
              <w:rPr>
                <w:webHidden/>
                <w:rStyle w:val="IndexLink"/>
                <w:rtl w:val="true"/>
              </w:rPr>
              <w:t>الترجمة</w:t>
            </w:r>
            <w:r>
              <w:rPr>
                <w:rStyle w:val="IndexLink"/>
                <w:rtl w:val="true"/>
              </w:rPr>
              <w:tab/>
            </w:r>
            <w:r>
              <w:rPr>
                <w:rStyle w:val="IndexLink"/>
              </w:rPr>
              <w:t>158</w:t>
            </w:r>
          </w:hyperlink>
        </w:p>
        <w:p>
          <w:pPr>
            <w:pStyle w:val="Contents2"/>
            <w:tabs>
              <w:tab w:val="clear" w:pos="8743"/>
              <w:tab w:val="right" w:pos="9026" w:leader="dot"/>
            </w:tabs>
            <w:rPr/>
          </w:pPr>
          <w:hyperlink w:anchor="__RefHeading___Toc1652210_3531895371">
            <w:r>
              <w:rPr>
                <w:webHidden/>
                <w:rStyle w:val="IndexLink"/>
                <w:rtl w:val="true"/>
              </w:rPr>
              <w:t xml:space="preserve">الثامنة والسبعون بعد حكمة </w:t>
            </w:r>
            <w:r>
              <w:rPr>
                <w:rStyle w:val="IndexLink"/>
                <w:rtl w:val="true"/>
              </w:rPr>
              <w:t>(</w:t>
            </w:r>
            <w:r>
              <w:rPr>
                <w:rStyle w:val="IndexLink"/>
                <w:rtl w:val="true"/>
              </w:rPr>
              <w:t>عَلَيهِ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1652212_3531895371">
            <w:r>
              <w:rPr>
                <w:webHidden/>
                <w:rStyle w:val="IndexLink"/>
                <w:rtl w:val="true"/>
              </w:rPr>
              <w:t>إشارة</w:t>
            </w:r>
            <w:r>
              <w:rPr>
                <w:rStyle w:val="IndexLink"/>
                <w:rtl w:val="true"/>
              </w:rPr>
              <w:t>:</w:t>
              <w:tab/>
            </w:r>
            <w:r>
              <w:rPr>
                <w:rStyle w:val="IndexLink"/>
              </w:rPr>
              <w:t>159</w:t>
            </w:r>
          </w:hyperlink>
        </w:p>
        <w:p>
          <w:pPr>
            <w:pStyle w:val="Contents3"/>
            <w:tabs>
              <w:tab w:val="clear" w:pos="8459"/>
              <w:tab w:val="right" w:pos="9026" w:leader="dot"/>
            </w:tabs>
            <w:rPr/>
          </w:pPr>
          <w:hyperlink w:anchor="__RefHeading___Toc1652214_3531895371">
            <w:r>
              <w:rPr>
                <w:webHidden/>
                <w:rStyle w:val="IndexLink"/>
                <w:rtl w:val="true"/>
              </w:rPr>
              <w:t>اللغة</w:t>
            </w:r>
            <w:r>
              <w:rPr>
                <w:rStyle w:val="IndexLink"/>
                <w:rtl w:val="true"/>
              </w:rPr>
              <w:tab/>
            </w:r>
            <w:r>
              <w:rPr>
                <w:rStyle w:val="IndexLink"/>
              </w:rPr>
              <w:t>159</w:t>
            </w:r>
          </w:hyperlink>
        </w:p>
        <w:p>
          <w:pPr>
            <w:pStyle w:val="Contents3"/>
            <w:tabs>
              <w:tab w:val="clear" w:pos="8459"/>
              <w:tab w:val="right" w:pos="9026" w:leader="dot"/>
            </w:tabs>
            <w:rPr/>
          </w:pPr>
          <w:hyperlink w:anchor="__RefHeading___Toc1652216_3531895371">
            <w:r>
              <w:rPr>
                <w:webHidden/>
                <w:rStyle w:val="IndexLink"/>
                <w:rtl w:val="true"/>
              </w:rPr>
              <w:t>الإعراب</w:t>
            </w:r>
            <w:r>
              <w:rPr>
                <w:rStyle w:val="IndexLink"/>
                <w:rtl w:val="true"/>
              </w:rPr>
              <w:tab/>
            </w:r>
            <w:r>
              <w:rPr>
                <w:rStyle w:val="IndexLink"/>
              </w:rPr>
              <w:t>159</w:t>
            </w:r>
          </w:hyperlink>
        </w:p>
        <w:p>
          <w:pPr>
            <w:pStyle w:val="Contents3"/>
            <w:tabs>
              <w:tab w:val="clear" w:pos="8459"/>
              <w:tab w:val="right" w:pos="9026" w:leader="dot"/>
            </w:tabs>
            <w:rPr/>
          </w:pPr>
          <w:hyperlink w:anchor="__RefHeading___Toc1652218_3531895371">
            <w:r>
              <w:rPr>
                <w:webHidden/>
                <w:rStyle w:val="IndexLink"/>
                <w:rtl w:val="true"/>
              </w:rPr>
              <w:t>المعنى</w:t>
            </w:r>
            <w:r>
              <w:rPr>
                <w:rStyle w:val="IndexLink"/>
                <w:rtl w:val="true"/>
              </w:rPr>
              <w:tab/>
            </w:r>
            <w:r>
              <w:rPr>
                <w:rStyle w:val="IndexLink"/>
              </w:rPr>
              <w:t>159</w:t>
            </w:r>
          </w:hyperlink>
        </w:p>
        <w:p>
          <w:pPr>
            <w:pStyle w:val="Contents3"/>
            <w:tabs>
              <w:tab w:val="clear" w:pos="8459"/>
              <w:tab w:val="right" w:pos="9026" w:leader="dot"/>
            </w:tabs>
            <w:rPr/>
          </w:pPr>
          <w:hyperlink w:anchor="__RefHeading___Toc1652220_3531895371">
            <w:r>
              <w:rPr>
                <w:webHidden/>
                <w:rStyle w:val="IndexLink"/>
                <w:rtl w:val="true"/>
              </w:rPr>
              <w:t>الترجمة</w:t>
            </w:r>
            <w:r>
              <w:rPr>
                <w:rStyle w:val="IndexLink"/>
                <w:rtl w:val="true"/>
              </w:rPr>
              <w:tab/>
            </w:r>
            <w:r>
              <w:rPr>
                <w:rStyle w:val="IndexLink"/>
              </w:rPr>
              <w:t>161</w:t>
            </w:r>
          </w:hyperlink>
        </w:p>
        <w:p>
          <w:pPr>
            <w:pStyle w:val="Contents2"/>
            <w:tabs>
              <w:tab w:val="clear" w:pos="8743"/>
              <w:tab w:val="right" w:pos="9026" w:leader="dot"/>
            </w:tabs>
            <w:rPr/>
          </w:pPr>
          <w:hyperlink w:anchor="__RefHeading___Toc1652222_3531895371">
            <w:r>
              <w:rPr>
                <w:webHidden/>
                <w:rStyle w:val="IndexLink"/>
                <w:rtl w:val="true"/>
              </w:rPr>
              <w:t xml:space="preserve">التاسعة والسبعون من حكمه </w:t>
            </w:r>
            <w:r>
              <w:rPr>
                <w:rStyle w:val="IndexLink"/>
                <w:rtl w:val="true"/>
              </w:rPr>
              <w:t>(</w:t>
            </w:r>
            <w:r>
              <w:rPr>
                <w:rStyle w:val="IndexLink"/>
                <w:rtl w:val="true"/>
              </w:rPr>
              <w:t>عَلَيهِ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1652224_3531895371">
            <w:r>
              <w:rPr>
                <w:webHidden/>
                <w:rStyle w:val="IndexLink"/>
                <w:rtl w:val="true"/>
              </w:rPr>
              <w:t>إشارة</w:t>
            </w:r>
            <w:r>
              <w:rPr>
                <w:rStyle w:val="IndexLink"/>
                <w:rtl w:val="true"/>
              </w:rPr>
              <w:t>:</w:t>
              <w:tab/>
            </w:r>
            <w:r>
              <w:rPr>
                <w:rStyle w:val="IndexLink"/>
              </w:rPr>
              <w:t>162</w:t>
            </w:r>
          </w:hyperlink>
        </w:p>
        <w:p>
          <w:pPr>
            <w:pStyle w:val="Contents3"/>
            <w:tabs>
              <w:tab w:val="clear" w:pos="8459"/>
              <w:tab w:val="right" w:pos="9026" w:leader="dot"/>
            </w:tabs>
            <w:rPr/>
          </w:pPr>
          <w:hyperlink w:anchor="__RefHeading___Toc1652226_3531895371">
            <w:r>
              <w:rPr>
                <w:webHidden/>
                <w:rStyle w:val="IndexLink"/>
                <w:rtl w:val="true"/>
              </w:rPr>
              <w:t>الإعراب</w:t>
            </w:r>
            <w:r>
              <w:rPr>
                <w:rStyle w:val="IndexLink"/>
                <w:rtl w:val="true"/>
              </w:rPr>
              <w:tab/>
            </w:r>
            <w:r>
              <w:rPr>
                <w:rStyle w:val="IndexLink"/>
              </w:rPr>
              <w:t>162</w:t>
            </w:r>
          </w:hyperlink>
        </w:p>
        <w:p>
          <w:pPr>
            <w:pStyle w:val="Contents3"/>
            <w:tabs>
              <w:tab w:val="clear" w:pos="8459"/>
              <w:tab w:val="right" w:pos="9026" w:leader="dot"/>
            </w:tabs>
            <w:rPr/>
          </w:pPr>
          <w:hyperlink w:anchor="__RefHeading___Toc1652228_3531895371">
            <w:r>
              <w:rPr>
                <w:webHidden/>
                <w:rStyle w:val="IndexLink"/>
                <w:rtl w:val="true"/>
              </w:rPr>
              <w:t>المعنى</w:t>
            </w:r>
            <w:r>
              <w:rPr>
                <w:rStyle w:val="IndexLink"/>
                <w:rtl w:val="true"/>
              </w:rPr>
              <w:tab/>
            </w:r>
            <w:r>
              <w:rPr>
                <w:rStyle w:val="IndexLink"/>
              </w:rPr>
              <w:t>162</w:t>
            </w:r>
          </w:hyperlink>
        </w:p>
        <w:p>
          <w:pPr>
            <w:pStyle w:val="Contents3"/>
            <w:tabs>
              <w:tab w:val="clear" w:pos="8459"/>
              <w:tab w:val="right" w:pos="9026" w:leader="dot"/>
            </w:tabs>
            <w:rPr/>
          </w:pPr>
          <w:hyperlink w:anchor="__RefHeading___Toc1652230_3531895371">
            <w:r>
              <w:rPr>
                <w:webHidden/>
                <w:rStyle w:val="IndexLink"/>
                <w:rtl w:val="true"/>
              </w:rPr>
              <w:t>الترجمة</w:t>
            </w:r>
            <w:r>
              <w:rPr>
                <w:rStyle w:val="IndexLink"/>
                <w:rtl w:val="true"/>
              </w:rPr>
              <w:tab/>
            </w:r>
            <w:r>
              <w:rPr>
                <w:rStyle w:val="IndexLink"/>
              </w:rPr>
              <w:t>162</w:t>
            </w:r>
          </w:hyperlink>
        </w:p>
        <w:p>
          <w:pPr>
            <w:pStyle w:val="Contents2"/>
            <w:tabs>
              <w:tab w:val="clear" w:pos="8743"/>
              <w:tab w:val="right" w:pos="9026" w:leader="dot"/>
            </w:tabs>
            <w:rPr/>
          </w:pPr>
          <w:hyperlink w:anchor="__RefHeading___Toc1652232_3531895371">
            <w:r>
              <w:rPr>
                <w:webHidden/>
                <w:rStyle w:val="IndexLink"/>
                <w:rtl w:val="true"/>
              </w:rPr>
              <w:t xml:space="preserve">الثمانون من حكمه </w:t>
            </w:r>
            <w:r>
              <w:rPr>
                <w:rStyle w:val="IndexLink"/>
                <w:rtl w:val="true"/>
              </w:rPr>
              <w:t>(</w:t>
            </w:r>
            <w:r>
              <w:rPr>
                <w:rStyle w:val="IndexLink"/>
                <w:rtl w:val="true"/>
              </w:rPr>
              <w:t>عَلَيهِ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1652234_3531895371">
            <w:r>
              <w:rPr>
                <w:webHidden/>
                <w:rStyle w:val="IndexLink"/>
                <w:rtl w:val="true"/>
              </w:rPr>
              <w:t>إشارة</w:t>
            </w:r>
            <w:r>
              <w:rPr>
                <w:rStyle w:val="IndexLink"/>
                <w:rtl w:val="true"/>
              </w:rPr>
              <w:t>:</w:t>
              <w:tab/>
            </w:r>
            <w:r>
              <w:rPr>
                <w:rStyle w:val="IndexLink"/>
              </w:rPr>
              <w:t>163</w:t>
            </w:r>
          </w:hyperlink>
        </w:p>
        <w:p>
          <w:pPr>
            <w:pStyle w:val="Contents3"/>
            <w:tabs>
              <w:tab w:val="clear" w:pos="8459"/>
              <w:tab w:val="right" w:pos="9026" w:leader="dot"/>
            </w:tabs>
            <w:rPr/>
          </w:pPr>
          <w:hyperlink w:anchor="__RefHeading___Toc1652236_3531895371">
            <w:r>
              <w:rPr>
                <w:webHidden/>
                <w:rStyle w:val="IndexLink"/>
                <w:rtl w:val="true"/>
              </w:rPr>
              <w:t>المعنى</w:t>
            </w:r>
            <w:r>
              <w:rPr>
                <w:rStyle w:val="IndexLink"/>
                <w:rtl w:val="true"/>
              </w:rPr>
              <w:tab/>
            </w:r>
            <w:r>
              <w:rPr>
                <w:rStyle w:val="IndexLink"/>
              </w:rPr>
              <w:t>163</w:t>
            </w:r>
          </w:hyperlink>
        </w:p>
        <w:p>
          <w:pPr>
            <w:pStyle w:val="Contents3"/>
            <w:tabs>
              <w:tab w:val="clear" w:pos="8459"/>
              <w:tab w:val="right" w:pos="9026" w:leader="dot"/>
            </w:tabs>
            <w:rPr/>
          </w:pPr>
          <w:hyperlink w:anchor="__RefHeading___Toc1652238_3531895371">
            <w:r>
              <w:rPr>
                <w:webHidden/>
                <w:rStyle w:val="IndexLink"/>
                <w:rtl w:val="true"/>
              </w:rPr>
              <w:t>الترجمة</w:t>
            </w:r>
            <w:r>
              <w:rPr>
                <w:rStyle w:val="IndexLink"/>
                <w:rtl w:val="true"/>
              </w:rPr>
              <w:tab/>
            </w:r>
            <w:r>
              <w:rPr>
                <w:rStyle w:val="IndexLink"/>
              </w:rPr>
              <w:t>163</w:t>
            </w:r>
          </w:hyperlink>
        </w:p>
        <w:p>
          <w:pPr>
            <w:pStyle w:val="Contents2"/>
            <w:tabs>
              <w:tab w:val="clear" w:pos="8743"/>
              <w:tab w:val="right" w:pos="9026" w:leader="dot"/>
            </w:tabs>
            <w:rPr/>
          </w:pPr>
          <w:hyperlink w:anchor="__RefHeading___Toc1652240_3531895371">
            <w:r>
              <w:rPr>
                <w:webHidden/>
                <w:rStyle w:val="IndexLink"/>
                <w:rtl w:val="true"/>
              </w:rPr>
              <w:t xml:space="preserve">الحادية والثمانون من حكمه </w:t>
            </w:r>
            <w:r>
              <w:rPr>
                <w:rStyle w:val="IndexLink"/>
                <w:rtl w:val="true"/>
              </w:rPr>
              <w:t>(</w:t>
            </w:r>
            <w:r>
              <w:rPr>
                <w:rStyle w:val="IndexLink"/>
                <w:rtl w:val="true"/>
              </w:rPr>
              <w:t>عَلَيهِ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1652242_3531895371">
            <w:r>
              <w:rPr>
                <w:webHidden/>
                <w:rStyle w:val="IndexLink"/>
                <w:rtl w:val="true"/>
              </w:rPr>
              <w:t>إشارة</w:t>
            </w:r>
            <w:r>
              <w:rPr>
                <w:rStyle w:val="IndexLink"/>
                <w:rtl w:val="true"/>
              </w:rPr>
              <w:t>:</w:t>
              <w:tab/>
            </w:r>
            <w:r>
              <w:rPr>
                <w:rStyle w:val="IndexLink"/>
              </w:rPr>
              <w:t>164</w:t>
            </w:r>
          </w:hyperlink>
        </w:p>
        <w:p>
          <w:pPr>
            <w:pStyle w:val="Contents3"/>
            <w:tabs>
              <w:tab w:val="clear" w:pos="8459"/>
              <w:tab w:val="right" w:pos="9026" w:leader="dot"/>
            </w:tabs>
            <w:rPr/>
          </w:pPr>
          <w:hyperlink w:anchor="__RefHeading___Toc1652244_3531895371">
            <w:r>
              <w:rPr>
                <w:webHidden/>
                <w:rStyle w:val="IndexLink"/>
                <w:rtl w:val="true"/>
              </w:rPr>
              <w:t>اللغة</w:t>
            </w:r>
            <w:r>
              <w:rPr>
                <w:rStyle w:val="IndexLink"/>
                <w:rtl w:val="true"/>
              </w:rPr>
              <w:tab/>
            </w:r>
            <w:r>
              <w:rPr>
                <w:rStyle w:val="IndexLink"/>
              </w:rPr>
              <w:t>164</w:t>
            </w:r>
          </w:hyperlink>
        </w:p>
        <w:p>
          <w:pPr>
            <w:pStyle w:val="Contents3"/>
            <w:tabs>
              <w:tab w:val="clear" w:pos="8459"/>
              <w:tab w:val="right" w:pos="9026" w:leader="dot"/>
            </w:tabs>
            <w:rPr/>
          </w:pPr>
          <w:hyperlink w:anchor="__RefHeading___Toc1652246_3531895371">
            <w:r>
              <w:rPr>
                <w:webHidden/>
                <w:rStyle w:val="IndexLink"/>
                <w:rtl w:val="true"/>
              </w:rPr>
              <w:t>الإعراب</w:t>
            </w:r>
            <w:r>
              <w:rPr>
                <w:rStyle w:val="IndexLink"/>
                <w:rtl w:val="true"/>
              </w:rPr>
              <w:tab/>
            </w:r>
            <w:r>
              <w:rPr>
                <w:rStyle w:val="IndexLink"/>
              </w:rPr>
              <w:t>164</w:t>
            </w:r>
          </w:hyperlink>
        </w:p>
        <w:p>
          <w:pPr>
            <w:pStyle w:val="Contents3"/>
            <w:tabs>
              <w:tab w:val="clear" w:pos="8459"/>
              <w:tab w:val="right" w:pos="9026" w:leader="dot"/>
            </w:tabs>
            <w:rPr/>
          </w:pPr>
          <w:hyperlink w:anchor="__RefHeading___Toc1652248_3531895371">
            <w:r>
              <w:rPr>
                <w:webHidden/>
                <w:rStyle w:val="IndexLink"/>
                <w:rtl w:val="true"/>
              </w:rPr>
              <w:t>المعنى</w:t>
            </w:r>
            <w:r>
              <w:rPr>
                <w:rStyle w:val="IndexLink"/>
                <w:rtl w:val="true"/>
              </w:rPr>
              <w:tab/>
            </w:r>
            <w:r>
              <w:rPr>
                <w:rStyle w:val="IndexLink"/>
              </w:rPr>
              <w:t>164</w:t>
            </w:r>
          </w:hyperlink>
        </w:p>
        <w:p>
          <w:pPr>
            <w:pStyle w:val="Contents3"/>
            <w:tabs>
              <w:tab w:val="clear" w:pos="8459"/>
              <w:tab w:val="right" w:pos="9026" w:leader="dot"/>
            </w:tabs>
            <w:rPr/>
          </w:pPr>
          <w:hyperlink w:anchor="__RefHeading___Toc1652250_3531895371">
            <w:r>
              <w:rPr>
                <w:webHidden/>
                <w:rStyle w:val="IndexLink"/>
                <w:rtl w:val="true"/>
              </w:rPr>
              <w:t>الترجمة</w:t>
            </w:r>
            <w:r>
              <w:rPr>
                <w:rStyle w:val="IndexLink"/>
                <w:rtl w:val="true"/>
              </w:rPr>
              <w:tab/>
            </w:r>
            <w:r>
              <w:rPr>
                <w:rStyle w:val="IndexLink"/>
              </w:rPr>
              <w:t>164</w:t>
            </w:r>
          </w:hyperlink>
        </w:p>
        <w:p>
          <w:pPr>
            <w:pStyle w:val="Contents2"/>
            <w:tabs>
              <w:tab w:val="clear" w:pos="8743"/>
              <w:tab w:val="right" w:pos="9026" w:leader="dot"/>
            </w:tabs>
            <w:rPr/>
          </w:pPr>
          <w:hyperlink w:anchor="__RefHeading___Toc1652252_3531895371">
            <w:r>
              <w:rPr>
                <w:webHidden/>
                <w:rStyle w:val="IndexLink"/>
                <w:rtl w:val="true"/>
              </w:rPr>
              <w:t xml:space="preserve">الثانية والثمانون من حكمه </w:t>
            </w:r>
            <w:r>
              <w:rPr>
                <w:rStyle w:val="IndexLink"/>
                <w:rtl w:val="true"/>
              </w:rPr>
              <w:t>(</w:t>
            </w:r>
            <w:r>
              <w:rPr>
                <w:rStyle w:val="IndexLink"/>
                <w:rtl w:val="true"/>
              </w:rPr>
              <w:t>عَلَيهِ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1652254_3531895371">
            <w:r>
              <w:rPr>
                <w:webHidden/>
                <w:rStyle w:val="IndexLink"/>
                <w:rtl w:val="true"/>
              </w:rPr>
              <w:t>إشارة</w:t>
            </w:r>
            <w:r>
              <w:rPr>
                <w:rStyle w:val="IndexLink"/>
                <w:rtl w:val="true"/>
              </w:rPr>
              <w:t>:</w:t>
              <w:tab/>
            </w:r>
            <w:r>
              <w:rPr>
                <w:rStyle w:val="IndexLink"/>
              </w:rPr>
              <w:t>165</w:t>
            </w:r>
          </w:hyperlink>
        </w:p>
        <w:p>
          <w:pPr>
            <w:pStyle w:val="Contents3"/>
            <w:tabs>
              <w:tab w:val="clear" w:pos="8459"/>
              <w:tab w:val="right" w:pos="9026" w:leader="dot"/>
            </w:tabs>
            <w:rPr/>
          </w:pPr>
          <w:hyperlink w:anchor="__RefHeading___Toc1652256_3531895371">
            <w:r>
              <w:rPr>
                <w:webHidden/>
                <w:rStyle w:val="IndexLink"/>
                <w:rtl w:val="true"/>
              </w:rPr>
              <w:t>اللغة</w:t>
            </w:r>
            <w:r>
              <w:rPr>
                <w:rStyle w:val="IndexLink"/>
                <w:rtl w:val="true"/>
              </w:rPr>
              <w:tab/>
            </w:r>
            <w:r>
              <w:rPr>
                <w:rStyle w:val="IndexLink"/>
              </w:rPr>
              <w:t>165</w:t>
            </w:r>
          </w:hyperlink>
        </w:p>
        <w:p>
          <w:pPr>
            <w:pStyle w:val="Contents3"/>
            <w:tabs>
              <w:tab w:val="clear" w:pos="8459"/>
              <w:tab w:val="right" w:pos="9026" w:leader="dot"/>
            </w:tabs>
            <w:rPr/>
          </w:pPr>
          <w:hyperlink w:anchor="__RefHeading___Toc1652258_3531895371">
            <w:r>
              <w:rPr>
                <w:webHidden/>
                <w:rStyle w:val="IndexLink"/>
                <w:rtl w:val="true"/>
              </w:rPr>
              <w:t>المعنى</w:t>
            </w:r>
            <w:r>
              <w:rPr>
                <w:rStyle w:val="IndexLink"/>
                <w:rtl w:val="true"/>
              </w:rPr>
              <w:tab/>
            </w:r>
            <w:r>
              <w:rPr>
                <w:rStyle w:val="IndexLink"/>
              </w:rPr>
              <w:t>165</w:t>
            </w:r>
          </w:hyperlink>
        </w:p>
        <w:p>
          <w:pPr>
            <w:pStyle w:val="Contents3"/>
            <w:tabs>
              <w:tab w:val="clear" w:pos="8459"/>
              <w:tab w:val="right" w:pos="9026" w:leader="dot"/>
            </w:tabs>
            <w:rPr/>
          </w:pPr>
          <w:hyperlink w:anchor="__RefHeading___Toc1652260_3531895371">
            <w:r>
              <w:rPr>
                <w:webHidden/>
                <w:rStyle w:val="IndexLink"/>
                <w:rtl w:val="true"/>
              </w:rPr>
              <w:t>الترجمة</w:t>
            </w:r>
            <w:r>
              <w:rPr>
                <w:rStyle w:val="IndexLink"/>
                <w:rtl w:val="true"/>
              </w:rPr>
              <w:tab/>
            </w:r>
            <w:r>
              <w:rPr>
                <w:rStyle w:val="IndexLink"/>
              </w:rPr>
              <w:t>165</w:t>
            </w:r>
          </w:hyperlink>
        </w:p>
        <w:p>
          <w:pPr>
            <w:pStyle w:val="Contents2"/>
            <w:tabs>
              <w:tab w:val="clear" w:pos="8743"/>
              <w:tab w:val="right" w:pos="9026" w:leader="dot"/>
            </w:tabs>
            <w:rPr/>
          </w:pPr>
          <w:hyperlink w:anchor="__RefHeading___Toc1652262_3531895371">
            <w:r>
              <w:rPr>
                <w:webHidden/>
                <w:rStyle w:val="IndexLink"/>
                <w:rtl w:val="true"/>
              </w:rPr>
              <w:t xml:space="preserve">الثالثة والثمانون من حكمه </w:t>
            </w:r>
            <w:r>
              <w:rPr>
                <w:rStyle w:val="IndexLink"/>
                <w:rtl w:val="true"/>
              </w:rPr>
              <w:t>(</w:t>
            </w:r>
            <w:r>
              <w:rPr>
                <w:rStyle w:val="IndexLink"/>
                <w:rtl w:val="true"/>
              </w:rPr>
              <w:t>عَلَيهِ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1652264_3531895371">
            <w:r>
              <w:rPr>
                <w:webHidden/>
                <w:rStyle w:val="IndexLink"/>
                <w:rtl w:val="true"/>
              </w:rPr>
              <w:t>إشارة</w:t>
            </w:r>
            <w:r>
              <w:rPr>
                <w:rStyle w:val="IndexLink"/>
                <w:rtl w:val="true"/>
              </w:rPr>
              <w:t>:</w:t>
              <w:tab/>
            </w:r>
            <w:r>
              <w:rPr>
                <w:rStyle w:val="IndexLink"/>
              </w:rPr>
              <w:t>166</w:t>
            </w:r>
          </w:hyperlink>
        </w:p>
        <w:p>
          <w:pPr>
            <w:pStyle w:val="Contents3"/>
            <w:tabs>
              <w:tab w:val="clear" w:pos="8459"/>
              <w:tab w:val="right" w:pos="9026" w:leader="dot"/>
            </w:tabs>
            <w:rPr/>
          </w:pPr>
          <w:hyperlink w:anchor="__RefHeading___Toc1652266_3531895371">
            <w:r>
              <w:rPr>
                <w:webHidden/>
                <w:rStyle w:val="IndexLink"/>
                <w:rtl w:val="true"/>
              </w:rPr>
              <w:t>المعنى</w:t>
            </w:r>
            <w:r>
              <w:rPr>
                <w:rStyle w:val="IndexLink"/>
                <w:rtl w:val="true"/>
              </w:rPr>
              <w:tab/>
            </w:r>
            <w:r>
              <w:rPr>
                <w:rStyle w:val="IndexLink"/>
              </w:rPr>
              <w:t>166</w:t>
            </w:r>
          </w:hyperlink>
        </w:p>
        <w:p>
          <w:pPr>
            <w:pStyle w:val="Contents3"/>
            <w:tabs>
              <w:tab w:val="clear" w:pos="8459"/>
              <w:tab w:val="right" w:pos="9026" w:leader="dot"/>
            </w:tabs>
            <w:rPr/>
          </w:pPr>
          <w:hyperlink w:anchor="__RefHeading___Toc1652268_3531895371">
            <w:r>
              <w:rPr>
                <w:webHidden/>
                <w:rStyle w:val="IndexLink"/>
                <w:rtl w:val="true"/>
              </w:rPr>
              <w:t>الترجمة</w:t>
            </w:r>
            <w:r>
              <w:rPr>
                <w:rStyle w:val="IndexLink"/>
                <w:rtl w:val="true"/>
              </w:rPr>
              <w:tab/>
            </w:r>
            <w:r>
              <w:rPr>
                <w:rStyle w:val="IndexLink"/>
              </w:rPr>
              <w:t>166</w:t>
            </w:r>
          </w:hyperlink>
        </w:p>
        <w:p>
          <w:pPr>
            <w:pStyle w:val="Contents2"/>
            <w:tabs>
              <w:tab w:val="clear" w:pos="8743"/>
              <w:tab w:val="right" w:pos="9026" w:leader="dot"/>
            </w:tabs>
            <w:rPr/>
          </w:pPr>
          <w:hyperlink w:anchor="__RefHeading___Toc1652270_3531895371">
            <w:r>
              <w:rPr>
                <w:webHidden/>
                <w:rStyle w:val="IndexLink"/>
                <w:rtl w:val="true"/>
              </w:rPr>
              <w:t xml:space="preserve">الرابعة والثمانون من حكمه </w:t>
            </w:r>
            <w:r>
              <w:rPr>
                <w:rStyle w:val="IndexLink"/>
                <w:rtl w:val="true"/>
              </w:rPr>
              <w:t>(</w:t>
            </w:r>
            <w:r>
              <w:rPr>
                <w:rStyle w:val="IndexLink"/>
                <w:rtl w:val="true"/>
              </w:rPr>
              <w:t>عَلَيهِ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1652272_3531895371">
            <w:r>
              <w:rPr>
                <w:webHidden/>
                <w:rStyle w:val="IndexLink"/>
                <w:rtl w:val="true"/>
              </w:rPr>
              <w:t>إشارة</w:t>
            </w:r>
            <w:r>
              <w:rPr>
                <w:rStyle w:val="IndexLink"/>
                <w:rtl w:val="true"/>
              </w:rPr>
              <w:t>:</w:t>
              <w:tab/>
            </w:r>
            <w:r>
              <w:rPr>
                <w:rStyle w:val="IndexLink"/>
              </w:rPr>
              <w:t>167</w:t>
            </w:r>
          </w:hyperlink>
        </w:p>
        <w:p>
          <w:pPr>
            <w:pStyle w:val="Contents3"/>
            <w:tabs>
              <w:tab w:val="clear" w:pos="8459"/>
              <w:tab w:val="right" w:pos="9026" w:leader="dot"/>
            </w:tabs>
            <w:rPr/>
          </w:pPr>
          <w:hyperlink w:anchor="__RefHeading___Toc1652274_3531895371">
            <w:r>
              <w:rPr>
                <w:webHidden/>
                <w:rStyle w:val="IndexLink"/>
                <w:rtl w:val="true"/>
              </w:rPr>
              <w:t>الترجمة</w:t>
            </w:r>
            <w:r>
              <w:rPr>
                <w:rStyle w:val="IndexLink"/>
                <w:rtl w:val="true"/>
              </w:rPr>
              <w:tab/>
            </w:r>
            <w:r>
              <w:rPr>
                <w:rStyle w:val="IndexLink"/>
              </w:rPr>
              <w:t>168</w:t>
            </w:r>
          </w:hyperlink>
        </w:p>
        <w:p>
          <w:pPr>
            <w:pStyle w:val="Contents2"/>
            <w:tabs>
              <w:tab w:val="clear" w:pos="8743"/>
              <w:tab w:val="right" w:pos="9026" w:leader="dot"/>
            </w:tabs>
            <w:rPr/>
          </w:pPr>
          <w:hyperlink w:anchor="__RefHeading___Toc1652276_3531895371">
            <w:r>
              <w:rPr>
                <w:webHidden/>
                <w:rStyle w:val="IndexLink"/>
                <w:rtl w:val="true"/>
              </w:rPr>
              <w:t xml:space="preserve">الخامسة والثمانون من حكمه </w:t>
            </w:r>
            <w:r>
              <w:rPr>
                <w:rStyle w:val="IndexLink"/>
                <w:rtl w:val="true"/>
              </w:rPr>
              <w:t>(</w:t>
            </w:r>
            <w:r>
              <w:rPr>
                <w:rStyle w:val="IndexLink"/>
                <w:rtl w:val="true"/>
              </w:rPr>
              <w:t>عَلَيهِ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1652278_3531895371">
            <w:r>
              <w:rPr>
                <w:webHidden/>
                <w:rStyle w:val="IndexLink"/>
                <w:rtl w:val="true"/>
              </w:rPr>
              <w:t>إشارة</w:t>
            </w:r>
            <w:r>
              <w:rPr>
                <w:rStyle w:val="IndexLink"/>
                <w:rtl w:val="true"/>
              </w:rPr>
              <w:t>:</w:t>
              <w:tab/>
            </w:r>
            <w:r>
              <w:rPr>
                <w:rStyle w:val="IndexLink"/>
              </w:rPr>
              <w:t>169</w:t>
            </w:r>
          </w:hyperlink>
        </w:p>
        <w:p>
          <w:pPr>
            <w:pStyle w:val="Contents3"/>
            <w:tabs>
              <w:tab w:val="clear" w:pos="8459"/>
              <w:tab w:val="right" w:pos="9026" w:leader="dot"/>
            </w:tabs>
            <w:rPr/>
          </w:pPr>
          <w:hyperlink w:anchor="__RefHeading___Toc1652280_3531895371">
            <w:r>
              <w:rPr>
                <w:webHidden/>
                <w:rStyle w:val="IndexLink"/>
                <w:rtl w:val="true"/>
              </w:rPr>
              <w:t>الإعراب</w:t>
            </w:r>
            <w:r>
              <w:rPr>
                <w:rStyle w:val="IndexLink"/>
                <w:rtl w:val="true"/>
              </w:rPr>
              <w:tab/>
            </w:r>
            <w:r>
              <w:rPr>
                <w:rStyle w:val="IndexLink"/>
              </w:rPr>
              <w:t>169</w:t>
            </w:r>
          </w:hyperlink>
        </w:p>
        <w:p>
          <w:pPr>
            <w:pStyle w:val="Contents3"/>
            <w:tabs>
              <w:tab w:val="clear" w:pos="8459"/>
              <w:tab w:val="right" w:pos="9026" w:leader="dot"/>
            </w:tabs>
            <w:rPr/>
          </w:pPr>
          <w:hyperlink w:anchor="__RefHeading___Toc1652282_3531895371">
            <w:r>
              <w:rPr>
                <w:webHidden/>
                <w:rStyle w:val="IndexLink"/>
                <w:rtl w:val="true"/>
              </w:rPr>
              <w:t>المعنى</w:t>
            </w:r>
            <w:r>
              <w:rPr>
                <w:rStyle w:val="IndexLink"/>
                <w:rtl w:val="true"/>
              </w:rPr>
              <w:tab/>
            </w:r>
            <w:r>
              <w:rPr>
                <w:rStyle w:val="IndexLink"/>
              </w:rPr>
              <w:t>169</w:t>
            </w:r>
          </w:hyperlink>
        </w:p>
        <w:p>
          <w:pPr>
            <w:pStyle w:val="Contents3"/>
            <w:tabs>
              <w:tab w:val="clear" w:pos="8459"/>
              <w:tab w:val="right" w:pos="9026" w:leader="dot"/>
            </w:tabs>
            <w:rPr/>
          </w:pPr>
          <w:hyperlink w:anchor="__RefHeading___Toc1652284_3531895371">
            <w:r>
              <w:rPr>
                <w:webHidden/>
                <w:rStyle w:val="IndexLink"/>
                <w:rtl w:val="true"/>
              </w:rPr>
              <w:t>الترجمة</w:t>
            </w:r>
            <w:r>
              <w:rPr>
                <w:rStyle w:val="IndexLink"/>
                <w:rtl w:val="true"/>
              </w:rPr>
              <w:tab/>
            </w:r>
            <w:r>
              <w:rPr>
                <w:rStyle w:val="IndexLink"/>
              </w:rPr>
              <w:t>169</w:t>
            </w:r>
          </w:hyperlink>
        </w:p>
        <w:p>
          <w:pPr>
            <w:pStyle w:val="Contents2"/>
            <w:tabs>
              <w:tab w:val="clear" w:pos="8743"/>
              <w:tab w:val="right" w:pos="9026" w:leader="dot"/>
            </w:tabs>
            <w:rPr/>
          </w:pPr>
          <w:hyperlink w:anchor="__RefHeading___Toc1652286_3531895371">
            <w:r>
              <w:rPr>
                <w:webHidden/>
                <w:rStyle w:val="IndexLink"/>
                <w:rtl w:val="true"/>
              </w:rPr>
              <w:t xml:space="preserve">السادسة والثمانون من حكمه </w:t>
            </w:r>
            <w:r>
              <w:rPr>
                <w:rStyle w:val="IndexLink"/>
                <w:rtl w:val="true"/>
              </w:rPr>
              <w:t>(</w:t>
            </w:r>
            <w:r>
              <w:rPr>
                <w:rStyle w:val="IndexLink"/>
                <w:rtl w:val="true"/>
              </w:rPr>
              <w:t>عَلَيهِ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1652288_3531895371">
            <w:r>
              <w:rPr>
                <w:webHidden/>
                <w:rStyle w:val="IndexLink"/>
                <w:rtl w:val="true"/>
              </w:rPr>
              <w:t>إشارة</w:t>
            </w:r>
            <w:r>
              <w:rPr>
                <w:rStyle w:val="IndexLink"/>
                <w:rtl w:val="true"/>
              </w:rPr>
              <w:t>:</w:t>
              <w:tab/>
            </w:r>
            <w:r>
              <w:rPr>
                <w:rStyle w:val="IndexLink"/>
              </w:rPr>
              <w:t>170</w:t>
            </w:r>
          </w:hyperlink>
        </w:p>
        <w:p>
          <w:pPr>
            <w:pStyle w:val="Contents3"/>
            <w:tabs>
              <w:tab w:val="clear" w:pos="8459"/>
              <w:tab w:val="right" w:pos="9026" w:leader="dot"/>
            </w:tabs>
            <w:rPr/>
          </w:pPr>
          <w:hyperlink w:anchor="__RefHeading___Toc1652290_3531895371">
            <w:r>
              <w:rPr>
                <w:webHidden/>
                <w:rStyle w:val="IndexLink"/>
                <w:rtl w:val="true"/>
              </w:rPr>
              <w:t>الإعراب</w:t>
            </w:r>
            <w:r>
              <w:rPr>
                <w:rStyle w:val="IndexLink"/>
                <w:rtl w:val="true"/>
              </w:rPr>
              <w:tab/>
            </w:r>
            <w:r>
              <w:rPr>
                <w:rStyle w:val="IndexLink"/>
              </w:rPr>
              <w:t>170</w:t>
            </w:r>
          </w:hyperlink>
        </w:p>
        <w:p>
          <w:pPr>
            <w:pStyle w:val="Contents3"/>
            <w:tabs>
              <w:tab w:val="clear" w:pos="8459"/>
              <w:tab w:val="right" w:pos="9026" w:leader="dot"/>
            </w:tabs>
            <w:rPr/>
          </w:pPr>
          <w:hyperlink w:anchor="__RefHeading___Toc1652292_3531895371">
            <w:r>
              <w:rPr>
                <w:webHidden/>
                <w:rStyle w:val="IndexLink"/>
                <w:rtl w:val="true"/>
              </w:rPr>
              <w:t>المعنى</w:t>
            </w:r>
            <w:r>
              <w:rPr>
                <w:rStyle w:val="IndexLink"/>
                <w:rtl w:val="true"/>
              </w:rPr>
              <w:tab/>
            </w:r>
            <w:r>
              <w:rPr>
                <w:rStyle w:val="IndexLink"/>
              </w:rPr>
              <w:t>170</w:t>
            </w:r>
          </w:hyperlink>
        </w:p>
        <w:p>
          <w:pPr>
            <w:pStyle w:val="Contents3"/>
            <w:tabs>
              <w:tab w:val="clear" w:pos="8459"/>
              <w:tab w:val="right" w:pos="9026" w:leader="dot"/>
            </w:tabs>
            <w:rPr/>
          </w:pPr>
          <w:hyperlink w:anchor="__RefHeading___Toc1652294_3531895371">
            <w:r>
              <w:rPr>
                <w:webHidden/>
                <w:rStyle w:val="IndexLink"/>
                <w:rtl w:val="true"/>
              </w:rPr>
              <w:t>الترجمة</w:t>
            </w:r>
            <w:r>
              <w:rPr>
                <w:rStyle w:val="IndexLink"/>
                <w:rtl w:val="true"/>
              </w:rPr>
              <w:tab/>
            </w:r>
            <w:r>
              <w:rPr>
                <w:rStyle w:val="IndexLink"/>
              </w:rPr>
              <w:t>171</w:t>
            </w:r>
          </w:hyperlink>
        </w:p>
        <w:p>
          <w:pPr>
            <w:pStyle w:val="Contents2"/>
            <w:tabs>
              <w:tab w:val="clear" w:pos="8743"/>
              <w:tab w:val="right" w:pos="9026" w:leader="dot"/>
            </w:tabs>
            <w:rPr/>
          </w:pPr>
          <w:hyperlink w:anchor="__RefHeading___Toc1652296_3531895371">
            <w:r>
              <w:rPr>
                <w:webHidden/>
                <w:rStyle w:val="IndexLink"/>
                <w:rtl w:val="true"/>
              </w:rPr>
              <w:t xml:space="preserve">السابعة والثمانون من حكمه </w:t>
            </w:r>
            <w:r>
              <w:rPr>
                <w:rStyle w:val="IndexLink"/>
                <w:rtl w:val="true"/>
              </w:rPr>
              <w:t>(</w:t>
            </w:r>
            <w:r>
              <w:rPr>
                <w:rStyle w:val="IndexLink"/>
                <w:rtl w:val="true"/>
              </w:rPr>
              <w:t>عَلَيهِ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1652298_3531895371">
            <w:r>
              <w:rPr>
                <w:webHidden/>
                <w:rStyle w:val="IndexLink"/>
                <w:rtl w:val="true"/>
              </w:rPr>
              <w:t>إشارة</w:t>
            </w:r>
            <w:r>
              <w:rPr>
                <w:rStyle w:val="IndexLink"/>
                <w:rtl w:val="true"/>
              </w:rPr>
              <w:t>:</w:t>
              <w:tab/>
            </w:r>
            <w:r>
              <w:rPr>
                <w:rStyle w:val="IndexLink"/>
              </w:rPr>
              <w:t>172</w:t>
            </w:r>
          </w:hyperlink>
        </w:p>
        <w:p>
          <w:pPr>
            <w:pStyle w:val="Contents3"/>
            <w:tabs>
              <w:tab w:val="clear" w:pos="8459"/>
              <w:tab w:val="right" w:pos="9026" w:leader="dot"/>
            </w:tabs>
            <w:rPr/>
          </w:pPr>
          <w:hyperlink w:anchor="__RefHeading___Toc1652300_3531895371">
            <w:r>
              <w:rPr>
                <w:webHidden/>
                <w:rStyle w:val="IndexLink"/>
                <w:rtl w:val="true"/>
              </w:rPr>
              <w:t>المعنى</w:t>
            </w:r>
            <w:r>
              <w:rPr>
                <w:rStyle w:val="IndexLink"/>
                <w:rtl w:val="true"/>
              </w:rPr>
              <w:tab/>
            </w:r>
            <w:r>
              <w:rPr>
                <w:rStyle w:val="IndexLink"/>
              </w:rPr>
              <w:t>172</w:t>
            </w:r>
          </w:hyperlink>
        </w:p>
        <w:p>
          <w:pPr>
            <w:pStyle w:val="Contents3"/>
            <w:tabs>
              <w:tab w:val="clear" w:pos="8459"/>
              <w:tab w:val="right" w:pos="9026" w:leader="dot"/>
            </w:tabs>
            <w:rPr/>
          </w:pPr>
          <w:hyperlink w:anchor="__RefHeading___Toc1652302_3531895371">
            <w:r>
              <w:rPr>
                <w:webHidden/>
                <w:rStyle w:val="IndexLink"/>
                <w:rtl w:val="true"/>
              </w:rPr>
              <w:t>الترجمة</w:t>
            </w:r>
            <w:r>
              <w:rPr>
                <w:rStyle w:val="IndexLink"/>
                <w:rtl w:val="true"/>
              </w:rPr>
              <w:tab/>
            </w:r>
            <w:r>
              <w:rPr>
                <w:rStyle w:val="IndexLink"/>
              </w:rPr>
              <w:t>172</w:t>
            </w:r>
          </w:hyperlink>
        </w:p>
        <w:p>
          <w:pPr>
            <w:pStyle w:val="Contents2"/>
            <w:tabs>
              <w:tab w:val="clear" w:pos="8743"/>
              <w:tab w:val="right" w:pos="9026" w:leader="dot"/>
            </w:tabs>
            <w:rPr/>
          </w:pPr>
          <w:hyperlink w:anchor="__RefHeading___Toc1652304_3531895371">
            <w:r>
              <w:rPr>
                <w:webHidden/>
                <w:rStyle w:val="IndexLink"/>
                <w:rtl w:val="true"/>
              </w:rPr>
              <w:t xml:space="preserve">الثامنة والثمانون من حكمه </w:t>
            </w:r>
            <w:r>
              <w:rPr>
                <w:rStyle w:val="IndexLink"/>
                <w:rtl w:val="true"/>
              </w:rPr>
              <w:t>(</w:t>
            </w:r>
            <w:r>
              <w:rPr>
                <w:rStyle w:val="IndexLink"/>
                <w:rtl w:val="true"/>
              </w:rPr>
              <w:t>عَلَيهِ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1652306_3531895371">
            <w:r>
              <w:rPr>
                <w:webHidden/>
                <w:rStyle w:val="IndexLink"/>
                <w:rtl w:val="true"/>
              </w:rPr>
              <w:t>إشارة</w:t>
            </w:r>
            <w:r>
              <w:rPr>
                <w:rStyle w:val="IndexLink"/>
                <w:rtl w:val="true"/>
              </w:rPr>
              <w:t>:</w:t>
              <w:tab/>
            </w:r>
            <w:r>
              <w:rPr>
                <w:rStyle w:val="IndexLink"/>
              </w:rPr>
              <w:t>173</w:t>
            </w:r>
          </w:hyperlink>
        </w:p>
        <w:p>
          <w:pPr>
            <w:pStyle w:val="Contents3"/>
            <w:tabs>
              <w:tab w:val="clear" w:pos="8459"/>
              <w:tab w:val="right" w:pos="9026" w:leader="dot"/>
            </w:tabs>
            <w:rPr/>
          </w:pPr>
          <w:hyperlink w:anchor="__RefHeading___Toc1652308_3531895371">
            <w:r>
              <w:rPr>
                <w:webHidden/>
                <w:rStyle w:val="IndexLink"/>
                <w:rtl w:val="true"/>
              </w:rPr>
              <w:t>اللغة</w:t>
            </w:r>
            <w:r>
              <w:rPr>
                <w:rStyle w:val="IndexLink"/>
                <w:rtl w:val="true"/>
              </w:rPr>
              <w:tab/>
            </w:r>
            <w:r>
              <w:rPr>
                <w:rStyle w:val="IndexLink"/>
              </w:rPr>
              <w:t>173</w:t>
            </w:r>
          </w:hyperlink>
        </w:p>
        <w:p>
          <w:pPr>
            <w:pStyle w:val="Contents3"/>
            <w:tabs>
              <w:tab w:val="clear" w:pos="8459"/>
              <w:tab w:val="right" w:pos="9026" w:leader="dot"/>
            </w:tabs>
            <w:rPr/>
          </w:pPr>
          <w:hyperlink w:anchor="__RefHeading___Toc1652310_3531895371">
            <w:r>
              <w:rPr>
                <w:webHidden/>
                <w:rStyle w:val="IndexLink"/>
                <w:rtl w:val="true"/>
              </w:rPr>
              <w:t>الإعراب</w:t>
            </w:r>
            <w:r>
              <w:rPr>
                <w:rStyle w:val="IndexLink"/>
                <w:rtl w:val="true"/>
              </w:rPr>
              <w:tab/>
            </w:r>
            <w:r>
              <w:rPr>
                <w:rStyle w:val="IndexLink"/>
              </w:rPr>
              <w:t>173</w:t>
            </w:r>
          </w:hyperlink>
        </w:p>
        <w:p>
          <w:pPr>
            <w:pStyle w:val="Contents3"/>
            <w:tabs>
              <w:tab w:val="clear" w:pos="8459"/>
              <w:tab w:val="right" w:pos="9026" w:leader="dot"/>
            </w:tabs>
            <w:rPr/>
          </w:pPr>
          <w:hyperlink w:anchor="__RefHeading___Toc1652312_3531895371">
            <w:r>
              <w:rPr>
                <w:webHidden/>
                <w:rStyle w:val="IndexLink"/>
                <w:rtl w:val="true"/>
              </w:rPr>
              <w:t>المعنى</w:t>
            </w:r>
            <w:r>
              <w:rPr>
                <w:rStyle w:val="IndexLink"/>
                <w:rtl w:val="true"/>
              </w:rPr>
              <w:tab/>
            </w:r>
            <w:r>
              <w:rPr>
                <w:rStyle w:val="IndexLink"/>
              </w:rPr>
              <w:t>173</w:t>
            </w:r>
          </w:hyperlink>
        </w:p>
        <w:p>
          <w:pPr>
            <w:pStyle w:val="Contents3"/>
            <w:tabs>
              <w:tab w:val="clear" w:pos="8459"/>
              <w:tab w:val="right" w:pos="9026" w:leader="dot"/>
            </w:tabs>
            <w:rPr/>
          </w:pPr>
          <w:hyperlink w:anchor="__RefHeading___Toc1652314_3531895371">
            <w:r>
              <w:rPr>
                <w:webHidden/>
                <w:rStyle w:val="IndexLink"/>
                <w:rtl w:val="true"/>
              </w:rPr>
              <w:t>الترجمة</w:t>
            </w:r>
            <w:r>
              <w:rPr>
                <w:rStyle w:val="IndexLink"/>
                <w:rtl w:val="true"/>
              </w:rPr>
              <w:tab/>
            </w:r>
            <w:r>
              <w:rPr>
                <w:rStyle w:val="IndexLink"/>
              </w:rPr>
              <w:t>174</w:t>
            </w:r>
          </w:hyperlink>
        </w:p>
        <w:p>
          <w:pPr>
            <w:pStyle w:val="Contents2"/>
            <w:tabs>
              <w:tab w:val="clear" w:pos="8743"/>
              <w:tab w:val="right" w:pos="9026" w:leader="dot"/>
            </w:tabs>
            <w:rPr/>
          </w:pPr>
          <w:hyperlink w:anchor="__RefHeading___Toc1652316_3531895371">
            <w:r>
              <w:rPr>
                <w:webHidden/>
                <w:rStyle w:val="IndexLink"/>
                <w:rtl w:val="true"/>
              </w:rPr>
              <w:t xml:space="preserve">التاسعة والثمانون من حكمه </w:t>
            </w:r>
            <w:r>
              <w:rPr>
                <w:rStyle w:val="IndexLink"/>
                <w:rtl w:val="true"/>
              </w:rPr>
              <w:t>(</w:t>
            </w:r>
            <w:r>
              <w:rPr>
                <w:rStyle w:val="IndexLink"/>
                <w:rtl w:val="true"/>
              </w:rPr>
              <w:t>عَلَيهِ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1652318_3531895371">
            <w:r>
              <w:rPr>
                <w:webHidden/>
                <w:rStyle w:val="IndexLink"/>
                <w:rtl w:val="true"/>
              </w:rPr>
              <w:t>إشارة</w:t>
            </w:r>
            <w:r>
              <w:rPr>
                <w:rStyle w:val="IndexLink"/>
                <w:rtl w:val="true"/>
              </w:rPr>
              <w:t>:</w:t>
              <w:tab/>
            </w:r>
            <w:r>
              <w:rPr>
                <w:rStyle w:val="IndexLink"/>
              </w:rPr>
              <w:t>175</w:t>
            </w:r>
          </w:hyperlink>
        </w:p>
        <w:p>
          <w:pPr>
            <w:pStyle w:val="Contents3"/>
            <w:tabs>
              <w:tab w:val="clear" w:pos="8459"/>
              <w:tab w:val="right" w:pos="9026" w:leader="dot"/>
            </w:tabs>
            <w:rPr/>
          </w:pPr>
          <w:hyperlink w:anchor="__RefHeading___Toc1652320_3531895371">
            <w:r>
              <w:rPr>
                <w:webHidden/>
                <w:rStyle w:val="IndexLink"/>
                <w:rtl w:val="true"/>
              </w:rPr>
              <w:t>اللغة</w:t>
            </w:r>
            <w:r>
              <w:rPr>
                <w:rStyle w:val="IndexLink"/>
                <w:rtl w:val="true"/>
              </w:rPr>
              <w:tab/>
            </w:r>
            <w:r>
              <w:rPr>
                <w:rStyle w:val="IndexLink"/>
              </w:rPr>
              <w:t>175</w:t>
            </w:r>
          </w:hyperlink>
        </w:p>
        <w:p>
          <w:pPr>
            <w:pStyle w:val="Contents3"/>
            <w:tabs>
              <w:tab w:val="clear" w:pos="8459"/>
              <w:tab w:val="right" w:pos="9026" w:leader="dot"/>
            </w:tabs>
            <w:rPr/>
          </w:pPr>
          <w:hyperlink w:anchor="__RefHeading___Toc1652322_3531895371">
            <w:r>
              <w:rPr>
                <w:webHidden/>
                <w:rStyle w:val="IndexLink"/>
                <w:rtl w:val="true"/>
              </w:rPr>
              <w:t>الترجمة</w:t>
            </w:r>
            <w:r>
              <w:rPr>
                <w:rStyle w:val="IndexLink"/>
                <w:rtl w:val="true"/>
              </w:rPr>
              <w:tab/>
            </w:r>
            <w:r>
              <w:rPr>
                <w:rStyle w:val="IndexLink"/>
              </w:rPr>
              <w:t>176</w:t>
            </w:r>
          </w:hyperlink>
        </w:p>
        <w:p>
          <w:pPr>
            <w:pStyle w:val="Contents2"/>
            <w:tabs>
              <w:tab w:val="clear" w:pos="8743"/>
              <w:tab w:val="right" w:pos="9026" w:leader="dot"/>
            </w:tabs>
            <w:rPr/>
          </w:pPr>
          <w:hyperlink w:anchor="__RefHeading___Toc1652324_3531895371">
            <w:r>
              <w:rPr>
                <w:webHidden/>
                <w:rStyle w:val="IndexLink"/>
                <w:rtl w:val="true"/>
              </w:rPr>
              <w:t xml:space="preserve">التسعون من حكمه </w:t>
            </w:r>
            <w:r>
              <w:rPr>
                <w:rStyle w:val="IndexLink"/>
                <w:rtl w:val="true"/>
              </w:rPr>
              <w:t>(</w:t>
            </w:r>
            <w:r>
              <w:rPr>
                <w:rStyle w:val="IndexLink"/>
                <w:rtl w:val="true"/>
              </w:rPr>
              <w:t>عَلَيهِ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1652326_3531895371">
            <w:r>
              <w:rPr>
                <w:webHidden/>
                <w:rStyle w:val="IndexLink"/>
                <w:rtl w:val="true"/>
              </w:rPr>
              <w:t>إشارة</w:t>
            </w:r>
            <w:r>
              <w:rPr>
                <w:rStyle w:val="IndexLink"/>
                <w:rtl w:val="true"/>
              </w:rPr>
              <w:t>:</w:t>
              <w:tab/>
            </w:r>
            <w:r>
              <w:rPr>
                <w:rStyle w:val="IndexLink"/>
              </w:rPr>
              <w:t>177</w:t>
            </w:r>
          </w:hyperlink>
        </w:p>
        <w:p>
          <w:pPr>
            <w:pStyle w:val="Contents3"/>
            <w:tabs>
              <w:tab w:val="clear" w:pos="8459"/>
              <w:tab w:val="right" w:pos="9026" w:leader="dot"/>
            </w:tabs>
            <w:rPr/>
          </w:pPr>
          <w:hyperlink w:anchor="__RefHeading___Toc1652328_3531895371">
            <w:r>
              <w:rPr>
                <w:webHidden/>
                <w:rStyle w:val="IndexLink"/>
                <w:rtl w:val="true"/>
              </w:rPr>
              <w:t>الإعراب</w:t>
            </w:r>
            <w:r>
              <w:rPr>
                <w:rStyle w:val="IndexLink"/>
                <w:rtl w:val="true"/>
              </w:rPr>
              <w:tab/>
            </w:r>
            <w:r>
              <w:rPr>
                <w:rStyle w:val="IndexLink"/>
              </w:rPr>
              <w:t>177</w:t>
            </w:r>
          </w:hyperlink>
        </w:p>
        <w:p>
          <w:pPr>
            <w:pStyle w:val="Contents3"/>
            <w:tabs>
              <w:tab w:val="clear" w:pos="8459"/>
              <w:tab w:val="right" w:pos="9026" w:leader="dot"/>
            </w:tabs>
            <w:rPr/>
          </w:pPr>
          <w:hyperlink w:anchor="__RefHeading___Toc1652330_3531895371">
            <w:r>
              <w:rPr>
                <w:webHidden/>
                <w:rStyle w:val="IndexLink"/>
                <w:rtl w:val="true"/>
              </w:rPr>
              <w:t>المعنى</w:t>
            </w:r>
            <w:r>
              <w:rPr>
                <w:rStyle w:val="IndexLink"/>
                <w:rtl w:val="true"/>
              </w:rPr>
              <w:tab/>
            </w:r>
            <w:r>
              <w:rPr>
                <w:rStyle w:val="IndexLink"/>
              </w:rPr>
              <w:t>177</w:t>
            </w:r>
          </w:hyperlink>
        </w:p>
        <w:p>
          <w:pPr>
            <w:pStyle w:val="Contents3"/>
            <w:tabs>
              <w:tab w:val="clear" w:pos="8459"/>
              <w:tab w:val="right" w:pos="9026" w:leader="dot"/>
            </w:tabs>
            <w:rPr/>
          </w:pPr>
          <w:hyperlink w:anchor="__RefHeading___Toc1652332_3531895371">
            <w:r>
              <w:rPr>
                <w:webHidden/>
                <w:rStyle w:val="IndexLink"/>
                <w:rtl w:val="true"/>
              </w:rPr>
              <w:t>الترجمة</w:t>
            </w:r>
            <w:r>
              <w:rPr>
                <w:rStyle w:val="IndexLink"/>
                <w:rtl w:val="true"/>
              </w:rPr>
              <w:tab/>
            </w:r>
            <w:r>
              <w:rPr>
                <w:rStyle w:val="IndexLink"/>
              </w:rPr>
              <w:t>178</w:t>
            </w:r>
          </w:hyperlink>
        </w:p>
        <w:p>
          <w:pPr>
            <w:pStyle w:val="Contents2"/>
            <w:tabs>
              <w:tab w:val="clear" w:pos="8743"/>
              <w:tab w:val="right" w:pos="9026" w:leader="dot"/>
            </w:tabs>
            <w:rPr/>
          </w:pPr>
          <w:hyperlink w:anchor="__RefHeading___Toc1652334_3531895371">
            <w:r>
              <w:rPr>
                <w:webHidden/>
                <w:rStyle w:val="IndexLink"/>
                <w:rtl w:val="true"/>
              </w:rPr>
              <w:t xml:space="preserve">الحادية والتسعون من حكمه </w:t>
            </w:r>
            <w:r>
              <w:rPr>
                <w:rStyle w:val="IndexLink"/>
                <w:rtl w:val="true"/>
              </w:rPr>
              <w:t>(</w:t>
            </w:r>
            <w:r>
              <w:rPr>
                <w:rStyle w:val="IndexLink"/>
                <w:rtl w:val="true"/>
              </w:rPr>
              <w:t>عَلَيهِ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1652336_3531895371">
            <w:r>
              <w:rPr>
                <w:webHidden/>
                <w:rStyle w:val="IndexLink"/>
                <w:rtl w:val="true"/>
              </w:rPr>
              <w:t>إشارة</w:t>
            </w:r>
            <w:r>
              <w:rPr>
                <w:rStyle w:val="IndexLink"/>
                <w:rtl w:val="true"/>
              </w:rPr>
              <w:t>:</w:t>
              <w:tab/>
            </w:r>
            <w:r>
              <w:rPr>
                <w:rStyle w:val="IndexLink"/>
              </w:rPr>
              <w:t>179</w:t>
            </w:r>
          </w:hyperlink>
        </w:p>
        <w:p>
          <w:pPr>
            <w:pStyle w:val="Contents3"/>
            <w:tabs>
              <w:tab w:val="clear" w:pos="8459"/>
              <w:tab w:val="right" w:pos="9026" w:leader="dot"/>
            </w:tabs>
            <w:rPr/>
          </w:pPr>
          <w:hyperlink w:anchor="__RefHeading___Toc1652338_3531895371">
            <w:r>
              <w:rPr>
                <w:webHidden/>
                <w:rStyle w:val="IndexLink"/>
                <w:rtl w:val="true"/>
              </w:rPr>
              <w:t>اللغة</w:t>
            </w:r>
            <w:r>
              <w:rPr>
                <w:rStyle w:val="IndexLink"/>
                <w:rtl w:val="true"/>
              </w:rPr>
              <w:tab/>
            </w:r>
            <w:r>
              <w:rPr>
                <w:rStyle w:val="IndexLink"/>
              </w:rPr>
              <w:t>179</w:t>
            </w:r>
          </w:hyperlink>
        </w:p>
        <w:p>
          <w:pPr>
            <w:pStyle w:val="Contents3"/>
            <w:tabs>
              <w:tab w:val="clear" w:pos="8459"/>
              <w:tab w:val="right" w:pos="9026" w:leader="dot"/>
            </w:tabs>
            <w:rPr/>
          </w:pPr>
          <w:hyperlink w:anchor="__RefHeading___Toc1652340_3531895371">
            <w:r>
              <w:rPr>
                <w:webHidden/>
                <w:rStyle w:val="IndexLink"/>
                <w:rtl w:val="true"/>
              </w:rPr>
              <w:t>المعنى</w:t>
            </w:r>
            <w:r>
              <w:rPr>
                <w:rStyle w:val="IndexLink"/>
                <w:rtl w:val="true"/>
              </w:rPr>
              <w:tab/>
            </w:r>
            <w:r>
              <w:rPr>
                <w:rStyle w:val="IndexLink"/>
              </w:rPr>
              <w:t>179</w:t>
            </w:r>
          </w:hyperlink>
        </w:p>
        <w:p>
          <w:pPr>
            <w:pStyle w:val="Contents3"/>
            <w:tabs>
              <w:tab w:val="clear" w:pos="8459"/>
              <w:tab w:val="right" w:pos="9026" w:leader="dot"/>
            </w:tabs>
            <w:rPr/>
          </w:pPr>
          <w:hyperlink w:anchor="__RefHeading___Toc1652342_3531895371">
            <w:r>
              <w:rPr>
                <w:webHidden/>
                <w:rStyle w:val="IndexLink"/>
                <w:rtl w:val="true"/>
              </w:rPr>
              <w:t>الترجمة</w:t>
            </w:r>
            <w:r>
              <w:rPr>
                <w:rStyle w:val="IndexLink"/>
                <w:rtl w:val="true"/>
              </w:rPr>
              <w:tab/>
            </w:r>
            <w:r>
              <w:rPr>
                <w:rStyle w:val="IndexLink"/>
              </w:rPr>
              <w:t>180</w:t>
            </w:r>
          </w:hyperlink>
        </w:p>
        <w:p>
          <w:pPr>
            <w:pStyle w:val="Contents2"/>
            <w:tabs>
              <w:tab w:val="clear" w:pos="8743"/>
              <w:tab w:val="right" w:pos="9026" w:leader="dot"/>
            </w:tabs>
            <w:rPr/>
          </w:pPr>
          <w:hyperlink w:anchor="__RefHeading___Toc1652344_3531895371">
            <w:r>
              <w:rPr>
                <w:webHidden/>
                <w:rStyle w:val="IndexLink"/>
                <w:rtl w:val="true"/>
              </w:rPr>
              <w:t xml:space="preserve">الثانية والتسعون من حكمه </w:t>
            </w:r>
            <w:r>
              <w:rPr>
                <w:rStyle w:val="IndexLink"/>
                <w:rtl w:val="true"/>
              </w:rPr>
              <w:t>(</w:t>
            </w:r>
            <w:r>
              <w:rPr>
                <w:rStyle w:val="IndexLink"/>
                <w:rtl w:val="true"/>
              </w:rPr>
              <w:t>عَلَيهِ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1652346_3531895371">
            <w:r>
              <w:rPr>
                <w:webHidden/>
                <w:rStyle w:val="IndexLink"/>
                <w:rtl w:val="true"/>
              </w:rPr>
              <w:t>إشارة</w:t>
            </w:r>
            <w:r>
              <w:rPr>
                <w:rStyle w:val="IndexLink"/>
                <w:rtl w:val="true"/>
              </w:rPr>
              <w:t>:</w:t>
              <w:tab/>
            </w:r>
            <w:r>
              <w:rPr>
                <w:rStyle w:val="IndexLink"/>
              </w:rPr>
              <w:t>181</w:t>
            </w:r>
          </w:hyperlink>
        </w:p>
        <w:p>
          <w:pPr>
            <w:pStyle w:val="Contents3"/>
            <w:tabs>
              <w:tab w:val="clear" w:pos="8459"/>
              <w:tab w:val="right" w:pos="9026" w:leader="dot"/>
            </w:tabs>
            <w:rPr/>
          </w:pPr>
          <w:hyperlink w:anchor="__RefHeading___Toc1652348_3531895371">
            <w:r>
              <w:rPr>
                <w:webHidden/>
                <w:rStyle w:val="IndexLink"/>
                <w:rtl w:val="true"/>
              </w:rPr>
              <w:t>المعنى</w:t>
            </w:r>
            <w:r>
              <w:rPr>
                <w:rStyle w:val="IndexLink"/>
                <w:rtl w:val="true"/>
              </w:rPr>
              <w:tab/>
            </w:r>
            <w:r>
              <w:rPr>
                <w:rStyle w:val="IndexLink"/>
              </w:rPr>
              <w:t>181</w:t>
            </w:r>
          </w:hyperlink>
        </w:p>
        <w:p>
          <w:pPr>
            <w:pStyle w:val="Contents3"/>
            <w:tabs>
              <w:tab w:val="clear" w:pos="8459"/>
              <w:tab w:val="right" w:pos="9026" w:leader="dot"/>
            </w:tabs>
            <w:rPr/>
          </w:pPr>
          <w:hyperlink w:anchor="__RefHeading___Toc1652350_3531895371">
            <w:r>
              <w:rPr>
                <w:webHidden/>
                <w:rStyle w:val="IndexLink"/>
                <w:rtl w:val="true"/>
              </w:rPr>
              <w:t>الترجمة</w:t>
            </w:r>
            <w:r>
              <w:rPr>
                <w:rStyle w:val="IndexLink"/>
                <w:rtl w:val="true"/>
              </w:rPr>
              <w:tab/>
            </w:r>
            <w:r>
              <w:rPr>
                <w:rStyle w:val="IndexLink"/>
              </w:rPr>
              <w:t>181</w:t>
            </w:r>
          </w:hyperlink>
        </w:p>
        <w:p>
          <w:pPr>
            <w:pStyle w:val="Contents2"/>
            <w:tabs>
              <w:tab w:val="clear" w:pos="8743"/>
              <w:tab w:val="right" w:pos="9026" w:leader="dot"/>
            </w:tabs>
            <w:rPr/>
          </w:pPr>
          <w:hyperlink w:anchor="__RefHeading___Toc1652352_3531895371">
            <w:r>
              <w:rPr>
                <w:webHidden/>
                <w:rStyle w:val="IndexLink"/>
                <w:rtl w:val="true"/>
              </w:rPr>
              <w:t xml:space="preserve">الثالثة والتسعون من حكمه </w:t>
            </w:r>
            <w:r>
              <w:rPr>
                <w:rStyle w:val="IndexLink"/>
                <w:rtl w:val="true"/>
              </w:rPr>
              <w:t>(</w:t>
            </w:r>
            <w:r>
              <w:rPr>
                <w:rStyle w:val="IndexLink"/>
                <w:rtl w:val="true"/>
              </w:rPr>
              <w:t>عَلَيهِ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1652354_3531895371">
            <w:r>
              <w:rPr>
                <w:webHidden/>
                <w:rStyle w:val="IndexLink"/>
                <w:rtl w:val="true"/>
              </w:rPr>
              <w:t>إشارة</w:t>
            </w:r>
            <w:r>
              <w:rPr>
                <w:rStyle w:val="IndexLink"/>
                <w:rtl w:val="true"/>
              </w:rPr>
              <w:t>:</w:t>
              <w:tab/>
            </w:r>
            <w:r>
              <w:rPr>
                <w:rStyle w:val="IndexLink"/>
              </w:rPr>
              <w:t>182</w:t>
            </w:r>
          </w:hyperlink>
        </w:p>
        <w:p>
          <w:pPr>
            <w:pStyle w:val="Contents3"/>
            <w:tabs>
              <w:tab w:val="clear" w:pos="8459"/>
              <w:tab w:val="right" w:pos="9026" w:leader="dot"/>
            </w:tabs>
            <w:rPr/>
          </w:pPr>
          <w:hyperlink w:anchor="__RefHeading___Toc1652356_3531895371">
            <w:r>
              <w:rPr>
                <w:webHidden/>
                <w:rStyle w:val="IndexLink"/>
                <w:rtl w:val="true"/>
              </w:rPr>
              <w:t>اللغة</w:t>
            </w:r>
            <w:r>
              <w:rPr>
                <w:rStyle w:val="IndexLink"/>
                <w:rtl w:val="true"/>
              </w:rPr>
              <w:tab/>
            </w:r>
            <w:r>
              <w:rPr>
                <w:rStyle w:val="IndexLink"/>
              </w:rPr>
              <w:t>182</w:t>
            </w:r>
          </w:hyperlink>
        </w:p>
        <w:p>
          <w:pPr>
            <w:pStyle w:val="Contents3"/>
            <w:tabs>
              <w:tab w:val="clear" w:pos="8459"/>
              <w:tab w:val="right" w:pos="9026" w:leader="dot"/>
            </w:tabs>
            <w:rPr/>
          </w:pPr>
          <w:hyperlink w:anchor="__RefHeading___Toc1652358_3531895371">
            <w:r>
              <w:rPr>
                <w:webHidden/>
                <w:rStyle w:val="IndexLink"/>
                <w:rtl w:val="true"/>
              </w:rPr>
              <w:t>الإعراب</w:t>
            </w:r>
            <w:r>
              <w:rPr>
                <w:rStyle w:val="IndexLink"/>
                <w:rtl w:val="true"/>
              </w:rPr>
              <w:tab/>
            </w:r>
            <w:r>
              <w:rPr>
                <w:rStyle w:val="IndexLink"/>
              </w:rPr>
              <w:t>182</w:t>
            </w:r>
          </w:hyperlink>
        </w:p>
        <w:p>
          <w:pPr>
            <w:pStyle w:val="Contents3"/>
            <w:tabs>
              <w:tab w:val="clear" w:pos="8459"/>
              <w:tab w:val="right" w:pos="9026" w:leader="dot"/>
            </w:tabs>
            <w:rPr/>
          </w:pPr>
          <w:hyperlink w:anchor="__RefHeading___Toc1652360_3531895371">
            <w:r>
              <w:rPr>
                <w:webHidden/>
                <w:rStyle w:val="IndexLink"/>
                <w:rtl w:val="true"/>
              </w:rPr>
              <w:t>المعنى</w:t>
            </w:r>
            <w:r>
              <w:rPr>
                <w:rStyle w:val="IndexLink"/>
                <w:rtl w:val="true"/>
              </w:rPr>
              <w:tab/>
            </w:r>
            <w:r>
              <w:rPr>
                <w:rStyle w:val="IndexLink"/>
              </w:rPr>
              <w:t>182</w:t>
            </w:r>
          </w:hyperlink>
        </w:p>
        <w:p>
          <w:pPr>
            <w:pStyle w:val="Contents3"/>
            <w:tabs>
              <w:tab w:val="clear" w:pos="8459"/>
              <w:tab w:val="right" w:pos="9026" w:leader="dot"/>
            </w:tabs>
            <w:rPr/>
          </w:pPr>
          <w:hyperlink w:anchor="__RefHeading___Toc1652362_3531895371">
            <w:r>
              <w:rPr>
                <w:webHidden/>
                <w:rStyle w:val="IndexLink"/>
                <w:rtl w:val="true"/>
              </w:rPr>
              <w:t>الترجمة</w:t>
            </w:r>
            <w:r>
              <w:rPr>
                <w:rStyle w:val="IndexLink"/>
                <w:rtl w:val="true"/>
              </w:rPr>
              <w:tab/>
            </w:r>
            <w:r>
              <w:rPr>
                <w:rStyle w:val="IndexLink"/>
              </w:rPr>
              <w:t>183</w:t>
            </w:r>
          </w:hyperlink>
        </w:p>
        <w:p>
          <w:pPr>
            <w:pStyle w:val="Contents2"/>
            <w:tabs>
              <w:tab w:val="clear" w:pos="8743"/>
              <w:tab w:val="right" w:pos="9026" w:leader="dot"/>
            </w:tabs>
            <w:rPr/>
          </w:pPr>
          <w:hyperlink w:anchor="__RefHeading___Toc1652364_3531895371">
            <w:r>
              <w:rPr>
                <w:webHidden/>
                <w:rStyle w:val="IndexLink"/>
                <w:rtl w:val="true"/>
              </w:rPr>
              <w:t xml:space="preserve">الرابعة والتسعون من حكمه </w:t>
            </w:r>
            <w:r>
              <w:rPr>
                <w:rStyle w:val="IndexLink"/>
                <w:rtl w:val="true"/>
              </w:rPr>
              <w:t>(</w:t>
            </w:r>
            <w:r>
              <w:rPr>
                <w:rStyle w:val="IndexLink"/>
                <w:rtl w:val="true"/>
              </w:rPr>
              <w:t>عَلَيهِ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1652366_3531895371">
            <w:r>
              <w:rPr>
                <w:webHidden/>
                <w:rStyle w:val="IndexLink"/>
                <w:rtl w:val="true"/>
              </w:rPr>
              <w:t>إشارة</w:t>
            </w:r>
            <w:r>
              <w:rPr>
                <w:rStyle w:val="IndexLink"/>
                <w:rtl w:val="true"/>
              </w:rPr>
              <w:t>:</w:t>
              <w:tab/>
            </w:r>
            <w:r>
              <w:rPr>
                <w:rStyle w:val="IndexLink"/>
              </w:rPr>
              <w:t>184</w:t>
            </w:r>
          </w:hyperlink>
        </w:p>
        <w:p>
          <w:pPr>
            <w:pStyle w:val="Contents3"/>
            <w:tabs>
              <w:tab w:val="clear" w:pos="8459"/>
              <w:tab w:val="right" w:pos="9026" w:leader="dot"/>
            </w:tabs>
            <w:rPr/>
          </w:pPr>
          <w:hyperlink w:anchor="__RefHeading___Toc1652368_3531895371">
            <w:r>
              <w:rPr>
                <w:webHidden/>
                <w:rStyle w:val="IndexLink"/>
                <w:rtl w:val="true"/>
              </w:rPr>
              <w:t>اللغة</w:t>
            </w:r>
            <w:r>
              <w:rPr>
                <w:rStyle w:val="IndexLink"/>
                <w:rtl w:val="true"/>
              </w:rPr>
              <w:tab/>
            </w:r>
            <w:r>
              <w:rPr>
                <w:rStyle w:val="IndexLink"/>
              </w:rPr>
              <w:t>184</w:t>
            </w:r>
          </w:hyperlink>
        </w:p>
        <w:p>
          <w:pPr>
            <w:pStyle w:val="Contents3"/>
            <w:tabs>
              <w:tab w:val="clear" w:pos="8459"/>
              <w:tab w:val="right" w:pos="9026" w:leader="dot"/>
            </w:tabs>
            <w:rPr/>
          </w:pPr>
          <w:hyperlink w:anchor="__RefHeading___Toc1652370_3531895371">
            <w:r>
              <w:rPr>
                <w:webHidden/>
                <w:rStyle w:val="IndexLink"/>
                <w:rtl w:val="true"/>
              </w:rPr>
              <w:t>الإعراب</w:t>
            </w:r>
            <w:r>
              <w:rPr>
                <w:rStyle w:val="IndexLink"/>
                <w:rtl w:val="true"/>
              </w:rPr>
              <w:tab/>
            </w:r>
            <w:r>
              <w:rPr>
                <w:rStyle w:val="IndexLink"/>
              </w:rPr>
              <w:t>184</w:t>
            </w:r>
          </w:hyperlink>
        </w:p>
        <w:p>
          <w:pPr>
            <w:pStyle w:val="Contents3"/>
            <w:tabs>
              <w:tab w:val="clear" w:pos="8459"/>
              <w:tab w:val="right" w:pos="9026" w:leader="dot"/>
            </w:tabs>
            <w:rPr/>
          </w:pPr>
          <w:hyperlink w:anchor="__RefHeading___Toc1652372_3531895371">
            <w:r>
              <w:rPr>
                <w:webHidden/>
                <w:rStyle w:val="IndexLink"/>
                <w:rtl w:val="true"/>
              </w:rPr>
              <w:t>المعنى</w:t>
            </w:r>
            <w:r>
              <w:rPr>
                <w:rStyle w:val="IndexLink"/>
                <w:rtl w:val="true"/>
              </w:rPr>
              <w:tab/>
            </w:r>
            <w:r>
              <w:rPr>
                <w:rStyle w:val="IndexLink"/>
              </w:rPr>
              <w:t>184</w:t>
            </w:r>
          </w:hyperlink>
        </w:p>
        <w:p>
          <w:pPr>
            <w:pStyle w:val="Contents3"/>
            <w:tabs>
              <w:tab w:val="clear" w:pos="8459"/>
              <w:tab w:val="right" w:pos="9026" w:leader="dot"/>
            </w:tabs>
            <w:rPr/>
          </w:pPr>
          <w:hyperlink w:anchor="__RefHeading___Toc1652374_3531895371">
            <w:r>
              <w:rPr>
                <w:webHidden/>
                <w:rStyle w:val="IndexLink"/>
                <w:rtl w:val="true"/>
              </w:rPr>
              <w:t>الترجمة</w:t>
            </w:r>
            <w:r>
              <w:rPr>
                <w:rStyle w:val="IndexLink"/>
                <w:rtl w:val="true"/>
              </w:rPr>
              <w:tab/>
            </w:r>
            <w:r>
              <w:rPr>
                <w:rStyle w:val="IndexLink"/>
              </w:rPr>
              <w:t>185</w:t>
            </w:r>
          </w:hyperlink>
        </w:p>
        <w:p>
          <w:pPr>
            <w:pStyle w:val="Contents2"/>
            <w:tabs>
              <w:tab w:val="clear" w:pos="8743"/>
              <w:tab w:val="right" w:pos="9026" w:leader="dot"/>
            </w:tabs>
            <w:rPr/>
          </w:pPr>
          <w:hyperlink w:anchor="__RefHeading___Toc1652376_3531895371">
            <w:r>
              <w:rPr>
                <w:webHidden/>
                <w:rStyle w:val="IndexLink"/>
                <w:rtl w:val="true"/>
              </w:rPr>
              <w:t xml:space="preserve">الخامسة والتسعون من حكمه </w:t>
            </w:r>
            <w:r>
              <w:rPr>
                <w:rStyle w:val="IndexLink"/>
                <w:rtl w:val="true"/>
              </w:rPr>
              <w:t>(</w:t>
            </w:r>
            <w:r>
              <w:rPr>
                <w:rStyle w:val="IndexLink"/>
                <w:rtl w:val="true"/>
              </w:rPr>
              <w:t>عَلَيهِ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1652378_3531895371">
            <w:r>
              <w:rPr>
                <w:webHidden/>
                <w:rStyle w:val="IndexLink"/>
                <w:rtl w:val="true"/>
              </w:rPr>
              <w:t>إشارة</w:t>
            </w:r>
            <w:r>
              <w:rPr>
                <w:rStyle w:val="IndexLink"/>
                <w:rtl w:val="true"/>
              </w:rPr>
              <w:t>:</w:t>
              <w:tab/>
            </w:r>
            <w:r>
              <w:rPr>
                <w:rStyle w:val="IndexLink"/>
              </w:rPr>
              <w:t>186</w:t>
            </w:r>
          </w:hyperlink>
        </w:p>
        <w:p>
          <w:pPr>
            <w:pStyle w:val="Contents3"/>
            <w:tabs>
              <w:tab w:val="clear" w:pos="8459"/>
              <w:tab w:val="right" w:pos="9026" w:leader="dot"/>
            </w:tabs>
            <w:rPr/>
          </w:pPr>
          <w:hyperlink w:anchor="__RefHeading___Toc1652380_3531895371">
            <w:r>
              <w:rPr>
                <w:webHidden/>
                <w:rStyle w:val="IndexLink"/>
                <w:rtl w:val="true"/>
              </w:rPr>
              <w:t>المعنى</w:t>
            </w:r>
            <w:r>
              <w:rPr>
                <w:rStyle w:val="IndexLink"/>
                <w:rtl w:val="true"/>
              </w:rPr>
              <w:tab/>
            </w:r>
            <w:r>
              <w:rPr>
                <w:rStyle w:val="IndexLink"/>
              </w:rPr>
              <w:t>186</w:t>
            </w:r>
          </w:hyperlink>
        </w:p>
        <w:p>
          <w:pPr>
            <w:pStyle w:val="Contents3"/>
            <w:tabs>
              <w:tab w:val="clear" w:pos="8459"/>
              <w:tab w:val="right" w:pos="9026" w:leader="dot"/>
            </w:tabs>
            <w:rPr/>
          </w:pPr>
          <w:hyperlink w:anchor="__RefHeading___Toc1652382_3531895371">
            <w:r>
              <w:rPr>
                <w:webHidden/>
                <w:rStyle w:val="IndexLink"/>
                <w:rtl w:val="true"/>
              </w:rPr>
              <w:t>الترجمة</w:t>
            </w:r>
            <w:r>
              <w:rPr>
                <w:rStyle w:val="IndexLink"/>
                <w:rtl w:val="true"/>
              </w:rPr>
              <w:tab/>
            </w:r>
            <w:r>
              <w:rPr>
                <w:rStyle w:val="IndexLink"/>
              </w:rPr>
              <w:t>186</w:t>
            </w:r>
          </w:hyperlink>
        </w:p>
        <w:p>
          <w:pPr>
            <w:pStyle w:val="Contents2"/>
            <w:tabs>
              <w:tab w:val="clear" w:pos="8743"/>
              <w:tab w:val="right" w:pos="9026" w:leader="dot"/>
            </w:tabs>
            <w:rPr/>
          </w:pPr>
          <w:hyperlink w:anchor="__RefHeading___Toc1652384_3531895371">
            <w:r>
              <w:rPr>
                <w:webHidden/>
                <w:rStyle w:val="IndexLink"/>
                <w:rtl w:val="true"/>
              </w:rPr>
              <w:t xml:space="preserve">السادسة والتسعون من حكمه </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1652386_3531895371">
            <w:r>
              <w:rPr>
                <w:webHidden/>
                <w:rStyle w:val="IndexLink"/>
                <w:rtl w:val="true"/>
              </w:rPr>
              <w:t>إشارة</w:t>
            </w:r>
            <w:r>
              <w:rPr>
                <w:rStyle w:val="IndexLink"/>
                <w:rtl w:val="true"/>
              </w:rPr>
              <w:t>:</w:t>
              <w:tab/>
            </w:r>
            <w:r>
              <w:rPr>
                <w:rStyle w:val="IndexLink"/>
              </w:rPr>
              <w:t>187</w:t>
            </w:r>
          </w:hyperlink>
        </w:p>
        <w:p>
          <w:pPr>
            <w:pStyle w:val="Contents3"/>
            <w:tabs>
              <w:tab w:val="clear" w:pos="8459"/>
              <w:tab w:val="right" w:pos="9026" w:leader="dot"/>
            </w:tabs>
            <w:rPr/>
          </w:pPr>
          <w:hyperlink w:anchor="__RefHeading___Toc1652388_3531895371">
            <w:r>
              <w:rPr>
                <w:webHidden/>
                <w:rStyle w:val="IndexLink"/>
                <w:rtl w:val="true"/>
              </w:rPr>
              <w:t>الإعراب</w:t>
            </w:r>
            <w:r>
              <w:rPr>
                <w:rStyle w:val="IndexLink"/>
                <w:rtl w:val="true"/>
              </w:rPr>
              <w:tab/>
            </w:r>
            <w:r>
              <w:rPr>
                <w:rStyle w:val="IndexLink"/>
              </w:rPr>
              <w:t>187</w:t>
            </w:r>
          </w:hyperlink>
        </w:p>
        <w:p>
          <w:pPr>
            <w:pStyle w:val="Contents3"/>
            <w:tabs>
              <w:tab w:val="clear" w:pos="8459"/>
              <w:tab w:val="right" w:pos="9026" w:leader="dot"/>
            </w:tabs>
            <w:rPr/>
          </w:pPr>
          <w:hyperlink w:anchor="__RefHeading___Toc1652390_3531895371">
            <w:r>
              <w:rPr>
                <w:webHidden/>
                <w:rStyle w:val="IndexLink"/>
                <w:rtl w:val="true"/>
              </w:rPr>
              <w:t>المعنى</w:t>
            </w:r>
            <w:r>
              <w:rPr>
                <w:rStyle w:val="IndexLink"/>
                <w:rtl w:val="true"/>
              </w:rPr>
              <w:tab/>
            </w:r>
            <w:r>
              <w:rPr>
                <w:rStyle w:val="IndexLink"/>
              </w:rPr>
              <w:t>187</w:t>
            </w:r>
          </w:hyperlink>
        </w:p>
        <w:p>
          <w:pPr>
            <w:pStyle w:val="Contents3"/>
            <w:tabs>
              <w:tab w:val="clear" w:pos="8459"/>
              <w:tab w:val="right" w:pos="9026" w:leader="dot"/>
            </w:tabs>
            <w:rPr/>
          </w:pPr>
          <w:hyperlink w:anchor="__RefHeading___Toc1652392_3531895371">
            <w:r>
              <w:rPr>
                <w:webHidden/>
                <w:rStyle w:val="IndexLink"/>
                <w:rtl w:val="true"/>
              </w:rPr>
              <w:t>الترجمة</w:t>
            </w:r>
            <w:r>
              <w:rPr>
                <w:rStyle w:val="IndexLink"/>
                <w:rtl w:val="true"/>
              </w:rPr>
              <w:tab/>
            </w:r>
            <w:r>
              <w:rPr>
                <w:rStyle w:val="IndexLink"/>
              </w:rPr>
              <w:t>188</w:t>
            </w:r>
          </w:hyperlink>
        </w:p>
        <w:p>
          <w:pPr>
            <w:pStyle w:val="Contents2"/>
            <w:tabs>
              <w:tab w:val="clear" w:pos="8743"/>
              <w:tab w:val="right" w:pos="9026" w:leader="dot"/>
            </w:tabs>
            <w:rPr/>
          </w:pPr>
          <w:hyperlink w:anchor="__RefHeading___Toc1652394_3531895371">
            <w:r>
              <w:rPr>
                <w:webHidden/>
                <w:rStyle w:val="IndexLink"/>
                <w:rtl w:val="true"/>
              </w:rPr>
              <w:t xml:space="preserve">السابعة والتسعون من حكمه </w:t>
            </w:r>
            <w:r>
              <w:rPr>
                <w:rStyle w:val="IndexLink"/>
                <w:rtl w:val="true"/>
              </w:rPr>
              <w:t>(</w:t>
            </w:r>
            <w:r>
              <w:rPr>
                <w:rStyle w:val="IndexLink"/>
                <w:rtl w:val="true"/>
              </w:rPr>
              <w:t>عَلَيهِ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1652396_3531895371">
            <w:r>
              <w:rPr>
                <w:webHidden/>
                <w:rStyle w:val="IndexLink"/>
                <w:rtl w:val="true"/>
              </w:rPr>
              <w:t>إشارة</w:t>
            </w:r>
            <w:r>
              <w:rPr>
                <w:rStyle w:val="IndexLink"/>
                <w:rtl w:val="true"/>
              </w:rPr>
              <w:t>:</w:t>
              <w:tab/>
            </w:r>
            <w:r>
              <w:rPr>
                <w:rStyle w:val="IndexLink"/>
              </w:rPr>
              <w:t>189</w:t>
            </w:r>
          </w:hyperlink>
        </w:p>
        <w:p>
          <w:pPr>
            <w:pStyle w:val="Contents3"/>
            <w:tabs>
              <w:tab w:val="clear" w:pos="8459"/>
              <w:tab w:val="right" w:pos="9026" w:leader="dot"/>
            </w:tabs>
            <w:rPr/>
          </w:pPr>
          <w:hyperlink w:anchor="__RefHeading___Toc1652398_3531895371">
            <w:r>
              <w:rPr>
                <w:webHidden/>
                <w:rStyle w:val="IndexLink"/>
                <w:rtl w:val="true"/>
              </w:rPr>
              <w:t>اللغة</w:t>
            </w:r>
            <w:r>
              <w:rPr>
                <w:rStyle w:val="IndexLink"/>
                <w:rtl w:val="true"/>
              </w:rPr>
              <w:tab/>
            </w:r>
            <w:r>
              <w:rPr>
                <w:rStyle w:val="IndexLink"/>
              </w:rPr>
              <w:t>189</w:t>
            </w:r>
          </w:hyperlink>
        </w:p>
        <w:p>
          <w:pPr>
            <w:pStyle w:val="Contents3"/>
            <w:tabs>
              <w:tab w:val="clear" w:pos="8459"/>
              <w:tab w:val="right" w:pos="9026" w:leader="dot"/>
            </w:tabs>
            <w:rPr/>
          </w:pPr>
          <w:hyperlink w:anchor="__RefHeading___Toc1652400_3531895371">
            <w:r>
              <w:rPr>
                <w:webHidden/>
                <w:rStyle w:val="IndexLink"/>
                <w:rtl w:val="true"/>
              </w:rPr>
              <w:t>الإعراب</w:t>
            </w:r>
            <w:r>
              <w:rPr>
                <w:rStyle w:val="IndexLink"/>
                <w:rtl w:val="true"/>
              </w:rPr>
              <w:tab/>
            </w:r>
            <w:r>
              <w:rPr>
                <w:rStyle w:val="IndexLink"/>
              </w:rPr>
              <w:t>189</w:t>
            </w:r>
          </w:hyperlink>
        </w:p>
        <w:p>
          <w:pPr>
            <w:pStyle w:val="Contents3"/>
            <w:tabs>
              <w:tab w:val="clear" w:pos="8459"/>
              <w:tab w:val="right" w:pos="9026" w:leader="dot"/>
            </w:tabs>
            <w:rPr/>
          </w:pPr>
          <w:hyperlink w:anchor="__RefHeading___Toc1652402_3531895371">
            <w:r>
              <w:rPr>
                <w:webHidden/>
                <w:rStyle w:val="IndexLink"/>
                <w:rtl w:val="true"/>
              </w:rPr>
              <w:t>المعنى</w:t>
            </w:r>
            <w:r>
              <w:rPr>
                <w:rStyle w:val="IndexLink"/>
                <w:rtl w:val="true"/>
              </w:rPr>
              <w:tab/>
            </w:r>
            <w:r>
              <w:rPr>
                <w:rStyle w:val="IndexLink"/>
              </w:rPr>
              <w:t>189</w:t>
            </w:r>
          </w:hyperlink>
        </w:p>
        <w:p>
          <w:pPr>
            <w:pStyle w:val="Contents3"/>
            <w:tabs>
              <w:tab w:val="clear" w:pos="8459"/>
              <w:tab w:val="right" w:pos="9026" w:leader="dot"/>
            </w:tabs>
            <w:rPr/>
          </w:pPr>
          <w:hyperlink w:anchor="__RefHeading___Toc1652404_3531895371">
            <w:r>
              <w:rPr>
                <w:webHidden/>
                <w:rStyle w:val="IndexLink"/>
                <w:rtl w:val="true"/>
              </w:rPr>
              <w:t>الترجمة</w:t>
            </w:r>
            <w:r>
              <w:rPr>
                <w:rStyle w:val="IndexLink"/>
                <w:rtl w:val="true"/>
              </w:rPr>
              <w:tab/>
            </w:r>
            <w:r>
              <w:rPr>
                <w:rStyle w:val="IndexLink"/>
              </w:rPr>
              <w:t>190</w:t>
            </w:r>
          </w:hyperlink>
        </w:p>
        <w:p>
          <w:pPr>
            <w:pStyle w:val="Contents2"/>
            <w:tabs>
              <w:tab w:val="clear" w:pos="8743"/>
              <w:tab w:val="right" w:pos="9026" w:leader="dot"/>
            </w:tabs>
            <w:rPr/>
          </w:pPr>
          <w:hyperlink w:anchor="__RefHeading___Toc1652406_3531895371">
            <w:r>
              <w:rPr>
                <w:webHidden/>
                <w:rStyle w:val="IndexLink"/>
                <w:rtl w:val="true"/>
              </w:rPr>
              <w:t xml:space="preserve">الثامنة والتسعون من حكمه </w:t>
            </w:r>
            <w:r>
              <w:rPr>
                <w:rStyle w:val="IndexLink"/>
                <w:rtl w:val="true"/>
              </w:rPr>
              <w:t>(</w:t>
            </w:r>
            <w:r>
              <w:rPr>
                <w:rStyle w:val="IndexLink"/>
                <w:rtl w:val="true"/>
              </w:rPr>
              <w:t>عَلَيهِ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1652408_3531895371">
            <w:r>
              <w:rPr>
                <w:webHidden/>
                <w:rStyle w:val="IndexLink"/>
                <w:rtl w:val="true"/>
              </w:rPr>
              <w:t>إشارة</w:t>
            </w:r>
            <w:r>
              <w:rPr>
                <w:rStyle w:val="IndexLink"/>
                <w:rtl w:val="true"/>
              </w:rPr>
              <w:t>:</w:t>
              <w:tab/>
            </w:r>
            <w:r>
              <w:rPr>
                <w:rStyle w:val="IndexLink"/>
              </w:rPr>
              <w:t>191</w:t>
            </w:r>
          </w:hyperlink>
        </w:p>
        <w:p>
          <w:pPr>
            <w:pStyle w:val="Contents3"/>
            <w:tabs>
              <w:tab w:val="clear" w:pos="8459"/>
              <w:tab w:val="right" w:pos="9026" w:leader="dot"/>
            </w:tabs>
            <w:rPr/>
          </w:pPr>
          <w:hyperlink w:anchor="__RefHeading___Toc1652410_3531895371">
            <w:r>
              <w:rPr>
                <w:webHidden/>
                <w:rStyle w:val="IndexLink"/>
                <w:rtl w:val="true"/>
              </w:rPr>
              <w:t>اللغة</w:t>
            </w:r>
            <w:r>
              <w:rPr>
                <w:rStyle w:val="IndexLink"/>
                <w:rtl w:val="true"/>
              </w:rPr>
              <w:tab/>
            </w:r>
            <w:r>
              <w:rPr>
                <w:rStyle w:val="IndexLink"/>
              </w:rPr>
              <w:t>191</w:t>
            </w:r>
          </w:hyperlink>
        </w:p>
        <w:p>
          <w:pPr>
            <w:pStyle w:val="Contents3"/>
            <w:tabs>
              <w:tab w:val="clear" w:pos="8459"/>
              <w:tab w:val="right" w:pos="9026" w:leader="dot"/>
            </w:tabs>
            <w:rPr/>
          </w:pPr>
          <w:hyperlink w:anchor="__RefHeading___Toc1652412_3531895371">
            <w:r>
              <w:rPr>
                <w:webHidden/>
                <w:rStyle w:val="IndexLink"/>
                <w:rtl w:val="true"/>
              </w:rPr>
              <w:t>الإعراب</w:t>
            </w:r>
            <w:r>
              <w:rPr>
                <w:rStyle w:val="IndexLink"/>
                <w:rtl w:val="true"/>
              </w:rPr>
              <w:tab/>
            </w:r>
            <w:r>
              <w:rPr>
                <w:rStyle w:val="IndexLink"/>
              </w:rPr>
              <w:t>191</w:t>
            </w:r>
          </w:hyperlink>
        </w:p>
        <w:p>
          <w:pPr>
            <w:pStyle w:val="Contents3"/>
            <w:tabs>
              <w:tab w:val="clear" w:pos="8459"/>
              <w:tab w:val="right" w:pos="9026" w:leader="dot"/>
            </w:tabs>
            <w:rPr/>
          </w:pPr>
          <w:hyperlink w:anchor="__RefHeading___Toc1652414_3531895371">
            <w:r>
              <w:rPr>
                <w:webHidden/>
                <w:rStyle w:val="IndexLink"/>
                <w:rtl w:val="true"/>
              </w:rPr>
              <w:t>المعنى</w:t>
            </w:r>
            <w:r>
              <w:rPr>
                <w:rStyle w:val="IndexLink"/>
                <w:rtl w:val="true"/>
              </w:rPr>
              <w:tab/>
            </w:r>
            <w:r>
              <w:rPr>
                <w:rStyle w:val="IndexLink"/>
              </w:rPr>
              <w:t>191</w:t>
            </w:r>
          </w:hyperlink>
        </w:p>
        <w:p>
          <w:pPr>
            <w:pStyle w:val="Contents3"/>
            <w:tabs>
              <w:tab w:val="clear" w:pos="8459"/>
              <w:tab w:val="right" w:pos="9026" w:leader="dot"/>
            </w:tabs>
            <w:rPr/>
          </w:pPr>
          <w:hyperlink w:anchor="__RefHeading___Toc1652416_3531895371">
            <w:r>
              <w:rPr>
                <w:webHidden/>
                <w:rStyle w:val="IndexLink"/>
                <w:rtl w:val="true"/>
              </w:rPr>
              <w:t>الترجمة</w:t>
            </w:r>
            <w:r>
              <w:rPr>
                <w:rStyle w:val="IndexLink"/>
                <w:rtl w:val="true"/>
              </w:rPr>
              <w:tab/>
            </w:r>
            <w:r>
              <w:rPr>
                <w:rStyle w:val="IndexLink"/>
              </w:rPr>
              <w:t>192</w:t>
            </w:r>
          </w:hyperlink>
        </w:p>
        <w:p>
          <w:pPr>
            <w:pStyle w:val="Contents2"/>
            <w:tabs>
              <w:tab w:val="clear" w:pos="8743"/>
              <w:tab w:val="right" w:pos="9026" w:leader="dot"/>
            </w:tabs>
            <w:rPr/>
          </w:pPr>
          <w:hyperlink w:anchor="__RefHeading___Toc1652418_3531895371">
            <w:r>
              <w:rPr>
                <w:webHidden/>
                <w:rStyle w:val="IndexLink"/>
                <w:rtl w:val="true"/>
              </w:rPr>
              <w:t xml:space="preserve">التاسعة والتسعون من حكمه </w:t>
            </w:r>
            <w:r>
              <w:rPr>
                <w:rStyle w:val="IndexLink"/>
                <w:rtl w:val="true"/>
              </w:rPr>
              <w:t>(</w:t>
            </w:r>
            <w:r>
              <w:rPr>
                <w:rStyle w:val="IndexLink"/>
                <w:rtl w:val="true"/>
              </w:rPr>
              <w:t>عَلَيهِ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1652420_3531895371">
            <w:r>
              <w:rPr>
                <w:webHidden/>
                <w:rStyle w:val="IndexLink"/>
                <w:rtl w:val="true"/>
              </w:rPr>
              <w:t>إشارة</w:t>
            </w:r>
            <w:r>
              <w:rPr>
                <w:rStyle w:val="IndexLink"/>
                <w:rtl w:val="true"/>
              </w:rPr>
              <w:t>:</w:t>
              <w:tab/>
            </w:r>
            <w:r>
              <w:rPr>
                <w:rStyle w:val="IndexLink"/>
              </w:rPr>
              <w:t>193</w:t>
            </w:r>
          </w:hyperlink>
        </w:p>
        <w:p>
          <w:pPr>
            <w:pStyle w:val="Contents3"/>
            <w:tabs>
              <w:tab w:val="clear" w:pos="8459"/>
              <w:tab w:val="right" w:pos="9026" w:leader="dot"/>
            </w:tabs>
            <w:rPr/>
          </w:pPr>
          <w:hyperlink w:anchor="__RefHeading___Toc1652422_3531895371">
            <w:r>
              <w:rPr>
                <w:webHidden/>
                <w:rStyle w:val="IndexLink"/>
                <w:rtl w:val="true"/>
              </w:rPr>
              <w:t>اللغة</w:t>
            </w:r>
            <w:r>
              <w:rPr>
                <w:rStyle w:val="IndexLink"/>
                <w:rtl w:val="true"/>
              </w:rPr>
              <w:tab/>
            </w:r>
            <w:r>
              <w:rPr>
                <w:rStyle w:val="IndexLink"/>
              </w:rPr>
              <w:t>193</w:t>
            </w:r>
          </w:hyperlink>
        </w:p>
        <w:p>
          <w:pPr>
            <w:pStyle w:val="Contents3"/>
            <w:tabs>
              <w:tab w:val="clear" w:pos="8459"/>
              <w:tab w:val="right" w:pos="9026" w:leader="dot"/>
            </w:tabs>
            <w:rPr/>
          </w:pPr>
          <w:hyperlink w:anchor="__RefHeading___Toc1652424_3531895371">
            <w:r>
              <w:rPr>
                <w:webHidden/>
                <w:rStyle w:val="IndexLink"/>
                <w:rtl w:val="true"/>
              </w:rPr>
              <w:t>الإعراب</w:t>
            </w:r>
            <w:r>
              <w:rPr>
                <w:rStyle w:val="IndexLink"/>
                <w:rtl w:val="true"/>
              </w:rPr>
              <w:tab/>
            </w:r>
            <w:r>
              <w:rPr>
                <w:rStyle w:val="IndexLink"/>
              </w:rPr>
              <w:t>193</w:t>
            </w:r>
          </w:hyperlink>
        </w:p>
        <w:p>
          <w:pPr>
            <w:pStyle w:val="Contents3"/>
            <w:tabs>
              <w:tab w:val="clear" w:pos="8459"/>
              <w:tab w:val="right" w:pos="9026" w:leader="dot"/>
            </w:tabs>
            <w:rPr/>
          </w:pPr>
          <w:hyperlink w:anchor="__RefHeading___Toc1652426_3531895371">
            <w:r>
              <w:rPr>
                <w:webHidden/>
                <w:rStyle w:val="IndexLink"/>
                <w:rtl w:val="true"/>
              </w:rPr>
              <w:t>المعنى</w:t>
            </w:r>
            <w:r>
              <w:rPr>
                <w:rStyle w:val="IndexLink"/>
                <w:rtl w:val="true"/>
              </w:rPr>
              <w:tab/>
            </w:r>
            <w:r>
              <w:rPr>
                <w:rStyle w:val="IndexLink"/>
              </w:rPr>
              <w:t>193</w:t>
            </w:r>
          </w:hyperlink>
        </w:p>
        <w:p>
          <w:pPr>
            <w:pStyle w:val="Contents3"/>
            <w:tabs>
              <w:tab w:val="clear" w:pos="8459"/>
              <w:tab w:val="right" w:pos="9026" w:leader="dot"/>
            </w:tabs>
            <w:rPr/>
          </w:pPr>
          <w:hyperlink w:anchor="__RefHeading___Toc1652428_3531895371">
            <w:r>
              <w:rPr>
                <w:webHidden/>
                <w:rStyle w:val="IndexLink"/>
                <w:rtl w:val="true"/>
              </w:rPr>
              <w:t>الترجمة</w:t>
            </w:r>
            <w:r>
              <w:rPr>
                <w:rStyle w:val="IndexLink"/>
                <w:rtl w:val="true"/>
              </w:rPr>
              <w:tab/>
            </w:r>
            <w:r>
              <w:rPr>
                <w:rStyle w:val="IndexLink"/>
              </w:rPr>
              <w:t>194</w:t>
            </w:r>
          </w:hyperlink>
        </w:p>
        <w:p>
          <w:pPr>
            <w:pStyle w:val="Contents2"/>
            <w:tabs>
              <w:tab w:val="clear" w:pos="8743"/>
              <w:tab w:val="right" w:pos="9026" w:leader="dot"/>
            </w:tabs>
            <w:rPr/>
          </w:pPr>
          <w:hyperlink w:anchor="__RefHeading___Toc1652430_3531895371">
            <w:r>
              <w:rPr>
                <w:webHidden/>
                <w:rStyle w:val="IndexLink"/>
                <w:rtl w:val="true"/>
              </w:rPr>
              <w:t xml:space="preserve">المائة من حكمه </w:t>
            </w:r>
            <w:r>
              <w:rPr>
                <w:rStyle w:val="IndexLink"/>
                <w:rtl w:val="true"/>
              </w:rPr>
              <w:t>(</w:t>
            </w:r>
            <w:r>
              <w:rPr>
                <w:rStyle w:val="IndexLink"/>
                <w:rtl w:val="true"/>
              </w:rPr>
              <w:t>عَلَيهِ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1652432_3531895371">
            <w:r>
              <w:rPr>
                <w:webHidden/>
                <w:rStyle w:val="IndexLink"/>
                <w:rtl w:val="true"/>
              </w:rPr>
              <w:t>إشارة</w:t>
            </w:r>
            <w:r>
              <w:rPr>
                <w:rStyle w:val="IndexLink"/>
                <w:rtl w:val="true"/>
              </w:rPr>
              <w:t>:</w:t>
              <w:tab/>
            </w:r>
            <w:r>
              <w:rPr>
                <w:rStyle w:val="IndexLink"/>
              </w:rPr>
              <w:t>195</w:t>
            </w:r>
          </w:hyperlink>
        </w:p>
        <w:p>
          <w:pPr>
            <w:pStyle w:val="Contents3"/>
            <w:tabs>
              <w:tab w:val="clear" w:pos="8459"/>
              <w:tab w:val="right" w:pos="9026" w:leader="dot"/>
            </w:tabs>
            <w:rPr/>
          </w:pPr>
          <w:hyperlink w:anchor="__RefHeading___Toc1652434_3531895371">
            <w:r>
              <w:rPr>
                <w:webHidden/>
                <w:rStyle w:val="IndexLink"/>
                <w:rtl w:val="true"/>
              </w:rPr>
              <w:t>اللغة</w:t>
            </w:r>
            <w:r>
              <w:rPr>
                <w:rStyle w:val="IndexLink"/>
                <w:rtl w:val="true"/>
              </w:rPr>
              <w:tab/>
            </w:r>
            <w:r>
              <w:rPr>
                <w:rStyle w:val="IndexLink"/>
              </w:rPr>
              <w:t>195</w:t>
            </w:r>
          </w:hyperlink>
        </w:p>
        <w:p>
          <w:pPr>
            <w:pStyle w:val="Contents3"/>
            <w:tabs>
              <w:tab w:val="clear" w:pos="8459"/>
              <w:tab w:val="right" w:pos="9026" w:leader="dot"/>
            </w:tabs>
            <w:rPr/>
          </w:pPr>
          <w:hyperlink w:anchor="__RefHeading___Toc1652436_3531895371">
            <w:r>
              <w:rPr>
                <w:webHidden/>
                <w:rStyle w:val="IndexLink"/>
                <w:rtl w:val="true"/>
              </w:rPr>
              <w:t>الإعراب</w:t>
            </w:r>
            <w:r>
              <w:rPr>
                <w:rStyle w:val="IndexLink"/>
                <w:rtl w:val="true"/>
              </w:rPr>
              <w:tab/>
            </w:r>
            <w:r>
              <w:rPr>
                <w:rStyle w:val="IndexLink"/>
              </w:rPr>
              <w:t>195</w:t>
            </w:r>
          </w:hyperlink>
        </w:p>
        <w:p>
          <w:pPr>
            <w:pStyle w:val="Contents3"/>
            <w:tabs>
              <w:tab w:val="clear" w:pos="8459"/>
              <w:tab w:val="right" w:pos="9026" w:leader="dot"/>
            </w:tabs>
            <w:rPr/>
          </w:pPr>
          <w:hyperlink w:anchor="__RefHeading___Toc1652438_3531895371">
            <w:r>
              <w:rPr>
                <w:webHidden/>
                <w:rStyle w:val="IndexLink"/>
                <w:rtl w:val="true"/>
              </w:rPr>
              <w:t>المعنى</w:t>
            </w:r>
            <w:r>
              <w:rPr>
                <w:rStyle w:val="IndexLink"/>
                <w:rtl w:val="true"/>
              </w:rPr>
              <w:tab/>
            </w:r>
            <w:r>
              <w:rPr>
                <w:rStyle w:val="IndexLink"/>
              </w:rPr>
              <w:t>195</w:t>
            </w:r>
          </w:hyperlink>
        </w:p>
        <w:p>
          <w:pPr>
            <w:pStyle w:val="Contents3"/>
            <w:tabs>
              <w:tab w:val="clear" w:pos="8459"/>
              <w:tab w:val="right" w:pos="9026" w:leader="dot"/>
            </w:tabs>
            <w:rPr/>
          </w:pPr>
          <w:hyperlink w:anchor="__RefHeading___Toc1652440_3531895371">
            <w:r>
              <w:rPr>
                <w:webHidden/>
                <w:rStyle w:val="IndexLink"/>
                <w:rtl w:val="true"/>
              </w:rPr>
              <w:t>الترجمة</w:t>
            </w:r>
            <w:r>
              <w:rPr>
                <w:rStyle w:val="IndexLink"/>
                <w:rtl w:val="true"/>
              </w:rPr>
              <w:tab/>
            </w:r>
            <w:r>
              <w:rPr>
                <w:rStyle w:val="IndexLink"/>
              </w:rPr>
              <w:t>196</w:t>
            </w:r>
          </w:hyperlink>
        </w:p>
        <w:p>
          <w:pPr>
            <w:pStyle w:val="Contents2"/>
            <w:tabs>
              <w:tab w:val="clear" w:pos="8743"/>
              <w:tab w:val="right" w:pos="9026" w:leader="dot"/>
            </w:tabs>
            <w:rPr/>
          </w:pPr>
          <w:hyperlink w:anchor="__RefHeading___Toc1652442_3531895371">
            <w:r>
              <w:rPr>
                <w:webHidden/>
                <w:rStyle w:val="IndexLink"/>
                <w:rtl w:val="true"/>
              </w:rPr>
              <w:t xml:space="preserve">الحادية والمائة من حكمه </w:t>
            </w:r>
            <w:r>
              <w:rPr>
                <w:rStyle w:val="IndexLink"/>
                <w:rtl w:val="true"/>
              </w:rPr>
              <w:t>(</w:t>
            </w:r>
            <w:r>
              <w:rPr>
                <w:rStyle w:val="IndexLink"/>
                <w:rtl w:val="true"/>
              </w:rPr>
              <w:t>عَلَيهِ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1652444_3531895371">
            <w:r>
              <w:rPr>
                <w:webHidden/>
                <w:rStyle w:val="IndexLink"/>
                <w:rtl w:val="true"/>
              </w:rPr>
              <w:t>إشارة</w:t>
            </w:r>
            <w:r>
              <w:rPr>
                <w:rStyle w:val="IndexLink"/>
                <w:rtl w:val="true"/>
              </w:rPr>
              <w:t>:</w:t>
              <w:tab/>
            </w:r>
            <w:r>
              <w:rPr>
                <w:rStyle w:val="IndexLink"/>
              </w:rPr>
              <w:t>198</w:t>
            </w:r>
          </w:hyperlink>
        </w:p>
        <w:p>
          <w:pPr>
            <w:pStyle w:val="Contents3"/>
            <w:tabs>
              <w:tab w:val="clear" w:pos="8459"/>
              <w:tab w:val="right" w:pos="9026" w:leader="dot"/>
            </w:tabs>
            <w:rPr/>
          </w:pPr>
          <w:hyperlink w:anchor="__RefHeading___Toc1652446_3531895371">
            <w:r>
              <w:rPr>
                <w:webHidden/>
                <w:rStyle w:val="IndexLink"/>
                <w:rtl w:val="true"/>
              </w:rPr>
              <w:t>المعنى</w:t>
            </w:r>
            <w:r>
              <w:rPr>
                <w:rStyle w:val="IndexLink"/>
                <w:rtl w:val="true"/>
              </w:rPr>
              <w:tab/>
            </w:r>
            <w:r>
              <w:rPr>
                <w:rStyle w:val="IndexLink"/>
              </w:rPr>
              <w:t>198</w:t>
            </w:r>
          </w:hyperlink>
        </w:p>
        <w:p>
          <w:pPr>
            <w:pStyle w:val="Contents3"/>
            <w:tabs>
              <w:tab w:val="clear" w:pos="8459"/>
              <w:tab w:val="right" w:pos="9026" w:leader="dot"/>
            </w:tabs>
            <w:rPr/>
          </w:pPr>
          <w:hyperlink w:anchor="__RefHeading___Toc1652448_3531895371">
            <w:r>
              <w:rPr>
                <w:webHidden/>
                <w:rStyle w:val="IndexLink"/>
                <w:rtl w:val="true"/>
              </w:rPr>
              <w:t>الترجمة</w:t>
            </w:r>
            <w:r>
              <w:rPr>
                <w:rStyle w:val="IndexLink"/>
                <w:rtl w:val="true"/>
              </w:rPr>
              <w:tab/>
            </w:r>
            <w:r>
              <w:rPr>
                <w:rStyle w:val="IndexLink"/>
              </w:rPr>
              <w:t>206</w:t>
            </w:r>
          </w:hyperlink>
        </w:p>
        <w:p>
          <w:pPr>
            <w:pStyle w:val="Contents2"/>
            <w:tabs>
              <w:tab w:val="clear" w:pos="8743"/>
              <w:tab w:val="right" w:pos="9026" w:leader="dot"/>
            </w:tabs>
            <w:rPr/>
          </w:pPr>
          <w:hyperlink w:anchor="__RefHeading___Toc1652450_3531895371">
            <w:r>
              <w:rPr>
                <w:webHidden/>
                <w:rStyle w:val="IndexLink"/>
                <w:rtl w:val="true"/>
              </w:rPr>
              <w:t xml:space="preserve">السادسة والمائة من حكمه </w:t>
            </w:r>
            <w:r>
              <w:rPr>
                <w:rStyle w:val="IndexLink"/>
                <w:rtl w:val="true"/>
              </w:rPr>
              <w:t>(</w:t>
            </w:r>
            <w:r>
              <w:rPr>
                <w:rStyle w:val="IndexLink"/>
                <w:rtl w:val="true"/>
              </w:rPr>
              <w:t>عَلَيهِ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1652452_3531895371">
            <w:r>
              <w:rPr>
                <w:webHidden/>
                <w:rStyle w:val="IndexLink"/>
                <w:rtl w:val="true"/>
              </w:rPr>
              <w:t>إشارة</w:t>
            </w:r>
            <w:r>
              <w:rPr>
                <w:rStyle w:val="IndexLink"/>
                <w:rtl w:val="true"/>
              </w:rPr>
              <w:t>:</w:t>
              <w:tab/>
            </w:r>
            <w:r>
              <w:rPr>
                <w:rStyle w:val="IndexLink"/>
              </w:rPr>
              <w:t>207</w:t>
            </w:r>
          </w:hyperlink>
        </w:p>
        <w:p>
          <w:pPr>
            <w:pStyle w:val="Contents3"/>
            <w:tabs>
              <w:tab w:val="clear" w:pos="8459"/>
              <w:tab w:val="right" w:pos="9026" w:leader="dot"/>
            </w:tabs>
            <w:rPr/>
          </w:pPr>
          <w:hyperlink w:anchor="__RefHeading___Toc1652454_3531895371">
            <w:r>
              <w:rPr>
                <w:webHidden/>
                <w:rStyle w:val="IndexLink"/>
                <w:rtl w:val="true"/>
              </w:rPr>
              <w:t>اللغة</w:t>
            </w:r>
            <w:r>
              <w:rPr>
                <w:rStyle w:val="IndexLink"/>
                <w:rtl w:val="true"/>
              </w:rPr>
              <w:tab/>
            </w:r>
            <w:r>
              <w:rPr>
                <w:rStyle w:val="IndexLink"/>
              </w:rPr>
              <w:t>207</w:t>
            </w:r>
          </w:hyperlink>
        </w:p>
        <w:p>
          <w:pPr>
            <w:pStyle w:val="Contents3"/>
            <w:tabs>
              <w:tab w:val="clear" w:pos="8459"/>
              <w:tab w:val="right" w:pos="9026" w:leader="dot"/>
            </w:tabs>
            <w:rPr/>
          </w:pPr>
          <w:hyperlink w:anchor="__RefHeading___Toc1652456_3531895371">
            <w:r>
              <w:rPr>
                <w:webHidden/>
                <w:rStyle w:val="IndexLink"/>
                <w:rtl w:val="true"/>
              </w:rPr>
              <w:t>الإعراب</w:t>
            </w:r>
            <w:r>
              <w:rPr>
                <w:rStyle w:val="IndexLink"/>
                <w:rtl w:val="true"/>
              </w:rPr>
              <w:tab/>
            </w:r>
            <w:r>
              <w:rPr>
                <w:rStyle w:val="IndexLink"/>
              </w:rPr>
              <w:t>207</w:t>
            </w:r>
          </w:hyperlink>
        </w:p>
        <w:p>
          <w:pPr>
            <w:pStyle w:val="Contents3"/>
            <w:tabs>
              <w:tab w:val="clear" w:pos="8459"/>
              <w:tab w:val="right" w:pos="9026" w:leader="dot"/>
            </w:tabs>
            <w:rPr/>
          </w:pPr>
          <w:hyperlink w:anchor="__RefHeading___Toc1652458_3531895371">
            <w:r>
              <w:rPr>
                <w:webHidden/>
                <w:rStyle w:val="IndexLink"/>
                <w:rtl w:val="true"/>
              </w:rPr>
              <w:t>المعنى</w:t>
            </w:r>
            <w:r>
              <w:rPr>
                <w:rStyle w:val="IndexLink"/>
                <w:rtl w:val="true"/>
              </w:rPr>
              <w:tab/>
            </w:r>
            <w:r>
              <w:rPr>
                <w:rStyle w:val="IndexLink"/>
              </w:rPr>
              <w:t>207</w:t>
            </w:r>
          </w:hyperlink>
        </w:p>
        <w:p>
          <w:pPr>
            <w:pStyle w:val="Contents3"/>
            <w:tabs>
              <w:tab w:val="clear" w:pos="8459"/>
              <w:tab w:val="right" w:pos="9026" w:leader="dot"/>
            </w:tabs>
            <w:rPr/>
          </w:pPr>
          <w:hyperlink w:anchor="__RefHeading___Toc1652460_3531895371">
            <w:r>
              <w:rPr>
                <w:webHidden/>
                <w:rStyle w:val="IndexLink"/>
                <w:rtl w:val="true"/>
              </w:rPr>
              <w:t>الترجمة</w:t>
            </w:r>
            <w:r>
              <w:rPr>
                <w:rStyle w:val="IndexLink"/>
                <w:rtl w:val="true"/>
              </w:rPr>
              <w:tab/>
            </w:r>
            <w:r>
              <w:rPr>
                <w:rStyle w:val="IndexLink"/>
              </w:rPr>
              <w:t>209</w:t>
            </w:r>
          </w:hyperlink>
        </w:p>
        <w:p>
          <w:pPr>
            <w:pStyle w:val="Contents2"/>
            <w:tabs>
              <w:tab w:val="clear" w:pos="8743"/>
              <w:tab w:val="right" w:pos="9026" w:leader="dot"/>
            </w:tabs>
            <w:rPr/>
          </w:pPr>
          <w:hyperlink w:anchor="__RefHeading___Toc1652462_3531895371">
            <w:r>
              <w:rPr>
                <w:webHidden/>
                <w:rStyle w:val="IndexLink"/>
                <w:rtl w:val="true"/>
              </w:rPr>
              <w:t xml:space="preserve">السابعة والمائة من حكمه </w:t>
            </w:r>
            <w:r>
              <w:rPr>
                <w:rStyle w:val="IndexLink"/>
                <w:rtl w:val="true"/>
              </w:rPr>
              <w:t>(</w:t>
            </w:r>
            <w:r>
              <w:rPr>
                <w:rStyle w:val="IndexLink"/>
                <w:rtl w:val="true"/>
              </w:rPr>
              <w:t>عَلَيهِ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1652464_3531895371">
            <w:r>
              <w:rPr>
                <w:webHidden/>
                <w:rStyle w:val="IndexLink"/>
                <w:rtl w:val="true"/>
              </w:rPr>
              <w:t>إشارة</w:t>
            </w:r>
            <w:r>
              <w:rPr>
                <w:rStyle w:val="IndexLink"/>
                <w:rtl w:val="true"/>
              </w:rPr>
              <w:t>:</w:t>
              <w:tab/>
            </w:r>
            <w:r>
              <w:rPr>
                <w:rStyle w:val="IndexLink"/>
              </w:rPr>
              <w:t>210</w:t>
            </w:r>
          </w:hyperlink>
        </w:p>
        <w:p>
          <w:pPr>
            <w:pStyle w:val="Contents3"/>
            <w:tabs>
              <w:tab w:val="clear" w:pos="8459"/>
              <w:tab w:val="right" w:pos="9026" w:leader="dot"/>
            </w:tabs>
            <w:rPr/>
          </w:pPr>
          <w:hyperlink w:anchor="__RefHeading___Toc1652466_3531895371">
            <w:r>
              <w:rPr>
                <w:webHidden/>
                <w:rStyle w:val="IndexLink"/>
                <w:rtl w:val="true"/>
              </w:rPr>
              <w:t>اللغة</w:t>
            </w:r>
            <w:r>
              <w:rPr>
                <w:rStyle w:val="IndexLink"/>
                <w:rtl w:val="true"/>
              </w:rPr>
              <w:tab/>
            </w:r>
            <w:r>
              <w:rPr>
                <w:rStyle w:val="IndexLink"/>
              </w:rPr>
              <w:t>210</w:t>
            </w:r>
          </w:hyperlink>
        </w:p>
        <w:p>
          <w:pPr>
            <w:pStyle w:val="Contents3"/>
            <w:tabs>
              <w:tab w:val="clear" w:pos="8459"/>
              <w:tab w:val="right" w:pos="9026" w:leader="dot"/>
            </w:tabs>
            <w:rPr/>
          </w:pPr>
          <w:hyperlink w:anchor="__RefHeading___Toc1652468_3531895371">
            <w:r>
              <w:rPr>
                <w:webHidden/>
                <w:rStyle w:val="IndexLink"/>
                <w:rtl w:val="true"/>
              </w:rPr>
              <w:t>الإعراب</w:t>
            </w:r>
            <w:r>
              <w:rPr>
                <w:rStyle w:val="IndexLink"/>
                <w:rtl w:val="true"/>
              </w:rPr>
              <w:tab/>
            </w:r>
            <w:r>
              <w:rPr>
                <w:rStyle w:val="IndexLink"/>
              </w:rPr>
              <w:t>210</w:t>
            </w:r>
          </w:hyperlink>
        </w:p>
        <w:p>
          <w:pPr>
            <w:pStyle w:val="Contents3"/>
            <w:tabs>
              <w:tab w:val="clear" w:pos="8459"/>
              <w:tab w:val="right" w:pos="9026" w:leader="dot"/>
            </w:tabs>
            <w:rPr/>
          </w:pPr>
          <w:hyperlink w:anchor="__RefHeading___Toc1652470_3531895371">
            <w:r>
              <w:rPr>
                <w:webHidden/>
                <w:rStyle w:val="IndexLink"/>
                <w:rtl w:val="true"/>
              </w:rPr>
              <w:t>المعنى</w:t>
            </w:r>
            <w:r>
              <w:rPr>
                <w:rStyle w:val="IndexLink"/>
                <w:rtl w:val="true"/>
              </w:rPr>
              <w:tab/>
            </w:r>
            <w:r>
              <w:rPr>
                <w:rStyle w:val="IndexLink"/>
              </w:rPr>
              <w:t>210</w:t>
            </w:r>
          </w:hyperlink>
        </w:p>
        <w:p>
          <w:pPr>
            <w:pStyle w:val="Contents3"/>
            <w:tabs>
              <w:tab w:val="clear" w:pos="8459"/>
              <w:tab w:val="right" w:pos="9026" w:leader="dot"/>
            </w:tabs>
            <w:rPr/>
          </w:pPr>
          <w:hyperlink w:anchor="__RefHeading___Toc1652472_3531895371">
            <w:r>
              <w:rPr>
                <w:webHidden/>
                <w:rStyle w:val="IndexLink"/>
                <w:rtl w:val="true"/>
              </w:rPr>
              <w:t>الترجمة</w:t>
            </w:r>
            <w:r>
              <w:rPr>
                <w:rStyle w:val="IndexLink"/>
                <w:rtl w:val="true"/>
              </w:rPr>
              <w:tab/>
            </w:r>
            <w:r>
              <w:rPr>
                <w:rStyle w:val="IndexLink"/>
              </w:rPr>
              <w:t>212</w:t>
            </w:r>
          </w:hyperlink>
        </w:p>
        <w:p>
          <w:pPr>
            <w:pStyle w:val="Contents2"/>
            <w:tabs>
              <w:tab w:val="clear" w:pos="8743"/>
              <w:tab w:val="right" w:pos="9026" w:leader="dot"/>
            </w:tabs>
            <w:rPr/>
          </w:pPr>
          <w:hyperlink w:anchor="__RefHeading___Toc1652474_3531895371">
            <w:r>
              <w:rPr>
                <w:webHidden/>
                <w:rStyle w:val="IndexLink"/>
                <w:rtl w:val="true"/>
              </w:rPr>
              <w:t xml:space="preserve">التاسعة والمائة من حكمه </w:t>
            </w:r>
            <w:r>
              <w:rPr>
                <w:rStyle w:val="IndexLink"/>
                <w:rtl w:val="true"/>
              </w:rPr>
              <w:t>(</w:t>
            </w:r>
            <w:r>
              <w:rPr>
                <w:rStyle w:val="IndexLink"/>
                <w:rtl w:val="true"/>
              </w:rPr>
              <w:t>عَلَيهِ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1652476_3531895371">
            <w:r>
              <w:rPr>
                <w:webHidden/>
                <w:rStyle w:val="IndexLink"/>
                <w:rtl w:val="true"/>
              </w:rPr>
              <w:t>إشارة</w:t>
            </w:r>
            <w:r>
              <w:rPr>
                <w:rStyle w:val="IndexLink"/>
                <w:rtl w:val="true"/>
              </w:rPr>
              <w:t>:</w:t>
              <w:tab/>
            </w:r>
            <w:r>
              <w:rPr>
                <w:rStyle w:val="IndexLink"/>
              </w:rPr>
              <w:t>213</w:t>
            </w:r>
          </w:hyperlink>
        </w:p>
        <w:p>
          <w:pPr>
            <w:pStyle w:val="Contents3"/>
            <w:tabs>
              <w:tab w:val="clear" w:pos="8459"/>
              <w:tab w:val="right" w:pos="9026" w:leader="dot"/>
            </w:tabs>
            <w:rPr/>
          </w:pPr>
          <w:hyperlink w:anchor="__RefHeading___Toc1652478_3531895371">
            <w:r>
              <w:rPr>
                <w:webHidden/>
                <w:rStyle w:val="IndexLink"/>
                <w:rtl w:val="true"/>
              </w:rPr>
              <w:t>اللغة</w:t>
            </w:r>
            <w:r>
              <w:rPr>
                <w:rStyle w:val="IndexLink"/>
                <w:rtl w:val="true"/>
              </w:rPr>
              <w:tab/>
            </w:r>
            <w:r>
              <w:rPr>
                <w:rStyle w:val="IndexLink"/>
              </w:rPr>
              <w:t>213</w:t>
            </w:r>
          </w:hyperlink>
        </w:p>
        <w:p>
          <w:pPr>
            <w:pStyle w:val="Contents3"/>
            <w:tabs>
              <w:tab w:val="clear" w:pos="8459"/>
              <w:tab w:val="right" w:pos="9026" w:leader="dot"/>
            </w:tabs>
            <w:rPr/>
          </w:pPr>
          <w:hyperlink w:anchor="__RefHeading___Toc1652480_3531895371">
            <w:r>
              <w:rPr>
                <w:webHidden/>
                <w:rStyle w:val="IndexLink"/>
                <w:rtl w:val="true"/>
              </w:rPr>
              <w:t>الإعراب</w:t>
            </w:r>
            <w:r>
              <w:rPr>
                <w:rStyle w:val="IndexLink"/>
                <w:rtl w:val="true"/>
              </w:rPr>
              <w:tab/>
            </w:r>
            <w:r>
              <w:rPr>
                <w:rStyle w:val="IndexLink"/>
              </w:rPr>
              <w:t>213</w:t>
            </w:r>
          </w:hyperlink>
        </w:p>
        <w:p>
          <w:pPr>
            <w:pStyle w:val="Contents3"/>
            <w:tabs>
              <w:tab w:val="clear" w:pos="8459"/>
              <w:tab w:val="right" w:pos="9026" w:leader="dot"/>
            </w:tabs>
            <w:rPr/>
          </w:pPr>
          <w:hyperlink w:anchor="__RefHeading___Toc1652482_3531895371">
            <w:r>
              <w:rPr>
                <w:webHidden/>
                <w:rStyle w:val="IndexLink"/>
                <w:rtl w:val="true"/>
              </w:rPr>
              <w:t>المعنى</w:t>
            </w:r>
            <w:r>
              <w:rPr>
                <w:rStyle w:val="IndexLink"/>
                <w:rtl w:val="true"/>
              </w:rPr>
              <w:tab/>
            </w:r>
            <w:r>
              <w:rPr>
                <w:rStyle w:val="IndexLink"/>
              </w:rPr>
              <w:t>213</w:t>
            </w:r>
          </w:hyperlink>
        </w:p>
        <w:p>
          <w:pPr>
            <w:pStyle w:val="Contents3"/>
            <w:tabs>
              <w:tab w:val="clear" w:pos="8459"/>
              <w:tab w:val="right" w:pos="9026" w:leader="dot"/>
            </w:tabs>
            <w:rPr/>
          </w:pPr>
          <w:hyperlink w:anchor="__RefHeading___Toc1652484_3531895371">
            <w:r>
              <w:rPr>
                <w:webHidden/>
                <w:rStyle w:val="IndexLink"/>
                <w:rtl w:val="true"/>
              </w:rPr>
              <w:t>الترجمة</w:t>
            </w:r>
            <w:r>
              <w:rPr>
                <w:rStyle w:val="IndexLink"/>
                <w:rtl w:val="true"/>
              </w:rPr>
              <w:tab/>
            </w:r>
            <w:r>
              <w:rPr>
                <w:rStyle w:val="IndexLink"/>
              </w:rPr>
              <w:t>215</w:t>
            </w:r>
          </w:hyperlink>
        </w:p>
        <w:p>
          <w:pPr>
            <w:pStyle w:val="Contents2"/>
            <w:tabs>
              <w:tab w:val="clear" w:pos="8743"/>
              <w:tab w:val="right" w:pos="9026" w:leader="dot"/>
            </w:tabs>
            <w:rPr/>
          </w:pPr>
          <w:hyperlink w:anchor="__RefHeading___Toc1652486_3531895371">
            <w:r>
              <w:rPr>
                <w:webHidden/>
                <w:rStyle w:val="IndexLink"/>
                <w:rtl w:val="true"/>
              </w:rPr>
              <w:t xml:space="preserve">العاشرة والمائة من حكمه </w:t>
            </w:r>
            <w:r>
              <w:rPr>
                <w:rStyle w:val="IndexLink"/>
                <w:rtl w:val="true"/>
              </w:rPr>
              <w:t>(</w:t>
            </w:r>
            <w:r>
              <w:rPr>
                <w:rStyle w:val="IndexLink"/>
                <w:rtl w:val="true"/>
              </w:rPr>
              <w:t>عَلَيهِ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1652488_3531895371">
            <w:r>
              <w:rPr>
                <w:webHidden/>
                <w:rStyle w:val="IndexLink"/>
                <w:rtl w:val="true"/>
              </w:rPr>
              <w:t>إشارة</w:t>
            </w:r>
            <w:r>
              <w:rPr>
                <w:rStyle w:val="IndexLink"/>
                <w:rtl w:val="true"/>
              </w:rPr>
              <w:t>:</w:t>
              <w:tab/>
            </w:r>
            <w:r>
              <w:rPr>
                <w:rStyle w:val="IndexLink"/>
              </w:rPr>
              <w:t>216</w:t>
            </w:r>
          </w:hyperlink>
        </w:p>
        <w:p>
          <w:pPr>
            <w:pStyle w:val="Contents3"/>
            <w:tabs>
              <w:tab w:val="clear" w:pos="8459"/>
              <w:tab w:val="right" w:pos="9026" w:leader="dot"/>
            </w:tabs>
            <w:rPr/>
          </w:pPr>
          <w:hyperlink w:anchor="__RefHeading___Toc1652490_3531895371">
            <w:r>
              <w:rPr>
                <w:webHidden/>
                <w:rStyle w:val="IndexLink"/>
                <w:rtl w:val="true"/>
              </w:rPr>
              <w:t>اللغة</w:t>
            </w:r>
            <w:r>
              <w:rPr>
                <w:rStyle w:val="IndexLink"/>
                <w:rtl w:val="true"/>
              </w:rPr>
              <w:tab/>
            </w:r>
            <w:r>
              <w:rPr>
                <w:rStyle w:val="IndexLink"/>
              </w:rPr>
              <w:t>216</w:t>
            </w:r>
          </w:hyperlink>
        </w:p>
        <w:p>
          <w:pPr>
            <w:pStyle w:val="Contents3"/>
            <w:tabs>
              <w:tab w:val="clear" w:pos="8459"/>
              <w:tab w:val="right" w:pos="9026" w:leader="dot"/>
            </w:tabs>
            <w:rPr/>
          </w:pPr>
          <w:hyperlink w:anchor="__RefHeading___Toc1652492_3531895371">
            <w:r>
              <w:rPr>
                <w:webHidden/>
                <w:rStyle w:val="IndexLink"/>
                <w:rtl w:val="true"/>
              </w:rPr>
              <w:t>المعنى</w:t>
            </w:r>
            <w:r>
              <w:rPr>
                <w:rStyle w:val="IndexLink"/>
                <w:rtl w:val="true"/>
              </w:rPr>
              <w:tab/>
            </w:r>
            <w:r>
              <w:rPr>
                <w:rStyle w:val="IndexLink"/>
              </w:rPr>
              <w:t>216</w:t>
            </w:r>
          </w:hyperlink>
        </w:p>
        <w:p>
          <w:pPr>
            <w:pStyle w:val="Contents3"/>
            <w:tabs>
              <w:tab w:val="clear" w:pos="8459"/>
              <w:tab w:val="right" w:pos="9026" w:leader="dot"/>
            </w:tabs>
            <w:rPr/>
          </w:pPr>
          <w:hyperlink w:anchor="__RefHeading___Toc1652494_3531895371">
            <w:r>
              <w:rPr>
                <w:webHidden/>
                <w:rStyle w:val="IndexLink"/>
                <w:rtl w:val="true"/>
              </w:rPr>
              <w:t>الترجمة</w:t>
            </w:r>
            <w:r>
              <w:rPr>
                <w:rStyle w:val="IndexLink"/>
                <w:rtl w:val="true"/>
              </w:rPr>
              <w:tab/>
            </w:r>
            <w:r>
              <w:rPr>
                <w:rStyle w:val="IndexLink"/>
              </w:rPr>
              <w:t>217</w:t>
            </w:r>
          </w:hyperlink>
        </w:p>
        <w:p>
          <w:pPr>
            <w:pStyle w:val="Contents2"/>
            <w:tabs>
              <w:tab w:val="clear" w:pos="8743"/>
              <w:tab w:val="right" w:pos="9026" w:leader="dot"/>
            </w:tabs>
            <w:rPr/>
          </w:pPr>
          <w:hyperlink w:anchor="__RefHeading___Toc1652496_3531895371">
            <w:r>
              <w:rPr>
                <w:webHidden/>
                <w:rStyle w:val="IndexLink"/>
                <w:rtl w:val="true"/>
              </w:rPr>
              <w:t xml:space="preserve">الحادية عشرة والمائة من حكمه </w:t>
            </w:r>
            <w:r>
              <w:rPr>
                <w:rStyle w:val="IndexLink"/>
                <w:rtl w:val="true"/>
              </w:rPr>
              <w:t>(</w:t>
            </w:r>
            <w:r>
              <w:rPr>
                <w:rStyle w:val="IndexLink"/>
                <w:rtl w:val="true"/>
              </w:rPr>
              <w:t>عَلَيهِ السَّلَامُ</w:t>
            </w:r>
            <w:r>
              <w:rPr>
                <w:rStyle w:val="IndexLink"/>
                <w:rtl w:val="true"/>
              </w:rPr>
              <w:t xml:space="preserve">) </w:t>
            </w:r>
            <w:r>
              <w:rPr>
                <w:rStyle w:val="IndexLink"/>
                <w:rtl w:val="true"/>
              </w:rPr>
              <w:t>الكلام</w:t>
            </w:r>
            <w:r>
              <w:rPr>
                <w:rStyle w:val="IndexLink"/>
                <w:rtl w:val="true"/>
              </w:rPr>
              <w:tab/>
            </w:r>
            <w:r>
              <w:rPr>
                <w:rStyle w:val="IndexLink"/>
              </w:rPr>
              <w:t>218</w:t>
            </w:r>
          </w:hyperlink>
        </w:p>
        <w:p>
          <w:pPr>
            <w:pStyle w:val="Contents3"/>
            <w:tabs>
              <w:tab w:val="clear" w:pos="8459"/>
              <w:tab w:val="right" w:pos="9026" w:leader="dot"/>
            </w:tabs>
            <w:rPr/>
          </w:pPr>
          <w:hyperlink w:anchor="__RefHeading___Toc1652498_3531895371">
            <w:r>
              <w:rPr>
                <w:webHidden/>
                <w:rStyle w:val="IndexLink"/>
                <w:rtl w:val="true"/>
              </w:rPr>
              <w:t>إشارة</w:t>
            </w:r>
            <w:r>
              <w:rPr>
                <w:rStyle w:val="IndexLink"/>
                <w:rtl w:val="true"/>
              </w:rPr>
              <w:t>:</w:t>
              <w:tab/>
            </w:r>
            <w:r>
              <w:rPr>
                <w:rStyle w:val="IndexLink"/>
              </w:rPr>
              <w:t>218</w:t>
            </w:r>
          </w:hyperlink>
        </w:p>
        <w:p>
          <w:pPr>
            <w:pStyle w:val="Contents3"/>
            <w:tabs>
              <w:tab w:val="clear" w:pos="8459"/>
              <w:tab w:val="right" w:pos="9026" w:leader="dot"/>
            </w:tabs>
            <w:rPr/>
          </w:pPr>
          <w:hyperlink w:anchor="__RefHeading___Toc1652500_3531895371">
            <w:r>
              <w:rPr>
                <w:webHidden/>
                <w:rStyle w:val="IndexLink"/>
                <w:rtl w:val="true"/>
              </w:rPr>
              <w:t>الإعراب</w:t>
            </w:r>
            <w:r>
              <w:rPr>
                <w:rStyle w:val="IndexLink"/>
                <w:rtl w:val="true"/>
              </w:rPr>
              <w:tab/>
            </w:r>
            <w:r>
              <w:rPr>
                <w:rStyle w:val="IndexLink"/>
              </w:rPr>
              <w:t>218</w:t>
            </w:r>
          </w:hyperlink>
        </w:p>
        <w:p>
          <w:pPr>
            <w:pStyle w:val="Contents3"/>
            <w:tabs>
              <w:tab w:val="clear" w:pos="8459"/>
              <w:tab w:val="right" w:pos="9026" w:leader="dot"/>
            </w:tabs>
            <w:rPr/>
          </w:pPr>
          <w:hyperlink w:anchor="__RefHeading___Toc1652502_3531895371">
            <w:r>
              <w:rPr>
                <w:webHidden/>
                <w:rStyle w:val="IndexLink"/>
                <w:rtl w:val="true"/>
              </w:rPr>
              <w:t>المعنى</w:t>
            </w:r>
            <w:r>
              <w:rPr>
                <w:rStyle w:val="IndexLink"/>
                <w:rtl w:val="true"/>
              </w:rPr>
              <w:tab/>
            </w:r>
            <w:r>
              <w:rPr>
                <w:rStyle w:val="IndexLink"/>
              </w:rPr>
              <w:t>218</w:t>
            </w:r>
          </w:hyperlink>
        </w:p>
        <w:p>
          <w:pPr>
            <w:pStyle w:val="Contents3"/>
            <w:tabs>
              <w:tab w:val="clear" w:pos="8459"/>
              <w:tab w:val="right" w:pos="9026" w:leader="dot"/>
            </w:tabs>
            <w:rPr/>
          </w:pPr>
          <w:hyperlink w:anchor="__RefHeading___Toc1652504_3531895371">
            <w:r>
              <w:rPr>
                <w:webHidden/>
                <w:rStyle w:val="IndexLink"/>
                <w:rtl w:val="true"/>
              </w:rPr>
              <w:t>الترجمة</w:t>
            </w:r>
            <w:r>
              <w:rPr>
                <w:rStyle w:val="IndexLink"/>
                <w:rtl w:val="true"/>
              </w:rPr>
              <w:tab/>
            </w:r>
            <w:r>
              <w:rPr>
                <w:rStyle w:val="IndexLink"/>
              </w:rPr>
              <w:t>227</w:t>
            </w:r>
          </w:hyperlink>
        </w:p>
        <w:p>
          <w:pPr>
            <w:pStyle w:val="Contents2"/>
            <w:tabs>
              <w:tab w:val="clear" w:pos="8743"/>
              <w:tab w:val="right" w:pos="9026" w:leader="dot"/>
            </w:tabs>
            <w:rPr/>
          </w:pPr>
          <w:hyperlink w:anchor="__RefHeading___Toc1652506_3531895371">
            <w:r>
              <w:rPr>
                <w:webHidden/>
                <w:rStyle w:val="IndexLink"/>
                <w:rtl w:val="true"/>
              </w:rPr>
              <w:t xml:space="preserve">السابعة عشرة بعد المائة من حكمه </w:t>
            </w:r>
            <w:r>
              <w:rPr>
                <w:rStyle w:val="IndexLink"/>
                <w:rtl w:val="true"/>
              </w:rPr>
              <w:t>(</w:t>
            </w:r>
            <w:r>
              <w:rPr>
                <w:rStyle w:val="IndexLink"/>
                <w:rtl w:val="true"/>
              </w:rPr>
              <w:t>عَلَيهِ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1652508_3531895371">
            <w:r>
              <w:rPr>
                <w:webHidden/>
                <w:rStyle w:val="IndexLink"/>
                <w:rtl w:val="true"/>
              </w:rPr>
              <w:t>إشارة</w:t>
            </w:r>
            <w:r>
              <w:rPr>
                <w:rStyle w:val="IndexLink"/>
                <w:rtl w:val="true"/>
              </w:rPr>
              <w:t>:</w:t>
              <w:tab/>
            </w:r>
            <w:r>
              <w:rPr>
                <w:rStyle w:val="IndexLink"/>
              </w:rPr>
              <w:t>228</w:t>
            </w:r>
          </w:hyperlink>
        </w:p>
        <w:p>
          <w:pPr>
            <w:pStyle w:val="Contents3"/>
            <w:tabs>
              <w:tab w:val="clear" w:pos="8459"/>
              <w:tab w:val="right" w:pos="9026" w:leader="dot"/>
            </w:tabs>
            <w:rPr/>
          </w:pPr>
          <w:hyperlink w:anchor="__RefHeading___Toc1652510_3531895371">
            <w:r>
              <w:rPr>
                <w:webHidden/>
                <w:rStyle w:val="IndexLink"/>
                <w:rtl w:val="true"/>
              </w:rPr>
              <w:t>الإعراب</w:t>
            </w:r>
            <w:r>
              <w:rPr>
                <w:rStyle w:val="IndexLink"/>
                <w:rtl w:val="true"/>
              </w:rPr>
              <w:tab/>
            </w:r>
            <w:r>
              <w:rPr>
                <w:rStyle w:val="IndexLink"/>
              </w:rPr>
              <w:t>228</w:t>
            </w:r>
          </w:hyperlink>
        </w:p>
        <w:p>
          <w:pPr>
            <w:pStyle w:val="Contents3"/>
            <w:tabs>
              <w:tab w:val="clear" w:pos="8459"/>
              <w:tab w:val="right" w:pos="9026" w:leader="dot"/>
            </w:tabs>
            <w:rPr/>
          </w:pPr>
          <w:hyperlink w:anchor="__RefHeading___Toc1652512_3531895371">
            <w:r>
              <w:rPr>
                <w:webHidden/>
                <w:rStyle w:val="IndexLink"/>
                <w:rtl w:val="true"/>
              </w:rPr>
              <w:t>الترجمة</w:t>
            </w:r>
            <w:r>
              <w:rPr>
                <w:rStyle w:val="IndexLink"/>
                <w:rtl w:val="true"/>
              </w:rPr>
              <w:tab/>
            </w:r>
            <w:r>
              <w:rPr>
                <w:rStyle w:val="IndexLink"/>
              </w:rPr>
              <w:t>228</w:t>
            </w:r>
          </w:hyperlink>
        </w:p>
        <w:p>
          <w:pPr>
            <w:pStyle w:val="Contents2"/>
            <w:tabs>
              <w:tab w:val="clear" w:pos="8743"/>
              <w:tab w:val="right" w:pos="9026" w:leader="dot"/>
            </w:tabs>
            <w:rPr/>
          </w:pPr>
          <w:hyperlink w:anchor="__RefHeading___Toc1652514_3531895371">
            <w:r>
              <w:rPr>
                <w:webHidden/>
                <w:rStyle w:val="IndexLink"/>
                <w:rtl w:val="true"/>
              </w:rPr>
              <w:t xml:space="preserve">الثامنة عشرة بعد المائة من حكمه </w:t>
            </w:r>
            <w:r>
              <w:rPr>
                <w:rStyle w:val="IndexLink"/>
                <w:rtl w:val="true"/>
              </w:rPr>
              <w:t>(</w:t>
            </w:r>
            <w:r>
              <w:rPr>
                <w:rStyle w:val="IndexLink"/>
                <w:rtl w:val="true"/>
              </w:rPr>
              <w:t>عَلَيهِ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1652516_3531895371">
            <w:r>
              <w:rPr>
                <w:webHidden/>
                <w:rStyle w:val="IndexLink"/>
                <w:rtl w:val="true"/>
              </w:rPr>
              <w:t>إشارة</w:t>
            </w:r>
            <w:r>
              <w:rPr>
                <w:rStyle w:val="IndexLink"/>
                <w:rtl w:val="true"/>
              </w:rPr>
              <w:t>:</w:t>
              <w:tab/>
            </w:r>
            <w:r>
              <w:rPr>
                <w:rStyle w:val="IndexLink"/>
              </w:rPr>
              <w:t>229</w:t>
            </w:r>
          </w:hyperlink>
        </w:p>
        <w:p>
          <w:pPr>
            <w:pStyle w:val="Contents3"/>
            <w:tabs>
              <w:tab w:val="clear" w:pos="8459"/>
              <w:tab w:val="right" w:pos="9026" w:leader="dot"/>
            </w:tabs>
            <w:rPr/>
          </w:pPr>
          <w:hyperlink w:anchor="__RefHeading___Toc1652518_3531895371">
            <w:r>
              <w:rPr>
                <w:webHidden/>
                <w:rStyle w:val="IndexLink"/>
                <w:rtl w:val="true"/>
              </w:rPr>
              <w:t>اللغة</w:t>
            </w:r>
            <w:r>
              <w:rPr>
                <w:rStyle w:val="IndexLink"/>
                <w:rtl w:val="true"/>
              </w:rPr>
              <w:tab/>
            </w:r>
            <w:r>
              <w:rPr>
                <w:rStyle w:val="IndexLink"/>
              </w:rPr>
              <w:t>229</w:t>
            </w:r>
          </w:hyperlink>
        </w:p>
        <w:p>
          <w:pPr>
            <w:pStyle w:val="Contents3"/>
            <w:tabs>
              <w:tab w:val="clear" w:pos="8459"/>
              <w:tab w:val="right" w:pos="9026" w:leader="dot"/>
            </w:tabs>
            <w:rPr/>
          </w:pPr>
          <w:hyperlink w:anchor="__RefHeading___Toc1652520_3531895371">
            <w:r>
              <w:rPr>
                <w:webHidden/>
                <w:rStyle w:val="IndexLink"/>
                <w:rtl w:val="true"/>
              </w:rPr>
              <w:t>الإعراب</w:t>
            </w:r>
            <w:r>
              <w:rPr>
                <w:rStyle w:val="IndexLink"/>
                <w:rtl w:val="true"/>
              </w:rPr>
              <w:tab/>
            </w:r>
            <w:r>
              <w:rPr>
                <w:rStyle w:val="IndexLink"/>
              </w:rPr>
              <w:t>229</w:t>
            </w:r>
          </w:hyperlink>
        </w:p>
        <w:p>
          <w:pPr>
            <w:pStyle w:val="Contents3"/>
            <w:tabs>
              <w:tab w:val="clear" w:pos="8459"/>
              <w:tab w:val="right" w:pos="9026" w:leader="dot"/>
            </w:tabs>
            <w:rPr/>
          </w:pPr>
          <w:hyperlink w:anchor="__RefHeading___Toc1652522_3531895371">
            <w:r>
              <w:rPr>
                <w:webHidden/>
                <w:rStyle w:val="IndexLink"/>
                <w:rtl w:val="true"/>
              </w:rPr>
              <w:t>المعنى</w:t>
            </w:r>
            <w:r>
              <w:rPr>
                <w:rStyle w:val="IndexLink"/>
                <w:rtl w:val="true"/>
              </w:rPr>
              <w:tab/>
            </w:r>
            <w:r>
              <w:rPr>
                <w:rStyle w:val="IndexLink"/>
              </w:rPr>
              <w:t>229</w:t>
            </w:r>
          </w:hyperlink>
        </w:p>
        <w:p>
          <w:pPr>
            <w:pStyle w:val="Contents3"/>
            <w:tabs>
              <w:tab w:val="clear" w:pos="8459"/>
              <w:tab w:val="right" w:pos="9026" w:leader="dot"/>
            </w:tabs>
            <w:rPr/>
          </w:pPr>
          <w:hyperlink w:anchor="__RefHeading___Toc1652524_3531895371">
            <w:r>
              <w:rPr>
                <w:webHidden/>
                <w:rStyle w:val="IndexLink"/>
                <w:rtl w:val="true"/>
              </w:rPr>
              <w:t>الترجمة</w:t>
            </w:r>
            <w:r>
              <w:rPr>
                <w:rStyle w:val="IndexLink"/>
                <w:rtl w:val="true"/>
              </w:rPr>
              <w:tab/>
            </w:r>
            <w:r>
              <w:rPr>
                <w:rStyle w:val="IndexLink"/>
              </w:rPr>
              <w:t>231</w:t>
            </w:r>
          </w:hyperlink>
        </w:p>
        <w:p>
          <w:pPr>
            <w:pStyle w:val="Contents2"/>
            <w:tabs>
              <w:tab w:val="clear" w:pos="8743"/>
              <w:tab w:val="right" w:pos="9026" w:leader="dot"/>
            </w:tabs>
            <w:rPr/>
          </w:pPr>
          <w:hyperlink w:anchor="__RefHeading___Toc1652526_3531895371">
            <w:r>
              <w:rPr>
                <w:webHidden/>
                <w:rStyle w:val="IndexLink"/>
                <w:rtl w:val="true"/>
              </w:rPr>
              <w:t xml:space="preserve">التاسعة عشرة بعد المائة من حكمه </w:t>
            </w:r>
            <w:r>
              <w:rPr>
                <w:rStyle w:val="IndexLink"/>
                <w:rtl w:val="true"/>
              </w:rPr>
              <w:t>(</w:t>
            </w:r>
            <w:r>
              <w:rPr>
                <w:rStyle w:val="IndexLink"/>
                <w:rtl w:val="true"/>
              </w:rPr>
              <w:t>عَلَيهِ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1652528_3531895371">
            <w:r>
              <w:rPr>
                <w:webHidden/>
                <w:rStyle w:val="IndexLink"/>
                <w:rtl w:val="true"/>
              </w:rPr>
              <w:t>إشارة</w:t>
            </w:r>
            <w:r>
              <w:rPr>
                <w:rStyle w:val="IndexLink"/>
                <w:rtl w:val="true"/>
              </w:rPr>
              <w:t>:</w:t>
              <w:tab/>
            </w:r>
            <w:r>
              <w:rPr>
                <w:rStyle w:val="IndexLink"/>
              </w:rPr>
              <w:t>232</w:t>
            </w:r>
          </w:hyperlink>
        </w:p>
        <w:p>
          <w:pPr>
            <w:pStyle w:val="Contents3"/>
            <w:tabs>
              <w:tab w:val="clear" w:pos="8459"/>
              <w:tab w:val="right" w:pos="9026" w:leader="dot"/>
            </w:tabs>
            <w:rPr/>
          </w:pPr>
          <w:hyperlink w:anchor="__RefHeading___Toc1652530_3531895371">
            <w:r>
              <w:rPr>
                <w:webHidden/>
                <w:rStyle w:val="IndexLink"/>
                <w:rtl w:val="true"/>
              </w:rPr>
              <w:t>اللغة</w:t>
            </w:r>
            <w:r>
              <w:rPr>
                <w:rStyle w:val="IndexLink"/>
                <w:rtl w:val="true"/>
              </w:rPr>
              <w:tab/>
            </w:r>
            <w:r>
              <w:rPr>
                <w:rStyle w:val="IndexLink"/>
              </w:rPr>
              <w:t>232</w:t>
            </w:r>
          </w:hyperlink>
        </w:p>
        <w:p>
          <w:pPr>
            <w:pStyle w:val="Contents3"/>
            <w:tabs>
              <w:tab w:val="clear" w:pos="8459"/>
              <w:tab w:val="right" w:pos="9026" w:leader="dot"/>
            </w:tabs>
            <w:rPr/>
          </w:pPr>
          <w:hyperlink w:anchor="__RefHeading___Toc1652532_3531895371">
            <w:r>
              <w:rPr>
                <w:webHidden/>
                <w:rStyle w:val="IndexLink"/>
                <w:rtl w:val="true"/>
              </w:rPr>
              <w:t>المعنى</w:t>
            </w:r>
            <w:r>
              <w:rPr>
                <w:rStyle w:val="IndexLink"/>
                <w:rtl w:val="true"/>
              </w:rPr>
              <w:tab/>
            </w:r>
            <w:r>
              <w:rPr>
                <w:rStyle w:val="IndexLink"/>
              </w:rPr>
              <w:t>232</w:t>
            </w:r>
          </w:hyperlink>
        </w:p>
        <w:p>
          <w:pPr>
            <w:pStyle w:val="Contents3"/>
            <w:tabs>
              <w:tab w:val="clear" w:pos="8459"/>
              <w:tab w:val="right" w:pos="9026" w:leader="dot"/>
            </w:tabs>
            <w:rPr/>
          </w:pPr>
          <w:hyperlink w:anchor="__RefHeading___Toc1652534_3531895371">
            <w:r>
              <w:rPr>
                <w:webHidden/>
                <w:rStyle w:val="IndexLink"/>
                <w:rtl w:val="true"/>
              </w:rPr>
              <w:t>الترجمة</w:t>
            </w:r>
            <w:r>
              <w:rPr>
                <w:rStyle w:val="IndexLink"/>
                <w:rtl w:val="true"/>
              </w:rPr>
              <w:tab/>
            </w:r>
            <w:r>
              <w:rPr>
                <w:rStyle w:val="IndexLink"/>
              </w:rPr>
              <w:t>232</w:t>
            </w:r>
          </w:hyperlink>
        </w:p>
        <w:p>
          <w:pPr>
            <w:pStyle w:val="Contents2"/>
            <w:tabs>
              <w:tab w:val="clear" w:pos="8743"/>
              <w:tab w:val="right" w:pos="9026" w:leader="dot"/>
            </w:tabs>
            <w:rPr/>
          </w:pPr>
          <w:hyperlink w:anchor="__RefHeading___Toc1652536_3531895371">
            <w:r>
              <w:rPr>
                <w:webHidden/>
                <w:rStyle w:val="IndexLink"/>
                <w:rtl w:val="true"/>
              </w:rPr>
              <w:t xml:space="preserve">العشرون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1652538_3531895371">
            <w:r>
              <w:rPr>
                <w:webHidden/>
                <w:rStyle w:val="IndexLink"/>
                <w:rtl w:val="true"/>
              </w:rPr>
              <w:t>إشارة</w:t>
            </w:r>
            <w:r>
              <w:rPr>
                <w:rStyle w:val="IndexLink"/>
                <w:rtl w:val="true"/>
              </w:rPr>
              <w:t>:</w:t>
              <w:tab/>
            </w:r>
            <w:r>
              <w:rPr>
                <w:rStyle w:val="IndexLink"/>
              </w:rPr>
              <w:t>233</w:t>
            </w:r>
          </w:hyperlink>
        </w:p>
        <w:p>
          <w:pPr>
            <w:pStyle w:val="Contents3"/>
            <w:tabs>
              <w:tab w:val="clear" w:pos="8459"/>
              <w:tab w:val="right" w:pos="9026" w:leader="dot"/>
            </w:tabs>
            <w:rPr/>
          </w:pPr>
          <w:hyperlink w:anchor="__RefHeading___Toc1652540_3531895371">
            <w:r>
              <w:rPr>
                <w:webHidden/>
                <w:rStyle w:val="IndexLink"/>
                <w:rtl w:val="true"/>
              </w:rPr>
              <w:t>اللغة</w:t>
            </w:r>
            <w:r>
              <w:rPr>
                <w:rStyle w:val="IndexLink"/>
                <w:rtl w:val="true"/>
              </w:rPr>
              <w:tab/>
            </w:r>
            <w:r>
              <w:rPr>
                <w:rStyle w:val="IndexLink"/>
              </w:rPr>
              <w:t>233</w:t>
            </w:r>
          </w:hyperlink>
        </w:p>
        <w:p>
          <w:pPr>
            <w:pStyle w:val="Contents3"/>
            <w:tabs>
              <w:tab w:val="clear" w:pos="8459"/>
              <w:tab w:val="right" w:pos="9026" w:leader="dot"/>
            </w:tabs>
            <w:rPr/>
          </w:pPr>
          <w:hyperlink w:anchor="__RefHeading___Toc1652542_3531895371">
            <w:r>
              <w:rPr>
                <w:webHidden/>
                <w:rStyle w:val="IndexLink"/>
                <w:rtl w:val="true"/>
              </w:rPr>
              <w:t>الإعراب</w:t>
            </w:r>
            <w:r>
              <w:rPr>
                <w:rStyle w:val="IndexLink"/>
                <w:rtl w:val="true"/>
              </w:rPr>
              <w:tab/>
            </w:r>
            <w:r>
              <w:rPr>
                <w:rStyle w:val="IndexLink"/>
              </w:rPr>
              <w:t>233</w:t>
            </w:r>
          </w:hyperlink>
        </w:p>
        <w:p>
          <w:pPr>
            <w:pStyle w:val="Contents3"/>
            <w:tabs>
              <w:tab w:val="clear" w:pos="8459"/>
              <w:tab w:val="right" w:pos="9026" w:leader="dot"/>
            </w:tabs>
            <w:rPr/>
          </w:pPr>
          <w:hyperlink w:anchor="__RefHeading___Toc1652544_3531895371">
            <w:r>
              <w:rPr>
                <w:webHidden/>
                <w:rStyle w:val="IndexLink"/>
                <w:rtl w:val="true"/>
              </w:rPr>
              <w:t>المعنى</w:t>
            </w:r>
            <w:r>
              <w:rPr>
                <w:rStyle w:val="IndexLink"/>
                <w:rtl w:val="true"/>
              </w:rPr>
              <w:tab/>
            </w:r>
            <w:r>
              <w:rPr>
                <w:rStyle w:val="IndexLink"/>
              </w:rPr>
              <w:t>233</w:t>
            </w:r>
          </w:hyperlink>
        </w:p>
        <w:p>
          <w:pPr>
            <w:pStyle w:val="Contents3"/>
            <w:tabs>
              <w:tab w:val="clear" w:pos="8459"/>
              <w:tab w:val="right" w:pos="9026" w:leader="dot"/>
            </w:tabs>
            <w:rPr/>
          </w:pPr>
          <w:hyperlink w:anchor="__RefHeading___Toc1652546_3531895371">
            <w:r>
              <w:rPr>
                <w:webHidden/>
                <w:rStyle w:val="IndexLink"/>
                <w:rtl w:val="true"/>
              </w:rPr>
              <w:t>الترجمة</w:t>
            </w:r>
            <w:r>
              <w:rPr>
                <w:rStyle w:val="IndexLink"/>
                <w:rtl w:val="true"/>
              </w:rPr>
              <w:tab/>
            </w:r>
            <w:r>
              <w:rPr>
                <w:rStyle w:val="IndexLink"/>
              </w:rPr>
              <w:t>241</w:t>
            </w:r>
          </w:hyperlink>
        </w:p>
        <w:p>
          <w:pPr>
            <w:pStyle w:val="Contents2"/>
            <w:tabs>
              <w:tab w:val="clear" w:pos="8743"/>
              <w:tab w:val="right" w:pos="9026" w:leader="dot"/>
            </w:tabs>
            <w:rPr/>
          </w:pPr>
          <w:hyperlink w:anchor="__RefHeading___Toc1652548_3531895371">
            <w:r>
              <w:rPr>
                <w:webHidden/>
                <w:rStyle w:val="IndexLink"/>
                <w:rtl w:val="true"/>
              </w:rPr>
              <w:t xml:space="preserve">الرابعة والعشرون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1652550_3531895371">
            <w:r>
              <w:rPr>
                <w:webHidden/>
                <w:rStyle w:val="IndexLink"/>
                <w:rtl w:val="true"/>
              </w:rPr>
              <w:t>إشارة</w:t>
            </w:r>
            <w:r>
              <w:rPr>
                <w:rStyle w:val="IndexLink"/>
                <w:rtl w:val="true"/>
              </w:rPr>
              <w:t>:</w:t>
              <w:tab/>
            </w:r>
            <w:r>
              <w:rPr>
                <w:rStyle w:val="IndexLink"/>
              </w:rPr>
              <w:t>242</w:t>
            </w:r>
          </w:hyperlink>
        </w:p>
        <w:p>
          <w:pPr>
            <w:pStyle w:val="Contents3"/>
            <w:tabs>
              <w:tab w:val="clear" w:pos="8459"/>
              <w:tab w:val="right" w:pos="9026" w:leader="dot"/>
            </w:tabs>
            <w:rPr/>
          </w:pPr>
          <w:hyperlink w:anchor="__RefHeading___Toc1652552_3531895371">
            <w:r>
              <w:rPr>
                <w:webHidden/>
                <w:rStyle w:val="IndexLink"/>
                <w:rtl w:val="true"/>
              </w:rPr>
              <w:t>المعنى</w:t>
            </w:r>
            <w:r>
              <w:rPr>
                <w:rStyle w:val="IndexLink"/>
                <w:rtl w:val="true"/>
              </w:rPr>
              <w:tab/>
            </w:r>
            <w:r>
              <w:rPr>
                <w:rStyle w:val="IndexLink"/>
              </w:rPr>
              <w:t>242</w:t>
            </w:r>
          </w:hyperlink>
        </w:p>
        <w:p>
          <w:pPr>
            <w:pStyle w:val="Contents3"/>
            <w:tabs>
              <w:tab w:val="clear" w:pos="8459"/>
              <w:tab w:val="right" w:pos="9026" w:leader="dot"/>
            </w:tabs>
            <w:rPr/>
          </w:pPr>
          <w:hyperlink w:anchor="__RefHeading___Toc1652554_3531895371">
            <w:r>
              <w:rPr>
                <w:webHidden/>
                <w:rStyle w:val="IndexLink"/>
                <w:rtl w:val="true"/>
              </w:rPr>
              <w:t>الترجمة</w:t>
            </w:r>
            <w:r>
              <w:rPr>
                <w:rStyle w:val="IndexLink"/>
                <w:rtl w:val="true"/>
              </w:rPr>
              <w:tab/>
            </w:r>
            <w:r>
              <w:rPr>
                <w:rStyle w:val="IndexLink"/>
              </w:rPr>
              <w:t>242</w:t>
            </w:r>
          </w:hyperlink>
        </w:p>
        <w:p>
          <w:pPr>
            <w:pStyle w:val="Contents2"/>
            <w:tabs>
              <w:tab w:val="clear" w:pos="8743"/>
              <w:tab w:val="right" w:pos="9026" w:leader="dot"/>
            </w:tabs>
            <w:rPr/>
          </w:pPr>
          <w:hyperlink w:anchor="__RefHeading___Toc1652556_3531895371">
            <w:r>
              <w:rPr>
                <w:webHidden/>
                <w:rStyle w:val="IndexLink"/>
                <w:rtl w:val="true"/>
              </w:rPr>
              <w:t xml:space="preserve">الخامسة والعشرون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1652558_3531895371">
            <w:r>
              <w:rPr>
                <w:webHidden/>
                <w:rStyle w:val="IndexLink"/>
                <w:rtl w:val="true"/>
              </w:rPr>
              <w:t>إشارة</w:t>
            </w:r>
            <w:r>
              <w:rPr>
                <w:rStyle w:val="IndexLink"/>
                <w:rtl w:val="true"/>
              </w:rPr>
              <w:t>:</w:t>
              <w:tab/>
            </w:r>
            <w:r>
              <w:rPr>
                <w:rStyle w:val="IndexLink"/>
              </w:rPr>
              <w:t>243</w:t>
            </w:r>
          </w:hyperlink>
        </w:p>
        <w:p>
          <w:pPr>
            <w:pStyle w:val="Contents3"/>
            <w:tabs>
              <w:tab w:val="clear" w:pos="8459"/>
              <w:tab w:val="right" w:pos="9026" w:leader="dot"/>
            </w:tabs>
            <w:rPr/>
          </w:pPr>
          <w:hyperlink w:anchor="__RefHeading___Toc1652560_3531895371">
            <w:r>
              <w:rPr>
                <w:webHidden/>
                <w:rStyle w:val="IndexLink"/>
                <w:rtl w:val="true"/>
              </w:rPr>
              <w:t>المعنى</w:t>
            </w:r>
            <w:r>
              <w:rPr>
                <w:rStyle w:val="IndexLink"/>
                <w:rtl w:val="true"/>
              </w:rPr>
              <w:tab/>
            </w:r>
            <w:r>
              <w:rPr>
                <w:rStyle w:val="IndexLink"/>
              </w:rPr>
              <w:t>243</w:t>
            </w:r>
          </w:hyperlink>
        </w:p>
        <w:p>
          <w:pPr>
            <w:pStyle w:val="Contents3"/>
            <w:tabs>
              <w:tab w:val="clear" w:pos="8459"/>
              <w:tab w:val="right" w:pos="9026" w:leader="dot"/>
            </w:tabs>
            <w:rPr/>
          </w:pPr>
          <w:hyperlink w:anchor="__RefHeading___Toc1652562_3531895371">
            <w:r>
              <w:rPr>
                <w:webHidden/>
                <w:rStyle w:val="IndexLink"/>
                <w:rtl w:val="true"/>
              </w:rPr>
              <w:t>الترجمة</w:t>
            </w:r>
            <w:r>
              <w:rPr>
                <w:rStyle w:val="IndexLink"/>
                <w:rtl w:val="true"/>
              </w:rPr>
              <w:tab/>
            </w:r>
            <w:r>
              <w:rPr>
                <w:rStyle w:val="IndexLink"/>
              </w:rPr>
              <w:t>244</w:t>
            </w:r>
          </w:hyperlink>
        </w:p>
        <w:p>
          <w:pPr>
            <w:pStyle w:val="Contents2"/>
            <w:tabs>
              <w:tab w:val="clear" w:pos="8743"/>
              <w:tab w:val="right" w:pos="9026" w:leader="dot"/>
            </w:tabs>
            <w:rPr/>
          </w:pPr>
          <w:hyperlink w:anchor="__RefHeading___Toc1652564_3531895371">
            <w:r>
              <w:rPr>
                <w:webHidden/>
                <w:rStyle w:val="IndexLink"/>
                <w:rtl w:val="true"/>
              </w:rPr>
              <w:t xml:space="preserve">السادسة والعشرون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1652566_3531895371">
            <w:r>
              <w:rPr>
                <w:webHidden/>
                <w:rStyle w:val="IndexLink"/>
                <w:rtl w:val="true"/>
              </w:rPr>
              <w:t>إشارة</w:t>
            </w:r>
            <w:r>
              <w:rPr>
                <w:rStyle w:val="IndexLink"/>
                <w:rtl w:val="true"/>
              </w:rPr>
              <w:t>:</w:t>
              <w:tab/>
            </w:r>
            <w:r>
              <w:rPr>
                <w:rStyle w:val="IndexLink"/>
              </w:rPr>
              <w:t>245</w:t>
            </w:r>
          </w:hyperlink>
        </w:p>
        <w:p>
          <w:pPr>
            <w:pStyle w:val="Contents3"/>
            <w:tabs>
              <w:tab w:val="clear" w:pos="8459"/>
              <w:tab w:val="right" w:pos="9026" w:leader="dot"/>
            </w:tabs>
            <w:rPr/>
          </w:pPr>
          <w:hyperlink w:anchor="__RefHeading___Toc1652568_3531895371">
            <w:r>
              <w:rPr>
                <w:webHidden/>
                <w:rStyle w:val="IndexLink"/>
                <w:rtl w:val="true"/>
              </w:rPr>
              <w:t>اللغة</w:t>
            </w:r>
            <w:r>
              <w:rPr>
                <w:rStyle w:val="IndexLink"/>
                <w:rtl w:val="true"/>
              </w:rPr>
              <w:tab/>
            </w:r>
            <w:r>
              <w:rPr>
                <w:rStyle w:val="IndexLink"/>
              </w:rPr>
              <w:t>245</w:t>
            </w:r>
          </w:hyperlink>
        </w:p>
        <w:p>
          <w:pPr>
            <w:pStyle w:val="Contents3"/>
            <w:tabs>
              <w:tab w:val="clear" w:pos="8459"/>
              <w:tab w:val="right" w:pos="9026" w:leader="dot"/>
            </w:tabs>
            <w:rPr/>
          </w:pPr>
          <w:hyperlink w:anchor="__RefHeading___Toc1652570_3531895371">
            <w:r>
              <w:rPr>
                <w:webHidden/>
                <w:rStyle w:val="IndexLink"/>
                <w:rtl w:val="true"/>
              </w:rPr>
              <w:t>الإعراب</w:t>
            </w:r>
            <w:r>
              <w:rPr>
                <w:rStyle w:val="IndexLink"/>
                <w:rtl w:val="true"/>
              </w:rPr>
              <w:tab/>
            </w:r>
            <w:r>
              <w:rPr>
                <w:rStyle w:val="IndexLink"/>
              </w:rPr>
              <w:t>245</w:t>
            </w:r>
          </w:hyperlink>
        </w:p>
        <w:p>
          <w:pPr>
            <w:pStyle w:val="Contents3"/>
            <w:tabs>
              <w:tab w:val="clear" w:pos="8459"/>
              <w:tab w:val="right" w:pos="9026" w:leader="dot"/>
            </w:tabs>
            <w:rPr/>
          </w:pPr>
          <w:hyperlink w:anchor="__RefHeading___Toc1652572_3531895371">
            <w:r>
              <w:rPr>
                <w:webHidden/>
                <w:rStyle w:val="IndexLink"/>
                <w:rtl w:val="true"/>
              </w:rPr>
              <w:t>المعنى</w:t>
            </w:r>
            <w:r>
              <w:rPr>
                <w:rStyle w:val="IndexLink"/>
                <w:rtl w:val="true"/>
              </w:rPr>
              <w:tab/>
            </w:r>
            <w:r>
              <w:rPr>
                <w:rStyle w:val="IndexLink"/>
              </w:rPr>
              <w:t>246</w:t>
            </w:r>
          </w:hyperlink>
        </w:p>
        <w:p>
          <w:pPr>
            <w:pStyle w:val="Contents3"/>
            <w:tabs>
              <w:tab w:val="clear" w:pos="8459"/>
              <w:tab w:val="right" w:pos="9026" w:leader="dot"/>
            </w:tabs>
            <w:rPr/>
          </w:pPr>
          <w:hyperlink w:anchor="__RefHeading___Toc1652574_3531895371">
            <w:r>
              <w:rPr>
                <w:webHidden/>
                <w:rStyle w:val="IndexLink"/>
                <w:rtl w:val="true"/>
              </w:rPr>
              <w:t>الترجمة</w:t>
            </w:r>
            <w:r>
              <w:rPr>
                <w:rStyle w:val="IndexLink"/>
                <w:rtl w:val="true"/>
              </w:rPr>
              <w:tab/>
            </w:r>
            <w:r>
              <w:rPr>
                <w:rStyle w:val="IndexLink"/>
              </w:rPr>
              <w:t>248</w:t>
            </w:r>
          </w:hyperlink>
        </w:p>
        <w:p>
          <w:pPr>
            <w:pStyle w:val="Contents2"/>
            <w:tabs>
              <w:tab w:val="clear" w:pos="8743"/>
              <w:tab w:val="right" w:pos="9026" w:leader="dot"/>
            </w:tabs>
            <w:rPr/>
          </w:pPr>
          <w:hyperlink w:anchor="__RefHeading___Toc1652576_3531895371">
            <w:r>
              <w:rPr>
                <w:webHidden/>
                <w:rStyle w:val="IndexLink"/>
                <w:rtl w:val="true"/>
              </w:rPr>
              <w:t xml:space="preserve">السابعة والعشرون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1652578_3531895371">
            <w:r>
              <w:rPr>
                <w:webHidden/>
                <w:rStyle w:val="IndexLink"/>
                <w:rtl w:val="true"/>
              </w:rPr>
              <w:t>إشارة</w:t>
            </w:r>
            <w:r>
              <w:rPr>
                <w:rStyle w:val="IndexLink"/>
                <w:rtl w:val="true"/>
              </w:rPr>
              <w:t>:</w:t>
              <w:tab/>
            </w:r>
            <w:r>
              <w:rPr>
                <w:rStyle w:val="IndexLink"/>
              </w:rPr>
              <w:t>250</w:t>
            </w:r>
          </w:hyperlink>
        </w:p>
        <w:p>
          <w:pPr>
            <w:pStyle w:val="Contents3"/>
            <w:tabs>
              <w:tab w:val="clear" w:pos="8459"/>
              <w:tab w:val="right" w:pos="9026" w:leader="dot"/>
            </w:tabs>
            <w:rPr/>
          </w:pPr>
          <w:hyperlink w:anchor="__RefHeading___Toc1652580_3531895371">
            <w:r>
              <w:rPr>
                <w:webHidden/>
                <w:rStyle w:val="IndexLink"/>
                <w:rtl w:val="true"/>
              </w:rPr>
              <w:t>الإعراب</w:t>
            </w:r>
            <w:r>
              <w:rPr>
                <w:rStyle w:val="IndexLink"/>
                <w:rtl w:val="true"/>
              </w:rPr>
              <w:tab/>
            </w:r>
            <w:r>
              <w:rPr>
                <w:rStyle w:val="IndexLink"/>
              </w:rPr>
              <w:t>250</w:t>
            </w:r>
          </w:hyperlink>
        </w:p>
        <w:p>
          <w:pPr>
            <w:pStyle w:val="Contents3"/>
            <w:tabs>
              <w:tab w:val="clear" w:pos="8459"/>
              <w:tab w:val="right" w:pos="9026" w:leader="dot"/>
            </w:tabs>
            <w:rPr/>
          </w:pPr>
          <w:hyperlink w:anchor="__RefHeading___Toc1652582_3531895371">
            <w:r>
              <w:rPr>
                <w:webHidden/>
                <w:rStyle w:val="IndexLink"/>
                <w:rtl w:val="true"/>
              </w:rPr>
              <w:t>الترجمة</w:t>
            </w:r>
            <w:r>
              <w:rPr>
                <w:rStyle w:val="IndexLink"/>
                <w:rtl w:val="true"/>
              </w:rPr>
              <w:tab/>
            </w:r>
            <w:r>
              <w:rPr>
                <w:rStyle w:val="IndexLink"/>
              </w:rPr>
              <w:t>250</w:t>
            </w:r>
          </w:hyperlink>
        </w:p>
        <w:p>
          <w:pPr>
            <w:pStyle w:val="Contents2"/>
            <w:tabs>
              <w:tab w:val="clear" w:pos="8743"/>
              <w:tab w:val="right" w:pos="9026" w:leader="dot"/>
            </w:tabs>
            <w:rPr/>
          </w:pPr>
          <w:hyperlink w:anchor="__RefHeading___Toc1652584_3531895371">
            <w:r>
              <w:rPr>
                <w:webHidden/>
                <w:rStyle w:val="IndexLink"/>
                <w:rtl w:val="true"/>
              </w:rPr>
              <w:t xml:space="preserve">الثامنة والعشرون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1652586_3531895371">
            <w:r>
              <w:rPr>
                <w:webHidden/>
                <w:rStyle w:val="IndexLink"/>
                <w:rtl w:val="true"/>
              </w:rPr>
              <w:t>إشارة</w:t>
            </w:r>
            <w:r>
              <w:rPr>
                <w:rStyle w:val="IndexLink"/>
                <w:rtl w:val="true"/>
              </w:rPr>
              <w:t>:</w:t>
              <w:tab/>
            </w:r>
            <w:r>
              <w:rPr>
                <w:rStyle w:val="IndexLink"/>
              </w:rPr>
              <w:t>251</w:t>
            </w:r>
          </w:hyperlink>
        </w:p>
        <w:p>
          <w:pPr>
            <w:pStyle w:val="Contents3"/>
            <w:tabs>
              <w:tab w:val="clear" w:pos="8459"/>
              <w:tab w:val="right" w:pos="9026" w:leader="dot"/>
            </w:tabs>
            <w:rPr/>
          </w:pPr>
          <w:hyperlink w:anchor="__RefHeading___Toc1652588_3531895371">
            <w:r>
              <w:rPr>
                <w:webHidden/>
                <w:rStyle w:val="IndexLink"/>
                <w:rtl w:val="true"/>
              </w:rPr>
              <w:t>اللغة</w:t>
            </w:r>
            <w:r>
              <w:rPr>
                <w:rStyle w:val="IndexLink"/>
                <w:rtl w:val="true"/>
              </w:rPr>
              <w:tab/>
            </w:r>
            <w:r>
              <w:rPr>
                <w:rStyle w:val="IndexLink"/>
              </w:rPr>
              <w:t>251</w:t>
            </w:r>
          </w:hyperlink>
        </w:p>
        <w:p>
          <w:pPr>
            <w:pStyle w:val="Contents3"/>
            <w:tabs>
              <w:tab w:val="clear" w:pos="8459"/>
              <w:tab w:val="right" w:pos="9026" w:leader="dot"/>
            </w:tabs>
            <w:rPr/>
          </w:pPr>
          <w:hyperlink w:anchor="__RefHeading___Toc1652590_3531895371">
            <w:r>
              <w:rPr>
                <w:webHidden/>
                <w:rStyle w:val="IndexLink"/>
                <w:rtl w:val="true"/>
              </w:rPr>
              <w:t>المعنى</w:t>
            </w:r>
            <w:r>
              <w:rPr>
                <w:rStyle w:val="IndexLink"/>
                <w:rtl w:val="true"/>
              </w:rPr>
              <w:tab/>
            </w:r>
            <w:r>
              <w:rPr>
                <w:rStyle w:val="IndexLink"/>
              </w:rPr>
              <w:t>251</w:t>
            </w:r>
          </w:hyperlink>
        </w:p>
        <w:p>
          <w:pPr>
            <w:pStyle w:val="Contents3"/>
            <w:tabs>
              <w:tab w:val="clear" w:pos="8459"/>
              <w:tab w:val="right" w:pos="9026" w:leader="dot"/>
            </w:tabs>
            <w:rPr/>
          </w:pPr>
          <w:hyperlink w:anchor="__RefHeading___Toc1652592_3531895371">
            <w:r>
              <w:rPr>
                <w:webHidden/>
                <w:rStyle w:val="IndexLink"/>
                <w:rtl w:val="true"/>
              </w:rPr>
              <w:t>الترجمة</w:t>
            </w:r>
            <w:r>
              <w:rPr>
                <w:rStyle w:val="IndexLink"/>
                <w:rtl w:val="true"/>
              </w:rPr>
              <w:tab/>
            </w:r>
            <w:r>
              <w:rPr>
                <w:rStyle w:val="IndexLink"/>
              </w:rPr>
              <w:t>251</w:t>
            </w:r>
          </w:hyperlink>
        </w:p>
        <w:p>
          <w:pPr>
            <w:pStyle w:val="Contents2"/>
            <w:tabs>
              <w:tab w:val="clear" w:pos="8743"/>
              <w:tab w:val="right" w:pos="9026" w:leader="dot"/>
            </w:tabs>
            <w:rPr/>
          </w:pPr>
          <w:hyperlink w:anchor="__RefHeading___Toc1652594_3531895371">
            <w:r>
              <w:rPr>
                <w:webHidden/>
                <w:rStyle w:val="IndexLink"/>
                <w:rtl w:val="true"/>
              </w:rPr>
              <w:t xml:space="preserve">التاسعة والعشرون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1652596_3531895371">
            <w:r>
              <w:rPr>
                <w:webHidden/>
                <w:rStyle w:val="IndexLink"/>
                <w:rtl w:val="true"/>
              </w:rPr>
              <w:t>إشارة</w:t>
            </w:r>
            <w:r>
              <w:rPr>
                <w:rStyle w:val="IndexLink"/>
                <w:rtl w:val="true"/>
              </w:rPr>
              <w:t>:</w:t>
              <w:tab/>
            </w:r>
            <w:r>
              <w:rPr>
                <w:rStyle w:val="IndexLink"/>
              </w:rPr>
              <w:t>252</w:t>
            </w:r>
          </w:hyperlink>
        </w:p>
        <w:p>
          <w:pPr>
            <w:pStyle w:val="Contents3"/>
            <w:tabs>
              <w:tab w:val="clear" w:pos="8459"/>
              <w:tab w:val="right" w:pos="9026" w:leader="dot"/>
            </w:tabs>
            <w:rPr/>
          </w:pPr>
          <w:hyperlink w:anchor="__RefHeading___Toc1652598_3531895371">
            <w:r>
              <w:rPr>
                <w:webHidden/>
                <w:rStyle w:val="IndexLink"/>
                <w:rtl w:val="true"/>
              </w:rPr>
              <w:t>اللغة</w:t>
            </w:r>
            <w:r>
              <w:rPr>
                <w:rStyle w:val="IndexLink"/>
                <w:rtl w:val="true"/>
              </w:rPr>
              <w:tab/>
            </w:r>
            <w:r>
              <w:rPr>
                <w:rStyle w:val="IndexLink"/>
              </w:rPr>
              <w:t>252</w:t>
            </w:r>
          </w:hyperlink>
        </w:p>
        <w:p>
          <w:pPr>
            <w:pStyle w:val="Contents3"/>
            <w:tabs>
              <w:tab w:val="clear" w:pos="8459"/>
              <w:tab w:val="right" w:pos="9026" w:leader="dot"/>
            </w:tabs>
            <w:rPr/>
          </w:pPr>
          <w:hyperlink w:anchor="__RefHeading___Toc1652600_3531895371">
            <w:r>
              <w:rPr>
                <w:webHidden/>
                <w:rStyle w:val="IndexLink"/>
                <w:rtl w:val="true"/>
              </w:rPr>
              <w:t>المعنى</w:t>
            </w:r>
            <w:r>
              <w:rPr>
                <w:rStyle w:val="IndexLink"/>
                <w:rtl w:val="true"/>
              </w:rPr>
              <w:tab/>
            </w:r>
            <w:r>
              <w:rPr>
                <w:rStyle w:val="IndexLink"/>
              </w:rPr>
              <w:t>252</w:t>
            </w:r>
          </w:hyperlink>
        </w:p>
        <w:p>
          <w:pPr>
            <w:pStyle w:val="Contents3"/>
            <w:tabs>
              <w:tab w:val="clear" w:pos="8459"/>
              <w:tab w:val="right" w:pos="9026" w:leader="dot"/>
            </w:tabs>
            <w:rPr/>
          </w:pPr>
          <w:hyperlink w:anchor="__RefHeading___Toc1652602_3531895371">
            <w:r>
              <w:rPr>
                <w:webHidden/>
                <w:rStyle w:val="IndexLink"/>
                <w:rtl w:val="true"/>
              </w:rPr>
              <w:t>الترجمة</w:t>
            </w:r>
            <w:r>
              <w:rPr>
                <w:rStyle w:val="IndexLink"/>
                <w:rtl w:val="true"/>
              </w:rPr>
              <w:tab/>
            </w:r>
            <w:r>
              <w:rPr>
                <w:rStyle w:val="IndexLink"/>
              </w:rPr>
              <w:t>252</w:t>
            </w:r>
          </w:hyperlink>
        </w:p>
        <w:p>
          <w:pPr>
            <w:pStyle w:val="Contents2"/>
            <w:tabs>
              <w:tab w:val="clear" w:pos="8743"/>
              <w:tab w:val="right" w:pos="9026" w:leader="dot"/>
            </w:tabs>
            <w:rPr/>
          </w:pPr>
          <w:hyperlink w:anchor="__RefHeading___Toc1652604_3531895371">
            <w:r>
              <w:rPr>
                <w:webHidden/>
                <w:rStyle w:val="IndexLink"/>
                <w:rtl w:val="true"/>
              </w:rPr>
              <w:t xml:space="preserve">الثلاثون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1652606_3531895371">
            <w:r>
              <w:rPr>
                <w:webHidden/>
                <w:rStyle w:val="IndexLink"/>
                <w:rtl w:val="true"/>
              </w:rPr>
              <w:t>إشارة</w:t>
            </w:r>
            <w:r>
              <w:rPr>
                <w:rStyle w:val="IndexLink"/>
                <w:rtl w:val="true"/>
              </w:rPr>
              <w:t>:</w:t>
              <w:tab/>
            </w:r>
            <w:r>
              <w:rPr>
                <w:rStyle w:val="IndexLink"/>
              </w:rPr>
              <w:t>253</w:t>
            </w:r>
          </w:hyperlink>
        </w:p>
        <w:p>
          <w:pPr>
            <w:pStyle w:val="Contents3"/>
            <w:tabs>
              <w:tab w:val="clear" w:pos="8459"/>
              <w:tab w:val="right" w:pos="9026" w:leader="dot"/>
            </w:tabs>
            <w:rPr/>
          </w:pPr>
          <w:hyperlink w:anchor="__RefHeading___Toc1652608_3531895371">
            <w:r>
              <w:rPr>
                <w:webHidden/>
                <w:rStyle w:val="IndexLink"/>
                <w:rtl w:val="true"/>
              </w:rPr>
              <w:t>الترجمة</w:t>
            </w:r>
            <w:r>
              <w:rPr>
                <w:rStyle w:val="IndexLink"/>
                <w:rtl w:val="true"/>
              </w:rPr>
              <w:tab/>
            </w:r>
            <w:r>
              <w:rPr>
                <w:rStyle w:val="IndexLink"/>
              </w:rPr>
              <w:t>256</w:t>
            </w:r>
          </w:hyperlink>
        </w:p>
        <w:p>
          <w:pPr>
            <w:pStyle w:val="Contents2"/>
            <w:tabs>
              <w:tab w:val="clear" w:pos="8743"/>
              <w:tab w:val="right" w:pos="9026" w:leader="dot"/>
            </w:tabs>
            <w:rPr/>
          </w:pPr>
          <w:hyperlink w:anchor="__RefHeading___Toc1652610_3531895371">
            <w:r>
              <w:rPr>
                <w:webHidden/>
                <w:rStyle w:val="IndexLink"/>
                <w:rtl w:val="true"/>
              </w:rPr>
              <w:t xml:space="preserve">الثانية والثلاثون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1652612_3531895371">
            <w:r>
              <w:rPr>
                <w:webHidden/>
                <w:rStyle w:val="IndexLink"/>
                <w:rtl w:val="true"/>
              </w:rPr>
              <w:t>إشارة</w:t>
            </w:r>
            <w:r>
              <w:rPr>
                <w:rStyle w:val="IndexLink"/>
                <w:rtl w:val="true"/>
              </w:rPr>
              <w:t>:</w:t>
              <w:tab/>
            </w:r>
            <w:r>
              <w:rPr>
                <w:rStyle w:val="IndexLink"/>
              </w:rPr>
              <w:t>257</w:t>
            </w:r>
          </w:hyperlink>
        </w:p>
        <w:p>
          <w:pPr>
            <w:pStyle w:val="Contents3"/>
            <w:tabs>
              <w:tab w:val="clear" w:pos="8459"/>
              <w:tab w:val="right" w:pos="9026" w:leader="dot"/>
            </w:tabs>
            <w:rPr/>
          </w:pPr>
          <w:hyperlink w:anchor="__RefHeading___Toc1652614_3531895371">
            <w:r>
              <w:rPr>
                <w:webHidden/>
                <w:rStyle w:val="IndexLink"/>
                <w:rtl w:val="true"/>
              </w:rPr>
              <w:t>المعنى</w:t>
            </w:r>
            <w:r>
              <w:rPr>
                <w:rStyle w:val="IndexLink"/>
                <w:rtl w:val="true"/>
              </w:rPr>
              <w:tab/>
            </w:r>
            <w:r>
              <w:rPr>
                <w:rStyle w:val="IndexLink"/>
              </w:rPr>
              <w:t>257</w:t>
            </w:r>
          </w:hyperlink>
        </w:p>
        <w:p>
          <w:pPr>
            <w:pStyle w:val="Contents3"/>
            <w:tabs>
              <w:tab w:val="clear" w:pos="8459"/>
              <w:tab w:val="right" w:pos="9026" w:leader="dot"/>
            </w:tabs>
            <w:rPr/>
          </w:pPr>
          <w:hyperlink w:anchor="__RefHeading___Toc1652616_3531895371">
            <w:r>
              <w:rPr>
                <w:webHidden/>
                <w:rStyle w:val="IndexLink"/>
                <w:rtl w:val="true"/>
              </w:rPr>
              <w:t>الترجمة</w:t>
            </w:r>
            <w:r>
              <w:rPr>
                <w:rStyle w:val="IndexLink"/>
                <w:rtl w:val="true"/>
              </w:rPr>
              <w:tab/>
            </w:r>
            <w:r>
              <w:rPr>
                <w:rStyle w:val="IndexLink"/>
              </w:rPr>
              <w:t>263</w:t>
            </w:r>
          </w:hyperlink>
        </w:p>
        <w:p>
          <w:pPr>
            <w:pStyle w:val="Contents2"/>
            <w:tabs>
              <w:tab w:val="clear" w:pos="8743"/>
              <w:tab w:val="right" w:pos="9026" w:leader="dot"/>
            </w:tabs>
            <w:rPr/>
          </w:pPr>
          <w:hyperlink w:anchor="__RefHeading___Toc1652618_3531895371">
            <w:r>
              <w:rPr>
                <w:webHidden/>
                <w:rStyle w:val="IndexLink"/>
                <w:rtl w:val="true"/>
              </w:rPr>
              <w:t xml:space="preserve">التاسعة والثلاثون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264</w:t>
            </w:r>
          </w:hyperlink>
        </w:p>
        <w:p>
          <w:pPr>
            <w:pStyle w:val="Contents3"/>
            <w:tabs>
              <w:tab w:val="clear" w:pos="8459"/>
              <w:tab w:val="right" w:pos="9026" w:leader="dot"/>
            </w:tabs>
            <w:rPr/>
          </w:pPr>
          <w:hyperlink w:anchor="__RefHeading___Toc1652620_3531895371">
            <w:r>
              <w:rPr>
                <w:webHidden/>
                <w:rStyle w:val="IndexLink"/>
                <w:rtl w:val="true"/>
              </w:rPr>
              <w:t>إشارة</w:t>
            </w:r>
            <w:r>
              <w:rPr>
                <w:rStyle w:val="IndexLink"/>
                <w:rtl w:val="true"/>
              </w:rPr>
              <w:t>:</w:t>
              <w:tab/>
            </w:r>
            <w:r>
              <w:rPr>
                <w:rStyle w:val="IndexLink"/>
              </w:rPr>
              <w:t>264</w:t>
            </w:r>
          </w:hyperlink>
        </w:p>
        <w:p>
          <w:pPr>
            <w:pStyle w:val="Contents3"/>
            <w:tabs>
              <w:tab w:val="clear" w:pos="8459"/>
              <w:tab w:val="right" w:pos="9026" w:leader="dot"/>
            </w:tabs>
            <w:rPr/>
          </w:pPr>
          <w:hyperlink w:anchor="__RefHeading___Toc1652622_3531895371">
            <w:r>
              <w:rPr>
                <w:webHidden/>
                <w:rStyle w:val="IndexLink"/>
                <w:rtl w:val="true"/>
              </w:rPr>
              <w:t>اللغة</w:t>
            </w:r>
            <w:r>
              <w:rPr>
                <w:rStyle w:val="IndexLink"/>
                <w:rtl w:val="true"/>
              </w:rPr>
              <w:tab/>
            </w:r>
            <w:r>
              <w:rPr>
                <w:rStyle w:val="IndexLink"/>
              </w:rPr>
              <w:t>265</w:t>
            </w:r>
          </w:hyperlink>
        </w:p>
        <w:p>
          <w:pPr>
            <w:pStyle w:val="Contents3"/>
            <w:tabs>
              <w:tab w:val="clear" w:pos="8459"/>
              <w:tab w:val="right" w:pos="9026" w:leader="dot"/>
            </w:tabs>
            <w:rPr/>
          </w:pPr>
          <w:hyperlink w:anchor="__RefHeading___Toc1652624_3531895371">
            <w:r>
              <w:rPr>
                <w:webHidden/>
                <w:rStyle w:val="IndexLink"/>
                <w:rtl w:val="true"/>
              </w:rPr>
              <w:t>الإعراب</w:t>
            </w:r>
            <w:r>
              <w:rPr>
                <w:rStyle w:val="IndexLink"/>
                <w:rtl w:val="true"/>
              </w:rPr>
              <w:tab/>
            </w:r>
            <w:r>
              <w:rPr>
                <w:rStyle w:val="IndexLink"/>
              </w:rPr>
              <w:t>265</w:t>
            </w:r>
          </w:hyperlink>
        </w:p>
        <w:p>
          <w:pPr>
            <w:pStyle w:val="Contents3"/>
            <w:tabs>
              <w:tab w:val="clear" w:pos="8459"/>
              <w:tab w:val="right" w:pos="9026" w:leader="dot"/>
            </w:tabs>
            <w:rPr/>
          </w:pPr>
          <w:hyperlink w:anchor="__RefHeading___Toc1652626_3531895371">
            <w:r>
              <w:rPr>
                <w:webHidden/>
                <w:rStyle w:val="IndexLink"/>
                <w:rtl w:val="true"/>
              </w:rPr>
              <w:t>المعنى</w:t>
            </w:r>
            <w:r>
              <w:rPr>
                <w:rStyle w:val="IndexLink"/>
                <w:rtl w:val="true"/>
              </w:rPr>
              <w:tab/>
            </w:r>
            <w:r>
              <w:rPr>
                <w:rStyle w:val="IndexLink"/>
              </w:rPr>
              <w:t>265</w:t>
            </w:r>
          </w:hyperlink>
        </w:p>
        <w:p>
          <w:pPr>
            <w:pStyle w:val="Contents3"/>
            <w:tabs>
              <w:tab w:val="clear" w:pos="8459"/>
              <w:tab w:val="right" w:pos="9026" w:leader="dot"/>
            </w:tabs>
            <w:rPr/>
          </w:pPr>
          <w:hyperlink w:anchor="__RefHeading___Toc1652628_3531895371">
            <w:r>
              <w:rPr>
                <w:webHidden/>
                <w:rStyle w:val="IndexLink"/>
                <w:rtl w:val="true"/>
              </w:rPr>
              <w:t>الترجمة</w:t>
            </w:r>
            <w:r>
              <w:rPr>
                <w:rStyle w:val="IndexLink"/>
                <w:rtl w:val="true"/>
              </w:rPr>
              <w:tab/>
            </w:r>
            <w:r>
              <w:rPr>
                <w:rStyle w:val="IndexLink"/>
              </w:rPr>
              <w:t>270</w:t>
            </w:r>
          </w:hyperlink>
        </w:p>
        <w:p>
          <w:pPr>
            <w:pStyle w:val="Contents2"/>
            <w:tabs>
              <w:tab w:val="clear" w:pos="8743"/>
              <w:tab w:val="right" w:pos="9026" w:leader="dot"/>
            </w:tabs>
            <w:rPr/>
          </w:pPr>
          <w:hyperlink w:anchor="__RefHeading___Toc1652630_3531895371">
            <w:r>
              <w:rPr>
                <w:webHidden/>
                <w:rStyle w:val="IndexLink"/>
                <w:rtl w:val="true"/>
              </w:rPr>
              <w:t xml:space="preserve">الأربعون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1652632_3531895371">
            <w:r>
              <w:rPr>
                <w:webHidden/>
                <w:rStyle w:val="IndexLink"/>
                <w:rtl w:val="true"/>
              </w:rPr>
              <w:t>إشارة</w:t>
            </w:r>
            <w:r>
              <w:rPr>
                <w:rStyle w:val="IndexLink"/>
                <w:rtl w:val="true"/>
              </w:rPr>
              <w:t>:</w:t>
              <w:tab/>
            </w:r>
            <w:r>
              <w:rPr>
                <w:rStyle w:val="IndexLink"/>
              </w:rPr>
              <w:t>274</w:t>
            </w:r>
          </w:hyperlink>
        </w:p>
        <w:p>
          <w:pPr>
            <w:pStyle w:val="Contents3"/>
            <w:tabs>
              <w:tab w:val="clear" w:pos="8459"/>
              <w:tab w:val="right" w:pos="9026" w:leader="dot"/>
            </w:tabs>
            <w:rPr/>
          </w:pPr>
          <w:hyperlink w:anchor="__RefHeading___Toc1652634_3531895371">
            <w:r>
              <w:rPr>
                <w:webHidden/>
                <w:rStyle w:val="IndexLink"/>
                <w:rtl w:val="true"/>
              </w:rPr>
              <w:t>اللغة</w:t>
            </w:r>
            <w:r>
              <w:rPr>
                <w:rStyle w:val="IndexLink"/>
                <w:rtl w:val="true"/>
              </w:rPr>
              <w:tab/>
            </w:r>
            <w:r>
              <w:rPr>
                <w:rStyle w:val="IndexLink"/>
              </w:rPr>
              <w:t>274</w:t>
            </w:r>
          </w:hyperlink>
        </w:p>
        <w:p>
          <w:pPr>
            <w:pStyle w:val="Contents3"/>
            <w:tabs>
              <w:tab w:val="clear" w:pos="8459"/>
              <w:tab w:val="right" w:pos="9026" w:leader="dot"/>
            </w:tabs>
            <w:rPr/>
          </w:pPr>
          <w:hyperlink w:anchor="__RefHeading___Toc1652636_3531895371">
            <w:r>
              <w:rPr>
                <w:webHidden/>
                <w:rStyle w:val="IndexLink"/>
                <w:rtl w:val="true"/>
              </w:rPr>
              <w:t>الإعراب</w:t>
            </w:r>
            <w:r>
              <w:rPr>
                <w:rStyle w:val="IndexLink"/>
                <w:rtl w:val="true"/>
              </w:rPr>
              <w:tab/>
            </w:r>
            <w:r>
              <w:rPr>
                <w:rStyle w:val="IndexLink"/>
              </w:rPr>
              <w:t>274</w:t>
            </w:r>
          </w:hyperlink>
        </w:p>
        <w:p>
          <w:pPr>
            <w:pStyle w:val="Contents3"/>
            <w:tabs>
              <w:tab w:val="clear" w:pos="8459"/>
              <w:tab w:val="right" w:pos="9026" w:leader="dot"/>
            </w:tabs>
            <w:rPr/>
          </w:pPr>
          <w:hyperlink w:anchor="__RefHeading___Toc1652638_3531895371">
            <w:r>
              <w:rPr>
                <w:webHidden/>
                <w:rStyle w:val="IndexLink"/>
                <w:rtl w:val="true"/>
              </w:rPr>
              <w:t>المعنى</w:t>
            </w:r>
            <w:r>
              <w:rPr>
                <w:rStyle w:val="IndexLink"/>
                <w:rtl w:val="true"/>
              </w:rPr>
              <w:tab/>
            </w:r>
            <w:r>
              <w:rPr>
                <w:rStyle w:val="IndexLink"/>
              </w:rPr>
              <w:t>274</w:t>
            </w:r>
          </w:hyperlink>
        </w:p>
        <w:p>
          <w:pPr>
            <w:pStyle w:val="Contents3"/>
            <w:tabs>
              <w:tab w:val="clear" w:pos="8459"/>
              <w:tab w:val="right" w:pos="9026" w:leader="dot"/>
            </w:tabs>
            <w:rPr/>
          </w:pPr>
          <w:hyperlink w:anchor="__RefHeading___Toc1652640_3531895371">
            <w:r>
              <w:rPr>
                <w:webHidden/>
                <w:rStyle w:val="IndexLink"/>
                <w:rtl w:val="true"/>
              </w:rPr>
              <w:t>الترجمة</w:t>
            </w:r>
            <w:r>
              <w:rPr>
                <w:rStyle w:val="IndexLink"/>
                <w:rtl w:val="true"/>
              </w:rPr>
              <w:tab/>
            </w:r>
            <w:r>
              <w:rPr>
                <w:rStyle w:val="IndexLink"/>
              </w:rPr>
              <w:t>274</w:t>
            </w:r>
          </w:hyperlink>
        </w:p>
        <w:p>
          <w:pPr>
            <w:pStyle w:val="Contents2"/>
            <w:tabs>
              <w:tab w:val="clear" w:pos="8743"/>
              <w:tab w:val="right" w:pos="9026" w:leader="dot"/>
            </w:tabs>
            <w:rPr/>
          </w:pPr>
          <w:hyperlink w:anchor="__RefHeading___Toc1652642_3531895371">
            <w:r>
              <w:rPr>
                <w:webHidden/>
                <w:rStyle w:val="IndexLink"/>
                <w:rtl w:val="true"/>
              </w:rPr>
              <w:t xml:space="preserve">الحادية والأربعون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1652644_3531895371">
            <w:r>
              <w:rPr>
                <w:webHidden/>
                <w:rStyle w:val="IndexLink"/>
                <w:rtl w:val="true"/>
              </w:rPr>
              <w:t>إشارة</w:t>
            </w:r>
            <w:r>
              <w:rPr>
                <w:rStyle w:val="IndexLink"/>
                <w:rtl w:val="true"/>
              </w:rPr>
              <w:t>:</w:t>
              <w:tab/>
            </w:r>
            <w:r>
              <w:rPr>
                <w:rStyle w:val="IndexLink"/>
              </w:rPr>
              <w:t>275</w:t>
            </w:r>
          </w:hyperlink>
        </w:p>
        <w:p>
          <w:pPr>
            <w:pStyle w:val="Contents3"/>
            <w:tabs>
              <w:tab w:val="clear" w:pos="8459"/>
              <w:tab w:val="right" w:pos="9026" w:leader="dot"/>
            </w:tabs>
            <w:rPr/>
          </w:pPr>
          <w:hyperlink w:anchor="__RefHeading___Toc1652646_3531895371">
            <w:r>
              <w:rPr>
                <w:webHidden/>
                <w:rStyle w:val="IndexLink"/>
                <w:rtl w:val="true"/>
              </w:rPr>
              <w:t>المعنى</w:t>
            </w:r>
            <w:r>
              <w:rPr>
                <w:rStyle w:val="IndexLink"/>
                <w:rtl w:val="true"/>
              </w:rPr>
              <w:tab/>
            </w:r>
            <w:r>
              <w:rPr>
                <w:rStyle w:val="IndexLink"/>
              </w:rPr>
              <w:t>275</w:t>
            </w:r>
          </w:hyperlink>
        </w:p>
        <w:p>
          <w:pPr>
            <w:pStyle w:val="Contents3"/>
            <w:tabs>
              <w:tab w:val="clear" w:pos="8459"/>
              <w:tab w:val="right" w:pos="9026" w:leader="dot"/>
            </w:tabs>
            <w:rPr/>
          </w:pPr>
          <w:hyperlink w:anchor="__RefHeading___Toc1652648_3531895371">
            <w:r>
              <w:rPr>
                <w:webHidden/>
                <w:rStyle w:val="IndexLink"/>
                <w:rtl w:val="true"/>
              </w:rPr>
              <w:t>الترجمة</w:t>
            </w:r>
            <w:r>
              <w:rPr>
                <w:rStyle w:val="IndexLink"/>
                <w:rtl w:val="true"/>
              </w:rPr>
              <w:tab/>
            </w:r>
            <w:r>
              <w:rPr>
                <w:rStyle w:val="IndexLink"/>
              </w:rPr>
              <w:t>275</w:t>
            </w:r>
          </w:hyperlink>
        </w:p>
        <w:p>
          <w:pPr>
            <w:pStyle w:val="Contents2"/>
            <w:tabs>
              <w:tab w:val="clear" w:pos="8743"/>
              <w:tab w:val="right" w:pos="9026" w:leader="dot"/>
            </w:tabs>
            <w:rPr/>
          </w:pPr>
          <w:hyperlink w:anchor="__RefHeading___Toc1652650_3531895371">
            <w:r>
              <w:rPr>
                <w:webHidden/>
                <w:rStyle w:val="IndexLink"/>
                <w:rtl w:val="true"/>
              </w:rPr>
              <w:t xml:space="preserve">الثانية والأربعون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1652652_3531895371">
            <w:r>
              <w:rPr>
                <w:webHidden/>
                <w:rStyle w:val="IndexLink"/>
                <w:rtl w:val="true"/>
              </w:rPr>
              <w:t>إشارة</w:t>
            </w:r>
            <w:r>
              <w:rPr>
                <w:rStyle w:val="IndexLink"/>
                <w:rtl w:val="true"/>
              </w:rPr>
              <w:t>:</w:t>
              <w:tab/>
            </w:r>
            <w:r>
              <w:rPr>
                <w:rStyle w:val="IndexLink"/>
              </w:rPr>
              <w:t>276</w:t>
            </w:r>
          </w:hyperlink>
        </w:p>
        <w:p>
          <w:pPr>
            <w:pStyle w:val="Contents3"/>
            <w:tabs>
              <w:tab w:val="clear" w:pos="8459"/>
              <w:tab w:val="right" w:pos="9026" w:leader="dot"/>
            </w:tabs>
            <w:rPr/>
          </w:pPr>
          <w:hyperlink w:anchor="__RefHeading___Toc1652654_3531895371">
            <w:r>
              <w:rPr>
                <w:webHidden/>
                <w:rStyle w:val="IndexLink"/>
                <w:rtl w:val="true"/>
              </w:rPr>
              <w:t>اللغة</w:t>
            </w:r>
            <w:r>
              <w:rPr>
                <w:rStyle w:val="IndexLink"/>
                <w:rtl w:val="true"/>
              </w:rPr>
              <w:tab/>
            </w:r>
            <w:r>
              <w:rPr>
                <w:rStyle w:val="IndexLink"/>
              </w:rPr>
              <w:t>276</w:t>
            </w:r>
          </w:hyperlink>
        </w:p>
        <w:p>
          <w:pPr>
            <w:pStyle w:val="Contents3"/>
            <w:tabs>
              <w:tab w:val="clear" w:pos="8459"/>
              <w:tab w:val="right" w:pos="9026" w:leader="dot"/>
            </w:tabs>
            <w:rPr/>
          </w:pPr>
          <w:hyperlink w:anchor="__RefHeading___Toc1652656_3531895371">
            <w:r>
              <w:rPr>
                <w:webHidden/>
                <w:rStyle w:val="IndexLink"/>
                <w:rtl w:val="true"/>
              </w:rPr>
              <w:t>الإعراب</w:t>
            </w:r>
            <w:r>
              <w:rPr>
                <w:rStyle w:val="IndexLink"/>
                <w:rtl w:val="true"/>
              </w:rPr>
              <w:tab/>
            </w:r>
            <w:r>
              <w:rPr>
                <w:rStyle w:val="IndexLink"/>
              </w:rPr>
              <w:t>277</w:t>
            </w:r>
          </w:hyperlink>
        </w:p>
        <w:p>
          <w:pPr>
            <w:pStyle w:val="Contents3"/>
            <w:tabs>
              <w:tab w:val="clear" w:pos="8459"/>
              <w:tab w:val="right" w:pos="9026" w:leader="dot"/>
            </w:tabs>
            <w:rPr/>
          </w:pPr>
          <w:hyperlink w:anchor="__RefHeading___Toc1652658_3531895371">
            <w:r>
              <w:rPr>
                <w:webHidden/>
                <w:rStyle w:val="IndexLink"/>
                <w:rtl w:val="true"/>
              </w:rPr>
              <w:t>المعنى</w:t>
            </w:r>
            <w:r>
              <w:rPr>
                <w:rStyle w:val="IndexLink"/>
                <w:rtl w:val="true"/>
              </w:rPr>
              <w:tab/>
            </w:r>
            <w:r>
              <w:rPr>
                <w:rStyle w:val="IndexLink"/>
              </w:rPr>
              <w:t>277</w:t>
            </w:r>
          </w:hyperlink>
        </w:p>
        <w:p>
          <w:pPr>
            <w:pStyle w:val="Contents3"/>
            <w:tabs>
              <w:tab w:val="clear" w:pos="8459"/>
              <w:tab w:val="right" w:pos="9026" w:leader="dot"/>
            </w:tabs>
            <w:rPr/>
          </w:pPr>
          <w:hyperlink w:anchor="__RefHeading___Toc1652660_3531895371">
            <w:r>
              <w:rPr>
                <w:webHidden/>
                <w:rStyle w:val="IndexLink"/>
                <w:rtl w:val="true"/>
              </w:rPr>
              <w:t>الترجمة</w:t>
            </w:r>
            <w:r>
              <w:rPr>
                <w:rStyle w:val="IndexLink"/>
                <w:rtl w:val="true"/>
              </w:rPr>
              <w:tab/>
            </w:r>
            <w:r>
              <w:rPr>
                <w:rStyle w:val="IndexLink"/>
              </w:rPr>
              <w:t>285</w:t>
            </w:r>
          </w:hyperlink>
        </w:p>
        <w:p>
          <w:pPr>
            <w:pStyle w:val="Contents2"/>
            <w:tabs>
              <w:tab w:val="clear" w:pos="8743"/>
              <w:tab w:val="right" w:pos="9026" w:leader="dot"/>
            </w:tabs>
            <w:rPr/>
          </w:pPr>
          <w:hyperlink w:anchor="__RefHeading___Toc1652662_3531895371">
            <w:r>
              <w:rPr>
                <w:webHidden/>
                <w:rStyle w:val="IndexLink"/>
                <w:rtl w:val="true"/>
              </w:rPr>
              <w:t xml:space="preserve">السابعة الأربعون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1652664_3531895371">
            <w:r>
              <w:rPr>
                <w:webHidden/>
                <w:rStyle w:val="IndexLink"/>
                <w:rtl w:val="true"/>
              </w:rPr>
              <w:t>إشارة</w:t>
            </w:r>
            <w:r>
              <w:rPr>
                <w:rStyle w:val="IndexLink"/>
                <w:rtl w:val="true"/>
              </w:rPr>
              <w:t>:</w:t>
              <w:tab/>
            </w:r>
            <w:r>
              <w:rPr>
                <w:rStyle w:val="IndexLink"/>
              </w:rPr>
              <w:t>286</w:t>
            </w:r>
          </w:hyperlink>
        </w:p>
        <w:p>
          <w:pPr>
            <w:pStyle w:val="Contents3"/>
            <w:tabs>
              <w:tab w:val="clear" w:pos="8459"/>
              <w:tab w:val="right" w:pos="9026" w:leader="dot"/>
            </w:tabs>
            <w:rPr/>
          </w:pPr>
          <w:hyperlink w:anchor="__RefHeading___Toc1652666_3531895371">
            <w:r>
              <w:rPr>
                <w:webHidden/>
                <w:rStyle w:val="IndexLink"/>
                <w:rtl w:val="true"/>
              </w:rPr>
              <w:t>اللغة</w:t>
            </w:r>
            <w:r>
              <w:rPr>
                <w:rStyle w:val="IndexLink"/>
                <w:rtl w:val="true"/>
              </w:rPr>
              <w:tab/>
            </w:r>
            <w:r>
              <w:rPr>
                <w:rStyle w:val="IndexLink"/>
              </w:rPr>
              <w:t>286</w:t>
            </w:r>
          </w:hyperlink>
        </w:p>
        <w:p>
          <w:pPr>
            <w:pStyle w:val="Contents3"/>
            <w:tabs>
              <w:tab w:val="clear" w:pos="8459"/>
              <w:tab w:val="right" w:pos="9026" w:leader="dot"/>
            </w:tabs>
            <w:rPr/>
          </w:pPr>
          <w:hyperlink w:anchor="__RefHeading___Toc1652668_3531895371">
            <w:r>
              <w:rPr>
                <w:webHidden/>
                <w:rStyle w:val="IndexLink"/>
                <w:rtl w:val="true"/>
              </w:rPr>
              <w:t>المعنى</w:t>
            </w:r>
            <w:r>
              <w:rPr>
                <w:rStyle w:val="IndexLink"/>
                <w:rtl w:val="true"/>
              </w:rPr>
              <w:tab/>
            </w:r>
            <w:r>
              <w:rPr>
                <w:rStyle w:val="IndexLink"/>
              </w:rPr>
              <w:t>286</w:t>
            </w:r>
          </w:hyperlink>
        </w:p>
        <w:p>
          <w:pPr>
            <w:pStyle w:val="Contents3"/>
            <w:tabs>
              <w:tab w:val="clear" w:pos="8459"/>
              <w:tab w:val="right" w:pos="9026" w:leader="dot"/>
            </w:tabs>
            <w:rPr/>
          </w:pPr>
          <w:hyperlink w:anchor="__RefHeading___Toc1652670_3531895371">
            <w:r>
              <w:rPr>
                <w:webHidden/>
                <w:rStyle w:val="IndexLink"/>
                <w:rtl w:val="true"/>
              </w:rPr>
              <w:t>الترجمة</w:t>
            </w:r>
            <w:r>
              <w:rPr>
                <w:rStyle w:val="IndexLink"/>
                <w:rtl w:val="true"/>
              </w:rPr>
              <w:tab/>
            </w:r>
            <w:r>
              <w:rPr>
                <w:rStyle w:val="IndexLink"/>
              </w:rPr>
              <w:t>286</w:t>
            </w:r>
          </w:hyperlink>
        </w:p>
        <w:p>
          <w:pPr>
            <w:pStyle w:val="Contents2"/>
            <w:tabs>
              <w:tab w:val="clear" w:pos="8743"/>
              <w:tab w:val="right" w:pos="9026" w:leader="dot"/>
            </w:tabs>
            <w:rPr/>
          </w:pPr>
          <w:hyperlink w:anchor="__RefHeading___Toc1652672_3531895371">
            <w:r>
              <w:rPr>
                <w:webHidden/>
                <w:rStyle w:val="IndexLink"/>
                <w:rtl w:val="true"/>
              </w:rPr>
              <w:t xml:space="preserve">الثامنة والأربعون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1652674_3531895371">
            <w:r>
              <w:rPr>
                <w:webHidden/>
                <w:rStyle w:val="IndexLink"/>
                <w:rtl w:val="true"/>
              </w:rPr>
              <w:t>إشارة</w:t>
            </w:r>
            <w:r>
              <w:rPr>
                <w:rStyle w:val="IndexLink"/>
                <w:rtl w:val="true"/>
              </w:rPr>
              <w:t>:</w:t>
              <w:tab/>
            </w:r>
            <w:r>
              <w:rPr>
                <w:rStyle w:val="IndexLink"/>
              </w:rPr>
              <w:t>287</w:t>
            </w:r>
          </w:hyperlink>
        </w:p>
        <w:p>
          <w:pPr>
            <w:pStyle w:val="Contents3"/>
            <w:tabs>
              <w:tab w:val="clear" w:pos="8459"/>
              <w:tab w:val="right" w:pos="9026" w:leader="dot"/>
            </w:tabs>
            <w:rPr/>
          </w:pPr>
          <w:hyperlink w:anchor="__RefHeading___Toc1652676_3531895371">
            <w:r>
              <w:rPr>
                <w:webHidden/>
                <w:rStyle w:val="IndexLink"/>
                <w:rtl w:val="true"/>
              </w:rPr>
              <w:t>المعنى</w:t>
            </w:r>
            <w:r>
              <w:rPr>
                <w:rStyle w:val="IndexLink"/>
                <w:rtl w:val="true"/>
              </w:rPr>
              <w:tab/>
            </w:r>
            <w:r>
              <w:rPr>
                <w:rStyle w:val="IndexLink"/>
              </w:rPr>
              <w:t>287</w:t>
            </w:r>
          </w:hyperlink>
        </w:p>
        <w:p>
          <w:pPr>
            <w:pStyle w:val="Contents3"/>
            <w:tabs>
              <w:tab w:val="clear" w:pos="8459"/>
              <w:tab w:val="right" w:pos="9026" w:leader="dot"/>
            </w:tabs>
            <w:rPr/>
          </w:pPr>
          <w:hyperlink w:anchor="__RefHeading___Toc1652678_3531895371">
            <w:r>
              <w:rPr>
                <w:webHidden/>
                <w:rStyle w:val="IndexLink"/>
                <w:rtl w:val="true"/>
              </w:rPr>
              <w:t>الترجمة</w:t>
            </w:r>
            <w:r>
              <w:rPr>
                <w:rStyle w:val="IndexLink"/>
                <w:rtl w:val="true"/>
              </w:rPr>
              <w:tab/>
            </w:r>
            <w:r>
              <w:rPr>
                <w:rStyle w:val="IndexLink"/>
              </w:rPr>
              <w:t>287</w:t>
            </w:r>
          </w:hyperlink>
        </w:p>
        <w:p>
          <w:pPr>
            <w:pStyle w:val="Contents2"/>
            <w:tabs>
              <w:tab w:val="clear" w:pos="8743"/>
              <w:tab w:val="right" w:pos="9026" w:leader="dot"/>
            </w:tabs>
            <w:rPr/>
          </w:pPr>
          <w:hyperlink w:anchor="__RefHeading___Toc1652680_3531895371">
            <w:r>
              <w:rPr>
                <w:webHidden/>
                <w:rStyle w:val="IndexLink"/>
                <w:rtl w:val="true"/>
              </w:rPr>
              <w:t xml:space="preserve">التاسعة والأربعون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1652682_3531895371">
            <w:r>
              <w:rPr>
                <w:webHidden/>
                <w:rStyle w:val="IndexLink"/>
                <w:rtl w:val="true"/>
              </w:rPr>
              <w:t>إشارة</w:t>
            </w:r>
            <w:r>
              <w:rPr>
                <w:rStyle w:val="IndexLink"/>
                <w:rtl w:val="true"/>
              </w:rPr>
              <w:t>:</w:t>
              <w:tab/>
            </w:r>
            <w:r>
              <w:rPr>
                <w:rStyle w:val="IndexLink"/>
              </w:rPr>
              <w:t>288</w:t>
            </w:r>
          </w:hyperlink>
        </w:p>
        <w:p>
          <w:pPr>
            <w:pStyle w:val="Contents3"/>
            <w:tabs>
              <w:tab w:val="clear" w:pos="8459"/>
              <w:tab w:val="right" w:pos="9026" w:leader="dot"/>
            </w:tabs>
            <w:rPr/>
          </w:pPr>
          <w:hyperlink w:anchor="__RefHeading___Toc1652684_3531895371">
            <w:r>
              <w:rPr>
                <w:webHidden/>
                <w:rStyle w:val="IndexLink"/>
                <w:rtl w:val="true"/>
              </w:rPr>
              <w:t>المعنى</w:t>
            </w:r>
            <w:r>
              <w:rPr>
                <w:rStyle w:val="IndexLink"/>
                <w:rtl w:val="true"/>
              </w:rPr>
              <w:tab/>
            </w:r>
            <w:r>
              <w:rPr>
                <w:rStyle w:val="IndexLink"/>
              </w:rPr>
              <w:t>288</w:t>
            </w:r>
          </w:hyperlink>
        </w:p>
        <w:p>
          <w:pPr>
            <w:pStyle w:val="Contents3"/>
            <w:tabs>
              <w:tab w:val="clear" w:pos="8459"/>
              <w:tab w:val="right" w:pos="9026" w:leader="dot"/>
            </w:tabs>
            <w:rPr/>
          </w:pPr>
          <w:hyperlink w:anchor="__RefHeading___Toc1652686_3531895371">
            <w:r>
              <w:rPr>
                <w:webHidden/>
                <w:rStyle w:val="IndexLink"/>
                <w:rtl w:val="true"/>
              </w:rPr>
              <w:t>الترجمة</w:t>
            </w:r>
            <w:r>
              <w:rPr>
                <w:rStyle w:val="IndexLink"/>
                <w:rtl w:val="true"/>
              </w:rPr>
              <w:tab/>
            </w:r>
            <w:r>
              <w:rPr>
                <w:rStyle w:val="IndexLink"/>
              </w:rPr>
              <w:t>288</w:t>
            </w:r>
          </w:hyperlink>
        </w:p>
        <w:p>
          <w:pPr>
            <w:pStyle w:val="Contents2"/>
            <w:tabs>
              <w:tab w:val="clear" w:pos="8743"/>
              <w:tab w:val="right" w:pos="9026" w:leader="dot"/>
            </w:tabs>
            <w:rPr/>
          </w:pPr>
          <w:hyperlink w:anchor="__RefHeading___Toc1652688_3531895371">
            <w:r>
              <w:rPr>
                <w:webHidden/>
                <w:rStyle w:val="IndexLink"/>
                <w:rtl w:val="true"/>
              </w:rPr>
              <w:t xml:space="preserve">الخمسون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289</w:t>
            </w:r>
          </w:hyperlink>
        </w:p>
        <w:p>
          <w:pPr>
            <w:pStyle w:val="Contents3"/>
            <w:tabs>
              <w:tab w:val="clear" w:pos="8459"/>
              <w:tab w:val="right" w:pos="9026" w:leader="dot"/>
            </w:tabs>
            <w:rPr/>
          </w:pPr>
          <w:hyperlink w:anchor="__RefHeading___Toc1652690_3531895371">
            <w:r>
              <w:rPr>
                <w:webHidden/>
                <w:rStyle w:val="IndexLink"/>
                <w:rtl w:val="true"/>
              </w:rPr>
              <w:t>إشارة</w:t>
            </w:r>
            <w:r>
              <w:rPr>
                <w:rStyle w:val="IndexLink"/>
                <w:rtl w:val="true"/>
              </w:rPr>
              <w:t>:</w:t>
              <w:tab/>
            </w:r>
            <w:r>
              <w:rPr>
                <w:rStyle w:val="IndexLink"/>
              </w:rPr>
              <w:t>289</w:t>
            </w:r>
          </w:hyperlink>
        </w:p>
        <w:p>
          <w:pPr>
            <w:pStyle w:val="Contents3"/>
            <w:tabs>
              <w:tab w:val="clear" w:pos="8459"/>
              <w:tab w:val="right" w:pos="9026" w:leader="dot"/>
            </w:tabs>
            <w:rPr/>
          </w:pPr>
          <w:hyperlink w:anchor="__RefHeading___Toc1652692_3531895371">
            <w:r>
              <w:rPr>
                <w:webHidden/>
                <w:rStyle w:val="IndexLink"/>
                <w:rtl w:val="true"/>
              </w:rPr>
              <w:t>المعنى</w:t>
            </w:r>
            <w:r>
              <w:rPr>
                <w:rStyle w:val="IndexLink"/>
                <w:rtl w:val="true"/>
              </w:rPr>
              <w:tab/>
            </w:r>
            <w:r>
              <w:rPr>
                <w:rStyle w:val="IndexLink"/>
              </w:rPr>
              <w:t>289</w:t>
            </w:r>
          </w:hyperlink>
        </w:p>
        <w:p>
          <w:pPr>
            <w:pStyle w:val="Contents3"/>
            <w:tabs>
              <w:tab w:val="clear" w:pos="8459"/>
              <w:tab w:val="right" w:pos="9026" w:leader="dot"/>
            </w:tabs>
            <w:rPr/>
          </w:pPr>
          <w:hyperlink w:anchor="__RefHeading___Toc1652694_3531895371">
            <w:r>
              <w:rPr>
                <w:webHidden/>
                <w:rStyle w:val="IndexLink"/>
                <w:rtl w:val="true"/>
              </w:rPr>
              <w:t>الترجمة</w:t>
            </w:r>
            <w:r>
              <w:rPr>
                <w:rStyle w:val="IndexLink"/>
                <w:rtl w:val="true"/>
              </w:rPr>
              <w:tab/>
            </w:r>
            <w:r>
              <w:rPr>
                <w:rStyle w:val="IndexLink"/>
              </w:rPr>
              <w:t>289</w:t>
            </w:r>
          </w:hyperlink>
        </w:p>
        <w:p>
          <w:pPr>
            <w:pStyle w:val="Contents2"/>
            <w:tabs>
              <w:tab w:val="clear" w:pos="8743"/>
              <w:tab w:val="right" w:pos="9026" w:leader="dot"/>
            </w:tabs>
            <w:rPr/>
          </w:pPr>
          <w:hyperlink w:anchor="__RefHeading___Toc1652696_3531895371">
            <w:r>
              <w:rPr>
                <w:webHidden/>
                <w:rStyle w:val="IndexLink"/>
                <w:rtl w:val="true"/>
              </w:rPr>
              <w:t xml:space="preserve">الحادية والخمسون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1652698_3531895371">
            <w:r>
              <w:rPr>
                <w:webHidden/>
                <w:rStyle w:val="IndexLink"/>
                <w:rtl w:val="true"/>
              </w:rPr>
              <w:t>إشارة</w:t>
            </w:r>
            <w:r>
              <w:rPr>
                <w:rStyle w:val="IndexLink"/>
                <w:rtl w:val="true"/>
              </w:rPr>
              <w:t>:</w:t>
              <w:tab/>
            </w:r>
            <w:r>
              <w:rPr>
                <w:rStyle w:val="IndexLink"/>
              </w:rPr>
              <w:t>290</w:t>
            </w:r>
          </w:hyperlink>
        </w:p>
        <w:p>
          <w:pPr>
            <w:pStyle w:val="Contents3"/>
            <w:tabs>
              <w:tab w:val="clear" w:pos="8459"/>
              <w:tab w:val="right" w:pos="9026" w:leader="dot"/>
            </w:tabs>
            <w:rPr/>
          </w:pPr>
          <w:hyperlink w:anchor="__RefHeading___Toc1652700_3531895371">
            <w:r>
              <w:rPr>
                <w:webHidden/>
                <w:rStyle w:val="IndexLink"/>
                <w:rtl w:val="true"/>
              </w:rPr>
              <w:t>المعنى</w:t>
            </w:r>
            <w:r>
              <w:rPr>
                <w:rStyle w:val="IndexLink"/>
                <w:rtl w:val="true"/>
              </w:rPr>
              <w:tab/>
            </w:r>
            <w:r>
              <w:rPr>
                <w:rStyle w:val="IndexLink"/>
              </w:rPr>
              <w:t>290</w:t>
            </w:r>
          </w:hyperlink>
        </w:p>
        <w:p>
          <w:pPr>
            <w:pStyle w:val="Contents3"/>
            <w:tabs>
              <w:tab w:val="clear" w:pos="8459"/>
              <w:tab w:val="right" w:pos="9026" w:leader="dot"/>
            </w:tabs>
            <w:rPr/>
          </w:pPr>
          <w:hyperlink w:anchor="__RefHeading___Toc1652702_3531895371">
            <w:r>
              <w:rPr>
                <w:webHidden/>
                <w:rStyle w:val="IndexLink"/>
                <w:rtl w:val="true"/>
              </w:rPr>
              <w:t>الترجمة</w:t>
            </w:r>
            <w:r>
              <w:rPr>
                <w:rStyle w:val="IndexLink"/>
                <w:rtl w:val="true"/>
              </w:rPr>
              <w:tab/>
            </w:r>
            <w:r>
              <w:rPr>
                <w:rStyle w:val="IndexLink"/>
              </w:rPr>
              <w:t>290</w:t>
            </w:r>
          </w:hyperlink>
        </w:p>
        <w:p>
          <w:pPr>
            <w:pStyle w:val="Contents2"/>
            <w:tabs>
              <w:tab w:val="clear" w:pos="8743"/>
              <w:tab w:val="right" w:pos="9026" w:leader="dot"/>
            </w:tabs>
            <w:rPr/>
          </w:pPr>
          <w:hyperlink w:anchor="__RefHeading___Toc1652704_3531895371">
            <w:r>
              <w:rPr>
                <w:webHidden/>
                <w:rStyle w:val="IndexLink"/>
                <w:rtl w:val="true"/>
              </w:rPr>
              <w:t xml:space="preserve">الثانية والخمسون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1652706_3531895371">
            <w:r>
              <w:rPr>
                <w:webHidden/>
                <w:rStyle w:val="IndexLink"/>
                <w:rtl w:val="true"/>
              </w:rPr>
              <w:t>إشارة</w:t>
            </w:r>
            <w:r>
              <w:rPr>
                <w:rStyle w:val="IndexLink"/>
                <w:rtl w:val="true"/>
              </w:rPr>
              <w:t>:</w:t>
              <w:tab/>
            </w:r>
            <w:r>
              <w:rPr>
                <w:rStyle w:val="IndexLink"/>
              </w:rPr>
              <w:t>291</w:t>
            </w:r>
          </w:hyperlink>
        </w:p>
        <w:p>
          <w:pPr>
            <w:pStyle w:val="Contents3"/>
            <w:tabs>
              <w:tab w:val="clear" w:pos="8459"/>
              <w:tab w:val="right" w:pos="9026" w:leader="dot"/>
            </w:tabs>
            <w:rPr/>
          </w:pPr>
          <w:hyperlink w:anchor="__RefHeading___Toc1652708_3531895371">
            <w:r>
              <w:rPr>
                <w:webHidden/>
                <w:rStyle w:val="IndexLink"/>
                <w:rtl w:val="true"/>
              </w:rPr>
              <w:t>اللغة</w:t>
            </w:r>
            <w:r>
              <w:rPr>
                <w:rStyle w:val="IndexLink"/>
                <w:rtl w:val="true"/>
              </w:rPr>
              <w:tab/>
            </w:r>
            <w:r>
              <w:rPr>
                <w:rStyle w:val="IndexLink"/>
              </w:rPr>
              <w:t>291</w:t>
            </w:r>
          </w:hyperlink>
        </w:p>
        <w:p>
          <w:pPr>
            <w:pStyle w:val="Contents3"/>
            <w:tabs>
              <w:tab w:val="clear" w:pos="8459"/>
              <w:tab w:val="right" w:pos="9026" w:leader="dot"/>
            </w:tabs>
            <w:rPr/>
          </w:pPr>
          <w:hyperlink w:anchor="__RefHeading___Toc1652710_3531895371">
            <w:r>
              <w:rPr>
                <w:webHidden/>
                <w:rStyle w:val="IndexLink"/>
                <w:rtl w:val="true"/>
              </w:rPr>
              <w:t>المعنى</w:t>
            </w:r>
            <w:r>
              <w:rPr>
                <w:rStyle w:val="IndexLink"/>
                <w:rtl w:val="true"/>
              </w:rPr>
              <w:tab/>
            </w:r>
            <w:r>
              <w:rPr>
                <w:rStyle w:val="IndexLink"/>
              </w:rPr>
              <w:t>291</w:t>
            </w:r>
          </w:hyperlink>
        </w:p>
        <w:p>
          <w:pPr>
            <w:pStyle w:val="Contents3"/>
            <w:tabs>
              <w:tab w:val="clear" w:pos="8459"/>
              <w:tab w:val="right" w:pos="9026" w:leader="dot"/>
            </w:tabs>
            <w:rPr/>
          </w:pPr>
          <w:hyperlink w:anchor="__RefHeading___Toc1652712_3531895371">
            <w:r>
              <w:rPr>
                <w:webHidden/>
                <w:rStyle w:val="IndexLink"/>
                <w:rtl w:val="true"/>
              </w:rPr>
              <w:t>الترجمة</w:t>
            </w:r>
            <w:r>
              <w:rPr>
                <w:rStyle w:val="IndexLink"/>
                <w:rtl w:val="true"/>
              </w:rPr>
              <w:tab/>
            </w:r>
            <w:r>
              <w:rPr>
                <w:rStyle w:val="IndexLink"/>
              </w:rPr>
              <w:t>291</w:t>
            </w:r>
          </w:hyperlink>
        </w:p>
        <w:p>
          <w:pPr>
            <w:pStyle w:val="Contents2"/>
            <w:tabs>
              <w:tab w:val="clear" w:pos="8743"/>
              <w:tab w:val="right" w:pos="9026" w:leader="dot"/>
            </w:tabs>
            <w:rPr/>
          </w:pPr>
          <w:hyperlink w:anchor="__RefHeading___Toc1652714_3531895371">
            <w:r>
              <w:rPr>
                <w:webHidden/>
                <w:rStyle w:val="IndexLink"/>
                <w:rtl w:val="true"/>
              </w:rPr>
              <w:t xml:space="preserve">الثالثة والخمسون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1652716_3531895371">
            <w:r>
              <w:rPr>
                <w:webHidden/>
                <w:rStyle w:val="IndexLink"/>
                <w:rtl w:val="true"/>
              </w:rPr>
              <w:t>إشارة</w:t>
            </w:r>
            <w:r>
              <w:rPr>
                <w:rStyle w:val="IndexLink"/>
                <w:rtl w:val="true"/>
              </w:rPr>
              <w:t>:</w:t>
              <w:tab/>
            </w:r>
            <w:r>
              <w:rPr>
                <w:rStyle w:val="IndexLink"/>
              </w:rPr>
              <w:t>292</w:t>
            </w:r>
          </w:hyperlink>
        </w:p>
        <w:p>
          <w:pPr>
            <w:pStyle w:val="Contents3"/>
            <w:tabs>
              <w:tab w:val="clear" w:pos="8459"/>
              <w:tab w:val="right" w:pos="9026" w:leader="dot"/>
            </w:tabs>
            <w:rPr/>
          </w:pPr>
          <w:hyperlink w:anchor="__RefHeading___Toc1652718_3531895371">
            <w:r>
              <w:rPr>
                <w:webHidden/>
                <w:rStyle w:val="IndexLink"/>
                <w:rtl w:val="true"/>
              </w:rPr>
              <w:t>اللغة</w:t>
            </w:r>
            <w:r>
              <w:rPr>
                <w:rStyle w:val="IndexLink"/>
                <w:rtl w:val="true"/>
              </w:rPr>
              <w:tab/>
            </w:r>
            <w:r>
              <w:rPr>
                <w:rStyle w:val="IndexLink"/>
              </w:rPr>
              <w:t>292</w:t>
            </w:r>
          </w:hyperlink>
        </w:p>
        <w:p>
          <w:pPr>
            <w:pStyle w:val="Contents3"/>
            <w:tabs>
              <w:tab w:val="clear" w:pos="8459"/>
              <w:tab w:val="right" w:pos="9026" w:leader="dot"/>
            </w:tabs>
            <w:rPr/>
          </w:pPr>
          <w:hyperlink w:anchor="__RefHeading___Toc1652720_3531895371">
            <w:r>
              <w:rPr>
                <w:webHidden/>
                <w:rStyle w:val="IndexLink"/>
                <w:rtl w:val="true"/>
              </w:rPr>
              <w:t>المعنى</w:t>
            </w:r>
            <w:r>
              <w:rPr>
                <w:rStyle w:val="IndexLink"/>
                <w:rtl w:val="true"/>
              </w:rPr>
              <w:tab/>
            </w:r>
            <w:r>
              <w:rPr>
                <w:rStyle w:val="IndexLink"/>
              </w:rPr>
              <w:t>292</w:t>
            </w:r>
          </w:hyperlink>
        </w:p>
        <w:p>
          <w:pPr>
            <w:pStyle w:val="Contents3"/>
            <w:tabs>
              <w:tab w:val="clear" w:pos="8459"/>
              <w:tab w:val="right" w:pos="9026" w:leader="dot"/>
            </w:tabs>
            <w:rPr/>
          </w:pPr>
          <w:hyperlink w:anchor="__RefHeading___Toc1652722_3531895371">
            <w:r>
              <w:rPr>
                <w:webHidden/>
                <w:rStyle w:val="IndexLink"/>
                <w:rtl w:val="true"/>
              </w:rPr>
              <w:t>الترجمة</w:t>
            </w:r>
            <w:r>
              <w:rPr>
                <w:rStyle w:val="IndexLink"/>
                <w:rtl w:val="true"/>
              </w:rPr>
              <w:tab/>
            </w:r>
            <w:r>
              <w:rPr>
                <w:rStyle w:val="IndexLink"/>
              </w:rPr>
              <w:t>292</w:t>
            </w:r>
          </w:hyperlink>
        </w:p>
        <w:p>
          <w:pPr>
            <w:pStyle w:val="Contents2"/>
            <w:tabs>
              <w:tab w:val="clear" w:pos="8743"/>
              <w:tab w:val="right" w:pos="9026" w:leader="dot"/>
            </w:tabs>
            <w:rPr/>
          </w:pPr>
          <w:hyperlink w:anchor="__RefHeading___Toc1652724_3531895371">
            <w:r>
              <w:rPr>
                <w:webHidden/>
                <w:rStyle w:val="IndexLink"/>
                <w:rtl w:val="true"/>
              </w:rPr>
              <w:t xml:space="preserve">الرابعة والخمسون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1652726_3531895371">
            <w:r>
              <w:rPr>
                <w:webHidden/>
                <w:rStyle w:val="IndexLink"/>
                <w:rtl w:val="true"/>
              </w:rPr>
              <w:t>إشارة</w:t>
            </w:r>
            <w:r>
              <w:rPr>
                <w:rStyle w:val="IndexLink"/>
                <w:rtl w:val="true"/>
              </w:rPr>
              <w:t>:</w:t>
              <w:tab/>
            </w:r>
            <w:r>
              <w:rPr>
                <w:rStyle w:val="IndexLink"/>
              </w:rPr>
              <w:t>293</w:t>
            </w:r>
          </w:hyperlink>
        </w:p>
        <w:p>
          <w:pPr>
            <w:pStyle w:val="Contents3"/>
            <w:tabs>
              <w:tab w:val="clear" w:pos="8459"/>
              <w:tab w:val="right" w:pos="9026" w:leader="dot"/>
            </w:tabs>
            <w:rPr/>
          </w:pPr>
          <w:hyperlink w:anchor="__RefHeading___Toc1652728_3531895371">
            <w:r>
              <w:rPr>
                <w:webHidden/>
                <w:rStyle w:val="IndexLink"/>
                <w:rtl w:val="true"/>
              </w:rPr>
              <w:t>المعنى</w:t>
            </w:r>
            <w:r>
              <w:rPr>
                <w:rStyle w:val="IndexLink"/>
                <w:rtl w:val="true"/>
              </w:rPr>
              <w:tab/>
            </w:r>
            <w:r>
              <w:rPr>
                <w:rStyle w:val="IndexLink"/>
              </w:rPr>
              <w:t>293</w:t>
            </w:r>
          </w:hyperlink>
        </w:p>
        <w:p>
          <w:pPr>
            <w:pStyle w:val="Contents3"/>
            <w:tabs>
              <w:tab w:val="clear" w:pos="8459"/>
              <w:tab w:val="right" w:pos="9026" w:leader="dot"/>
            </w:tabs>
            <w:rPr/>
          </w:pPr>
          <w:hyperlink w:anchor="__RefHeading___Toc1652730_3531895371">
            <w:r>
              <w:rPr>
                <w:webHidden/>
                <w:rStyle w:val="IndexLink"/>
                <w:rtl w:val="true"/>
              </w:rPr>
              <w:t>الترجمة</w:t>
            </w:r>
            <w:r>
              <w:rPr>
                <w:rStyle w:val="IndexLink"/>
                <w:rtl w:val="true"/>
              </w:rPr>
              <w:tab/>
            </w:r>
            <w:r>
              <w:rPr>
                <w:rStyle w:val="IndexLink"/>
              </w:rPr>
              <w:t>293</w:t>
            </w:r>
          </w:hyperlink>
        </w:p>
        <w:p>
          <w:pPr>
            <w:pStyle w:val="Contents2"/>
            <w:tabs>
              <w:tab w:val="clear" w:pos="8743"/>
              <w:tab w:val="right" w:pos="9026" w:leader="dot"/>
            </w:tabs>
            <w:rPr/>
          </w:pPr>
          <w:hyperlink w:anchor="__RefHeading___Toc1652732_3531895371">
            <w:r>
              <w:rPr>
                <w:webHidden/>
                <w:rStyle w:val="IndexLink"/>
                <w:rtl w:val="true"/>
              </w:rPr>
              <w:t xml:space="preserve">الخامسة والخمسون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1652734_3531895371">
            <w:r>
              <w:rPr>
                <w:webHidden/>
                <w:rStyle w:val="IndexLink"/>
                <w:rtl w:val="true"/>
              </w:rPr>
              <w:t>إشارة</w:t>
            </w:r>
            <w:r>
              <w:rPr>
                <w:rStyle w:val="IndexLink"/>
                <w:rtl w:val="true"/>
              </w:rPr>
              <w:t>:</w:t>
              <w:tab/>
            </w:r>
            <w:r>
              <w:rPr>
                <w:rStyle w:val="IndexLink"/>
              </w:rPr>
              <w:t>294</w:t>
            </w:r>
          </w:hyperlink>
        </w:p>
        <w:p>
          <w:pPr>
            <w:pStyle w:val="Contents3"/>
            <w:tabs>
              <w:tab w:val="clear" w:pos="8459"/>
              <w:tab w:val="right" w:pos="9026" w:leader="dot"/>
            </w:tabs>
            <w:rPr/>
          </w:pPr>
          <w:hyperlink w:anchor="__RefHeading___Toc1652736_3531895371">
            <w:r>
              <w:rPr>
                <w:webHidden/>
                <w:rStyle w:val="IndexLink"/>
                <w:rtl w:val="true"/>
              </w:rPr>
              <w:t>المعنى</w:t>
            </w:r>
            <w:r>
              <w:rPr>
                <w:rStyle w:val="IndexLink"/>
                <w:rtl w:val="true"/>
              </w:rPr>
              <w:tab/>
            </w:r>
            <w:r>
              <w:rPr>
                <w:rStyle w:val="IndexLink"/>
              </w:rPr>
              <w:t>294</w:t>
            </w:r>
          </w:hyperlink>
        </w:p>
        <w:p>
          <w:pPr>
            <w:pStyle w:val="Contents3"/>
            <w:tabs>
              <w:tab w:val="clear" w:pos="8459"/>
              <w:tab w:val="right" w:pos="9026" w:leader="dot"/>
            </w:tabs>
            <w:rPr/>
          </w:pPr>
          <w:hyperlink w:anchor="__RefHeading___Toc1652738_3531895371">
            <w:r>
              <w:rPr>
                <w:webHidden/>
                <w:rStyle w:val="IndexLink"/>
                <w:rtl w:val="true"/>
              </w:rPr>
              <w:t>الترجمة</w:t>
            </w:r>
            <w:r>
              <w:rPr>
                <w:rStyle w:val="IndexLink"/>
                <w:rtl w:val="true"/>
              </w:rPr>
              <w:tab/>
            </w:r>
            <w:r>
              <w:rPr>
                <w:rStyle w:val="IndexLink"/>
              </w:rPr>
              <w:t>294</w:t>
            </w:r>
          </w:hyperlink>
        </w:p>
        <w:p>
          <w:pPr>
            <w:pStyle w:val="Contents2"/>
            <w:tabs>
              <w:tab w:val="clear" w:pos="8743"/>
              <w:tab w:val="right" w:pos="9026" w:leader="dot"/>
            </w:tabs>
            <w:rPr/>
          </w:pPr>
          <w:hyperlink w:anchor="__RefHeading___Toc1652740_3531895371">
            <w:r>
              <w:rPr>
                <w:webHidden/>
                <w:rStyle w:val="IndexLink"/>
                <w:rtl w:val="true"/>
              </w:rPr>
              <w:t xml:space="preserve">السادسة والخمسون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1652742_3531895371">
            <w:r>
              <w:rPr>
                <w:webHidden/>
                <w:rStyle w:val="IndexLink"/>
                <w:rtl w:val="true"/>
              </w:rPr>
              <w:t>إشارة</w:t>
            </w:r>
            <w:r>
              <w:rPr>
                <w:rStyle w:val="IndexLink"/>
                <w:rtl w:val="true"/>
              </w:rPr>
              <w:t>:</w:t>
              <w:tab/>
            </w:r>
            <w:r>
              <w:rPr>
                <w:rStyle w:val="IndexLink"/>
              </w:rPr>
              <w:t>295</w:t>
            </w:r>
          </w:hyperlink>
        </w:p>
        <w:p>
          <w:pPr>
            <w:pStyle w:val="Contents3"/>
            <w:tabs>
              <w:tab w:val="clear" w:pos="8459"/>
              <w:tab w:val="right" w:pos="9026" w:leader="dot"/>
            </w:tabs>
            <w:rPr/>
          </w:pPr>
          <w:hyperlink w:anchor="__RefHeading___Toc1652744_3531895371">
            <w:r>
              <w:rPr>
                <w:webHidden/>
                <w:rStyle w:val="IndexLink"/>
                <w:rtl w:val="true"/>
              </w:rPr>
              <w:t>المعنى</w:t>
            </w:r>
            <w:r>
              <w:rPr>
                <w:rStyle w:val="IndexLink"/>
                <w:rtl w:val="true"/>
              </w:rPr>
              <w:tab/>
            </w:r>
            <w:r>
              <w:rPr>
                <w:rStyle w:val="IndexLink"/>
              </w:rPr>
              <w:t>295</w:t>
            </w:r>
          </w:hyperlink>
        </w:p>
        <w:p>
          <w:pPr>
            <w:pStyle w:val="Contents3"/>
            <w:tabs>
              <w:tab w:val="clear" w:pos="8459"/>
              <w:tab w:val="right" w:pos="9026" w:leader="dot"/>
            </w:tabs>
            <w:rPr/>
          </w:pPr>
          <w:hyperlink w:anchor="__RefHeading___Toc1652746_3531895371">
            <w:r>
              <w:rPr>
                <w:webHidden/>
                <w:rStyle w:val="IndexLink"/>
                <w:rtl w:val="true"/>
              </w:rPr>
              <w:t>الترجمة</w:t>
            </w:r>
            <w:r>
              <w:rPr>
                <w:rStyle w:val="IndexLink"/>
                <w:rtl w:val="true"/>
              </w:rPr>
              <w:tab/>
            </w:r>
            <w:r>
              <w:rPr>
                <w:rStyle w:val="IndexLink"/>
              </w:rPr>
              <w:t>295</w:t>
            </w:r>
          </w:hyperlink>
        </w:p>
        <w:p>
          <w:pPr>
            <w:pStyle w:val="Contents2"/>
            <w:tabs>
              <w:tab w:val="clear" w:pos="8743"/>
              <w:tab w:val="right" w:pos="9026" w:leader="dot"/>
            </w:tabs>
            <w:rPr/>
          </w:pPr>
          <w:hyperlink w:anchor="__RefHeading___Toc1652748_3531895371">
            <w:r>
              <w:rPr>
                <w:webHidden/>
                <w:rStyle w:val="IndexLink"/>
                <w:rtl w:val="true"/>
              </w:rPr>
              <w:t xml:space="preserve">السابعة والخمسون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1652750_3531895371">
            <w:r>
              <w:rPr>
                <w:webHidden/>
                <w:rStyle w:val="IndexLink"/>
                <w:rtl w:val="true"/>
              </w:rPr>
              <w:t>إشارة</w:t>
            </w:r>
            <w:r>
              <w:rPr>
                <w:rStyle w:val="IndexLink"/>
                <w:rtl w:val="true"/>
              </w:rPr>
              <w:t>:</w:t>
              <w:tab/>
            </w:r>
            <w:r>
              <w:rPr>
                <w:rStyle w:val="IndexLink"/>
              </w:rPr>
              <w:t>296</w:t>
            </w:r>
          </w:hyperlink>
        </w:p>
        <w:p>
          <w:pPr>
            <w:pStyle w:val="Contents3"/>
            <w:tabs>
              <w:tab w:val="clear" w:pos="8459"/>
              <w:tab w:val="right" w:pos="9026" w:leader="dot"/>
            </w:tabs>
            <w:rPr/>
          </w:pPr>
          <w:hyperlink w:anchor="__RefHeading___Toc1652752_3531895371">
            <w:r>
              <w:rPr>
                <w:webHidden/>
                <w:rStyle w:val="IndexLink"/>
                <w:rtl w:val="true"/>
              </w:rPr>
              <w:t>المعنى</w:t>
            </w:r>
            <w:r>
              <w:rPr>
                <w:rStyle w:val="IndexLink"/>
                <w:rtl w:val="true"/>
              </w:rPr>
              <w:tab/>
            </w:r>
            <w:r>
              <w:rPr>
                <w:rStyle w:val="IndexLink"/>
              </w:rPr>
              <w:t>296</w:t>
            </w:r>
          </w:hyperlink>
        </w:p>
        <w:p>
          <w:pPr>
            <w:pStyle w:val="Contents3"/>
            <w:tabs>
              <w:tab w:val="clear" w:pos="8459"/>
              <w:tab w:val="right" w:pos="9026" w:leader="dot"/>
            </w:tabs>
            <w:rPr/>
          </w:pPr>
          <w:hyperlink w:anchor="__RefHeading___Toc1652754_3531895371">
            <w:r>
              <w:rPr>
                <w:webHidden/>
                <w:rStyle w:val="IndexLink"/>
                <w:rtl w:val="true"/>
              </w:rPr>
              <w:t>الترجمة</w:t>
            </w:r>
            <w:r>
              <w:rPr>
                <w:rStyle w:val="IndexLink"/>
                <w:rtl w:val="true"/>
              </w:rPr>
              <w:tab/>
            </w:r>
            <w:r>
              <w:rPr>
                <w:rStyle w:val="IndexLink"/>
              </w:rPr>
              <w:t>296</w:t>
            </w:r>
          </w:hyperlink>
        </w:p>
        <w:p>
          <w:pPr>
            <w:pStyle w:val="Contents2"/>
            <w:tabs>
              <w:tab w:val="clear" w:pos="8743"/>
              <w:tab w:val="right" w:pos="9026" w:leader="dot"/>
            </w:tabs>
            <w:rPr/>
          </w:pPr>
          <w:hyperlink w:anchor="__RefHeading___Toc1652756_3531895371">
            <w:r>
              <w:rPr>
                <w:webHidden/>
                <w:rStyle w:val="IndexLink"/>
                <w:rtl w:val="true"/>
              </w:rPr>
              <w:t xml:space="preserve">الثامنة والخمسون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1652758_3531895371">
            <w:r>
              <w:rPr>
                <w:webHidden/>
                <w:rStyle w:val="IndexLink"/>
                <w:rtl w:val="true"/>
              </w:rPr>
              <w:t>إشارة</w:t>
            </w:r>
            <w:r>
              <w:rPr>
                <w:rStyle w:val="IndexLink"/>
                <w:rtl w:val="true"/>
              </w:rPr>
              <w:t>:</w:t>
              <w:tab/>
            </w:r>
            <w:r>
              <w:rPr>
                <w:rStyle w:val="IndexLink"/>
              </w:rPr>
              <w:t>297</w:t>
            </w:r>
          </w:hyperlink>
        </w:p>
        <w:p>
          <w:pPr>
            <w:pStyle w:val="Contents3"/>
            <w:tabs>
              <w:tab w:val="clear" w:pos="8459"/>
              <w:tab w:val="right" w:pos="9026" w:leader="dot"/>
            </w:tabs>
            <w:rPr/>
          </w:pPr>
          <w:hyperlink w:anchor="__RefHeading___Toc1652760_3531895371">
            <w:r>
              <w:rPr>
                <w:webHidden/>
                <w:rStyle w:val="IndexLink"/>
                <w:rtl w:val="true"/>
              </w:rPr>
              <w:t>المعنى</w:t>
            </w:r>
            <w:r>
              <w:rPr>
                <w:rStyle w:val="IndexLink"/>
                <w:rtl w:val="true"/>
              </w:rPr>
              <w:tab/>
            </w:r>
            <w:r>
              <w:rPr>
                <w:rStyle w:val="IndexLink"/>
              </w:rPr>
              <w:t>297</w:t>
            </w:r>
          </w:hyperlink>
        </w:p>
        <w:p>
          <w:pPr>
            <w:pStyle w:val="Contents3"/>
            <w:tabs>
              <w:tab w:val="clear" w:pos="8459"/>
              <w:tab w:val="right" w:pos="9026" w:leader="dot"/>
            </w:tabs>
            <w:rPr/>
          </w:pPr>
          <w:hyperlink w:anchor="__RefHeading___Toc1652762_3531895371">
            <w:r>
              <w:rPr>
                <w:webHidden/>
                <w:rStyle w:val="IndexLink"/>
                <w:rtl w:val="true"/>
              </w:rPr>
              <w:t>الترجمة</w:t>
            </w:r>
            <w:r>
              <w:rPr>
                <w:rStyle w:val="IndexLink"/>
                <w:rtl w:val="true"/>
              </w:rPr>
              <w:tab/>
            </w:r>
            <w:r>
              <w:rPr>
                <w:rStyle w:val="IndexLink"/>
              </w:rPr>
              <w:t>297</w:t>
            </w:r>
          </w:hyperlink>
        </w:p>
        <w:p>
          <w:pPr>
            <w:pStyle w:val="Contents2"/>
            <w:tabs>
              <w:tab w:val="clear" w:pos="8743"/>
              <w:tab w:val="right" w:pos="9026" w:leader="dot"/>
            </w:tabs>
            <w:rPr/>
          </w:pPr>
          <w:hyperlink w:anchor="__RefHeading___Toc1652764_3531895371">
            <w:r>
              <w:rPr>
                <w:webHidden/>
                <w:rStyle w:val="IndexLink"/>
                <w:rtl w:val="true"/>
              </w:rPr>
              <w:t xml:space="preserve">التاسعة والخمسون بعد المائة من حكمه </w:t>
            </w:r>
            <w:r>
              <w:rPr>
                <w:rStyle w:val="IndexLink"/>
                <w:rtl w:val="true"/>
              </w:rPr>
              <w:t>(</w:t>
            </w:r>
            <w:r>
              <w:rPr>
                <w:rStyle w:val="IndexLink"/>
                <w:rtl w:val="true"/>
              </w:rPr>
              <w:t>عَلَيهِ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1652766_3531895371">
            <w:r>
              <w:rPr>
                <w:webHidden/>
                <w:rStyle w:val="IndexLink"/>
                <w:rtl w:val="true"/>
              </w:rPr>
              <w:t>إشارة</w:t>
            </w:r>
            <w:r>
              <w:rPr>
                <w:rStyle w:val="IndexLink"/>
                <w:rtl w:val="true"/>
              </w:rPr>
              <w:t>:</w:t>
              <w:tab/>
            </w:r>
            <w:r>
              <w:rPr>
                <w:rStyle w:val="IndexLink"/>
              </w:rPr>
              <w:t>298</w:t>
            </w:r>
          </w:hyperlink>
        </w:p>
        <w:p>
          <w:pPr>
            <w:pStyle w:val="Contents3"/>
            <w:tabs>
              <w:tab w:val="clear" w:pos="8459"/>
              <w:tab w:val="right" w:pos="9026" w:leader="dot"/>
            </w:tabs>
            <w:rPr/>
          </w:pPr>
          <w:hyperlink w:anchor="__RefHeading___Toc1652768_3531895371">
            <w:r>
              <w:rPr>
                <w:webHidden/>
                <w:rStyle w:val="IndexLink"/>
                <w:rtl w:val="true"/>
              </w:rPr>
              <w:t>اللغة</w:t>
            </w:r>
            <w:r>
              <w:rPr>
                <w:rStyle w:val="IndexLink"/>
                <w:rtl w:val="true"/>
              </w:rPr>
              <w:tab/>
            </w:r>
            <w:r>
              <w:rPr>
                <w:rStyle w:val="IndexLink"/>
              </w:rPr>
              <w:t>298</w:t>
            </w:r>
          </w:hyperlink>
        </w:p>
        <w:p>
          <w:pPr>
            <w:pStyle w:val="Contents3"/>
            <w:tabs>
              <w:tab w:val="clear" w:pos="8459"/>
              <w:tab w:val="right" w:pos="9026" w:leader="dot"/>
            </w:tabs>
            <w:rPr/>
          </w:pPr>
          <w:hyperlink w:anchor="__RefHeading___Toc1652770_3531895371">
            <w:r>
              <w:rPr>
                <w:webHidden/>
                <w:rStyle w:val="IndexLink"/>
                <w:rtl w:val="true"/>
              </w:rPr>
              <w:t>المعنى</w:t>
            </w:r>
            <w:r>
              <w:rPr>
                <w:rStyle w:val="IndexLink"/>
                <w:rtl w:val="true"/>
              </w:rPr>
              <w:tab/>
            </w:r>
            <w:r>
              <w:rPr>
                <w:rStyle w:val="IndexLink"/>
              </w:rPr>
              <w:t>298</w:t>
            </w:r>
          </w:hyperlink>
        </w:p>
        <w:p>
          <w:pPr>
            <w:pStyle w:val="Contents3"/>
            <w:tabs>
              <w:tab w:val="clear" w:pos="8459"/>
              <w:tab w:val="right" w:pos="9026" w:leader="dot"/>
            </w:tabs>
            <w:rPr/>
          </w:pPr>
          <w:hyperlink w:anchor="__RefHeading___Toc1652772_3531895371">
            <w:r>
              <w:rPr>
                <w:webHidden/>
                <w:rStyle w:val="IndexLink"/>
                <w:rtl w:val="true"/>
              </w:rPr>
              <w:t>الترجمة</w:t>
            </w:r>
            <w:r>
              <w:rPr>
                <w:rStyle w:val="IndexLink"/>
                <w:rtl w:val="true"/>
              </w:rPr>
              <w:tab/>
            </w:r>
            <w:r>
              <w:rPr>
                <w:rStyle w:val="IndexLink"/>
              </w:rPr>
              <w:t>329</w:t>
            </w:r>
          </w:hyperlink>
        </w:p>
        <w:p>
          <w:pPr>
            <w:pStyle w:val="Contents2"/>
            <w:tabs>
              <w:tab w:val="clear" w:pos="8743"/>
              <w:tab w:val="right" w:pos="9026" w:leader="dot"/>
            </w:tabs>
            <w:rPr/>
          </w:pPr>
          <w:hyperlink w:anchor="__RefHeading___Toc1652774_3531895371">
            <w:r>
              <w:rPr>
                <w:webHidden/>
                <w:rStyle w:val="IndexLink"/>
                <w:rtl w:val="true"/>
              </w:rPr>
              <w:t xml:space="preserve">الثامنة والثمانون بعد المائة من حكمه </w:t>
            </w:r>
            <w:r>
              <w:rPr>
                <w:rStyle w:val="IndexLink"/>
                <w:rtl w:val="true"/>
              </w:rPr>
              <w:t>(</w:t>
            </w:r>
            <w:r>
              <w:rPr>
                <w:rStyle w:val="IndexLink"/>
                <w:rtl w:val="true"/>
              </w:rPr>
              <w:t>عَلَيهِ السَّلَامُ</w:t>
            </w:r>
            <w:r>
              <w:rPr>
                <w:rStyle w:val="IndexLink"/>
                <w:rtl w:val="true"/>
              </w:rPr>
              <w:t>)</w:t>
              <w:tab/>
            </w:r>
            <w:r>
              <w:rPr>
                <w:rStyle w:val="IndexLink"/>
              </w:rPr>
              <w:t>330</w:t>
            </w:r>
          </w:hyperlink>
        </w:p>
        <w:p>
          <w:pPr>
            <w:pStyle w:val="Contents3"/>
            <w:tabs>
              <w:tab w:val="clear" w:pos="8459"/>
              <w:tab w:val="right" w:pos="9026" w:leader="dot"/>
            </w:tabs>
            <w:rPr/>
          </w:pPr>
          <w:hyperlink w:anchor="__RefHeading___Toc1652776_3531895371">
            <w:r>
              <w:rPr>
                <w:webHidden/>
                <w:rStyle w:val="IndexLink"/>
                <w:rtl w:val="true"/>
              </w:rPr>
              <w:t>إشارة</w:t>
            </w:r>
            <w:r>
              <w:rPr>
                <w:rStyle w:val="IndexLink"/>
                <w:rtl w:val="true"/>
              </w:rPr>
              <w:t>:</w:t>
              <w:tab/>
            </w:r>
            <w:r>
              <w:rPr>
                <w:rStyle w:val="IndexLink"/>
              </w:rPr>
              <w:t>330</w:t>
            </w:r>
          </w:hyperlink>
        </w:p>
        <w:p>
          <w:pPr>
            <w:pStyle w:val="Contents3"/>
            <w:tabs>
              <w:tab w:val="clear" w:pos="8459"/>
              <w:tab w:val="right" w:pos="9026" w:leader="dot"/>
            </w:tabs>
            <w:rPr/>
          </w:pPr>
          <w:hyperlink w:anchor="__RefHeading___Toc1652778_3531895371">
            <w:r>
              <w:rPr>
                <w:webHidden/>
                <w:rStyle w:val="IndexLink"/>
                <w:rtl w:val="true"/>
              </w:rPr>
              <w:t>اللغة</w:t>
            </w:r>
            <w:r>
              <w:rPr>
                <w:rStyle w:val="IndexLink"/>
                <w:rtl w:val="true"/>
              </w:rPr>
              <w:tab/>
            </w:r>
            <w:r>
              <w:rPr>
                <w:rStyle w:val="IndexLink"/>
              </w:rPr>
              <w:t>330</w:t>
            </w:r>
          </w:hyperlink>
        </w:p>
        <w:p>
          <w:pPr>
            <w:pStyle w:val="Contents3"/>
            <w:tabs>
              <w:tab w:val="clear" w:pos="8459"/>
              <w:tab w:val="right" w:pos="9026" w:leader="dot"/>
            </w:tabs>
            <w:rPr/>
          </w:pPr>
          <w:hyperlink w:anchor="__RefHeading___Toc1652780_3531895371">
            <w:r>
              <w:rPr>
                <w:webHidden/>
                <w:rStyle w:val="IndexLink"/>
                <w:rtl w:val="true"/>
              </w:rPr>
              <w:t>الترجمة</w:t>
            </w:r>
            <w:r>
              <w:rPr>
                <w:rStyle w:val="IndexLink"/>
                <w:rtl w:val="true"/>
              </w:rPr>
              <w:tab/>
            </w:r>
            <w:r>
              <w:rPr>
                <w:rStyle w:val="IndexLink"/>
              </w:rPr>
              <w:t>330</w:t>
            </w:r>
          </w:hyperlink>
        </w:p>
        <w:p>
          <w:pPr>
            <w:pStyle w:val="Contents2"/>
            <w:tabs>
              <w:tab w:val="clear" w:pos="8743"/>
              <w:tab w:val="right" w:pos="9026" w:leader="dot"/>
            </w:tabs>
            <w:rPr/>
          </w:pPr>
          <w:hyperlink w:anchor="__RefHeading___Toc1652782_3531895371">
            <w:r>
              <w:rPr>
                <w:webHidden/>
                <w:rStyle w:val="IndexLink"/>
                <w:rtl w:val="true"/>
              </w:rPr>
              <w:t xml:space="preserve">التاسعة والثمانون بعد المائة من حكمه </w:t>
            </w:r>
            <w:r>
              <w:rPr>
                <w:rStyle w:val="IndexLink"/>
                <w:rtl w:val="true"/>
              </w:rPr>
              <w:t>(</w:t>
            </w:r>
            <w:r>
              <w:rPr>
                <w:rStyle w:val="IndexLink"/>
                <w:rtl w:val="true"/>
              </w:rPr>
              <w:t>عَلَيهِ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1652784_3531895371">
            <w:r>
              <w:rPr>
                <w:webHidden/>
                <w:rStyle w:val="IndexLink"/>
                <w:rtl w:val="true"/>
              </w:rPr>
              <w:t>إشارة</w:t>
            </w:r>
            <w:r>
              <w:rPr>
                <w:rStyle w:val="IndexLink"/>
                <w:rtl w:val="true"/>
              </w:rPr>
              <w:t>:</w:t>
              <w:tab/>
            </w:r>
            <w:r>
              <w:rPr>
                <w:rStyle w:val="IndexLink"/>
              </w:rPr>
              <w:t>331</w:t>
            </w:r>
          </w:hyperlink>
        </w:p>
        <w:p>
          <w:pPr>
            <w:pStyle w:val="Contents3"/>
            <w:tabs>
              <w:tab w:val="clear" w:pos="8459"/>
              <w:tab w:val="right" w:pos="9026" w:leader="dot"/>
            </w:tabs>
            <w:rPr/>
          </w:pPr>
          <w:hyperlink w:anchor="__RefHeading___Toc1652786_3531895371">
            <w:r>
              <w:rPr>
                <w:webHidden/>
                <w:rStyle w:val="IndexLink"/>
                <w:rtl w:val="true"/>
              </w:rPr>
              <w:t>اللغة</w:t>
            </w:r>
            <w:r>
              <w:rPr>
                <w:rStyle w:val="IndexLink"/>
                <w:rtl w:val="true"/>
              </w:rPr>
              <w:tab/>
            </w:r>
            <w:r>
              <w:rPr>
                <w:rStyle w:val="IndexLink"/>
              </w:rPr>
              <w:t>331</w:t>
            </w:r>
          </w:hyperlink>
        </w:p>
        <w:p>
          <w:pPr>
            <w:pStyle w:val="Contents3"/>
            <w:tabs>
              <w:tab w:val="clear" w:pos="8459"/>
              <w:tab w:val="right" w:pos="9026" w:leader="dot"/>
            </w:tabs>
            <w:rPr/>
          </w:pPr>
          <w:hyperlink w:anchor="__RefHeading___Toc1652788_3531895371">
            <w:r>
              <w:rPr>
                <w:webHidden/>
                <w:rStyle w:val="IndexLink"/>
                <w:rtl w:val="true"/>
              </w:rPr>
              <w:t>الإعراب</w:t>
            </w:r>
            <w:r>
              <w:rPr>
                <w:rStyle w:val="IndexLink"/>
                <w:rtl w:val="true"/>
              </w:rPr>
              <w:tab/>
            </w:r>
            <w:r>
              <w:rPr>
                <w:rStyle w:val="IndexLink"/>
              </w:rPr>
              <w:t>331</w:t>
            </w:r>
          </w:hyperlink>
        </w:p>
        <w:p>
          <w:pPr>
            <w:pStyle w:val="Contents3"/>
            <w:tabs>
              <w:tab w:val="clear" w:pos="8459"/>
              <w:tab w:val="right" w:pos="9026" w:leader="dot"/>
            </w:tabs>
            <w:rPr/>
          </w:pPr>
          <w:hyperlink w:anchor="__RefHeading___Toc1652790_3531895371">
            <w:r>
              <w:rPr>
                <w:webHidden/>
                <w:rStyle w:val="IndexLink"/>
                <w:rtl w:val="true"/>
              </w:rPr>
              <w:t>الترجمة</w:t>
            </w:r>
            <w:r>
              <w:rPr>
                <w:rStyle w:val="IndexLink"/>
                <w:rtl w:val="true"/>
              </w:rPr>
              <w:tab/>
            </w:r>
            <w:r>
              <w:rPr>
                <w:rStyle w:val="IndexLink"/>
              </w:rPr>
              <w:t>331</w:t>
            </w:r>
          </w:hyperlink>
        </w:p>
        <w:p>
          <w:pPr>
            <w:pStyle w:val="Contents2"/>
            <w:tabs>
              <w:tab w:val="clear" w:pos="8743"/>
              <w:tab w:val="right" w:pos="9026" w:leader="dot"/>
            </w:tabs>
            <w:rPr/>
          </w:pPr>
          <w:hyperlink w:anchor="__RefHeading___Toc1652792_3531895371">
            <w:r>
              <w:rPr>
                <w:webHidden/>
                <w:rStyle w:val="IndexLink"/>
                <w:rtl w:val="true"/>
              </w:rPr>
              <w:t xml:space="preserve">التسعون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1652794_3531895371">
            <w:r>
              <w:rPr>
                <w:webHidden/>
                <w:rStyle w:val="IndexLink"/>
                <w:rtl w:val="true"/>
              </w:rPr>
              <w:t>إشارة</w:t>
            </w:r>
            <w:r>
              <w:rPr>
                <w:rStyle w:val="IndexLink"/>
                <w:rtl w:val="true"/>
              </w:rPr>
              <w:t>:</w:t>
              <w:tab/>
            </w:r>
            <w:r>
              <w:rPr>
                <w:rStyle w:val="IndexLink"/>
              </w:rPr>
              <w:t>332</w:t>
            </w:r>
          </w:hyperlink>
        </w:p>
        <w:p>
          <w:pPr>
            <w:pStyle w:val="Contents3"/>
            <w:tabs>
              <w:tab w:val="clear" w:pos="8459"/>
              <w:tab w:val="right" w:pos="9026" w:leader="dot"/>
            </w:tabs>
            <w:rPr/>
          </w:pPr>
          <w:hyperlink w:anchor="__RefHeading___Toc1652796_3531895371">
            <w:r>
              <w:rPr>
                <w:webHidden/>
                <w:rStyle w:val="IndexLink"/>
                <w:rtl w:val="true"/>
              </w:rPr>
              <w:t>المعنى</w:t>
            </w:r>
            <w:r>
              <w:rPr>
                <w:rStyle w:val="IndexLink"/>
                <w:rtl w:val="true"/>
              </w:rPr>
              <w:tab/>
            </w:r>
            <w:r>
              <w:rPr>
                <w:rStyle w:val="IndexLink"/>
              </w:rPr>
              <w:t>332</w:t>
            </w:r>
          </w:hyperlink>
        </w:p>
        <w:p>
          <w:pPr>
            <w:pStyle w:val="Contents3"/>
            <w:tabs>
              <w:tab w:val="clear" w:pos="8459"/>
              <w:tab w:val="right" w:pos="9026" w:leader="dot"/>
            </w:tabs>
            <w:rPr/>
          </w:pPr>
          <w:hyperlink w:anchor="__RefHeading___Toc1652798_3531895371">
            <w:r>
              <w:rPr>
                <w:webHidden/>
                <w:rStyle w:val="IndexLink"/>
                <w:rtl w:val="true"/>
              </w:rPr>
              <w:t>الترجمة</w:t>
            </w:r>
            <w:r>
              <w:rPr>
                <w:rStyle w:val="IndexLink"/>
                <w:rtl w:val="true"/>
              </w:rPr>
              <w:tab/>
            </w:r>
            <w:r>
              <w:rPr>
                <w:rStyle w:val="IndexLink"/>
              </w:rPr>
              <w:t>332</w:t>
            </w:r>
          </w:hyperlink>
        </w:p>
        <w:p>
          <w:pPr>
            <w:pStyle w:val="Contents2"/>
            <w:tabs>
              <w:tab w:val="clear" w:pos="8743"/>
              <w:tab w:val="right" w:pos="9026" w:leader="dot"/>
            </w:tabs>
            <w:rPr/>
          </w:pPr>
          <w:hyperlink w:anchor="__RefHeading___Toc1652800_3531895371">
            <w:r>
              <w:rPr>
                <w:webHidden/>
                <w:rStyle w:val="IndexLink"/>
                <w:rtl w:val="true"/>
              </w:rPr>
              <w:t xml:space="preserve">الحادية والتسعون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1652802_3531895371">
            <w:r>
              <w:rPr>
                <w:webHidden/>
                <w:rStyle w:val="IndexLink"/>
                <w:rtl w:val="true"/>
              </w:rPr>
              <w:t>إشارة</w:t>
            </w:r>
            <w:r>
              <w:rPr>
                <w:rStyle w:val="IndexLink"/>
                <w:rtl w:val="true"/>
              </w:rPr>
              <w:t>:</w:t>
              <w:tab/>
            </w:r>
            <w:r>
              <w:rPr>
                <w:rStyle w:val="IndexLink"/>
              </w:rPr>
              <w:t>333</w:t>
            </w:r>
          </w:hyperlink>
        </w:p>
        <w:p>
          <w:pPr>
            <w:pStyle w:val="Contents3"/>
            <w:tabs>
              <w:tab w:val="clear" w:pos="8459"/>
              <w:tab w:val="right" w:pos="9026" w:leader="dot"/>
            </w:tabs>
            <w:rPr/>
          </w:pPr>
          <w:hyperlink w:anchor="__RefHeading___Toc1652804_3531895371">
            <w:r>
              <w:rPr>
                <w:webHidden/>
                <w:rStyle w:val="IndexLink"/>
                <w:rtl w:val="true"/>
              </w:rPr>
              <w:t>اللغة</w:t>
            </w:r>
            <w:r>
              <w:rPr>
                <w:rStyle w:val="IndexLink"/>
                <w:rtl w:val="true"/>
              </w:rPr>
              <w:tab/>
            </w:r>
            <w:r>
              <w:rPr>
                <w:rStyle w:val="IndexLink"/>
              </w:rPr>
              <w:t>333</w:t>
            </w:r>
          </w:hyperlink>
        </w:p>
        <w:p>
          <w:pPr>
            <w:pStyle w:val="Contents3"/>
            <w:tabs>
              <w:tab w:val="clear" w:pos="8459"/>
              <w:tab w:val="right" w:pos="9026" w:leader="dot"/>
            </w:tabs>
            <w:rPr/>
          </w:pPr>
          <w:hyperlink w:anchor="__RefHeading___Toc1652806_3531895371">
            <w:r>
              <w:rPr>
                <w:webHidden/>
                <w:rStyle w:val="IndexLink"/>
                <w:rtl w:val="true"/>
              </w:rPr>
              <w:t>المعنى</w:t>
            </w:r>
            <w:r>
              <w:rPr>
                <w:rStyle w:val="IndexLink"/>
                <w:rtl w:val="true"/>
              </w:rPr>
              <w:tab/>
            </w:r>
            <w:r>
              <w:rPr>
                <w:rStyle w:val="IndexLink"/>
              </w:rPr>
              <w:t>333</w:t>
            </w:r>
          </w:hyperlink>
        </w:p>
        <w:p>
          <w:pPr>
            <w:pStyle w:val="Contents3"/>
            <w:tabs>
              <w:tab w:val="clear" w:pos="8459"/>
              <w:tab w:val="right" w:pos="9026" w:leader="dot"/>
            </w:tabs>
            <w:rPr/>
          </w:pPr>
          <w:hyperlink w:anchor="__RefHeading___Toc1652808_3531895371">
            <w:r>
              <w:rPr>
                <w:webHidden/>
                <w:rStyle w:val="IndexLink"/>
                <w:rtl w:val="true"/>
              </w:rPr>
              <w:t>الترجمة</w:t>
            </w:r>
            <w:r>
              <w:rPr>
                <w:rStyle w:val="IndexLink"/>
                <w:rtl w:val="true"/>
              </w:rPr>
              <w:tab/>
            </w:r>
            <w:r>
              <w:rPr>
                <w:rStyle w:val="IndexLink"/>
              </w:rPr>
              <w:t>334</w:t>
            </w:r>
          </w:hyperlink>
        </w:p>
        <w:p>
          <w:pPr>
            <w:pStyle w:val="Contents2"/>
            <w:tabs>
              <w:tab w:val="clear" w:pos="8743"/>
              <w:tab w:val="right" w:pos="9026" w:leader="dot"/>
            </w:tabs>
            <w:rPr/>
          </w:pPr>
          <w:hyperlink w:anchor="__RefHeading___Toc1652810_3531895371">
            <w:r>
              <w:rPr>
                <w:webHidden/>
                <w:rStyle w:val="IndexLink"/>
                <w:rtl w:val="true"/>
              </w:rPr>
              <w:t xml:space="preserve">الثانية والتسعون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1652812_3531895371">
            <w:r>
              <w:rPr>
                <w:webHidden/>
                <w:rStyle w:val="IndexLink"/>
                <w:rtl w:val="true"/>
              </w:rPr>
              <w:t>إشارة</w:t>
            </w:r>
            <w:r>
              <w:rPr>
                <w:rStyle w:val="IndexLink"/>
                <w:rtl w:val="true"/>
              </w:rPr>
              <w:t>:</w:t>
              <w:tab/>
            </w:r>
            <w:r>
              <w:rPr>
                <w:rStyle w:val="IndexLink"/>
              </w:rPr>
              <w:t>335</w:t>
            </w:r>
          </w:hyperlink>
        </w:p>
        <w:p>
          <w:pPr>
            <w:pStyle w:val="Contents3"/>
            <w:tabs>
              <w:tab w:val="clear" w:pos="8459"/>
              <w:tab w:val="right" w:pos="9026" w:leader="dot"/>
            </w:tabs>
            <w:rPr/>
          </w:pPr>
          <w:hyperlink w:anchor="__RefHeading___Toc1652814_3531895371">
            <w:r>
              <w:rPr>
                <w:webHidden/>
                <w:rStyle w:val="IndexLink"/>
                <w:rtl w:val="true"/>
              </w:rPr>
              <w:t>المعنى</w:t>
            </w:r>
            <w:r>
              <w:rPr>
                <w:rStyle w:val="IndexLink"/>
                <w:rtl w:val="true"/>
              </w:rPr>
              <w:tab/>
            </w:r>
            <w:r>
              <w:rPr>
                <w:rStyle w:val="IndexLink"/>
              </w:rPr>
              <w:t>335</w:t>
            </w:r>
          </w:hyperlink>
        </w:p>
        <w:p>
          <w:pPr>
            <w:pStyle w:val="Contents3"/>
            <w:tabs>
              <w:tab w:val="clear" w:pos="8459"/>
              <w:tab w:val="right" w:pos="9026" w:leader="dot"/>
            </w:tabs>
            <w:rPr/>
          </w:pPr>
          <w:hyperlink w:anchor="__RefHeading___Toc1652816_3531895371">
            <w:r>
              <w:rPr>
                <w:webHidden/>
                <w:rStyle w:val="IndexLink"/>
                <w:rtl w:val="true"/>
              </w:rPr>
              <w:t>الترجمة</w:t>
            </w:r>
            <w:r>
              <w:rPr>
                <w:rStyle w:val="IndexLink"/>
                <w:rtl w:val="true"/>
              </w:rPr>
              <w:tab/>
            </w:r>
            <w:r>
              <w:rPr>
                <w:rStyle w:val="IndexLink"/>
              </w:rPr>
              <w:t>335</w:t>
            </w:r>
          </w:hyperlink>
        </w:p>
        <w:p>
          <w:pPr>
            <w:pStyle w:val="Contents2"/>
            <w:tabs>
              <w:tab w:val="clear" w:pos="8743"/>
              <w:tab w:val="right" w:pos="9026" w:leader="dot"/>
            </w:tabs>
            <w:rPr/>
          </w:pPr>
          <w:hyperlink w:anchor="__RefHeading___Toc1652818_3531895371">
            <w:r>
              <w:rPr>
                <w:webHidden/>
                <w:rStyle w:val="IndexLink"/>
                <w:rtl w:val="true"/>
              </w:rPr>
              <w:t xml:space="preserve">الثالثة والتسعون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1652820_3531895371">
            <w:r>
              <w:rPr>
                <w:webHidden/>
                <w:rStyle w:val="IndexLink"/>
                <w:rtl w:val="true"/>
              </w:rPr>
              <w:t>إشارة</w:t>
            </w:r>
            <w:r>
              <w:rPr>
                <w:rStyle w:val="IndexLink"/>
                <w:rtl w:val="true"/>
              </w:rPr>
              <w:t>:</w:t>
              <w:tab/>
            </w:r>
            <w:r>
              <w:rPr>
                <w:rStyle w:val="IndexLink"/>
              </w:rPr>
              <w:t>336</w:t>
            </w:r>
          </w:hyperlink>
        </w:p>
        <w:p>
          <w:pPr>
            <w:pStyle w:val="Contents3"/>
            <w:tabs>
              <w:tab w:val="clear" w:pos="8459"/>
              <w:tab w:val="right" w:pos="9026" w:leader="dot"/>
            </w:tabs>
            <w:rPr/>
          </w:pPr>
          <w:hyperlink w:anchor="__RefHeading___Toc1652822_3531895371">
            <w:r>
              <w:rPr>
                <w:webHidden/>
                <w:rStyle w:val="IndexLink"/>
                <w:rtl w:val="true"/>
              </w:rPr>
              <w:t>المعنى</w:t>
            </w:r>
            <w:r>
              <w:rPr>
                <w:rStyle w:val="IndexLink"/>
                <w:rtl w:val="true"/>
              </w:rPr>
              <w:tab/>
            </w:r>
            <w:r>
              <w:rPr>
                <w:rStyle w:val="IndexLink"/>
              </w:rPr>
              <w:t>336</w:t>
            </w:r>
          </w:hyperlink>
        </w:p>
        <w:p>
          <w:pPr>
            <w:pStyle w:val="Contents3"/>
            <w:tabs>
              <w:tab w:val="clear" w:pos="8459"/>
              <w:tab w:val="right" w:pos="9026" w:leader="dot"/>
            </w:tabs>
            <w:rPr/>
          </w:pPr>
          <w:hyperlink w:anchor="__RefHeading___Toc1652824_3531895371">
            <w:r>
              <w:rPr>
                <w:webHidden/>
                <w:rStyle w:val="IndexLink"/>
                <w:rtl w:val="true"/>
              </w:rPr>
              <w:t>الترجمة</w:t>
            </w:r>
            <w:r>
              <w:rPr>
                <w:rStyle w:val="IndexLink"/>
                <w:rtl w:val="true"/>
              </w:rPr>
              <w:tab/>
            </w:r>
            <w:r>
              <w:rPr>
                <w:rStyle w:val="IndexLink"/>
              </w:rPr>
              <w:t>336</w:t>
            </w:r>
          </w:hyperlink>
        </w:p>
        <w:p>
          <w:pPr>
            <w:pStyle w:val="Contents2"/>
            <w:tabs>
              <w:tab w:val="clear" w:pos="8743"/>
              <w:tab w:val="right" w:pos="9026" w:leader="dot"/>
            </w:tabs>
            <w:rPr/>
          </w:pPr>
          <w:hyperlink w:anchor="__RefHeading___Toc1652826_3531895371">
            <w:r>
              <w:rPr>
                <w:webHidden/>
                <w:rStyle w:val="IndexLink"/>
                <w:rtl w:val="true"/>
              </w:rPr>
              <w:t xml:space="preserve">الرابعة والتسعون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337</w:t>
            </w:r>
          </w:hyperlink>
        </w:p>
        <w:p>
          <w:pPr>
            <w:pStyle w:val="Contents3"/>
            <w:tabs>
              <w:tab w:val="clear" w:pos="8459"/>
              <w:tab w:val="right" w:pos="9026" w:leader="dot"/>
            </w:tabs>
            <w:rPr/>
          </w:pPr>
          <w:hyperlink w:anchor="__RefHeading___Toc1652828_3531895371">
            <w:r>
              <w:rPr>
                <w:webHidden/>
                <w:rStyle w:val="IndexLink"/>
                <w:rtl w:val="true"/>
              </w:rPr>
              <w:t>إشارة</w:t>
            </w:r>
            <w:r>
              <w:rPr>
                <w:rStyle w:val="IndexLink"/>
                <w:rtl w:val="true"/>
              </w:rPr>
              <w:t>:</w:t>
              <w:tab/>
            </w:r>
            <w:r>
              <w:rPr>
                <w:rStyle w:val="IndexLink"/>
              </w:rPr>
              <w:t>337</w:t>
            </w:r>
          </w:hyperlink>
        </w:p>
        <w:p>
          <w:pPr>
            <w:pStyle w:val="Contents3"/>
            <w:tabs>
              <w:tab w:val="clear" w:pos="8459"/>
              <w:tab w:val="right" w:pos="9026" w:leader="dot"/>
            </w:tabs>
            <w:rPr/>
          </w:pPr>
          <w:hyperlink w:anchor="__RefHeading___Toc1652830_3531895371">
            <w:r>
              <w:rPr>
                <w:webHidden/>
                <w:rStyle w:val="IndexLink"/>
                <w:rtl w:val="true"/>
              </w:rPr>
              <w:t>المعنى</w:t>
            </w:r>
            <w:r>
              <w:rPr>
                <w:rStyle w:val="IndexLink"/>
                <w:rtl w:val="true"/>
              </w:rPr>
              <w:tab/>
            </w:r>
            <w:r>
              <w:rPr>
                <w:rStyle w:val="IndexLink"/>
              </w:rPr>
              <w:t>337</w:t>
            </w:r>
          </w:hyperlink>
        </w:p>
        <w:p>
          <w:pPr>
            <w:pStyle w:val="Contents3"/>
            <w:tabs>
              <w:tab w:val="clear" w:pos="8459"/>
              <w:tab w:val="right" w:pos="9026" w:leader="dot"/>
            </w:tabs>
            <w:rPr/>
          </w:pPr>
          <w:hyperlink w:anchor="__RefHeading___Toc1652832_3531895371">
            <w:r>
              <w:rPr>
                <w:webHidden/>
                <w:rStyle w:val="IndexLink"/>
                <w:rtl w:val="true"/>
              </w:rPr>
              <w:t>الترجمة</w:t>
            </w:r>
            <w:r>
              <w:rPr>
                <w:rStyle w:val="IndexLink"/>
                <w:rtl w:val="true"/>
              </w:rPr>
              <w:tab/>
            </w:r>
            <w:r>
              <w:rPr>
                <w:rStyle w:val="IndexLink"/>
              </w:rPr>
              <w:t>337</w:t>
            </w:r>
          </w:hyperlink>
        </w:p>
        <w:p>
          <w:pPr>
            <w:pStyle w:val="Contents2"/>
            <w:tabs>
              <w:tab w:val="clear" w:pos="8743"/>
              <w:tab w:val="right" w:pos="9026" w:leader="dot"/>
            </w:tabs>
            <w:rPr/>
          </w:pPr>
          <w:hyperlink w:anchor="__RefHeading___Toc1652834_3531895371">
            <w:r>
              <w:rPr>
                <w:webHidden/>
                <w:rStyle w:val="IndexLink"/>
                <w:rtl w:val="true"/>
              </w:rPr>
              <w:t xml:space="preserve">الخامسة والتسعون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338</w:t>
            </w:r>
          </w:hyperlink>
        </w:p>
        <w:p>
          <w:pPr>
            <w:pStyle w:val="Contents3"/>
            <w:tabs>
              <w:tab w:val="clear" w:pos="8459"/>
              <w:tab w:val="right" w:pos="9026" w:leader="dot"/>
            </w:tabs>
            <w:rPr/>
          </w:pPr>
          <w:hyperlink w:anchor="__RefHeading___Toc1652836_3531895371">
            <w:r>
              <w:rPr>
                <w:webHidden/>
                <w:rStyle w:val="IndexLink"/>
                <w:rtl w:val="true"/>
              </w:rPr>
              <w:t>إشارة</w:t>
            </w:r>
            <w:r>
              <w:rPr>
                <w:rStyle w:val="IndexLink"/>
                <w:rtl w:val="true"/>
              </w:rPr>
              <w:t>:</w:t>
              <w:tab/>
            </w:r>
            <w:r>
              <w:rPr>
                <w:rStyle w:val="IndexLink"/>
              </w:rPr>
              <w:t>338</w:t>
            </w:r>
          </w:hyperlink>
        </w:p>
        <w:p>
          <w:pPr>
            <w:pStyle w:val="Contents3"/>
            <w:tabs>
              <w:tab w:val="clear" w:pos="8459"/>
              <w:tab w:val="right" w:pos="9026" w:leader="dot"/>
            </w:tabs>
            <w:rPr/>
          </w:pPr>
          <w:hyperlink w:anchor="__RefHeading___Toc1652838_3531895371">
            <w:r>
              <w:rPr>
                <w:webHidden/>
                <w:rStyle w:val="IndexLink"/>
                <w:rtl w:val="true"/>
              </w:rPr>
              <w:t>المعنى</w:t>
            </w:r>
            <w:r>
              <w:rPr>
                <w:rStyle w:val="IndexLink"/>
                <w:rtl w:val="true"/>
              </w:rPr>
              <w:tab/>
            </w:r>
            <w:r>
              <w:rPr>
                <w:rStyle w:val="IndexLink"/>
              </w:rPr>
              <w:t>338</w:t>
            </w:r>
          </w:hyperlink>
        </w:p>
        <w:p>
          <w:pPr>
            <w:pStyle w:val="Contents3"/>
            <w:tabs>
              <w:tab w:val="clear" w:pos="8459"/>
              <w:tab w:val="right" w:pos="9026" w:leader="dot"/>
            </w:tabs>
            <w:rPr/>
          </w:pPr>
          <w:hyperlink w:anchor="__RefHeading___Toc1652840_3531895371">
            <w:r>
              <w:rPr>
                <w:webHidden/>
                <w:rStyle w:val="IndexLink"/>
                <w:rtl w:val="true"/>
              </w:rPr>
              <w:t>الترجمة</w:t>
            </w:r>
            <w:r>
              <w:rPr>
                <w:rStyle w:val="IndexLink"/>
                <w:rtl w:val="true"/>
              </w:rPr>
              <w:tab/>
            </w:r>
            <w:r>
              <w:rPr>
                <w:rStyle w:val="IndexLink"/>
              </w:rPr>
              <w:t>338</w:t>
            </w:r>
          </w:hyperlink>
        </w:p>
        <w:p>
          <w:pPr>
            <w:pStyle w:val="Contents2"/>
            <w:tabs>
              <w:tab w:val="clear" w:pos="8743"/>
              <w:tab w:val="right" w:pos="9026" w:leader="dot"/>
            </w:tabs>
            <w:rPr/>
          </w:pPr>
          <w:hyperlink w:anchor="__RefHeading___Toc1652842_3531895371">
            <w:r>
              <w:rPr>
                <w:webHidden/>
                <w:rStyle w:val="IndexLink"/>
                <w:rtl w:val="true"/>
              </w:rPr>
              <w:t xml:space="preserve">السادسة والتسعون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339</w:t>
            </w:r>
          </w:hyperlink>
        </w:p>
        <w:p>
          <w:pPr>
            <w:pStyle w:val="Contents3"/>
            <w:tabs>
              <w:tab w:val="clear" w:pos="8459"/>
              <w:tab w:val="right" w:pos="9026" w:leader="dot"/>
            </w:tabs>
            <w:rPr/>
          </w:pPr>
          <w:hyperlink w:anchor="__RefHeading___Toc1652844_3531895371">
            <w:r>
              <w:rPr>
                <w:webHidden/>
                <w:rStyle w:val="IndexLink"/>
                <w:rtl w:val="true"/>
              </w:rPr>
              <w:t>إشارة</w:t>
            </w:r>
            <w:r>
              <w:rPr>
                <w:rStyle w:val="IndexLink"/>
                <w:rtl w:val="true"/>
              </w:rPr>
              <w:t>:</w:t>
              <w:tab/>
            </w:r>
            <w:r>
              <w:rPr>
                <w:rStyle w:val="IndexLink"/>
              </w:rPr>
              <w:t>339</w:t>
            </w:r>
          </w:hyperlink>
        </w:p>
        <w:p>
          <w:pPr>
            <w:pStyle w:val="Contents3"/>
            <w:tabs>
              <w:tab w:val="clear" w:pos="8459"/>
              <w:tab w:val="right" w:pos="9026" w:leader="dot"/>
            </w:tabs>
            <w:rPr/>
          </w:pPr>
          <w:hyperlink w:anchor="__RefHeading___Toc1652846_3531895371">
            <w:r>
              <w:rPr>
                <w:webHidden/>
                <w:rStyle w:val="IndexLink"/>
                <w:rtl w:val="true"/>
              </w:rPr>
              <w:t>المعنى</w:t>
            </w:r>
            <w:r>
              <w:rPr>
                <w:rStyle w:val="IndexLink"/>
                <w:rtl w:val="true"/>
              </w:rPr>
              <w:tab/>
            </w:r>
            <w:r>
              <w:rPr>
                <w:rStyle w:val="IndexLink"/>
              </w:rPr>
              <w:t>339</w:t>
            </w:r>
          </w:hyperlink>
        </w:p>
        <w:p>
          <w:pPr>
            <w:pStyle w:val="Contents3"/>
            <w:tabs>
              <w:tab w:val="clear" w:pos="8459"/>
              <w:tab w:val="right" w:pos="9026" w:leader="dot"/>
            </w:tabs>
            <w:rPr/>
          </w:pPr>
          <w:hyperlink w:anchor="__RefHeading___Toc1652848_3531895371">
            <w:r>
              <w:rPr>
                <w:webHidden/>
                <w:rStyle w:val="IndexLink"/>
                <w:rtl w:val="true"/>
              </w:rPr>
              <w:t>الترجمة</w:t>
            </w:r>
            <w:r>
              <w:rPr>
                <w:rStyle w:val="IndexLink"/>
                <w:rtl w:val="true"/>
              </w:rPr>
              <w:tab/>
            </w:r>
            <w:r>
              <w:rPr>
                <w:rStyle w:val="IndexLink"/>
              </w:rPr>
              <w:t>339</w:t>
            </w:r>
          </w:hyperlink>
        </w:p>
        <w:p>
          <w:pPr>
            <w:pStyle w:val="Contents2"/>
            <w:tabs>
              <w:tab w:val="clear" w:pos="8743"/>
              <w:tab w:val="right" w:pos="9026" w:leader="dot"/>
            </w:tabs>
            <w:rPr/>
          </w:pPr>
          <w:hyperlink w:anchor="__RefHeading___Toc1652850_3531895371">
            <w:r>
              <w:rPr>
                <w:webHidden/>
                <w:rStyle w:val="IndexLink"/>
                <w:rtl w:val="true"/>
              </w:rPr>
              <w:t xml:space="preserve">السابعة والتسعون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1652852_3531895371">
            <w:r>
              <w:rPr>
                <w:webHidden/>
                <w:rStyle w:val="IndexLink"/>
                <w:rtl w:val="true"/>
              </w:rPr>
              <w:t>إشارة</w:t>
            </w:r>
            <w:r>
              <w:rPr>
                <w:rStyle w:val="IndexLink"/>
                <w:rtl w:val="true"/>
              </w:rPr>
              <w:t>:</w:t>
              <w:tab/>
            </w:r>
            <w:r>
              <w:rPr>
                <w:rStyle w:val="IndexLink"/>
              </w:rPr>
              <w:t>340</w:t>
            </w:r>
          </w:hyperlink>
        </w:p>
        <w:p>
          <w:pPr>
            <w:pStyle w:val="Contents3"/>
            <w:tabs>
              <w:tab w:val="clear" w:pos="8459"/>
              <w:tab w:val="right" w:pos="9026" w:leader="dot"/>
            </w:tabs>
            <w:rPr/>
          </w:pPr>
          <w:hyperlink w:anchor="__RefHeading___Toc1652854_3531895371">
            <w:r>
              <w:rPr>
                <w:webHidden/>
                <w:rStyle w:val="IndexLink"/>
                <w:rtl w:val="true"/>
              </w:rPr>
              <w:t>المعنى</w:t>
            </w:r>
            <w:r>
              <w:rPr>
                <w:rStyle w:val="IndexLink"/>
                <w:rtl w:val="true"/>
              </w:rPr>
              <w:tab/>
            </w:r>
            <w:r>
              <w:rPr>
                <w:rStyle w:val="IndexLink"/>
              </w:rPr>
              <w:t>340</w:t>
            </w:r>
          </w:hyperlink>
        </w:p>
        <w:p>
          <w:pPr>
            <w:pStyle w:val="Contents3"/>
            <w:tabs>
              <w:tab w:val="clear" w:pos="8459"/>
              <w:tab w:val="right" w:pos="9026" w:leader="dot"/>
            </w:tabs>
            <w:rPr/>
          </w:pPr>
          <w:hyperlink w:anchor="__RefHeading___Toc1652856_3531895371">
            <w:r>
              <w:rPr>
                <w:webHidden/>
                <w:rStyle w:val="IndexLink"/>
                <w:rtl w:val="true"/>
              </w:rPr>
              <w:t>الترجمة</w:t>
            </w:r>
            <w:r>
              <w:rPr>
                <w:rStyle w:val="IndexLink"/>
                <w:rtl w:val="true"/>
              </w:rPr>
              <w:tab/>
            </w:r>
            <w:r>
              <w:rPr>
                <w:rStyle w:val="IndexLink"/>
              </w:rPr>
              <w:t>340</w:t>
            </w:r>
          </w:hyperlink>
        </w:p>
        <w:p>
          <w:pPr>
            <w:pStyle w:val="Contents2"/>
            <w:tabs>
              <w:tab w:val="clear" w:pos="8743"/>
              <w:tab w:val="right" w:pos="9026" w:leader="dot"/>
            </w:tabs>
            <w:rPr/>
          </w:pPr>
          <w:hyperlink w:anchor="__RefHeading___Toc1652858_3531895371">
            <w:r>
              <w:rPr>
                <w:webHidden/>
                <w:rStyle w:val="IndexLink"/>
                <w:rtl w:val="true"/>
              </w:rPr>
              <w:t xml:space="preserve">الثامنة والتسعون بعد المائة من حكمه </w:t>
            </w:r>
            <w:r>
              <w:rPr>
                <w:rStyle w:val="IndexLink"/>
                <w:rtl w:val="true"/>
              </w:rPr>
              <w:t>(</w:t>
            </w:r>
            <w:r>
              <w:rPr>
                <w:rStyle w:val="IndexLink"/>
                <w:rtl w:val="true"/>
              </w:rPr>
              <w:t>عَلَيهِ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1652860_3531895371">
            <w:r>
              <w:rPr>
                <w:webHidden/>
                <w:rStyle w:val="IndexLink"/>
                <w:rtl w:val="true"/>
              </w:rPr>
              <w:t>إشارة</w:t>
            </w:r>
            <w:r>
              <w:rPr>
                <w:rStyle w:val="IndexLink"/>
                <w:rtl w:val="true"/>
              </w:rPr>
              <w:t>:</w:t>
              <w:tab/>
            </w:r>
            <w:r>
              <w:rPr>
                <w:rStyle w:val="IndexLink"/>
              </w:rPr>
              <w:t>341</w:t>
            </w:r>
          </w:hyperlink>
        </w:p>
        <w:p>
          <w:pPr>
            <w:pStyle w:val="Contents3"/>
            <w:tabs>
              <w:tab w:val="clear" w:pos="8459"/>
              <w:tab w:val="right" w:pos="9026" w:leader="dot"/>
            </w:tabs>
            <w:rPr/>
          </w:pPr>
          <w:hyperlink w:anchor="__RefHeading___Toc1652862_3531895371">
            <w:r>
              <w:rPr>
                <w:webHidden/>
                <w:rStyle w:val="IndexLink"/>
                <w:rtl w:val="true"/>
              </w:rPr>
              <w:t>الترجمة</w:t>
            </w:r>
            <w:r>
              <w:rPr>
                <w:rStyle w:val="IndexLink"/>
                <w:rtl w:val="true"/>
              </w:rPr>
              <w:tab/>
            </w:r>
            <w:r>
              <w:rPr>
                <w:rStyle w:val="IndexLink"/>
              </w:rPr>
              <w:t>370</w:t>
            </w:r>
          </w:hyperlink>
        </w:p>
        <w:p>
          <w:pPr>
            <w:pStyle w:val="Contents2"/>
            <w:tabs>
              <w:tab w:val="clear" w:pos="8743"/>
              <w:tab w:val="right" w:pos="9026" w:leader="dot"/>
            </w:tabs>
            <w:rPr/>
          </w:pPr>
          <w:hyperlink w:anchor="__RefHeading___Toc1652864_3531895371">
            <w:r>
              <w:rPr>
                <w:webHidden/>
                <w:rStyle w:val="IndexLink"/>
                <w:rtl w:val="true"/>
              </w:rPr>
              <w:t xml:space="preserve">الثالثة والعشرون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1652866_3531895371">
            <w:r>
              <w:rPr>
                <w:webHidden/>
                <w:rStyle w:val="IndexLink"/>
                <w:rtl w:val="true"/>
              </w:rPr>
              <w:t>إشارة</w:t>
            </w:r>
            <w:r>
              <w:rPr>
                <w:rStyle w:val="IndexLink"/>
                <w:rtl w:val="true"/>
              </w:rPr>
              <w:t>:</w:t>
              <w:tab/>
            </w:r>
            <w:r>
              <w:rPr>
                <w:rStyle w:val="IndexLink"/>
              </w:rPr>
              <w:t>371</w:t>
            </w:r>
          </w:hyperlink>
        </w:p>
        <w:p>
          <w:pPr>
            <w:pStyle w:val="Contents3"/>
            <w:tabs>
              <w:tab w:val="clear" w:pos="8459"/>
              <w:tab w:val="right" w:pos="9026" w:leader="dot"/>
            </w:tabs>
            <w:rPr/>
          </w:pPr>
          <w:hyperlink w:anchor="__RefHeading___Toc1652868_3531895371">
            <w:r>
              <w:rPr>
                <w:webHidden/>
                <w:rStyle w:val="IndexLink"/>
                <w:rtl w:val="true"/>
              </w:rPr>
              <w:t>المعنى</w:t>
            </w:r>
            <w:r>
              <w:rPr>
                <w:rStyle w:val="IndexLink"/>
                <w:rtl w:val="true"/>
              </w:rPr>
              <w:tab/>
            </w:r>
            <w:r>
              <w:rPr>
                <w:rStyle w:val="IndexLink"/>
              </w:rPr>
              <w:t>371</w:t>
            </w:r>
          </w:hyperlink>
        </w:p>
        <w:p>
          <w:pPr>
            <w:pStyle w:val="Contents3"/>
            <w:tabs>
              <w:tab w:val="clear" w:pos="8459"/>
              <w:tab w:val="right" w:pos="9026" w:leader="dot"/>
            </w:tabs>
            <w:rPr/>
          </w:pPr>
          <w:hyperlink w:anchor="__RefHeading___Toc1652870_3531895371">
            <w:r>
              <w:rPr>
                <w:webHidden/>
                <w:rStyle w:val="IndexLink"/>
                <w:rtl w:val="true"/>
              </w:rPr>
              <w:t>الترجمة</w:t>
            </w:r>
            <w:r>
              <w:rPr>
                <w:rStyle w:val="IndexLink"/>
                <w:rtl w:val="true"/>
              </w:rPr>
              <w:tab/>
            </w:r>
            <w:r>
              <w:rPr>
                <w:rStyle w:val="IndexLink"/>
              </w:rPr>
              <w:t>371</w:t>
            </w:r>
          </w:hyperlink>
        </w:p>
        <w:p>
          <w:pPr>
            <w:pStyle w:val="Contents2"/>
            <w:tabs>
              <w:tab w:val="clear" w:pos="8743"/>
              <w:tab w:val="right" w:pos="9026" w:leader="dot"/>
            </w:tabs>
            <w:rPr/>
          </w:pPr>
          <w:hyperlink w:anchor="__RefHeading___Toc1652872_3531895371">
            <w:r>
              <w:rPr>
                <w:webHidden/>
                <w:rStyle w:val="IndexLink"/>
                <w:rtl w:val="true"/>
              </w:rPr>
              <w:t xml:space="preserve">الرابعة والعشرون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372</w:t>
            </w:r>
          </w:hyperlink>
        </w:p>
        <w:p>
          <w:pPr>
            <w:pStyle w:val="Contents3"/>
            <w:tabs>
              <w:tab w:val="clear" w:pos="8459"/>
              <w:tab w:val="right" w:pos="9026" w:leader="dot"/>
            </w:tabs>
            <w:rPr/>
          </w:pPr>
          <w:hyperlink w:anchor="__RefHeading___Toc1652874_3531895371">
            <w:r>
              <w:rPr>
                <w:webHidden/>
                <w:rStyle w:val="IndexLink"/>
                <w:rtl w:val="true"/>
              </w:rPr>
              <w:t>إشارة</w:t>
            </w:r>
            <w:r>
              <w:rPr>
                <w:rStyle w:val="IndexLink"/>
                <w:rtl w:val="true"/>
              </w:rPr>
              <w:t>:</w:t>
              <w:tab/>
            </w:r>
            <w:r>
              <w:rPr>
                <w:rStyle w:val="IndexLink"/>
              </w:rPr>
              <w:t>372</w:t>
            </w:r>
          </w:hyperlink>
        </w:p>
        <w:p>
          <w:pPr>
            <w:pStyle w:val="Contents3"/>
            <w:tabs>
              <w:tab w:val="clear" w:pos="8459"/>
              <w:tab w:val="right" w:pos="9026" w:leader="dot"/>
            </w:tabs>
            <w:rPr/>
          </w:pPr>
          <w:hyperlink w:anchor="__RefHeading___Toc1652876_3531895371">
            <w:r>
              <w:rPr>
                <w:webHidden/>
                <w:rStyle w:val="IndexLink"/>
                <w:rtl w:val="true"/>
              </w:rPr>
              <w:t>اللغة</w:t>
            </w:r>
            <w:r>
              <w:rPr>
                <w:rStyle w:val="IndexLink"/>
                <w:rtl w:val="true"/>
              </w:rPr>
              <w:tab/>
            </w:r>
            <w:r>
              <w:rPr>
                <w:rStyle w:val="IndexLink"/>
              </w:rPr>
              <w:t>372</w:t>
            </w:r>
          </w:hyperlink>
        </w:p>
        <w:p>
          <w:pPr>
            <w:pStyle w:val="Contents3"/>
            <w:tabs>
              <w:tab w:val="clear" w:pos="8459"/>
              <w:tab w:val="right" w:pos="9026" w:leader="dot"/>
            </w:tabs>
            <w:rPr/>
          </w:pPr>
          <w:hyperlink w:anchor="__RefHeading___Toc1652878_3531895371">
            <w:r>
              <w:rPr>
                <w:webHidden/>
                <w:rStyle w:val="IndexLink"/>
                <w:rtl w:val="true"/>
              </w:rPr>
              <w:t>المعنى</w:t>
            </w:r>
            <w:r>
              <w:rPr>
                <w:rStyle w:val="IndexLink"/>
                <w:rtl w:val="true"/>
              </w:rPr>
              <w:tab/>
            </w:r>
            <w:r>
              <w:rPr>
                <w:rStyle w:val="IndexLink"/>
              </w:rPr>
              <w:t>372</w:t>
            </w:r>
          </w:hyperlink>
        </w:p>
        <w:p>
          <w:pPr>
            <w:pStyle w:val="Contents3"/>
            <w:tabs>
              <w:tab w:val="clear" w:pos="8459"/>
              <w:tab w:val="right" w:pos="9026" w:leader="dot"/>
            </w:tabs>
            <w:rPr/>
          </w:pPr>
          <w:hyperlink w:anchor="__RefHeading___Toc1652880_3531895371">
            <w:r>
              <w:rPr>
                <w:webHidden/>
                <w:rStyle w:val="IndexLink"/>
                <w:rtl w:val="true"/>
              </w:rPr>
              <w:t>الترجمة</w:t>
            </w:r>
            <w:r>
              <w:rPr>
                <w:rStyle w:val="IndexLink"/>
                <w:rtl w:val="true"/>
              </w:rPr>
              <w:tab/>
            </w:r>
            <w:r>
              <w:rPr>
                <w:rStyle w:val="IndexLink"/>
              </w:rPr>
              <w:t>373</w:t>
            </w:r>
          </w:hyperlink>
        </w:p>
        <w:p>
          <w:pPr>
            <w:pStyle w:val="Contents2"/>
            <w:tabs>
              <w:tab w:val="clear" w:pos="8743"/>
              <w:tab w:val="right" w:pos="9026" w:leader="dot"/>
            </w:tabs>
            <w:rPr/>
          </w:pPr>
          <w:hyperlink w:anchor="__RefHeading___Toc1652882_3531895371">
            <w:r>
              <w:rPr>
                <w:webHidden/>
                <w:rStyle w:val="IndexLink"/>
                <w:rtl w:val="true"/>
              </w:rPr>
              <w:t xml:space="preserve">الخامسة والعشرون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1652884_3531895371">
            <w:r>
              <w:rPr>
                <w:webHidden/>
                <w:rStyle w:val="IndexLink"/>
                <w:rtl w:val="true"/>
              </w:rPr>
              <w:t>إشارة</w:t>
            </w:r>
            <w:r>
              <w:rPr>
                <w:rStyle w:val="IndexLink"/>
                <w:rtl w:val="true"/>
              </w:rPr>
              <w:t>:</w:t>
              <w:tab/>
            </w:r>
            <w:r>
              <w:rPr>
                <w:rStyle w:val="IndexLink"/>
              </w:rPr>
              <w:t>374</w:t>
            </w:r>
          </w:hyperlink>
        </w:p>
        <w:p>
          <w:pPr>
            <w:pStyle w:val="Contents3"/>
            <w:tabs>
              <w:tab w:val="clear" w:pos="8459"/>
              <w:tab w:val="right" w:pos="9026" w:leader="dot"/>
            </w:tabs>
            <w:rPr/>
          </w:pPr>
          <w:hyperlink w:anchor="__RefHeading___Toc1652886_3531895371">
            <w:r>
              <w:rPr>
                <w:webHidden/>
                <w:rStyle w:val="IndexLink"/>
                <w:rtl w:val="true"/>
              </w:rPr>
              <w:t>المعنى</w:t>
            </w:r>
            <w:r>
              <w:rPr>
                <w:rStyle w:val="IndexLink"/>
                <w:rtl w:val="true"/>
              </w:rPr>
              <w:tab/>
            </w:r>
            <w:r>
              <w:rPr>
                <w:rStyle w:val="IndexLink"/>
              </w:rPr>
              <w:t>374</w:t>
            </w:r>
          </w:hyperlink>
        </w:p>
        <w:p>
          <w:pPr>
            <w:pStyle w:val="Contents3"/>
            <w:tabs>
              <w:tab w:val="clear" w:pos="8459"/>
              <w:tab w:val="right" w:pos="9026" w:leader="dot"/>
            </w:tabs>
            <w:rPr/>
          </w:pPr>
          <w:hyperlink w:anchor="__RefHeading___Toc1652888_3531895371">
            <w:r>
              <w:rPr>
                <w:webHidden/>
                <w:rStyle w:val="IndexLink"/>
                <w:rtl w:val="true"/>
              </w:rPr>
              <w:t>الترجمة</w:t>
            </w:r>
            <w:r>
              <w:rPr>
                <w:rStyle w:val="IndexLink"/>
                <w:rtl w:val="true"/>
              </w:rPr>
              <w:tab/>
            </w:r>
            <w:r>
              <w:rPr>
                <w:rStyle w:val="IndexLink"/>
              </w:rPr>
              <w:t>374</w:t>
            </w:r>
          </w:hyperlink>
        </w:p>
        <w:p>
          <w:pPr>
            <w:pStyle w:val="Contents2"/>
            <w:tabs>
              <w:tab w:val="clear" w:pos="8743"/>
              <w:tab w:val="right" w:pos="9026" w:leader="dot"/>
            </w:tabs>
            <w:rPr/>
          </w:pPr>
          <w:hyperlink w:anchor="__RefHeading___Toc1652890_3531895371">
            <w:r>
              <w:rPr>
                <w:webHidden/>
                <w:rStyle w:val="IndexLink"/>
                <w:rtl w:val="true"/>
              </w:rPr>
              <w:t xml:space="preserve">السادسة والعشرون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1652892_3531895371">
            <w:r>
              <w:rPr>
                <w:webHidden/>
                <w:rStyle w:val="IndexLink"/>
                <w:rtl w:val="true"/>
              </w:rPr>
              <w:t>إشارة</w:t>
            </w:r>
            <w:r>
              <w:rPr>
                <w:rStyle w:val="IndexLink"/>
                <w:rtl w:val="true"/>
              </w:rPr>
              <w:t>:</w:t>
              <w:tab/>
            </w:r>
            <w:r>
              <w:rPr>
                <w:rStyle w:val="IndexLink"/>
              </w:rPr>
              <w:t>375</w:t>
            </w:r>
          </w:hyperlink>
        </w:p>
        <w:p>
          <w:pPr>
            <w:pStyle w:val="Contents3"/>
            <w:tabs>
              <w:tab w:val="clear" w:pos="8459"/>
              <w:tab w:val="right" w:pos="9026" w:leader="dot"/>
            </w:tabs>
            <w:rPr/>
          </w:pPr>
          <w:hyperlink w:anchor="__RefHeading___Toc1652894_3531895371">
            <w:r>
              <w:rPr>
                <w:webHidden/>
                <w:rStyle w:val="IndexLink"/>
                <w:rtl w:val="true"/>
              </w:rPr>
              <w:t>اللغة</w:t>
            </w:r>
            <w:r>
              <w:rPr>
                <w:rStyle w:val="IndexLink"/>
                <w:rtl w:val="true"/>
              </w:rPr>
              <w:tab/>
            </w:r>
            <w:r>
              <w:rPr>
                <w:rStyle w:val="IndexLink"/>
              </w:rPr>
              <w:t>375</w:t>
            </w:r>
          </w:hyperlink>
        </w:p>
        <w:p>
          <w:pPr>
            <w:pStyle w:val="Contents3"/>
            <w:tabs>
              <w:tab w:val="clear" w:pos="8459"/>
              <w:tab w:val="right" w:pos="9026" w:leader="dot"/>
            </w:tabs>
            <w:rPr/>
          </w:pPr>
          <w:hyperlink w:anchor="__RefHeading___Toc1652896_3531895371">
            <w:r>
              <w:rPr>
                <w:webHidden/>
                <w:rStyle w:val="IndexLink"/>
                <w:rtl w:val="true"/>
              </w:rPr>
              <w:t>المعنى</w:t>
            </w:r>
            <w:r>
              <w:rPr>
                <w:rStyle w:val="IndexLink"/>
                <w:rtl w:val="true"/>
              </w:rPr>
              <w:tab/>
            </w:r>
            <w:r>
              <w:rPr>
                <w:rStyle w:val="IndexLink"/>
              </w:rPr>
              <w:t>375</w:t>
            </w:r>
          </w:hyperlink>
        </w:p>
        <w:p>
          <w:pPr>
            <w:pStyle w:val="Contents3"/>
            <w:tabs>
              <w:tab w:val="clear" w:pos="8459"/>
              <w:tab w:val="right" w:pos="9026" w:leader="dot"/>
            </w:tabs>
            <w:rPr/>
          </w:pPr>
          <w:hyperlink w:anchor="__RefHeading___Toc1652898_3531895371">
            <w:r>
              <w:rPr>
                <w:webHidden/>
                <w:rStyle w:val="IndexLink"/>
                <w:rtl w:val="true"/>
              </w:rPr>
              <w:t>الترجمة</w:t>
            </w:r>
            <w:r>
              <w:rPr>
                <w:rStyle w:val="IndexLink"/>
                <w:rtl w:val="true"/>
              </w:rPr>
              <w:tab/>
            </w:r>
            <w:r>
              <w:rPr>
                <w:rStyle w:val="IndexLink"/>
              </w:rPr>
              <w:t>375</w:t>
            </w:r>
          </w:hyperlink>
        </w:p>
        <w:p>
          <w:pPr>
            <w:pStyle w:val="Contents2"/>
            <w:tabs>
              <w:tab w:val="clear" w:pos="8743"/>
              <w:tab w:val="right" w:pos="9026" w:leader="dot"/>
            </w:tabs>
            <w:rPr/>
          </w:pPr>
          <w:hyperlink w:anchor="__RefHeading___Toc1652900_3531895371">
            <w:r>
              <w:rPr>
                <w:webHidden/>
                <w:rStyle w:val="IndexLink"/>
                <w:rtl w:val="true"/>
              </w:rPr>
              <w:t xml:space="preserve">السابعة والعشرون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376</w:t>
            </w:r>
          </w:hyperlink>
        </w:p>
        <w:p>
          <w:pPr>
            <w:pStyle w:val="Contents3"/>
            <w:tabs>
              <w:tab w:val="clear" w:pos="8459"/>
              <w:tab w:val="right" w:pos="9026" w:leader="dot"/>
            </w:tabs>
            <w:rPr/>
          </w:pPr>
          <w:hyperlink w:anchor="__RefHeading___Toc1652902_3531895371">
            <w:r>
              <w:rPr>
                <w:webHidden/>
                <w:rStyle w:val="IndexLink"/>
                <w:rtl w:val="true"/>
              </w:rPr>
              <w:t>إشارة</w:t>
            </w:r>
            <w:r>
              <w:rPr>
                <w:rStyle w:val="IndexLink"/>
                <w:rtl w:val="true"/>
              </w:rPr>
              <w:t>:</w:t>
              <w:tab/>
            </w:r>
            <w:r>
              <w:rPr>
                <w:rStyle w:val="IndexLink"/>
              </w:rPr>
              <w:t>376</w:t>
            </w:r>
          </w:hyperlink>
        </w:p>
        <w:p>
          <w:pPr>
            <w:pStyle w:val="Contents3"/>
            <w:tabs>
              <w:tab w:val="clear" w:pos="8459"/>
              <w:tab w:val="right" w:pos="9026" w:leader="dot"/>
            </w:tabs>
            <w:rPr/>
          </w:pPr>
          <w:hyperlink w:anchor="__RefHeading___Toc1652904_3531895371">
            <w:r>
              <w:rPr>
                <w:webHidden/>
                <w:rStyle w:val="IndexLink"/>
                <w:rtl w:val="true"/>
              </w:rPr>
              <w:t>الإعراب</w:t>
            </w:r>
            <w:r>
              <w:rPr>
                <w:rStyle w:val="IndexLink"/>
                <w:rtl w:val="true"/>
              </w:rPr>
              <w:tab/>
            </w:r>
            <w:r>
              <w:rPr>
                <w:rStyle w:val="IndexLink"/>
              </w:rPr>
              <w:t>376</w:t>
            </w:r>
          </w:hyperlink>
        </w:p>
        <w:p>
          <w:pPr>
            <w:pStyle w:val="Contents3"/>
            <w:tabs>
              <w:tab w:val="clear" w:pos="8459"/>
              <w:tab w:val="right" w:pos="9026" w:leader="dot"/>
            </w:tabs>
            <w:rPr/>
          </w:pPr>
          <w:hyperlink w:anchor="__RefHeading___Toc1652906_3531895371">
            <w:r>
              <w:rPr>
                <w:webHidden/>
                <w:rStyle w:val="IndexLink"/>
                <w:rtl w:val="true"/>
              </w:rPr>
              <w:t>المعنى</w:t>
            </w:r>
            <w:r>
              <w:rPr>
                <w:rStyle w:val="IndexLink"/>
                <w:rtl w:val="true"/>
              </w:rPr>
              <w:tab/>
            </w:r>
            <w:r>
              <w:rPr>
                <w:rStyle w:val="IndexLink"/>
              </w:rPr>
              <w:t>376</w:t>
            </w:r>
          </w:hyperlink>
        </w:p>
        <w:p>
          <w:pPr>
            <w:pStyle w:val="Contents3"/>
            <w:tabs>
              <w:tab w:val="clear" w:pos="8459"/>
              <w:tab w:val="right" w:pos="9026" w:leader="dot"/>
            </w:tabs>
            <w:rPr/>
          </w:pPr>
          <w:hyperlink w:anchor="__RefHeading___Toc1652908_3531895371">
            <w:r>
              <w:rPr>
                <w:webHidden/>
                <w:rStyle w:val="IndexLink"/>
                <w:rtl w:val="true"/>
              </w:rPr>
              <w:t>الترجمة</w:t>
            </w:r>
            <w:r>
              <w:rPr>
                <w:rStyle w:val="IndexLink"/>
                <w:rtl w:val="true"/>
              </w:rPr>
              <w:tab/>
            </w:r>
            <w:r>
              <w:rPr>
                <w:rStyle w:val="IndexLink"/>
              </w:rPr>
              <w:t>376</w:t>
            </w:r>
          </w:hyperlink>
        </w:p>
        <w:p>
          <w:pPr>
            <w:pStyle w:val="Contents2"/>
            <w:tabs>
              <w:tab w:val="clear" w:pos="8743"/>
              <w:tab w:val="right" w:pos="9026" w:leader="dot"/>
            </w:tabs>
            <w:rPr/>
          </w:pPr>
          <w:hyperlink w:anchor="__RefHeading___Toc1652910_3531895371">
            <w:r>
              <w:rPr>
                <w:webHidden/>
                <w:rStyle w:val="IndexLink"/>
                <w:rtl w:val="true"/>
              </w:rPr>
              <w:t xml:space="preserve">الثامنة والعشرون بعد المائتين من حكمه </w:t>
            </w:r>
            <w:r>
              <w:rPr>
                <w:rStyle w:val="IndexLink"/>
                <w:rtl w:val="true"/>
              </w:rPr>
              <w:t>(</w:t>
            </w:r>
            <w:r>
              <w:rPr>
                <w:rStyle w:val="IndexLink"/>
                <w:rtl w:val="true"/>
              </w:rPr>
              <w:t>عَلَيهِ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1652912_3531895371">
            <w:r>
              <w:rPr>
                <w:webHidden/>
                <w:rStyle w:val="IndexLink"/>
                <w:rtl w:val="true"/>
              </w:rPr>
              <w:t>إشارة</w:t>
            </w:r>
            <w:r>
              <w:rPr>
                <w:rStyle w:val="IndexLink"/>
                <w:rtl w:val="true"/>
              </w:rPr>
              <w:t>:</w:t>
              <w:tab/>
            </w:r>
            <w:r>
              <w:rPr>
                <w:rStyle w:val="IndexLink"/>
              </w:rPr>
              <w:t>377</w:t>
            </w:r>
          </w:hyperlink>
        </w:p>
        <w:p>
          <w:pPr>
            <w:pStyle w:val="Contents3"/>
            <w:tabs>
              <w:tab w:val="clear" w:pos="8459"/>
              <w:tab w:val="right" w:pos="9026" w:leader="dot"/>
            </w:tabs>
            <w:rPr/>
          </w:pPr>
          <w:hyperlink w:anchor="__RefHeading___Toc1652914_3531895371">
            <w:r>
              <w:rPr>
                <w:webHidden/>
                <w:rStyle w:val="IndexLink"/>
                <w:rtl w:val="true"/>
              </w:rPr>
              <w:t>المعنى</w:t>
            </w:r>
            <w:r>
              <w:rPr>
                <w:rStyle w:val="IndexLink"/>
                <w:rtl w:val="true"/>
              </w:rPr>
              <w:tab/>
            </w:r>
            <w:r>
              <w:rPr>
                <w:rStyle w:val="IndexLink"/>
              </w:rPr>
              <w:t>377</w:t>
            </w:r>
          </w:hyperlink>
        </w:p>
        <w:p>
          <w:pPr>
            <w:pStyle w:val="Contents3"/>
            <w:tabs>
              <w:tab w:val="clear" w:pos="8459"/>
              <w:tab w:val="right" w:pos="9026" w:leader="dot"/>
            </w:tabs>
            <w:rPr/>
          </w:pPr>
          <w:hyperlink w:anchor="__RefHeading___Toc1652916_3531895371">
            <w:r>
              <w:rPr>
                <w:webHidden/>
                <w:rStyle w:val="IndexLink"/>
                <w:rtl w:val="true"/>
              </w:rPr>
              <w:t>الترجمة</w:t>
            </w:r>
            <w:r>
              <w:rPr>
                <w:rStyle w:val="IndexLink"/>
                <w:rtl w:val="true"/>
              </w:rPr>
              <w:tab/>
            </w:r>
            <w:r>
              <w:rPr>
                <w:rStyle w:val="IndexLink"/>
              </w:rPr>
              <w:t>377</w:t>
            </w:r>
          </w:hyperlink>
        </w:p>
        <w:p>
          <w:pPr>
            <w:pStyle w:val="Contents2"/>
            <w:tabs>
              <w:tab w:val="clear" w:pos="8743"/>
              <w:tab w:val="right" w:pos="9026" w:leader="dot"/>
            </w:tabs>
            <w:rPr/>
          </w:pPr>
          <w:hyperlink w:anchor="__RefHeading___Toc1652918_3531895371">
            <w:r>
              <w:rPr>
                <w:webHidden/>
                <w:rStyle w:val="IndexLink"/>
                <w:rtl w:val="true"/>
              </w:rPr>
              <w:t>محتوى الجزء الحادي والعشرون من كتاب منهاج البراعة شرح نهج البلاغة</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68_274061"/>
      <w:bookmarkStart w:id="1" w:name="pg20768_274061"/>
      <w:bookmarkEnd w:id="1"/>
    </w:p>
    <w:p>
      <w:pPr>
        <w:pStyle w:val="Heading2"/>
        <w:numPr>
          <w:ilvl w:val="1"/>
          <w:numId w:val="1"/>
        </w:numPr>
        <w:rPr/>
      </w:pPr>
      <w:bookmarkStart w:id="2" w:name="pg20768_274061"/>
      <w:bookmarkStart w:id="3" w:name="__RefHeading___Toc1651468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لمؤلفة</w:t>
      </w:r>
    </w:p>
    <w:p>
      <w:pPr>
        <w:pStyle w:val="BookText"/>
        <w:rPr/>
      </w:pPr>
      <w:r>
        <w:rPr>
          <w:rFonts w:ascii="Amiri" w:hAnsi="Amiri" w:eastAsia="Amiri" w:cs="Amiri"/>
          <w:color w:val="111111"/>
          <w:sz w:val="28"/>
          <w:sz w:val="28"/>
          <w:szCs w:val="28"/>
          <w:rtl w:val="true"/>
          <w:lang w:bidi="ar-SA"/>
        </w:rPr>
        <w:t xml:space="preserve">العلامة المحقّق الحاج 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Amiri" w:hAnsi="Amiri" w:eastAsia="Amiri" w:cs="Amiri"/>
          <w:color w:val="111111"/>
          <w:sz w:val="28"/>
          <w:sz w:val="28"/>
          <w:szCs w:val="28"/>
          <w:rtl w:val="true"/>
          <w:lang w:bidi="ar-SA"/>
        </w:rPr>
        <w:t>المجلد الحادي والعشرون</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مرتضي الحاتمي الفرد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1470_353189537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رَسَائِلٌ، كلامٌ، وصَايا عهود، حكم،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لمؤلفة</w:t>
      </w:r>
    </w:p>
    <w:p>
      <w:pPr>
        <w:pStyle w:val="BookText"/>
        <w:rPr/>
      </w:pPr>
      <w:r>
        <w:rPr>
          <w:rFonts w:ascii="Amiri" w:hAnsi="Amiri" w:eastAsia="Amiri" w:cs="Amiri"/>
          <w:color w:val="111111"/>
          <w:sz w:val="28"/>
          <w:sz w:val="28"/>
          <w:szCs w:val="28"/>
          <w:rtl w:val="true"/>
          <w:lang w:bidi="ar-SA"/>
        </w:rPr>
        <w:t xml:space="preserve">العلامة المحقّق الحاج 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Amiri" w:hAnsi="Amiri" w:eastAsia="Amiri" w:cs="Amiri"/>
          <w:color w:val="111111"/>
          <w:sz w:val="28"/>
          <w:sz w:val="28"/>
          <w:szCs w:val="28"/>
          <w:rtl w:val="true"/>
          <w:lang w:bidi="ar-SA"/>
        </w:rPr>
        <w:t>المجلد الحادي والعشرون</w:t>
      </w:r>
    </w:p>
    <w:p>
      <w:pPr>
        <w:pStyle w:val="BookText"/>
        <w:rPr/>
      </w:pPr>
      <w:r>
        <w:rPr>
          <w:rFonts w:ascii="Amiri" w:hAnsi="Amiri" w:eastAsia="Amiri" w:cs="Amiri"/>
          <w:color w:val="111111"/>
          <w:sz w:val="28"/>
          <w:sz w:val="28"/>
          <w:szCs w:val="28"/>
          <w:rtl w:val="true"/>
          <w:lang w:bidi="ar-SA"/>
        </w:rPr>
        <w:t>دار إحياء التراث العربي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 Tel. 272652 - 272655 - 272782 - 272783 Fax: 850717 - 850623 P.O.Box; 7957/11</w:t>
      </w:r>
      <w:r>
        <w:rPr>
          <w:rFonts w:eastAsia="Times New Roman" w:cs="Times New Roman" w:ascii="Times New Roman" w:hAnsi="Times New Roman"/>
          <w:color w:val="111111"/>
          <w:sz w:val="28"/>
          <w:szCs w:val="28"/>
          <w:rtl w:val="true"/>
          <w:lang w:val="en-US" w:bidi="en-US"/>
        </w:rPr>
        <w:t xml:space="preserve"> </w:t>
      </w:r>
      <w:bookmarkStart w:id="7" w:name="pg20768_27406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651472_3531895371"/>
      <w:bookmarkStart w:id="9" w:name="_Toc3"/>
      <w:bookmarkEnd w:id="8"/>
      <w:r>
        <w:rPr>
          <w:rtl w:val="true"/>
        </w:rPr>
        <w:t xml:space="preserve">باب المختار من حكم أمير المؤمنين </w:t>
      </w:r>
      <w:r>
        <w:rPr>
          <w:rtl w:val="true"/>
        </w:rPr>
        <w:t>(</w:t>
      </w:r>
      <w:r>
        <w:rPr>
          <w:rtl w:val="true"/>
        </w:rPr>
        <w:t>عليه السلام</w:t>
      </w:r>
      <w:r>
        <w:rPr>
          <w:rtl w:val="true"/>
        </w:rPr>
        <w:t>)</w:t>
      </w:r>
      <w:bookmarkEnd w:id="9"/>
    </w:p>
    <w:p>
      <w:pPr>
        <w:pStyle w:val="BookText"/>
        <w:rPr/>
      </w:pPr>
      <w:r>
        <w:rPr>
          <w:rFonts w:ascii="Amiri" w:hAnsi="Amiri" w:eastAsia="Amiri" w:cs="Amiri"/>
          <w:color w:val="111111"/>
          <w:sz w:val="28"/>
          <w:sz w:val="28"/>
          <w:szCs w:val="28"/>
          <w:rtl w:val="true"/>
          <w:lang w:bidi="ar-SA"/>
        </w:rPr>
        <w:t>ويدخل في ذلك المختار من أجوبة مسائله والكلام القصير الخارج في سائر أغراضه</w:t>
      </w:r>
    </w:p>
    <w:p>
      <w:pPr>
        <w:pStyle w:val="BookText"/>
        <w:rPr/>
      </w:pPr>
      <w:r>
        <w:rPr>
          <w:rFonts w:ascii="Amiri" w:hAnsi="Amiri" w:eastAsia="Amiri" w:cs="Amiri"/>
          <w:color w:val="111111"/>
          <w:sz w:val="28"/>
          <w:sz w:val="28"/>
          <w:szCs w:val="28"/>
          <w:rtl w:val="true"/>
          <w:lang w:bidi="ar-SA"/>
        </w:rPr>
        <w:t xml:space="preserve">بوَّب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على ثلاثة أبواب كما نص عليه في فاتحة الكتاب وجعل المختار من حكمه وموا ومواعظه خاتم تلك الأبواب، لأنَّ ما حواه هذا الباب في محكم هذا الكتاب كالثمرة من الشجرة واللب من القشرة، فإنَّ ما حواه باب الحكم من مختار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من الحكمة العملية التي بها تخرج القوى الإنسانية والاستعدادات البشرية الكامنة في هذا القالب الذي خلقه الله بيده وأحسن تقويمه إلى الفعل، كما أنَّ ما قدَّمه من البابين يشمل على أصول الحكمة النظرية والفلسفة الأولى الإلهيّة ودقائق المعارف القدسية، ويندرج فيها فنون من سياسة المدن، ودساتير الاجتماع البشري والنظام المدني الراقي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فنلفت نظر القرّاء الكرام من أهل الإسلام وسائر البشر من أي قطر ومن أي نظام إلى دراسة هذا السفر الجليل الذي لخص فيها تعاليم الفلاسفة الأول وقادة الملل من أقدم عصور التاريخ وأسبق أدوار توجّه أهل الرّشاد والإرشاد إلى بثّ فنون التربية لبني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فلسفة بوذا أو كنفوشيوش أو تعاليم الكتاب المقدّس أو نظريات الفلاسفة المعاصرين وقادة البشر المتأخرين تلخص في كلمات جامعة لما يقارن أعشار ما حواه حكم مولانا عليّ بن أبي طالب، ولما يقارب عمقه ودقته في تعاليمه الأخلاقية والإرشاد إلى دقائق الحكمة العملية التي لا بد لبني الإنسان أن يفهمها ويمارسها وينقش لبه على منوالها ليتحصل له اجتماع راق عادل يلمس الطمأنينة والارتياح على أساس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يلزم التوجّه إليه هنا أنَّ هذه الحكم منقولة على وجه الإرسال كسائر ما جمعه في هذا الكتاب ويصعب بل يتعذر الفحص عن إسناد متسلسل يثبت صدورها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منها من رواية مسندة في غير هذا الكتاب أو جمل ربّما اقتطفت وقطعت من بعض الخطب أو الكتب المسندة، وهي قليلة جداً ولكن يسهل هذا الخطب أمور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الحكم لها قيم أخلاقية وتربوية يؤيدها العقل السليم ويستقبلها الخلق </w:t>
      </w:r>
    </w:p>
    <w:p>
      <w:pPr>
        <w:pStyle w:val="BookText"/>
        <w:rPr/>
      </w:pPr>
      <w:r>
        <w:rPr>
          <w:rFonts w:ascii="Amiri" w:hAnsi="Amiri" w:eastAsia="Amiri" w:cs="Amiri"/>
          <w:color w:val="111111"/>
          <w:sz w:val="28"/>
          <w:sz w:val="28"/>
          <w:szCs w:val="28"/>
          <w:rtl w:val="true"/>
          <w:lang w:bidi="ar-SA"/>
        </w:rPr>
        <w:t>العميم بالقبول، وهذا التأييد يقوم مقام الدرس الإسنادي المصطلح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جلالة قدر ناقلها وهو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الوثوق على صحة صدورها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بل من صميم بني هاشم وذروتهم وهم أدرى بما فيه مع قرب عهده بمعهد هذا الحكم وطول باعه في النقد الإسنادي والأدبي ووفور انسه بما صدر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المصادر المودعة فيه هذا الحكم في عصره من كتب التاريخ والرسائل، ووفور الأسانيد والمشايخ والوسائل كما أنَّ رواة الحديث اعتمدوا على مراسيل غير واحد من الأصحاب كابن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الأحكام الفرعية وعملوا برسالة علي بن بابويه مع فقد مستند آخر للحكم والفتوى للوثوق بنقدهم والاعتماد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 هذا الحكم لولا كلّها بمنزلة الأمثال السائرة التي تكون وليدة عقلية عامة لكلِّ شعب وجيل تتكوَّن وتتظاهر من تسالم العقول والاتفاق عليها بالقبول ويصعب تشخيص مصدرها الأوّل ومُنشئها بلا بديل وبدل وإن تتكلف جمع من جامعيها كالميداني في مجمع الأمثال ومؤلّف فرائد الأدب في رواية قصة بشأن بعضها تشير إلى قائلها مما ورد من الأمثال السائرة في اللغة العربية ثُمَّ قلّد هذه العصابة صاحب جامع التمثيل في اللغة الفارسية فجمع بعض الأمثال السائرة الدائرة فيها وقرن بعضها بمثل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يجب التوجه إليه أنَّ هذه الأمثال ثابتة، ولكن روايات قصصها غير مطمئنة إليها ويبدو بالتأمل أنّها أو بعضها مختلقة ومصنوعة كالدَّساتير ولكن اختلاقها لا يمس بصحة تلك الأمثال وأصالتها وما حوته من الحكم والعبر فتشرق مصابيح للأمم في صراط التربية والعظة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صدر من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مقام ما ولدته عقول أمم في أجيال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الكل وكلُّ العقل، وردف لخاتم الرسل الذي أوحى إليه الكتاب المنزل، فإنّه نزل القرآن الشريف في أسلوب حكيم على أعلا درجات البلاغة والفصاحة فتحدى بنفسه لنفسه ونادى بأعلا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صَادِقِينَفَإِن لَّمْ تَفْعَلُوا وَلَن تَفْعَلُوا فَاتَّقُوا النَّارَ الَّتِي وَقُودُهَا النَّاسُ وَالْحِجَارَةُ أُعِدَّتْ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نوابغ الفصاحة والأدب من قريش وسائر خطباء وشعراء العرب المصاقع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حفظ القرآن على بكارته وعلوّ رتبته في هذا الميدان منذ بعثة خاتم الأنبياء طيلة القرون والأعصار، فخضع تجاه عظمته الإنشائية كلُّ خطيب وأديب من أية أُمة وخريج أيّة جامعة، ثم أردفها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افتخر به من جوامع الكلم وصواعق الخطب المنسجم أرسلها في مشاهده وجمعاته إرسالاً ووقعها في غزواته وقضاواته ومختلف ما عرض بحضرته </w:t>
      </w:r>
    </w:p>
    <w:p>
      <w:pPr>
        <w:pStyle w:val="BookText"/>
        <w:rPr/>
      </w:pPr>
      <w:r>
        <w:rPr>
          <w:rFonts w:ascii="Amiri" w:hAnsi="Amiri" w:eastAsia="Amiri" w:cs="Amiri"/>
          <w:color w:val="111111"/>
          <w:sz w:val="28"/>
          <w:sz w:val="28"/>
          <w:szCs w:val="28"/>
          <w:rtl w:val="true"/>
          <w:lang w:bidi="ar-SA"/>
        </w:rPr>
        <w:t>وفي مقام تشريعاته بأوجز عبارة وأفصح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مصنّف هذا الكتاب شطراً منها في أثره القيم النّفيس المعروف بالمجازات النبوية، وروي شطر منها في توقيعات قضائية صدر منه في شتّى الموارد رواها عبادة بن صامت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تبلغ فوق ثلاثمائة وعدّها بعض الأسانيد في أربعمائة توقيع قضائي معجب لأهل الأدب ولم يبلغ شأوه شاء وإن تكلّف ما شاء، فهي بجوهرها كرامة نبوية، كما أنَّ القرآن الشريف بابهة وحيه معجزة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تصدر مولانا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الحفل التشريعي والعلمي والأدبي الرهيب ومحلّه منه محلَّ القطب من الرّحى ينحدر عنه السيل ولا يرقى إليه الطير وأبلغ في بيان المعارف الإلهيّة، والأحكام الشرعية، والأصول التربوية والمواعظ الإرشادية، والدستورات الاجتماعيّة، والحكم الأخلاقية والحكمة العملية بما عجز عنه غيره وإن جهد ما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ينشيء ما يقدر عليه لأنه لم يجد حملة لعلمه الجم وغوّاصاً لهذا اليم، ولم يحفظ عنه كلما أنشأه من الشوارد في شتّى الموارد ولم يبق كلّما حفظ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مصوناً من حوادث الزمان ومكائد الاستراق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مختارات من خطبه وكتبه وحكمه بنقاوة فكرته الوقادة من الوجهة الأدبيّة فحسب ونظمها في نهج البلاغة فجاء أثراً قيماً مدّت إليه الأعناق في كلِّ الآفاق طيلة القرون الماضية، فأكبّ علماء الأدب وبغاة التحقيق على دراسته وشرحه وترجمته من مختلف المذاهب والفرق طبقاً عن 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انتهى الدور إلى العلامة المحقق الحاج ميرزا حبيب الله الهاشمي الخوئي كما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أثره ممّا اشتاق إليه أهل العلم والأدب وتصدّى لتجديد طبعه أصحاب السعادة الأخوان الكتابجي أنجال المرحوم السيد أحمد الكتابجي أحد خدمة نشر الكتب الإسلامية عن جدّ لا يعقبها كسل ورغبة صادقة لا تنزف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عليه أنَّ المحقق المرحوم لم يوفّق لإتمام الكتاب لعوائق زمنية أو تسابق المنيّة، فتصدّى الإخوان الناشرين إلى تتميم شرحه بما اختاره من الأسلوب بمعاونة من تيسّر له سلوك سواء هذا الطريق، أو ما يقرب منه على التحقيق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عرض عليَّ الأخ الموفّق الحاج سيد إسماعيل الكتابچي مدير إدارة هؤلاء الأخوة الأمجاد وفقه الله تعالى لمراضيه، وجعل مستقبله خيراً من ماضيه أن أكمل بعضاً ممّا بقي من هذا الشرح فأجبته على مضيق الفرصة وشواغل جمّة تعوق دون الهمّة لعلّي أفي ببعض ما يجب عليَّ من خدمة علميّة وأداء حقوق مولية لحضرة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هو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بكل مؤمن ومؤمنة أولى، وأرجو من حضرته صلوات الله عليه أن ينظر إلى هذه الخدمة كهدية نمليّة إلى حضرة 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عزمت على ترجمة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الكتاب بجمل فارسية وجيزة مردفة ببيت أو أبيات على ما تيسر لمزيد رغبة الطالبين والقرّاء الكرام على ضبطها وحفظها إن شاء الله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الكمره ای </w:t>
      </w:r>
      <w:bookmarkStart w:id="10" w:name="pg20768_274069"/>
    </w:p>
    <w:p>
      <w:pPr>
        <w:pStyle w:val="Heading2"/>
        <w:numPr>
          <w:ilvl w:val="1"/>
          <w:numId w:val="1"/>
        </w:numPr>
        <w:rPr/>
      </w:pPr>
      <w:bookmarkStart w:id="11" w:name="__RefHeading___Toc1651474_3531895371"/>
      <w:bookmarkStart w:id="12" w:name="_Toc4"/>
      <w:bookmarkEnd w:id="10"/>
      <w:bookmarkEnd w:id="11"/>
      <w:r>
        <w:rPr>
          <w:rtl w:val="true"/>
        </w:rPr>
        <w:t xml:space="preserve">ومن حكمه </w:t>
      </w:r>
      <w:r>
        <w:rPr>
          <w:rtl w:val="true"/>
        </w:rPr>
        <w:t>(</w:t>
      </w:r>
      <w:r>
        <w:rPr>
          <w:rtl w:val="true"/>
        </w:rPr>
        <w:t>عَلَيهِ السَّلَامُ</w:t>
      </w:r>
      <w:r>
        <w:rPr>
          <w:rtl w:val="true"/>
        </w:rPr>
        <w:t xml:space="preserve">) </w:t>
      </w:r>
      <w:r>
        <w:rPr>
          <w:rtl w:val="true"/>
        </w:rPr>
        <w:t>وهي الحكمة الأولى</w:t>
      </w:r>
      <w:bookmarkEnd w:id="12"/>
    </w:p>
    <w:p>
      <w:pPr>
        <w:pStyle w:val="Heading3"/>
        <w:numPr>
          <w:ilvl w:val="2"/>
          <w:numId w:val="1"/>
        </w:numPr>
        <w:rPr/>
      </w:pPr>
      <w:bookmarkStart w:id="13" w:name="__RefHeading___Toc1651476_3531895371"/>
      <w:bookmarkStart w:id="14" w:name="_Toc5"/>
      <w:bookmarkEnd w:id="13"/>
      <w:r>
        <w:rPr>
          <w:rtl w:val="true"/>
        </w:rPr>
        <w:t>إشارة</w:t>
      </w:r>
      <w:r>
        <w:rPr>
          <w:rtl w:val="true"/>
        </w:rPr>
        <w:t>:</w:t>
      </w:r>
      <w:bookmarkEnd w:id="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الْفِتْنَةِ كَابْنِ اللَّبُونِ، لا ظَهْرٌ فَيُرْكَبَ وَلاَ ضَرْعٌ فَيُحْلَبَ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651478_3531895371"/>
      <w:bookmarkStart w:id="16" w:name="_Toc6"/>
      <w:bookmarkEnd w:id="15"/>
      <w:r>
        <w:rPr>
          <w:rtl w:val="true"/>
        </w:rPr>
        <w:t>اللغة</w:t>
      </w:r>
      <w:bookmarkEnd w:id="16"/>
    </w:p>
    <w:p>
      <w:pPr>
        <w:pStyle w:val="BookText"/>
        <w:rPr/>
      </w:pPr>
      <w:r>
        <w:rPr>
          <w:rFonts w:ascii="Amiri" w:hAnsi="Amiri" w:eastAsia="Amiri" w:cs="Amiri"/>
          <w:color w:val="111111"/>
          <w:sz w:val="28"/>
          <w:sz w:val="28"/>
          <w:szCs w:val="28"/>
          <w:rtl w:val="true"/>
          <w:lang w:bidi="ar-SA"/>
        </w:rPr>
        <w:t xml:space="preserve">منقولة من صحاح الجوهري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الامتحان والاختبار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الإحراق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سني للبعير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اللبون ولد الناقة إذا استكمل السنة الثانية ودخل في الثالثة، والأنثى بنت لبون لأن أُمه وضعت غيره فصار لها لبن وهو نكرة ويعرّف بالألف واللام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البطن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ذات ظلف أو خُفّ</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651480_3531895371"/>
      <w:bookmarkStart w:id="18" w:name="_Toc7"/>
      <w:bookmarkEnd w:id="17"/>
      <w:r>
        <w:rPr>
          <w:rtl w:val="true"/>
        </w:rPr>
        <w:t>الإعراب</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حال عن الضمير المستتر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أيضاً، خبر لأمر كن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مشبهة بليس، وظهر إسمها وخبرها محذوف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ويُركب على صيغة المبني للمفعول مرفوع على الأصل،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في جواب النفي وهو ضعيف وكذا الكلام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ضرع فيحلب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والجملة حالية لابن اللبون، فيتعيّن أن يكون 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ليربطها به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651482_3531895371"/>
      <w:bookmarkStart w:id="20" w:name="_Toc8"/>
      <w:bookmarkEnd w:id="19"/>
      <w:r>
        <w:rPr>
          <w:rtl w:val="true"/>
        </w:rPr>
        <w:t>المعنى</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الشراح كلمة الفتنة على مفهومها العرفي، وهو الاضطراب الواقع بين جماعة أو أُمّة الغرض، والأكثر أن يكون سياسة أو وسيلة لكسب الأمرة والقوة وحيازة مقام الإمامة، وفسروا الدستور بتكلف الانزواء والعزلة والخمول وعدم التدخل في الأمور، وخصصها ابن أبي الحديد بالخصومة بين رئيسين ضالّين يدعوان كلاهما إلى ضلالة كفتنة عبد الملك وابن الزبير، وفتنة مروان والضحاك، وفتنة الحجاج وابن الأشعث ونحو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أحدهما صاحب حق فليست أيام فتنة، كالجمل وصفين ونحوهما، بل يجب الجهاد مع </w:t>
      </w:r>
      <w:bookmarkStart w:id="21" w:name="pg20768_274070"/>
    </w:p>
    <w:p>
      <w:pPr>
        <w:pStyle w:val="BookText"/>
        <w:rPr/>
      </w:pPr>
      <w:bookmarkEnd w:id="21"/>
      <w:r>
        <w:rPr>
          <w:rFonts w:ascii="IRNazanin" w:hAnsi="IRNazanin" w:eastAsia="IRNazanin"/>
          <w:color w:val="111111"/>
          <w:sz w:val="28"/>
          <w:sz w:val="28"/>
          <w:szCs w:val="28"/>
          <w:rtl w:val="true"/>
          <w:lang w:bidi="fa-IR"/>
        </w:rPr>
        <w:t>صاحب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الفتنة أعم والمراد من الدستور أمر أتم، وليس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بالانزواء والعزلة والاستراحة إلى الخمول والتغافل والغفلة بل المقصود الحذر عن التعاون مع دعاة الفتنة وشدّ أزرهم في مقاصدهم الفاسدة ومحق الحق، سواء كانت الفتنة لغرض سياسي كما مثل، أو لغيره كما في فتنة خلق القرآن في أيّام المأمون، وسواء كانت لتخاصم بين ضالين كما ذكر، أو تخاصم الحق والباطل كفتنة السقيفة والجمل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الحذر من إعانة المفتنين وتأييد أغراض المبطلين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بالحق في كل حين على ما يجب على المسلمين، ولا عزلة في الإسلام ولا خمول للمسلم بل يجب عليه القيام،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بِوَاحِدَةٍ أَن تَقُومُوا لِلَّهِ مَثْنَى وَفُرَادَى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مندوحة عن الأمر بالمعروف والنهي عن المنكر، بل يجب الكفاح عن الحقِّ بما تيسر في كل زمان ومكان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651484_3531895371"/>
      <w:bookmarkStart w:id="23" w:name="_Toc9"/>
      <w:bookmarkEnd w:id="22"/>
      <w:r>
        <w:rPr>
          <w:rtl w:val="true"/>
        </w:rPr>
        <w:t>الترجمة</w:t>
      </w:r>
      <w:bookmarkEnd w:id="23"/>
    </w:p>
    <w:p>
      <w:pPr>
        <w:pStyle w:val="BookText"/>
        <w:rPr/>
      </w:pPr>
      <w:r>
        <w:rPr>
          <w:rFonts w:ascii="IRNazanin" w:hAnsi="IRNazanin" w:eastAsia="IRNazanin"/>
          <w:color w:val="111111"/>
          <w:sz w:val="28"/>
          <w:sz w:val="28"/>
          <w:szCs w:val="28"/>
          <w:rtl w:val="true"/>
          <w:lang w:bidi="fa-IR"/>
        </w:rPr>
        <w:t>در هنگام فتنه و آشوب چون شتر دو ساله باش که نه بار کشد و نه شیر دهد</w:t>
      </w:r>
    </w:p>
    <w:p>
      <w:pPr>
        <w:pStyle w:val="BookText"/>
        <w:rPr/>
      </w:pPr>
      <w:r>
        <w:rPr>
          <w:rFonts w:ascii="IRNazanin" w:hAnsi="IRNazanin" w:eastAsia="IRNazanin"/>
          <w:color w:val="111111"/>
          <w:sz w:val="28"/>
          <w:sz w:val="28"/>
          <w:szCs w:val="28"/>
          <w:rtl w:val="true"/>
          <w:lang w:bidi="fa-IR"/>
        </w:rPr>
        <w:t>در فتنه چنان باش که بارت ننهند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دست و زبانت استعانت تبرند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آتش تند در حذر باش و به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مدعیان رند جانت نخرند </w:t>
      </w:r>
      <w:bookmarkStart w:id="24" w:name="pg20768_274071"/>
    </w:p>
    <w:p>
      <w:pPr>
        <w:pStyle w:val="Heading2"/>
        <w:numPr>
          <w:ilvl w:val="1"/>
          <w:numId w:val="1"/>
        </w:numPr>
        <w:rPr/>
      </w:pPr>
      <w:bookmarkStart w:id="25" w:name="__RefHeading___Toc1651486_3531895371"/>
      <w:bookmarkStart w:id="26" w:name="_Toc10"/>
      <w:bookmarkEnd w:id="24"/>
      <w:bookmarkEnd w:id="25"/>
      <w:r>
        <w:rPr>
          <w:rtl w:val="true"/>
        </w:rPr>
        <w:t>إلى السادسة من حكمه وآدابه وهي في مكارم الأخلاق</w:t>
      </w:r>
      <w:bookmarkEnd w:id="26"/>
    </w:p>
    <w:p>
      <w:pPr>
        <w:pStyle w:val="Heading3"/>
        <w:numPr>
          <w:ilvl w:val="2"/>
          <w:numId w:val="1"/>
        </w:numPr>
        <w:rPr/>
      </w:pPr>
      <w:bookmarkStart w:id="27" w:name="__RefHeading___Toc1651488_3531895371"/>
      <w:bookmarkStart w:id="28" w:name="_Toc11"/>
      <w:bookmarkEnd w:id="27"/>
      <w:r>
        <w:rPr>
          <w:rtl w:val="true"/>
        </w:rPr>
        <w:t>إشارة</w:t>
      </w:r>
      <w:r>
        <w:rPr>
          <w:rtl w:val="true"/>
        </w:rPr>
        <w:t>:</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أَزْرى بِنَفْسِهِ مَنِ اسْتَشْعَرَ الطَّلَمَعَ، وَرَضِي بِالذُّلِّ مَنْ كَشَفَ ضُرَّهُ </w:t>
      </w:r>
      <w:r>
        <w:rPr>
          <w:rStyle w:val="FootnoteAnchor"/>
          <w:rtl w:val="true"/>
        </w:rPr>
        <w:footnoteReference w:id="3"/>
      </w:r>
      <w:r>
        <w:rPr>
          <w:rFonts w:ascii="Amiri" w:hAnsi="Amiri" w:eastAsia="Amiri" w:cs="Amiri"/>
          <w:color w:val="111111"/>
          <w:sz w:val="28"/>
          <w:sz w:val="28"/>
          <w:szCs w:val="28"/>
          <w:rtl w:val="true"/>
          <w:lang w:bidi="ar-SA"/>
        </w:rPr>
        <w:t>، وَهانَتْ عَلَيْهِ نَفْسُهُ مَنْ أَمَرَ عَلَيْهَا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وَالْجُبْنُ مَنْقَصَةٌ، وَالْفَقْرُ ُيخْرِسُ الفَطِن عَنْ حُجَّتِهِ، وَالْمُقِل غَرِيبٌ فِي بَلْدَيْهِ، وَالْعَجْرُ آفَةٌ، وَالصَّبْرُ شُجَاعَةٌ، وَالزُّهْدُ ثَرْوَةٌ، والوَرَعُ 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الرّضا، وَالْعِلْمُ وِراثَةٌ كَريمَةٌ وَالْادَابُ حُلَلٌ مُجَدَّدَةٌ، وَالْفِكْرُ مرأة صافية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الْعَاقِلُ صندوق سِرِّهِ، والْبَشَاشَةُ حِبالةُ المَوَدَّةِ، وَالاحْتِمَالُ قَبْرُ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الْعِبَارَةِ عَنْ هَذَا الْمَعْنَى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الْمُسْالَمَةُ خِباءُ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رَضِيَ عَنْ نَفْسِهِ كَثُرَ السَّاخِطُ عَلَيْهِ، وَالصَّدَقَةُ دَواءٌ مُنْجِحٌ، وَأَعْمالُ الْعِبَادِ في عاجِلِهِمْ نُصْبُ أَعْيُنِهِم في آجِلِهِمْ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651490_3531895371"/>
      <w:bookmarkStart w:id="30" w:name="_Toc12"/>
      <w:bookmarkEnd w:id="29"/>
      <w:r>
        <w:rPr>
          <w:rtl w:val="true"/>
        </w:rPr>
        <w:t>اللغة</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الصحاح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قصرت به وأرزيته أي حقرته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طمعاً وطماعة وطماعية مخفف فهو 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الهزال وسوء الحال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مصدر الأخرس وقد خرس وأخرسه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لا مال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يصادفها</w:t>
      </w:r>
      <w:r>
        <w:rPr>
          <w:rFonts w:eastAsia="Amiri" w:cs="Amiri" w:ascii="Amiri" w:hAnsi="Amiri"/>
          <w:color w:val="111111"/>
          <w:sz w:val="28"/>
          <w:szCs w:val="28"/>
          <w:rtl w:val="true"/>
          <w:lang w:bidi="ar-SA"/>
        </w:rPr>
        <w:t xml:space="preserve">. </w:t>
      </w:r>
      <w:bookmarkStart w:id="31" w:name="pg20768_274072"/>
    </w:p>
    <w:p>
      <w:pPr>
        <w:pStyle w:val="Heading3"/>
        <w:numPr>
          <w:ilvl w:val="2"/>
          <w:numId w:val="1"/>
        </w:numPr>
        <w:rPr/>
      </w:pPr>
      <w:bookmarkStart w:id="32" w:name="__RefHeading___Toc1651492_3531895371"/>
      <w:bookmarkStart w:id="33" w:name="_Toc13"/>
      <w:bookmarkEnd w:id="31"/>
      <w:bookmarkEnd w:id="32"/>
      <w:r>
        <w:rPr>
          <w:rtl w:val="true"/>
        </w:rPr>
        <w:t>الإعراب</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أزرى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 بتضمين أزري معنى قصر ما فسره في الصحاح</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651494_3531895371"/>
      <w:bookmarkStart w:id="35" w:name="_Toc14"/>
      <w:bookmarkEnd w:id="34"/>
      <w:r>
        <w:rPr>
          <w:rtl w:val="true"/>
        </w:rPr>
        <w:t>المعنى</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ما لا يستحق أو ما ليس بحق، فقد يكون مباحاً كطمع الجائزة من الأمراء والهبة من الأغنياء وقد يكون أمراً محرماً كالطمع فيما لا يحل له من مال أو جمال وهو من الصفات العامة قلما يخلو عنه إنسان إلا من ارتاض نفسه وهو مذموم وممنوع أخلاقاً وأزال أصل هذه الصفة الذميمة عن نفسه، فإنه من لهبات الشهوة الكامنة في الطبائع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أشعب أحد التابعين بهذه الصفة ونسب إليه مطامع عجيبة إلى حد السخف والسفه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 عليه الصبيان يؤذونه فأراد تفريقهم، وطردهم، فأشار إليهم إلى بيت أنه يقسم فيه الحلوى، فشرعوا يركضون نحوه وركض معهم فقيل له في ذلك فأجاب أنه ربّما يكون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مشى تحت السماء يبسط طرف ردائه،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يبيض طائر في الهواء فتقع بيضته في طرفي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فالطمع بما في أيدي النّاس يستلزم الخضوع لهم ويجرّ الهوان وسقوط المنزلة عندهم وعند الله، وقد ورد في ذمّ الطمع أخبار وأحاديث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الشرح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الحديث المرفوع أنَّ الصفة الزلزال الذي لا تثبت عليه أقدام العلماء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أنّه عزّ من قنع وذلَّ من طمع وفي الكافي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له طمع يقوده، وبئس العبد عبد له رغبة تذله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شكوى من الله إلى عباده وهو خلاف رسم العبودية وهتك ستر الربوبية، وقد ورد فيه ذم كثير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الأحنف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أنم الليلة من وجع ضرسي فجعل يكثر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لم تكثر فوالله ذهبت عيني منذ ثلاث سنين فما شكوت ذلك إلى أحد ولا أعلمت بها أحداً، وهو مع ذلك يوجب تنفير الناس ومذلة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حفظ اللسان والتسلّط عليه فمم حثّ عليه في غير واحد من الأخبار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كلمة سفكت دماً وأورثت ندماً، وفي الحديث أنَّ لسان ابن آدم يشرف صبيحة كل يوم على أعضائه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إن تركتنا وفي شرح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 لسانك أيها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يلدغنك إنّه ثعبان</w:t>
      </w:r>
    </w:p>
    <w:p>
      <w:pPr>
        <w:pStyle w:val="BookText"/>
        <w:rPr/>
      </w:pPr>
      <w:r>
        <w:rPr>
          <w:rFonts w:ascii="Amiri" w:hAnsi="Amiri" w:eastAsia="Amiri" w:cs="Amiri"/>
          <w:color w:val="111111"/>
          <w:sz w:val="28"/>
          <w:sz w:val="28"/>
          <w:szCs w:val="28"/>
          <w:rtl w:val="true"/>
          <w:lang w:bidi="ar-SA"/>
        </w:rPr>
        <w:t>كم في المقابر من قتيل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تهاب لقاءه الأقران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ما يقدر على إنفاقه من مال أو معاونة بيد ولسان، فقد يصل إلى حدّ منع أداء الحقوق الواجبة كمنع النفقة على الأهل والأقرباء الواجبة النفقة، أو منع حق الزكاة للفقراء وسائر مصارفه، أو الخمس عن أربابه فيوجب العقاب والمؤاخذة، وقد يكون سبباً لمنع ذوي الحقوق العامة فيبلغ إلى حد الوبال والنكال وفي الحديث أنه لا يؤمن بالله واليوم الآخر من بات شبعاناً وجاره جائع، 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والجبن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لمضادته مع الشجاعة التي هي ركن من أركان الإيمان وحلية لنفس الإنسان، فالجبان لا يقوم بالدفاع عن عرضه ودينه، ويخاف في كل موطن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فيه الأخبار وكلمات الأخيار بالمدح تارة والذَّمّ أُخرى، فقد ورد في الكافي في باب الكفر والإيمان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المطبوع مع الشرح والترجمة الفارسية بطهران عن علي بن إبراهيم عن أبيه عن التوفلي،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 وكاد الحسد أن يغلب القدر</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في هذه العبارة بطبعه المؤثر في الفقير بالنظر إلى الاجتماع، فإنَّ النّاس عبيد الدينار ولا ينظرون إلى الفقير إلا بعين الاحتقار ولا يتوجهون إلى كلامه وحجته وإن كان حقاً ويؤثر هذا الأمر في الفقير فلا نشاط له في إظهار حجّته عند المخاصمة حتى كأنّه أخرس 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فصاحة سحبان وخط ابن مقلة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وحكمة لقمان وزهد ابن أدهم</w:t>
      </w:r>
    </w:p>
    <w:p>
      <w:pPr>
        <w:pStyle w:val="BookText"/>
        <w:rPr/>
      </w:pPr>
      <w:r>
        <w:rPr>
          <w:rFonts w:ascii="Amiri" w:hAnsi="Amiri" w:eastAsia="Amiri" w:cs="Amiri"/>
          <w:color w:val="111111"/>
          <w:sz w:val="28"/>
          <w:sz w:val="28"/>
          <w:szCs w:val="28"/>
          <w:rtl w:val="true"/>
          <w:lang w:bidi="ar-SA"/>
        </w:rPr>
        <w:t>لو اجتمعت في المرء والمرء 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قدر بمقدار درهم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أثر الفقر بأبلغ بيان في الفقرة التالية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والمقل غريب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يمكن التفريق بين الفقير والمقل حيث إنَّ الفقير من أظهر حاجته للنّاس، والمقلّ ربّما يظهر الغناء والاستغناء ولكنَّ النّاس لا يفرقون بينهما، فإنّهم غالباً كالذباب يدورون حول الحلوى، فإذا كان الإنسان مقلاً لا يقدر على جلبهم ببذل المال يعرضون عنه </w:t>
      </w:r>
    </w:p>
    <w:p>
      <w:pPr>
        <w:pStyle w:val="BookText"/>
        <w:rPr/>
      </w:pPr>
      <w:r>
        <w:rPr>
          <w:rFonts w:ascii="Amiri" w:hAnsi="Amiri" w:eastAsia="Amiri" w:cs="Amiri"/>
          <w:color w:val="111111"/>
          <w:sz w:val="28"/>
          <w:sz w:val="28"/>
          <w:szCs w:val="28"/>
          <w:rtl w:val="true"/>
          <w:lang w:bidi="ar-SA"/>
        </w:rPr>
        <w:t>ولا يتقربون إليه ولا يسألون عن حاله ولا يتوجهون إليه، وبهذا النظر يصير غريباً وإن كان في بلدته وبين عشيرته، فإن الغريب من لا يتوجه إليه ولا يسأل عن حاله، ونعم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تظن أن الغريب هو النائي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الغريب المقل</w:t>
      </w:r>
    </w:p>
    <w:p>
      <w:pPr>
        <w:pStyle w:val="BookText"/>
        <w:rPr/>
      </w:pPr>
      <w:r>
        <w:rPr>
          <w:rFonts w:ascii="Amiri" w:hAnsi="Amiri" w:eastAsia="Amiri" w:cs="Amiri"/>
          <w:color w:val="111111"/>
          <w:sz w:val="28"/>
          <w:sz w:val="28"/>
          <w:szCs w:val="28"/>
          <w:rtl w:val="true"/>
          <w:lang w:bidi="ar-SA"/>
        </w:rPr>
        <w:t xml:space="preserve">وتلحق الفقرة التالية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والعجز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بهاتين الفقرتين والعجز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بهاتين الفقرتين فإنّ العجز في الإنسان نوع من الفقر والإقلال لأنّه عوز ما يحتاج إليه في العمل وإنفاد الأمور الدنيوية أو الدينية، فكما أنَّ الفقر وعدم المال نوع من العجز حيث إن الفقير لا يقدر على إنفاد الأمر المحتاج إلى بذل المال فهو عاجز عن كثير من الأعمال أيّ عاجز، فكذا العاجز الجسمي مثل الأعمى والزمني والأشل، والعاجز النفساني كالسفيه والكسلان لا يقدر على كثير من الأعمال، فهو كمن عراه مرض أو عاهة منعته عن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المقاومة تجاه العدو المهاجم ودفع هجومه بما تيسر أو الهجوم على العدو اللدود لدفعه، وكلّما لا يلائم عدوّ كالبلاء وهجران الأصدقاء ومفارقة الأقرباء وترك التمتع بما اشتهاه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المقاومة تجاه عدوّ المكاره والبلايا، فحقيقة الشجاعة هو الصبر، وهو من الصفات الممدوحة التي ورد في الحثّ عليها آيات الكتاب ومستفيض السنة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والمتاع المصروفان في إنجاز الحوائج، والزاهد هو الذي ترك الحوائج العادية ورغب عنها وكرهها، فيتحصل بالزهد للزاهد ما يحصله غيره بصرف الثروة مضافاً إلى أنَّ الزاهد في راحة عن تحصيل الحاجة وعواقبها، فمن صرف الدينار والدرهم في تحصيل غذاء لذيذ تعب نفسه بتحصيله وتحمّل ألم ما يعقبه من البطنة والكسل والدفع، وربّما بعض الأمراض، ولكن الزاهد في راحة عن ذلك كله، فالزهد ثروة بلا 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التحرُّز عما يضرّ عاجلاً أو آجلاً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أي بلية وعاهة في الدُّنيا، ودون أي عذاب وعقوبة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الاستقبال عمّا يعرض للإنسان في كل حال من حيث لا يقدر على تغييره بتدبيره فمن تلبس بالرضا تجاه ما قدر وقضى فقد قرن بما حسن حاله في كلّ حين وجعل لنفسه من نفسه رفيقاً يفيض السرور في قلبه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 وهو موهبة إلهيّة الهم على قلب العالم بعناية الله، أو اكتسابي أوحى إليه بعد تحصيل مقدّماته المفضية إليه، والتعبير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 العلم وهو النور الساطع من باطن العالم ينكشف به الأشياء المجهولة لديه موهبة من الله وإن تكلف تحصيل مقدماته في العلوم الاكتسابية، فهو كالرزق للأبدان بذله الله لكلّ من يستحقه مؤمناً كان أو </w:t>
      </w:r>
    </w:p>
    <w:p>
      <w:pPr>
        <w:pStyle w:val="BookText"/>
        <w:rPr/>
      </w:pPr>
      <w:r>
        <w:rPr>
          <w:rFonts w:ascii="Amiri" w:hAnsi="Amiri" w:eastAsia="Amiri" w:cs="Amiri"/>
          <w:color w:val="111111"/>
          <w:sz w:val="28"/>
          <w:sz w:val="28"/>
          <w:szCs w:val="28"/>
          <w:rtl w:val="true"/>
          <w:lang w:bidi="ar-SA"/>
        </w:rPr>
        <w:t>غيره إلا ما كان من العلوم الإلهية والمعارف القدسيّة التي تختص بالمؤمن ومن يرد الله أن يهديه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والإرث ما يتحصل للوارث بلا عوض وبهذا الاعتبار عبّر عنه بالوارثة وليس المقصود أنَّ العلم ميراث من العلماء والأساتذة، كما في الشرحين لابن ميثم وابن أبي الحديد، فإنَّ العلم أعم والمقصود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والآداب حلل 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لفظة يشعر بالنظم والترتيب، ومنه مأدبة لسفرة الغذاء، لأنه يراعى فيه النظم والأدب رعاية القوانين المقرّرة في الشرع وتنظيم الوظائف الدينية ورعاية القوانين المقرَّرة في المعاشرة والمعاملة مع الناس فرعاية الأدب التحلي بأعمال وأقوال تجاه الخالق أو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الإنسان دائماً مسؤول عن فعله وقوله أمام الخالق والمخلوق ولا بد له من رعاية وظائفه حيناً بعد حين فكأنّه برعاية الآداب يجدد حلية جماله المعنوي، ويلبس حللاً ويبدلها بأخرى، وهذا من أحسن التعبيرات والاستعارات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الشرح في ذيل هذه الجملة قصة لنا عليها نكتة وتعليق نذكرها بنصها ثم نردفها بهذه النكتة وتعلّق عليها وهذا نصها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منشد بحضرة الواثق هارون بن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أظلوم أن مصابكم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السلام تحيّة ظلم</w:t>
      </w:r>
    </w:p>
    <w:p>
      <w:pPr>
        <w:pStyle w:val="BookText"/>
        <w:rPr/>
      </w:pPr>
      <w:r>
        <w:rPr>
          <w:rFonts w:ascii="Amiri" w:hAnsi="Amiri" w:eastAsia="Amiri" w:cs="Amiri"/>
          <w:color w:val="111111"/>
          <w:sz w:val="28"/>
          <w:sz w:val="28"/>
          <w:szCs w:val="28"/>
          <w:rtl w:val="true"/>
          <w:lang w:bidi="ar-SA"/>
        </w:rPr>
        <w:t xml:space="preserve">فقال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على ذلك قومٌ وخالفه آخرون فقال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من علماء النحويين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المازني بالبصرة فأمر بإشخاصه إلى سرّ من رأى بعد إزاحة علّته، قال أبو عثمان فاشخصت، فلمّا أدخلت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مازن تميم، أم من مازن ربيعة أم من مازن قيس أم مازن اليمن؟ قلت من مازن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لغة مازن ربيعة هكذا يبدلون الميم باء والباء ميماً،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واطمئن فجلست فسألني عن البيت فأنشدته منصوباً،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ترى أنَّ البيت إن لم يجعل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مقطوع المعنى معدوم الفائدة، فلما كرّرت القول عليه فهم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من لا أدب 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ولدٌ؟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قالت لك حين ودّعتها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قالت إبنة 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ابنتي حين جدّ 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أرانا سواء ومن قد يتم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أبانا فلا رمت 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بخير إذا لم ترم </w:t>
      </w:r>
    </w:p>
    <w:p>
      <w:pPr>
        <w:pStyle w:val="BookText"/>
        <w:rPr/>
      </w:pPr>
      <w:r>
        <w:rPr>
          <w:rFonts w:ascii="Amiri" w:hAnsi="Amiri" w:eastAsia="Amiri" w:cs="Amiri"/>
          <w:color w:val="111111"/>
          <w:sz w:val="28"/>
          <w:sz w:val="28"/>
          <w:szCs w:val="28"/>
          <w:rtl w:val="true"/>
          <w:lang w:bidi="ar-SA"/>
        </w:rPr>
        <w:t>أبانا إذا أضمرتك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ـلا، نخفي وتقطع منا الرَّحم</w:t>
      </w:r>
    </w:p>
    <w:p>
      <w:pPr>
        <w:pStyle w:val="BookText"/>
        <w:rPr/>
      </w:pPr>
      <w:r>
        <w:rPr>
          <w:rFonts w:ascii="Amiri" w:hAnsi="Amiri" w:eastAsia="Amiri" w:cs="Amiri"/>
          <w:color w:val="111111"/>
          <w:sz w:val="28"/>
          <w:sz w:val="28"/>
          <w:szCs w:val="28"/>
          <w:rtl w:val="true"/>
          <w:lang w:bidi="ar-SA"/>
        </w:rPr>
        <w:t>قال فما قلت لها ؟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أنشدتها بيت جرير</w:t>
      </w:r>
    </w:p>
    <w:p>
      <w:pPr>
        <w:pStyle w:val="BookText"/>
        <w:rPr/>
      </w:pPr>
      <w:r>
        <w:rPr>
          <w:rFonts w:ascii="Amiri" w:hAnsi="Amiri" w:eastAsia="Amiri" w:cs="Amiri"/>
          <w:color w:val="111111"/>
          <w:sz w:val="28"/>
          <w:sz w:val="28"/>
          <w:szCs w:val="28"/>
          <w:rtl w:val="true"/>
          <w:lang w:bidi="ar-SA"/>
        </w:rPr>
        <w:t>ثقي بالله بالله ليس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 الخليفة بالنجاج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 بالنجاح إن شاء الله تعالى ثم أمر لي بألف دينار وكسوة، وردَّني إلى البصرة انتهى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فيها نكتتان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الشرح حمل لفظة الآداب الواردة في كلام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الاصطلاحي المحدث، وهو علم العربية وما يلحق بها وما يسمونه بعلوم الأدب، والأدبيات ومفهوم العلوم الأدبية ليس بواضح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العلوم العلوم الأدبية؟</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سميت تلك العلوم بالأدبية وأدبيات؟</w:t>
      </w:r>
    </w:p>
    <w:p>
      <w:pPr>
        <w:pStyle w:val="BookText"/>
        <w:rPr/>
      </w:pPr>
      <w:r>
        <w:rPr>
          <w:rFonts w:ascii="Amiri" w:hAnsi="Amiri" w:eastAsia="Amiri" w:cs="Amiri"/>
          <w:color w:val="111111"/>
          <w:sz w:val="28"/>
          <w:sz w:val="28"/>
          <w:szCs w:val="28"/>
          <w:rtl w:val="true"/>
          <w:lang w:bidi="ar-SA"/>
        </w:rPr>
        <w:t>أما جواب السؤال الأوَّل فليس بمحرّر من حيث إنَّ علم اللغة والصرف والنحو والبلاغة والشعر أدبيات ولكن هل تشتمل اللفظة علم التاريخ والمنطق؟</w:t>
      </w:r>
    </w:p>
    <w:p>
      <w:pPr>
        <w:pStyle w:val="BookText"/>
        <w:rPr/>
      </w:pPr>
      <w:r>
        <w:rPr>
          <w:rFonts w:ascii="Amiri" w:hAnsi="Amiri" w:eastAsia="Amiri" w:cs="Amiri"/>
          <w:color w:val="111111"/>
          <w:sz w:val="28"/>
          <w:sz w:val="28"/>
          <w:szCs w:val="28"/>
          <w:rtl w:val="true"/>
          <w:lang w:bidi="ar-SA"/>
        </w:rPr>
        <w:t>ونوضح أوَّلاً جواب السؤال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أدب كما ذكر يشعر بالنظم والترتيب، وعلوم اللغة والصرف والنحو ينظم الكلام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الأدب أو الأدب العربي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آدب إيداباً السلطان البلاد ملأها قسطاً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هو استقرار النظم الاجتماعي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تطلق على العلوم والمعارف عموماً، أو على المستظرف منها فقط ويطلقونها على ما يليق بالشيء أو الشخص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الدرس وآداب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وعلم الأدب هو علم يحترز به عن الخلل في كلام العرب لفظاً وكتابة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حمل لفظة الآداب في كلام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الاصطلاح، كما يشعر به كلام الشارح المعتزلي بعيد جداً، فإنّ هذا الاصطلاح غير موجود في هذا العصر وليس بمقصود في المقام، كما أوضحناه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من هذه القصة انحطاط بلاط الخلافة في العلم والأدب إلى حيث لا يفهم المعتصم هذا البيت العربي الصريح حتّى فهمه المازني وأوضح له المراد مع أنه قريب العصر بالمأمون العبّاسي الشهير بالفضل والتوجه إلى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تعليقنا على هذه القصة فقد نلفت نظر القرّاء الكرام إلى وضع هذه الشخصية الفذة وهو أبو عثمان المازني أحد أعيان العلوم الأدبية وواضع علم الصرف وقد كان من أعيان الشيعة الإمامية في عصره 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بن حبيب بن بقية أبو عثمان المازني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محمد بن حبيب بن بقية أبو عثمان المازني مازن بني شيبان كان سيّد أهل العلم بالنحو والغريب واللغة بالبصرة ومقدّمته مشهورة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كون الرَّجل إماميّاً، وقد سمع من النجاشي أنه من علماء الإمامية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بعض مضامين القصّة المنقولة أنّه من الإمامية حيث إنَّ دعوته إلى سرّ من رأى بأمر الخليفة كانت رهيبة ومعرض خطر، وبهذه المناسبة سأله المعتصم عن أولاده وعمّا قالت له ابنته حين سفره وأعطاه الأمان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واطمئن فيظهر منها أنّه كان معروفاً بالتشيع ومبتلى بالضغط وضيق المعاش فطمع فيه ذمّي وأعطاه مائتي دينار ليعلمه كتاب سيبويه، وكما نقل عن المبرد امتنع عن ذلك بأنَّ في الكتاب ثلاثمائة وكذا وكذا آية من كتاب الله عزّ وجلَّ، ولست أرى أن أمكن ذمّياً منها غيرة وحميّة للإسلام، ويكشف ذلك عن غاية ورعه وتقواه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الأوحد الأقارضا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أساتيدي وشيخ إجازتي أنَّ حفظ حرمة كتاب الله صار سباً لحدوث المناقشة بحضرة المعتصم وأدى إلى إحضاره وإكرامه وبذل المال والكسوة له وتعريفه بحضرة الخليفة أستاذاً منحصراً للأدب واللغة في عصره، فنال تأييداً منه بمنّه تعالى وصار سبباً لشهرته ورفع الضيق عنه ببركة حرمة القرآن الشريف، ومن هنا يتوجه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تعليم القرآن لغير المسلم أم لا؟</w:t>
      </w:r>
    </w:p>
    <w:p>
      <w:pPr>
        <w:pStyle w:val="BookText"/>
        <w:rPr/>
      </w:pPr>
      <w:r>
        <w:rPr>
          <w:rFonts w:ascii="Amiri" w:hAnsi="Amiri" w:eastAsia="Amiri" w:cs="Amiri"/>
          <w:color w:val="111111"/>
          <w:sz w:val="28"/>
          <w:sz w:val="28"/>
          <w:szCs w:val="28"/>
          <w:rtl w:val="true"/>
          <w:lang w:bidi="ar-SA"/>
        </w:rPr>
        <w:t xml:space="preserve">ربما يستفاد من ظاهر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لأنَّ أظهر أفراد من القرآن درك صورته العلمية وحفظه في القلب، ويستفاد من هذه الآية النهي عن مس غير المطهر، والكافر غير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خباب بن ارت امتنع ارت امتنع عن تسليم جزء من القرآن كان يعلّمه فاطمة أخت عمر المسلمة حين طلبه عمر ليقرأه وقال أو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ويشعر امتناع المازني أحد شيوخ الإمامية عن تعليم كتاب سيبويه المتضمن لآيات القرآن الذمّي الغير المسلم بذلك، ولعلّه يتفرع على ذلك حرمة بيع المصحف لغير المسلم كما ذكره الفقهاء في مسائل المكاسب المحرمة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يضعف ذلك كله أنَّ القرآن الشريف أوحي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ليقرأه على المشركين فيفهمونه ويصير سبباً لإسلامهم، وكان تعليم القرآن لغير المسلم سيرة ثابتة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والفكر 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أشعاع عقلي ينور القلب تنكشف به الحقائق وهي حركة روحيّة من المبادي إلى المقاصد ومن المقاصد إلى المبادي وعرَّفه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المبادي المنطقية لزبدة الأصول بأنّه تأمّل معقول لكسب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مرآة صافية ينعكس فيها الحقائق فيجب على الكل استعمالها في شتّى أُموره ويخلّصها من شوب الوهم والتخيل ليرى الأشياء فيها، كما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 العاقل صندوق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الأسرار دأب العقلاء الأخيار، وقد أمر في غير واحد من الأخبار بكتمان السرّ، وصدر الوصاية به عن غير واحد من الحكماء وذوي البصيرة سواء كان سرّ نفسه أو السر المودع عنده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سرّ الشيعة في دولة الخلفاء الجائرة ما أفاده إليهم أئمة الحق من الأحكام والآداب الخاصة وأمروهم بحفظه وصيانته عن الأعداء، ووردت أخبار كثيرة في ذمّ من يذيع هذه الأسرار عند الأغيار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والبشاشة حبالة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وحسن الخلق مما يجلب به ويحفظ مودّة النّاس، وكما يصاد بالحبالة الطيور النافرة يصاد بالبشاشة وحسن الخلق القلوب الوحشية، وقد 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في حديث المعاشرة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وبشرك للعامة يعني أنَّ حسن الخلق أدب مع كلّ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والاحتمال 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نوع من الحلم تجاه ما يكره من قول أو فعل يصدر عن المعاشر من صديق أو عدوّ، فإذا تحمّله الإنسان ولم يظهر الضّجر يصير سبباً لدفن العيوب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كثيراً من العيوب يتولد من عدم الاحتمال نفسه، فكم من شخص اغتاظ من قول مكروه أو فعل غير ملائم فارتكب الجرائم والمعاصي والذمّائم والمآثم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لم يتحمّل تلك المكاره وقام في وجه المرتكب بالانتقام والسفه يبدون معائبه المكنونة ويفضحونه بما يعلمون من سرائر حاله فتحمّل المكاره موجب لستر العيوب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شرح ابن الميثم 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العبارة عن هذا المعنى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المسالمة خباء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الأخبية بيت من وبر أو صوف ولا يكون من شعر ويكون على عمودين أو ثلاثة وما فوق ذلك فهو بيت والمسالمة فضيلة تحت العفة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والأنسب أن يجعل المسالمة من فروع الشجاعة الأدبية فإنَّ مرجعها إلى المقاومة في قبال هجوم الغضب والطمأنينة في موقع الاستفزاز وفي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نطق السفيه فلا تجبه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 من إجابته السكوت</w:t>
      </w:r>
    </w:p>
    <w:p>
      <w:pPr>
        <w:pStyle w:val="BookText"/>
        <w:rPr/>
      </w:pPr>
      <w:r>
        <w:rPr>
          <w:rFonts w:ascii="Amiri" w:hAnsi="Amiri" w:eastAsia="Amiri" w:cs="Amiri"/>
          <w:color w:val="111111"/>
          <w:sz w:val="28"/>
          <w:sz w:val="28"/>
          <w:szCs w:val="28"/>
          <w:rtl w:val="true"/>
          <w:lang w:bidi="ar-SA"/>
        </w:rPr>
        <w:t>سكت عن السفيه فظن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عبيتُ عن الجواب وما عييت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عن نفسه كثر الساخط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عن النَّفس من شعب العجب الذي عدَّ في غير واحد من الأخبار من المهلكات 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المهلكات شخ مطاع، وهوى متبع، وإعجاب المرء بنفسه</w:t>
      </w:r>
    </w:p>
    <w:p>
      <w:pPr>
        <w:pStyle w:val="BookText"/>
        <w:rPr/>
      </w:pPr>
      <w:r>
        <w:rPr>
          <w:rFonts w:ascii="Amiri" w:hAnsi="Amiri" w:eastAsia="Amiri" w:cs="Amiri"/>
          <w:color w:val="111111"/>
          <w:sz w:val="28"/>
          <w:sz w:val="28"/>
          <w:szCs w:val="28"/>
          <w:rtl w:val="true"/>
          <w:lang w:bidi="ar-SA"/>
        </w:rPr>
        <w:t>وأثر هذه الخصلة توقع الاحترام من النّاس وتحميل الوظائف المربوطة به عليهم، فعند اللقاء يتوقع منهم الابتداء بالسلام والتحيّة، وفي الورود على المحافل والمجالس يتوقع منهم التعظيم والقيام وعند البحث وإبداء الرأي يتوقع منهم قبول قوله وهكذا، وهذه التوقعات ثقيلة على النّاس فيحصل الناقم عليه والساخط والمنتقد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والصدقة دواء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تمليك مال للمستحق مجاناً قربة إلى الله تعالى وهي واجبة كالزكاة المقررة في الشرع ومندوبة وهي على مقدرة المتصدّق وسخائه وكلّ منهما دواء منجح للآلام الاجتماعية والفردية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مصارف الزكاة الواجبة أداء الديون وتحرير الرقاب والإعانة للفقراء والمساكين والصرف في الامور الأمور العامة من تسبيل السبل وتأمين الصحة وإيجاد البيمارستانات والمساجد والإعانة على الجهاد وكلّ هذه الأمور معالجة باتت نافعة لآلام محسوسة وموجعة للجمع والفرد، ويؤثر ذلك في رفع آلام المتصدّق وينتفع به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الصدقة المندوبة دواء منجح في معالجة ألم الجزع والحاجة للمستحق فتوجه بقلبه على المتصدق والمنفق فيدفع آلامه ويقضي حوائجه بإذن الله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زكاة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فيما ورد في فضل الصدقة الشاملة لها من فضل الصدقة الشاملة لها من أنَّ الله يربيها لصاحبها كما يربي الرَّجل فضيلة فيأتي بها يوم القيامة مثل أحد، وأنها تدفع ميتة السوء وتفكّ من سبعمائة شيطان ولا شيء أثقل على الشيطان منها وصدقة الليل تطفىء غضب الربّ وتمحق الذَّنب العظيم وتهوّن الحساب، وصدقة المال تنمي المال وتزيد في العمر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وأعمال العباد في عاجلهم نصب أعينهم في أجلهم هذه الجملة تدلّ على تجسّم </w:t>
      </w:r>
      <w:bookmarkStart w:id="36" w:name="pg20768_274080"/>
    </w:p>
    <w:p>
      <w:pPr>
        <w:pStyle w:val="BookText"/>
        <w:rPr/>
      </w:pPr>
      <w:bookmarkEnd w:id="36"/>
      <w:r>
        <w:rPr>
          <w:rFonts w:ascii="Amiri" w:hAnsi="Amiri" w:eastAsia="Amiri" w:cs="Amiri"/>
          <w:color w:val="111111"/>
          <w:sz w:val="28"/>
          <w:sz w:val="28"/>
          <w:szCs w:val="28"/>
          <w:rtl w:val="true"/>
          <w:lang w:bidi="ar-SA"/>
        </w:rPr>
        <w:t>الأعمال ويستفاد منها أنَّ كلَّ عمل يتجسّم بصورة يناسبها من خير أو شرج، وحسن أو قبح، ويراها العامل بعينه في أجله وهو حين حلول الموت الذي يرفع الحجاب ويكشف الغطاء إلى القبر والبرزخ والقيامة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ويؤيدها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الرؤية بمفعول واحد هي الرؤية بالبصر</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651496_3531895371"/>
      <w:bookmarkStart w:id="38" w:name="_Toc15"/>
      <w:bookmarkEnd w:id="37"/>
      <w:r>
        <w:rPr>
          <w:rtl w:val="true"/>
        </w:rPr>
        <w:t>الترجمة</w:t>
      </w:r>
      <w:bookmarkEnd w:id="38"/>
    </w:p>
    <w:p>
      <w:pPr>
        <w:pStyle w:val="BookText"/>
        <w:rPr/>
      </w:pPr>
      <w:r>
        <w:rPr>
          <w:rFonts w:ascii="IRNazanin" w:hAnsi="IRNazanin" w:eastAsia="IRNazanin"/>
          <w:color w:val="111111"/>
          <w:sz w:val="28"/>
          <w:sz w:val="28"/>
          <w:szCs w:val="28"/>
          <w:rtl w:val="true"/>
          <w:lang w:bidi="fa-IR"/>
        </w:rPr>
        <w:t>هر که طمع در دل آرد خود را پست دارد و هر که پرده از سختی و تنگدستی خویش برگیرد خود را به خواری بسپارد و هر که به گستاخی زبان خود سر نهد خویش را به زبونی دهد؛ بخل ننگ است و ترس کاستی مرد است؛ بینوایی هوشمند را از دلیل حق خود گنگ سازد؛ تنگ سرمایه در وطنش آواره است و ناتوانی خود آفتی است جانی و شکیبایی دلیری است و زهد توانگری و پارسایی سپری است محکم و رضا به پیش آمد چه خوب رفیقی است، خوش آمد و دانش بهره ای است ارجمند؛ رعایت آداب جامه ای است زیبا و تازه و اندیشه آیینه ای است زلال؛ سینه خردمند صندوق هر رازی است؛ خوشخویی دام مهر و دوستی است و حلم ورزی گورستان، عیبها است؛ سازش سرپوش عیبها است؛ هر که از خود راضی است دشمنش فراوان است؛ صدقه درمانی است مؤثر و کارهای بندگان خدا در دیگر سرا برابر چشمان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که چشم طمع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خواری و پستی آغاز کرد</w:t>
      </w:r>
    </w:p>
    <w:p>
      <w:pPr>
        <w:pStyle w:val="BookText"/>
        <w:rPr/>
      </w:pPr>
      <w:r>
        <w:rPr>
          <w:rFonts w:ascii="IRNazanin" w:hAnsi="IRNazanin" w:eastAsia="IRNazanin"/>
          <w:color w:val="111111"/>
          <w:sz w:val="28"/>
          <w:sz w:val="28"/>
          <w:szCs w:val="28"/>
          <w:rtl w:val="true"/>
          <w:lang w:bidi="fa-IR"/>
        </w:rPr>
        <w:t>زبونی پسندد به خود هر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ز سختی کند با کسی</w:t>
      </w:r>
    </w:p>
    <w:p>
      <w:pPr>
        <w:pStyle w:val="BookText"/>
        <w:rPr/>
      </w:pPr>
      <w:r>
        <w:rPr>
          <w:rFonts w:ascii="IRNazanin" w:hAnsi="IRNazanin" w:eastAsia="IRNazanin"/>
          <w:color w:val="111111"/>
          <w:sz w:val="28"/>
          <w:sz w:val="28"/>
          <w:szCs w:val="28"/>
          <w:rtl w:val="true"/>
          <w:lang w:bidi="fa-IR"/>
        </w:rPr>
        <w:t>زبان هر که فرمانده خویش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زخواری دل خویش را ریش کرد</w:t>
      </w:r>
    </w:p>
    <w:p>
      <w:pPr>
        <w:pStyle w:val="BookText"/>
        <w:rPr/>
      </w:pPr>
      <w:r>
        <w:rPr>
          <w:rFonts w:ascii="IRNazanin" w:hAnsi="IRNazanin" w:eastAsia="IRNazanin"/>
          <w:color w:val="111111"/>
          <w:sz w:val="28"/>
          <w:sz w:val="28"/>
          <w:szCs w:val="28"/>
          <w:rtl w:val="true"/>
          <w:lang w:bidi="fa-IR"/>
        </w:rPr>
        <w:t>بود بخل ننگ و بود ترس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درویشی از حجت خود مرقص</w:t>
      </w:r>
    </w:p>
    <w:p>
      <w:pPr>
        <w:pStyle w:val="BookText"/>
        <w:rPr/>
      </w:pPr>
      <w:r>
        <w:rPr>
          <w:rFonts w:ascii="IRNazanin" w:hAnsi="IRNazanin" w:eastAsia="IRNazanin"/>
          <w:color w:val="111111"/>
          <w:sz w:val="28"/>
          <w:sz w:val="28"/>
          <w:szCs w:val="28"/>
          <w:rtl w:val="true"/>
          <w:lang w:bidi="fa-IR"/>
        </w:rPr>
        <w:t>نداران غریب اند اندر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عجز را آفت خویشتن</w:t>
      </w:r>
    </w:p>
    <w:p>
      <w:pPr>
        <w:pStyle w:val="BookText"/>
        <w:rPr/>
      </w:pPr>
      <w:r>
        <w:rPr>
          <w:rFonts w:ascii="IRNazanin" w:hAnsi="IRNazanin" w:eastAsia="IRNazanin"/>
          <w:color w:val="111111"/>
          <w:sz w:val="28"/>
          <w:sz w:val="28"/>
          <w:szCs w:val="28"/>
          <w:rtl w:val="true"/>
          <w:lang w:bidi="fa-IR"/>
        </w:rPr>
        <w:t>شکیبا دلیر است و زاهد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پارسایی دژ پر فنی</w:t>
      </w:r>
    </w:p>
    <w:p>
      <w:pPr>
        <w:pStyle w:val="BookText"/>
        <w:rPr/>
      </w:pPr>
      <w:r>
        <w:rPr>
          <w:rFonts w:ascii="IRNazanin" w:hAnsi="IRNazanin" w:eastAsia="IRNazanin"/>
          <w:color w:val="111111"/>
          <w:sz w:val="28"/>
          <w:sz w:val="28"/>
          <w:szCs w:val="28"/>
          <w:rtl w:val="true"/>
          <w:lang w:bidi="fa-IR"/>
        </w:rPr>
        <w:t>رضا خوش قرین است از کف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دانش بری ارث ارجش بنه</w:t>
      </w:r>
    </w:p>
    <w:p>
      <w:pPr>
        <w:pStyle w:val="BookText"/>
        <w:rPr/>
      </w:pPr>
      <w:r>
        <w:rPr>
          <w:rFonts w:ascii="IRNazanin" w:hAnsi="IRNazanin" w:eastAsia="IRNazanin"/>
          <w:color w:val="111111"/>
          <w:sz w:val="28"/>
          <w:sz w:val="28"/>
          <w:szCs w:val="28"/>
          <w:rtl w:val="true"/>
          <w:lang w:bidi="fa-IR"/>
        </w:rPr>
        <w:t>ادب جامه فاخری نو به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زاندیشه پاک آینه کن درو</w:t>
      </w:r>
    </w:p>
    <w:p>
      <w:pPr>
        <w:pStyle w:val="BookText"/>
        <w:rPr/>
      </w:pPr>
      <w:r>
        <w:rPr>
          <w:rFonts w:ascii="IRNazanin" w:hAnsi="IRNazanin" w:eastAsia="IRNazanin"/>
          <w:color w:val="111111"/>
          <w:sz w:val="28"/>
          <w:sz w:val="28"/>
          <w:szCs w:val="28"/>
          <w:rtl w:val="true"/>
          <w:lang w:bidi="fa-IR"/>
        </w:rPr>
        <w:t>خردمند را سینه صندوق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خوشخویی ات دام مهری بساز</w:t>
      </w:r>
    </w:p>
    <w:p>
      <w:pPr>
        <w:pStyle w:val="BookText"/>
        <w:rPr/>
      </w:pPr>
      <w:r>
        <w:rPr>
          <w:rFonts w:ascii="IRNazanin" w:hAnsi="IRNazanin" w:eastAsia="IRNazanin"/>
          <w:color w:val="111111"/>
          <w:sz w:val="28"/>
          <w:sz w:val="28"/>
          <w:szCs w:val="28"/>
          <w:rtl w:val="true"/>
          <w:lang w:bidi="fa-IR"/>
        </w:rPr>
        <w:t>تحمل كن و عیب را خاك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سازش ز خود عیب را پاک کن</w:t>
      </w:r>
    </w:p>
    <w:p>
      <w:pPr>
        <w:pStyle w:val="BookText"/>
        <w:rPr/>
      </w:pPr>
      <w:r>
        <w:rPr>
          <w:rFonts w:ascii="IRNazanin" w:hAnsi="IRNazanin" w:eastAsia="IRNazanin"/>
          <w:color w:val="111111"/>
          <w:sz w:val="28"/>
          <w:sz w:val="28"/>
          <w:szCs w:val="28"/>
          <w:rtl w:val="true"/>
          <w:lang w:bidi="fa-IR"/>
        </w:rPr>
        <w:t>ز خود راضیان راست دشمن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صدقه به درمان دردت رسی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بندگان را به دیگر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کار در پیش چشم دوتای </w:t>
      </w:r>
      <w:bookmarkStart w:id="39" w:name="pg20768_274081"/>
    </w:p>
    <w:p>
      <w:pPr>
        <w:pStyle w:val="Heading2"/>
        <w:numPr>
          <w:ilvl w:val="1"/>
          <w:numId w:val="1"/>
        </w:numPr>
        <w:rPr/>
      </w:pPr>
      <w:bookmarkStart w:id="40" w:name="__RefHeading___Toc1651498_3531895371"/>
      <w:bookmarkStart w:id="41" w:name="_Toc16"/>
      <w:bookmarkEnd w:id="39"/>
      <w:bookmarkEnd w:id="40"/>
      <w:r>
        <w:rPr>
          <w:rtl w:val="true"/>
        </w:rPr>
        <w:t xml:space="preserve">السابعة من حكمه </w:t>
      </w:r>
      <w:r>
        <w:rPr>
          <w:rtl w:val="true"/>
        </w:rPr>
        <w:t>(</w:t>
      </w:r>
      <w:r>
        <w:rPr>
          <w:rtl w:val="true"/>
        </w:rPr>
        <w:t>عَلَيهِ السَّلَامُ</w:t>
      </w:r>
      <w:r>
        <w:rPr>
          <w:rtl w:val="true"/>
        </w:rPr>
        <w:t>)</w:t>
      </w:r>
      <w:bookmarkEnd w:id="41"/>
    </w:p>
    <w:p>
      <w:pPr>
        <w:pStyle w:val="Heading3"/>
        <w:numPr>
          <w:ilvl w:val="2"/>
          <w:numId w:val="1"/>
        </w:numPr>
        <w:rPr/>
      </w:pPr>
      <w:bookmarkStart w:id="42" w:name="__RefHeading___Toc1651500_3531895371"/>
      <w:bookmarkStart w:id="43" w:name="_Toc17"/>
      <w:bookmarkEnd w:id="42"/>
      <w:r>
        <w:rPr>
          <w:rtl w:val="true"/>
        </w:rPr>
        <w:t>إشارة</w:t>
      </w:r>
      <w:r>
        <w:rPr>
          <w:rtl w:val="true"/>
        </w:rPr>
        <w:t>:</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إِعْجَبُوا لِهَذَا الْإِنسَانِ يَنْظُرُ بِشَحْمِ، وَيَتَكَلَّمُ بِلَحْمٍ وَيَسْمَعُ بِعَظْمٍ، وَيَتَنَفَّسُ في 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خَرْمٍ</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651502_3531895371"/>
      <w:bookmarkStart w:id="45" w:name="_Toc18"/>
      <w:bookmarkEnd w:id="44"/>
      <w:r>
        <w:rPr>
          <w:rtl w:val="true"/>
        </w:rPr>
        <w:t>اللغة</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من الأمر أخذه العجب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جمع إعجاب انفعال نفساني يعتري الإنسان عند استعظامه أو استظرافه أو إنكاره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منه شحمة جمع شحوم ما ابيض وخف من لحم الحيوان كالذي يغشى الكرش والأمعاء ونحوهما – 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خروم أنف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والصحاح</w:t>
      </w:r>
      <w:r>
        <w:rPr>
          <w:rFonts w:eastAsia="IRNazanin" w:cs="IRNazanin"/>
          <w:color w:val="111111"/>
          <w:sz w:val="28"/>
          <w:szCs w:val="28"/>
          <w:rtl w:val="true"/>
          <w:lang w:bidi="fa-IR"/>
        </w:rPr>
        <w:t>.</w:t>
      </w:r>
    </w:p>
    <w:p>
      <w:pPr>
        <w:pStyle w:val="Heading3"/>
        <w:numPr>
          <w:ilvl w:val="2"/>
          <w:numId w:val="1"/>
        </w:numPr>
        <w:rPr/>
      </w:pPr>
      <w:bookmarkStart w:id="46" w:name="__RefHeading___Toc1651504_3531895371"/>
      <w:bookmarkStart w:id="47" w:name="_Toc19"/>
      <w:bookmarkEnd w:id="46"/>
      <w:r>
        <w:rPr>
          <w:rtl w:val="true"/>
        </w:rPr>
        <w:t>المعنى</w:t>
      </w:r>
      <w:bookmarkEnd w:id="47"/>
    </w:p>
    <w:p>
      <w:pPr>
        <w:pStyle w:val="BookText"/>
        <w:rPr/>
      </w:pPr>
      <w:r>
        <w:rPr>
          <w:rFonts w:ascii="Amiri" w:hAnsi="Amiri" w:eastAsia="Amiri" w:cs="Amiri"/>
          <w:color w:val="111111"/>
          <w:sz w:val="28"/>
          <w:sz w:val="28"/>
          <w:szCs w:val="28"/>
          <w:rtl w:val="true"/>
          <w:lang w:bidi="ar-SA"/>
        </w:rPr>
        <w:t xml:space="preserve">من العلوم الهامة للبشر وخصوصاً في هذه القرون المعاصرة علم فوائد الأعضاء، والبحث عن حقائق الحواس وما لها من خواص، ولم تكن تلك العلوم معروفة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وسيما للعرب العوام، وقد استلفت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أبناء الإسلام إلى هذين العلمين باستفزاز العجب الّذي منشأه،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انفعال النفس عن استعظام الأمر أو استظرافه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الحواس والخصائص الإنسانية عظيمة وظريفة جدّاً إلى غير النهاية ولكن لا يتوجّه إلى دقائقها أفكار أولئك الأعراب في هذا العصر، ولا يستعدون لدرك ما أودع في هذه الحواس من دقائق الصنع ولطائف الخلقة التي ما زالت العلماء والبحاثة يتدارسونها ويبحثون عنها طيلة القرون الماضية والحاضرة ويعترفون بعدم الوصول إلى غورها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فمسألة الأبصار من مسائل الحكمة الطبيعية من عهد فلاسفة يونان، وتوجّه العلماء إليها إلى الآن، واكتشفوا الطبقات السبعة للعين وما فيها من المواد والنسوج والأوردة والجلود، ولكن يتحيّرون في كيفية إدراك النفس للصورة المنطبقة في عدسة العين</w:t>
      </w:r>
      <w:r>
        <w:rPr>
          <w:rFonts w:eastAsia="Amiri" w:cs="Amiri" w:ascii="Amiri" w:hAnsi="Amiri"/>
          <w:color w:val="111111"/>
          <w:sz w:val="28"/>
          <w:szCs w:val="28"/>
          <w:rtl w:val="true"/>
          <w:lang w:bidi="ar-SA"/>
        </w:rPr>
        <w:t xml:space="preserve">. </w:t>
      </w:r>
      <w:bookmarkStart w:id="48" w:name="pg20768_274082"/>
    </w:p>
    <w:p>
      <w:pPr>
        <w:pStyle w:val="BookText"/>
        <w:rPr/>
      </w:pPr>
      <w:bookmarkEnd w:id="48"/>
      <w:r>
        <w:rPr>
          <w:rFonts w:ascii="Amiri" w:hAnsi="Amiri" w:eastAsia="Amiri" w:cs="Amiri"/>
          <w:color w:val="111111"/>
          <w:sz w:val="28"/>
          <w:sz w:val="28"/>
          <w:szCs w:val="28"/>
          <w:rtl w:val="true"/>
          <w:lang w:bidi="ar-SA"/>
        </w:rPr>
        <w:t>كما أنَّ تأثر عضلات اللسان من إرادة المتكلّم بسهولة ومران لا يتوجه إليه المتكلّم سرّ لم ينكشف للعلماء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نقل أثر الارتجاجات القارعة على الصماخ في النّفس الإنسانية أمر مجهول للعلماء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الثقب الخيشومي الذي هو وسيلة لدخول الهواء دائماً إلى الرئة من عجائب صنع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استلفت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مستمعيه إلى ظاهرة هذه الحواس والخواص واختلاف مناحيها وآلاتها المودعة فيها، فالنظر بظاهره ينبعث من الشحم المودع في العين والتكلّم يخرج من اللسان والشفتين والسمع يقع من عظمي الصماخين كما أنّ التنفس يتحقق من ثقب الأنف الذي هو داخل الخرم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ينبه الإنسان على ضعفه في أصول حياته لينزله من مركب غروره وهناته، ويشير إلى أن أعظم أركان وجوده قائم على أمور خفيفة ومبانٍ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فمبدأ نظره الذي هو نور وجوده وضياء ديجوره الذي لو سلب عنه أظلمت عليه الدُّنيا وما فيها قطعة صغيرة من الشحم الذي لو عرض على أحد لا يشتريه بفلس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الذي هو قوام إنسانيته ومبدأ فخره على سائر أبناء جلدته الحيوانية قائم على قطعة صغيرة من اللحم الذي لو بقي يوماً لتعفّن وفسد، ويتنفّر عنه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وسمعه الذي يربطه بكل العالم وينشد له بما شاء ويترنّم قائم على قطعة من العظم الفاقد للقيمة والبائد عند شروق الشمس ونفوذ البرد يوماً بعد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وتنفّسه الذي به يحيى كلّ أن يخرج من خرم بلا بنيان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651506_3531895371"/>
      <w:bookmarkStart w:id="50" w:name="_Toc20"/>
      <w:bookmarkEnd w:id="49"/>
      <w:r>
        <w:rPr>
          <w:rtl w:val="true"/>
        </w:rPr>
        <w:t>الترجمة</w:t>
      </w:r>
      <w:bookmarkEnd w:id="50"/>
    </w:p>
    <w:p>
      <w:pPr>
        <w:pStyle w:val="BookText"/>
        <w:rPr/>
      </w:pPr>
      <w:r>
        <w:rPr>
          <w:rFonts w:ascii="IRNazanin" w:hAnsi="IRNazanin" w:eastAsia="IRNazanin"/>
          <w:color w:val="111111"/>
          <w:sz w:val="28"/>
          <w:sz w:val="28"/>
          <w:szCs w:val="28"/>
          <w:rtl w:val="true"/>
          <w:lang w:bidi="fa-IR"/>
        </w:rPr>
        <w:t>در شگفت باشید از این بشر که به قطعه پیھی بینا است و به پاره گوشتی سخنور و به تکه استخوانی شنوا و از سوراخ بینی دم برآرد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آرید بر انسان که از پیهی بود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گوید به لحمی بشنود با استخوانی نغمه دنیا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آرد دم ز يك سوراخ مبهم بر سربینی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گر بندد برآید جان شیرینش ز سر تا پا </w:t>
      </w:r>
      <w:bookmarkStart w:id="51" w:name="pg20768_274083"/>
    </w:p>
    <w:p>
      <w:pPr>
        <w:pStyle w:val="Heading2"/>
        <w:numPr>
          <w:ilvl w:val="1"/>
          <w:numId w:val="1"/>
        </w:numPr>
        <w:rPr/>
      </w:pPr>
      <w:bookmarkStart w:id="52" w:name="__RefHeading___Toc1651508_3531895371"/>
      <w:bookmarkStart w:id="53" w:name="_Toc21"/>
      <w:bookmarkEnd w:id="51"/>
      <w:bookmarkEnd w:id="52"/>
      <w:r>
        <w:rPr>
          <w:rtl w:val="true"/>
        </w:rPr>
        <w:t xml:space="preserve">الثامنة من حكمه </w:t>
      </w:r>
      <w:r>
        <w:rPr>
          <w:rtl w:val="true"/>
        </w:rPr>
        <w:t>(</w:t>
      </w:r>
      <w:r>
        <w:rPr>
          <w:rtl w:val="true"/>
        </w:rPr>
        <w:t>عَلَيهِ السَّلَامُ</w:t>
      </w:r>
      <w:r>
        <w:rPr>
          <w:rtl w:val="true"/>
        </w:rPr>
        <w:t>)</w:t>
      </w:r>
      <w:bookmarkEnd w:id="53"/>
    </w:p>
    <w:p>
      <w:pPr>
        <w:pStyle w:val="Heading3"/>
        <w:numPr>
          <w:ilvl w:val="2"/>
          <w:numId w:val="1"/>
        </w:numPr>
        <w:rPr/>
      </w:pPr>
      <w:bookmarkStart w:id="54" w:name="__RefHeading___Toc1651510_3531895371"/>
      <w:bookmarkStart w:id="55" w:name="_Toc22"/>
      <w:bookmarkEnd w:id="54"/>
      <w:r>
        <w:rPr>
          <w:rtl w:val="true"/>
        </w:rPr>
        <w:t>إشارة</w:t>
      </w:r>
      <w:r>
        <w:rPr>
          <w:rtl w:val="true"/>
        </w:rPr>
        <w:t>:</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الدُّنْيا عَلى أَحَدٍ أَعارَتْهُ مَحَاسِنَ غَيْرِهِ، وَإِذَا أَدْبَرَتْ عَنْهُ سَلَبَتْهُ مَحاسِنَ نَفْسِهِ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نعمت خان عالي أحد أبطال الحكمة والشعر من أهالي إيران في الهند في مثنويه قصة في معارضة الحظ والعقل أيهما أنفع للإنسان، فقال الحظ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نجرب ذلك نختار أسوأ النّاس حالاً فأقارنه وأؤيّده وتفارقه مرّة، وتقارنه وتؤيّده وأفارقه مرَّة أخرى ليتبين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فوجدا يتيماً عارياً بلا مال ولا مأوى يعمل لأحد الزراعين مشغول بحرث الأرض مع الثيران فقال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الآن فلا تقربه فأقبل عليه وصادف محراثه ثقبة كنز مملوء من المجوهرات الكريمة فاستخرجها ولا يعقل ما يعمل معها، فألقى مقداراً منها في معلف الثيران وصنع منها قلائد وعلّقها على عنقها وأذنابها وقرونها، فشرعت تتلألأ في الصحراء كأنها كوكب دري، وخرج ملك البلاد للصيد ومرَّ على هذه الناحية فاستجلبه بهاء هذه الجواهر وتلألؤها، فعكف عنانه نحوها فرأى اليتيم وراء الثيران وأعجب به حسناً وكياسة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غلاماً أحسن ولا أكيس منه قط، فاحملوه مع هذه الجواهر إلى القصر الملكي، فحملوه وصار الملك لا يفكر إلا فيه فوقع في روعه أنه لا ولد له يرث ملكه ويحفظه وإنما له بنت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أزوجه ابنتي وأجعله وارث ملكي فلا أجد أليق منه، فزوجه ابنته وأقام الحفلات والمآدب وصار يفتخر به عند الأباعد والأقارب حتّى زفٌ مع ابنة الملك ونام معها في فراشها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الحظ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عملي رفعت يتيماً عارياً من وراء الثور إلى فراش ابنة الملك والآن أفارقه وأُسلّمه إليك بما لك من التدبير والازدهار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فارق حظه ورجع إليه عقله ذهب النوم من رأسه وجعل يفكر في عاقبة أمره فقال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ما تعلم فلو سألك الملك بالبارحة عن أبيك وأسرتك ما تقول له، ولو علم بلؤم نسبك وحسبك لقتلك في الساعة، فمن حكم العقل الهرب من هذا الضرر المهلك ودبّر العلاج في الهرب عارياً في ظلمة هذه الليلة، فخلع لباسه الملوكي وألقى بنفسه من جدار القصر وراح يهرول في البادية هارباً، فتوجه الحظ إلى العقل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عملك</w:t>
      </w:r>
      <w:r>
        <w:rPr>
          <w:rFonts w:eastAsia="Amiri" w:cs="Amiri" w:ascii="Amiri" w:hAnsi="Amiri"/>
          <w:color w:val="111111"/>
          <w:sz w:val="28"/>
          <w:szCs w:val="28"/>
          <w:rtl w:val="true"/>
          <w:lang w:bidi="ar-SA"/>
        </w:rPr>
        <w:t xml:space="preserve">. </w:t>
      </w:r>
      <w:bookmarkStart w:id="56" w:name="pg20768_274084"/>
    </w:p>
    <w:p>
      <w:pPr>
        <w:pStyle w:val="BookText"/>
        <w:rPr/>
      </w:pPr>
      <w:bookmarkEnd w:id="56"/>
      <w:r>
        <w:rPr>
          <w:rFonts w:ascii="Amiri" w:hAnsi="Amiri" w:eastAsia="Amiri" w:cs="Amiri"/>
          <w:color w:val="111111"/>
          <w:sz w:val="28"/>
          <w:sz w:val="28"/>
          <w:szCs w:val="28"/>
          <w:rtl w:val="true"/>
          <w:lang w:bidi="ar-SA"/>
        </w:rPr>
        <w:t xml:space="preserve">وقد سمع في 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حظاً يخدمني به ذوو العقول، ولا ترزقني عقلاً أخدم به ذوي الحظوظ</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651512_3531895371"/>
      <w:bookmarkStart w:id="58" w:name="_Toc23"/>
      <w:bookmarkEnd w:id="57"/>
      <w:r>
        <w:rPr>
          <w:rtl w:val="true"/>
        </w:rPr>
        <w:t>الترجمة</w:t>
      </w:r>
      <w:bookmarkEnd w:id="58"/>
    </w:p>
    <w:p>
      <w:pPr>
        <w:pStyle w:val="BookText"/>
        <w:rPr/>
      </w:pPr>
      <w:r>
        <w:rPr>
          <w:rFonts w:ascii="IRNazanin" w:hAnsi="IRNazanin" w:eastAsia="IRNazanin"/>
          <w:color w:val="111111"/>
          <w:sz w:val="28"/>
          <w:sz w:val="28"/>
          <w:szCs w:val="28"/>
          <w:rtl w:val="true"/>
          <w:lang w:bidi="fa-IR"/>
        </w:rPr>
        <w:t>ون دنیا به کسی رو آرد، خوبیهای دیگران را به وی بخشد و چون به کسی پشت دهد، زیباییهای او را به غارت برد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دنیا رو کند با کس دهد خوبی اش از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برگردد برد زیبایی و سازد و را چون خس </w:t>
      </w:r>
      <w:bookmarkStart w:id="59" w:name="pg20768_274085"/>
    </w:p>
    <w:p>
      <w:pPr>
        <w:pStyle w:val="Heading2"/>
        <w:numPr>
          <w:ilvl w:val="1"/>
          <w:numId w:val="1"/>
        </w:numPr>
        <w:rPr/>
      </w:pPr>
      <w:bookmarkStart w:id="60" w:name="__RefHeading___Toc1651514_3531895371"/>
      <w:bookmarkStart w:id="61" w:name="_Toc24"/>
      <w:bookmarkEnd w:id="59"/>
      <w:bookmarkEnd w:id="60"/>
      <w:r>
        <w:rPr>
          <w:rtl w:val="true"/>
        </w:rPr>
        <w:t xml:space="preserve">التاسعة من حكمه </w:t>
      </w:r>
      <w:r>
        <w:rPr>
          <w:rtl w:val="true"/>
        </w:rPr>
        <w:t>(</w:t>
      </w:r>
      <w:r>
        <w:rPr>
          <w:rtl w:val="true"/>
        </w:rPr>
        <w:t>عَلَيهِ السَّلَامُ</w:t>
      </w:r>
      <w:r>
        <w:rPr>
          <w:rtl w:val="true"/>
        </w:rPr>
        <w:t>)</w:t>
      </w:r>
      <w:bookmarkEnd w:id="61"/>
    </w:p>
    <w:p>
      <w:pPr>
        <w:pStyle w:val="Heading3"/>
        <w:numPr>
          <w:ilvl w:val="2"/>
          <w:numId w:val="1"/>
        </w:numPr>
        <w:rPr/>
      </w:pPr>
      <w:bookmarkStart w:id="62" w:name="__RefHeading___Toc1651516_3531895371"/>
      <w:bookmarkStart w:id="63" w:name="_Toc25"/>
      <w:bookmarkEnd w:id="62"/>
      <w:r>
        <w:rPr>
          <w:rtl w:val="true"/>
        </w:rPr>
        <w:t>إشارة</w:t>
      </w:r>
      <w:r>
        <w:rPr>
          <w:rtl w:val="true"/>
        </w:rPr>
        <w:t>:</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651518_3531895371"/>
      <w:bookmarkStart w:id="65" w:name="_Toc26"/>
      <w:bookmarkEnd w:id="64"/>
      <w:r>
        <w:rPr>
          <w:rtl w:val="true"/>
        </w:rPr>
        <w:t>اللغة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مخالطة وخلاطاً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651520_3531895371"/>
      <w:bookmarkStart w:id="67" w:name="_Toc27"/>
      <w:bookmarkEnd w:id="66"/>
      <w:r>
        <w:rPr>
          <w:rtl w:val="true"/>
        </w:rPr>
        <w:t>المعنى</w:t>
      </w:r>
      <w:bookmarkEnd w:id="67"/>
    </w:p>
    <w:p>
      <w:pPr>
        <w:pStyle w:val="BookText"/>
        <w:rPr/>
      </w:pPr>
      <w:r>
        <w:rPr>
          <w:rFonts w:ascii="Amiri" w:hAnsi="Amiri" w:eastAsia="Amiri" w:cs="Amiri"/>
          <w:color w:val="111111"/>
          <w:sz w:val="28"/>
          <w:sz w:val="28"/>
          <w:szCs w:val="28"/>
          <w:rtl w:val="true"/>
          <w:lang w:bidi="ar-SA"/>
        </w:rPr>
        <w:t>هذا بيان جامع لأدب المعاشرة والخلطة مع الناس والمقصود أن تكون المخالطة وديّة وعلى قصد الإعانة للناس وجلب قلوبهم والتفاني في مصالحهم بحيث يحسوا من فقده فقد محبّ ومعين فيبكوا من فقده وفراقه، وإذا كان حيّاً يشتاقون إلى لقائه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651522_3531895371"/>
      <w:bookmarkStart w:id="69" w:name="_Toc28"/>
      <w:bookmarkEnd w:id="68"/>
      <w:r>
        <w:rPr>
          <w:rtl w:val="true"/>
        </w:rPr>
        <w:t>الترجمة</w:t>
      </w:r>
      <w:bookmarkEnd w:id="69"/>
    </w:p>
    <w:p>
      <w:pPr>
        <w:pStyle w:val="BookText"/>
        <w:rPr/>
      </w:pPr>
      <w:r>
        <w:rPr>
          <w:rFonts w:ascii="IRNazanin" w:hAnsi="IRNazanin" w:eastAsia="IRNazanin"/>
          <w:color w:val="111111"/>
          <w:sz w:val="28"/>
          <w:sz w:val="28"/>
          <w:szCs w:val="28"/>
          <w:rtl w:val="true"/>
          <w:lang w:bidi="fa-IR"/>
        </w:rPr>
        <w:t>با مردم چنان دوستانه معاشرت کنید که اگر مردید بر شما بگریند و اگر زنده باشید به ملاقات تان مشتاق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در درآمیز با مهر و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مرده ات گریه آرند و زاری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 زنده مانی چه پروانه گردت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برآیند و سوزند از شرمساری </w:t>
      </w:r>
      <w:bookmarkStart w:id="70" w:name="pg20768_274086"/>
    </w:p>
    <w:p>
      <w:pPr>
        <w:pStyle w:val="Heading2"/>
        <w:numPr>
          <w:ilvl w:val="1"/>
          <w:numId w:val="1"/>
        </w:numPr>
        <w:rPr/>
      </w:pPr>
      <w:bookmarkStart w:id="71" w:name="__RefHeading___Toc1651524_3531895371"/>
      <w:bookmarkStart w:id="72" w:name="_Toc29"/>
      <w:bookmarkEnd w:id="70"/>
      <w:bookmarkEnd w:id="71"/>
      <w:r>
        <w:rPr>
          <w:rtl w:val="true"/>
        </w:rPr>
        <w:t xml:space="preserve">العاشرة من حكمه </w:t>
      </w:r>
      <w:r>
        <w:rPr>
          <w:rtl w:val="true"/>
        </w:rPr>
        <w:t>(</w:t>
      </w:r>
      <w:r>
        <w:rPr>
          <w:rtl w:val="true"/>
        </w:rPr>
        <w:t>عَلَيهِ السَّلَامُ</w:t>
      </w:r>
      <w:r>
        <w:rPr>
          <w:rtl w:val="true"/>
        </w:rPr>
        <w:t>)</w:t>
      </w:r>
      <w:bookmarkEnd w:id="72"/>
    </w:p>
    <w:p>
      <w:pPr>
        <w:pStyle w:val="Heading3"/>
        <w:numPr>
          <w:ilvl w:val="2"/>
          <w:numId w:val="1"/>
        </w:numPr>
        <w:rPr/>
      </w:pPr>
      <w:bookmarkStart w:id="73" w:name="__RefHeading___Toc1651526_3531895371"/>
      <w:bookmarkStart w:id="74" w:name="_Toc30"/>
      <w:bookmarkEnd w:id="73"/>
      <w:r>
        <w:rPr>
          <w:rtl w:val="true"/>
        </w:rPr>
        <w:t>إشارة</w:t>
      </w:r>
      <w:r>
        <w:rPr>
          <w:rtl w:val="true"/>
        </w:rPr>
        <w:t>:</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651528_3531895371"/>
      <w:bookmarkStart w:id="76" w:name="_Toc31"/>
      <w:bookmarkEnd w:id="75"/>
      <w:r>
        <w:rPr>
          <w:rtl w:val="true"/>
        </w:rPr>
        <w:t>اللغة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 والمباعدة والعدوُّ جمع الأعداء</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651530_3531895371"/>
      <w:bookmarkStart w:id="78" w:name="_Toc32"/>
      <w:bookmarkEnd w:id="77"/>
      <w:r>
        <w:rPr>
          <w:rtl w:val="true"/>
        </w:rPr>
        <w:t>المعنى</w:t>
      </w:r>
      <w:bookmarkEnd w:id="78"/>
    </w:p>
    <w:p>
      <w:pPr>
        <w:pStyle w:val="BookText"/>
        <w:rPr/>
      </w:pPr>
      <w:r>
        <w:rPr>
          <w:rFonts w:ascii="Amiri" w:hAnsi="Amiri" w:eastAsia="Amiri" w:cs="Amiri"/>
          <w:color w:val="111111"/>
          <w:sz w:val="28"/>
          <w:sz w:val="28"/>
          <w:szCs w:val="28"/>
          <w:rtl w:val="true"/>
          <w:lang w:bidi="ar-SA"/>
        </w:rPr>
        <w:t>القدرة من أفضل النعم وأمجد الكرم الذي منّ الله به على الكائنات، فالقدرة هي النشاط والحركة التي بها يستكمل كلُّ موجود سيره ويصعد على درجات الكمال، وبها تتصوّر المادة على أنواع شتّى الكائنات، فالقدرة حركة في ذاتها ودفاع عن مضاداتها وكل عائق عن الحركة عدوّ لدود لا بدَّ من دفعه والمضي في سبيل الرقي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الدفاع عن العدو تسخيره وتحويله إلى رفيق مساعد كما يشاهد في استكمال القوى الحيوية فإنها تعمل في مضاداتها وتجعل منها آلاتها ومعدّاتها فإن ظهر تجاه الإنسان عدو يضاده ويعانده وأنعم الله على عبده بالقدرة على عدوه فليحذر سل سيف الانتقام، بل يعفو عنه شكراً على هذه النعمة، ويجعله بمنّه من أصدقائه ومعاونيه، فالشكر من موجبات مزيد النعم ووفور الكرم والعفو عن المسيء يوجب ذلك بتحوّل العدوّ صديقاً، والساخط محباً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 الأنبياء والأكابر مليء بالعفو عند القدرة كيف؟ والعفو من صفات الله تعالى أقدر القادرين، والقاهر فوق المذنبين كل حين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في السير أنه لما دخل كورش الأكبر مبعد بابل كمن له ارتب على شجرة في طريقه ليرميه بسهم قاتل ولما رمى بسهمه كبا فرس كورش وهبط إلى الأرض فأخطأ السهم فأخذ ارتب ومثل بين يدي كورش ولا يظنّ أحد أنه ينجو من القتل ولا طمع هو فيه ولكن کورش عفا عنه فصار من أخلص أصدقائه وأوفى خدمه وجنده وحضر معه كافة المعارك </w:t>
      </w:r>
      <w:bookmarkStart w:id="79" w:name="pg20768_274087"/>
    </w:p>
    <w:p>
      <w:pPr>
        <w:pStyle w:val="BookText"/>
        <w:rPr/>
      </w:pPr>
      <w:bookmarkEnd w:id="79"/>
      <w:r>
        <w:rPr>
          <w:rFonts w:ascii="Amiri" w:hAnsi="Amiri" w:eastAsia="Amiri" w:cs="Amiri"/>
          <w:color w:val="111111"/>
          <w:sz w:val="28"/>
          <w:sz w:val="28"/>
          <w:szCs w:val="28"/>
          <w:rtl w:val="true"/>
          <w:lang w:bidi="ar-SA"/>
        </w:rPr>
        <w:t>حتى إذا إذا أصيب كورش بجرح ومات قتل ارتب نفسه فوق جنازته، ولم يحبّ الحياة دونه بعده وهذا من أغرب آثار العفو عن العدوّ المذنب بعد القدرة عليه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651532_3531895371"/>
      <w:bookmarkStart w:id="81" w:name="_Toc33"/>
      <w:bookmarkEnd w:id="80"/>
      <w:r>
        <w:rPr>
          <w:rtl w:val="true"/>
        </w:rPr>
        <w:t>الترجمة</w:t>
      </w:r>
      <w:bookmarkEnd w:id="81"/>
    </w:p>
    <w:p>
      <w:pPr>
        <w:pStyle w:val="BookText"/>
        <w:rPr/>
      </w:pPr>
      <w:r>
        <w:rPr>
          <w:rFonts w:ascii="IRNazanin" w:hAnsi="IRNazanin" w:eastAsia="IRNazanin"/>
          <w:color w:val="111111"/>
          <w:sz w:val="28"/>
          <w:sz w:val="28"/>
          <w:szCs w:val="28"/>
          <w:rtl w:val="true"/>
          <w:lang w:bidi="fa-IR"/>
        </w:rPr>
        <w:t>چو دشمنت در چمبر افتد با گذشت از او شکر نعمت ادا کن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قدرت به دشمن تو را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بخشش تو را شکرش آماده شد </w:t>
      </w:r>
      <w:bookmarkStart w:id="82" w:name="pg20768_274088"/>
    </w:p>
    <w:p>
      <w:pPr>
        <w:pStyle w:val="Heading2"/>
        <w:numPr>
          <w:ilvl w:val="1"/>
          <w:numId w:val="1"/>
        </w:numPr>
        <w:rPr/>
      </w:pPr>
      <w:bookmarkStart w:id="83" w:name="__RefHeading___Toc1651534_3531895371"/>
      <w:bookmarkStart w:id="84" w:name="_Toc34"/>
      <w:bookmarkEnd w:id="82"/>
      <w:bookmarkEnd w:id="83"/>
      <w:r>
        <w:rPr>
          <w:rtl w:val="true"/>
        </w:rPr>
        <w:t xml:space="preserve">الحادية عشرة من حكمه </w:t>
      </w:r>
      <w:r>
        <w:rPr>
          <w:rtl w:val="true"/>
        </w:rPr>
        <w:t>(</w:t>
      </w:r>
      <w:r>
        <w:rPr>
          <w:rtl w:val="true"/>
        </w:rPr>
        <w:t>عَلَيهِ السَّلَامُ</w:t>
      </w:r>
      <w:r>
        <w:rPr>
          <w:rtl w:val="true"/>
        </w:rPr>
        <w:t>)</w:t>
      </w:r>
      <w:bookmarkEnd w:id="84"/>
    </w:p>
    <w:p>
      <w:pPr>
        <w:pStyle w:val="Heading3"/>
        <w:numPr>
          <w:ilvl w:val="2"/>
          <w:numId w:val="1"/>
        </w:numPr>
        <w:rPr/>
      </w:pPr>
      <w:bookmarkStart w:id="85" w:name="__RefHeading___Toc1651536_3531895371"/>
      <w:bookmarkStart w:id="86" w:name="_Toc35"/>
      <w:bookmarkEnd w:id="85"/>
      <w:r>
        <w:rPr>
          <w:rtl w:val="true"/>
        </w:rPr>
        <w:t>إشارة</w:t>
      </w:r>
      <w:r>
        <w:rPr>
          <w:rtl w:val="true"/>
        </w:rPr>
        <w:t>:</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أَعْجَرُ النّاسِ مَنْ عَجَزَ عَنِ اكْتِسَابِ الْاِخْوانِ، وَأَعْجَرُ مِنْهُ مَنْ ضَيَّعَ مَنْ ظَفِرَ بِهِ مِنْهُمْ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651538_3531895371"/>
      <w:bookmarkStart w:id="88" w:name="_Toc36"/>
      <w:bookmarkEnd w:id="87"/>
      <w:r>
        <w:rPr>
          <w:rtl w:val="true"/>
        </w:rPr>
        <w:t>اللغة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الأخ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 والأخ والأخو والأخو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جمعك وإيّاه صلب أو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إخوة فلان الصاحب والصديق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الأخوان جمع جمع أخ من الصداقة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إخوان الصفا يستعار لكل مشارك لغيره في القبيلة أو في الدُّنيا أو في الصنعة أو في معاملة أو في غير ذلك من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وأليق المناسبات في لسان القرآن والأخبار المشاركة في الإسلام كما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89" w:name="__RefHeading___Toc1651540_3531895371"/>
      <w:bookmarkStart w:id="90" w:name="_Toc37"/>
      <w:bookmarkEnd w:id="89"/>
      <w:r>
        <w:rPr>
          <w:rtl w:val="true"/>
        </w:rPr>
        <w:t>الإعراب</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متبدأ، وجملة من 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خبره، والرابط العموم المستفاد من الموصول</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651542_3531895371"/>
      <w:bookmarkStart w:id="92" w:name="_Toc38"/>
      <w:bookmarkEnd w:id="91"/>
      <w:r>
        <w:rPr>
          <w:rtl w:val="true"/>
        </w:rPr>
        <w:t>المعنى</w:t>
      </w:r>
      <w:bookmarkEnd w:id="9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الحديث إلى أنَّ الإنسان كما يتوجه إلى المال ويصرف عمره في تحصيله فلا بدّ من توجّهه إلى أمر آخر وهو صرف الوقت في تحصيل الإخوان والأصدقاء وكما أنَّ الوصول إلى الأموال عادة لا يكون على وجه الصدفة والاختيار ولا يعتمد الناس في تحصيل المال عليها كذلك الأصدقاء والإخوان لا يجتمعون حول الإنسان على وجه التصادف فلا بدَّ من صرف الهمّة وبذل الثروة في تحصيلهم فإنه أهون من تحصيل الأموال، حيث إنَّ حسن المعاشرة وبذل المعاونة مما يكتسب به الأصدقاء ولا مؤنة فيه، وربما يحصل الصديق بمسابقة السلام والتحية وبالزيارة والعيادة وسائر الروابط الحسنة الاجتماعية المعمولة بين </w:t>
      </w:r>
      <w:bookmarkStart w:id="93" w:name="pg20768_274089"/>
    </w:p>
    <w:p>
      <w:pPr>
        <w:pStyle w:val="BookText"/>
        <w:rPr/>
      </w:pPr>
      <w:bookmarkEnd w:id="93"/>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الناس، فمن ترك كلّ ذلك في سبيل تحصيل الأصدقاء والإخوان فهو من أعجز الناس، وكما أنَّ المال بعد تحصيله محتاج إلى الحفظ والتنمية حتى يبقى كذلك الصداقة والإخوة تحتاج إلى التودّد وحفظ الروابط حتى تبقى، فمن اكتسب صديقاً ثم تركه وضيعه كان أعجز من الأعجز</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651544_3531895371"/>
      <w:bookmarkStart w:id="95" w:name="_Toc39"/>
      <w:bookmarkEnd w:id="94"/>
      <w:r>
        <w:rPr>
          <w:rtl w:val="true"/>
        </w:rPr>
        <w:t>الترجمة</w:t>
      </w:r>
      <w:bookmarkEnd w:id="95"/>
    </w:p>
    <w:p>
      <w:pPr>
        <w:pStyle w:val="BookText"/>
        <w:rPr/>
      </w:pPr>
      <w:r>
        <w:rPr>
          <w:rFonts w:ascii="IRNazanin" w:hAnsi="IRNazanin" w:eastAsia="IRNazanin"/>
          <w:color w:val="111111"/>
          <w:sz w:val="28"/>
          <w:sz w:val="28"/>
          <w:szCs w:val="28"/>
          <w:rtl w:val="true"/>
          <w:lang w:bidi="fa-IR"/>
        </w:rPr>
        <w:t>ناتوانتر مردم آن که برادرانی به دست نیارد و ناتوانتر از وی آن که برادران را از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ناتوانتر زجمله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تحصیل دوست نتواند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ناتوانتر از او کسی که ز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دوستی ببرند </w:t>
      </w:r>
      <w:bookmarkStart w:id="96" w:name="pg20768_274090"/>
    </w:p>
    <w:p>
      <w:pPr>
        <w:pStyle w:val="Heading2"/>
        <w:numPr>
          <w:ilvl w:val="1"/>
          <w:numId w:val="1"/>
        </w:numPr>
        <w:rPr/>
      </w:pPr>
      <w:bookmarkStart w:id="97" w:name="__RefHeading___Toc1651546_3531895371"/>
      <w:bookmarkStart w:id="98" w:name="_Toc40"/>
      <w:bookmarkEnd w:id="96"/>
      <w:bookmarkEnd w:id="97"/>
      <w:r>
        <w:rPr>
          <w:rtl w:val="true"/>
        </w:rPr>
        <w:t xml:space="preserve">الثانية عشرة من حكمه </w:t>
      </w:r>
      <w:r>
        <w:rPr>
          <w:rtl w:val="true"/>
        </w:rPr>
        <w:t>(</w:t>
      </w:r>
      <w:r>
        <w:rPr>
          <w:rtl w:val="true"/>
        </w:rPr>
        <w:t>عَلَيهِ السَّلَامُ</w:t>
      </w:r>
      <w:r>
        <w:rPr>
          <w:rtl w:val="true"/>
        </w:rPr>
        <w:t>)</w:t>
      </w:r>
      <w:bookmarkEnd w:id="98"/>
    </w:p>
    <w:p>
      <w:pPr>
        <w:pStyle w:val="Heading3"/>
        <w:numPr>
          <w:ilvl w:val="2"/>
          <w:numId w:val="1"/>
        </w:numPr>
        <w:rPr/>
      </w:pPr>
      <w:bookmarkStart w:id="99" w:name="__RefHeading___Toc1651548_3531895371"/>
      <w:bookmarkStart w:id="100" w:name="_Toc41"/>
      <w:bookmarkEnd w:id="99"/>
      <w:r>
        <w:rPr>
          <w:rtl w:val="true"/>
        </w:rPr>
        <w:t>إشارة</w:t>
      </w:r>
      <w:r>
        <w:rPr>
          <w:rtl w:val="true"/>
        </w:rPr>
        <w:t>:</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إِلَيْكُمْ أَطرافُ النِّعَمِ فَلا تُنفّرُوا أَقصاها بِقِلَّةِ الشُّكْرِ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651550_3531895371"/>
      <w:bookmarkStart w:id="102" w:name="_Toc42"/>
      <w:bookmarkEnd w:id="101"/>
      <w:r>
        <w:rPr>
          <w:rtl w:val="true"/>
        </w:rPr>
        <w:t>اللغة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طريف وهو المكتسب من المال حديثاً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 طرف وهو الشيء ومنتهى كل شيء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أنسب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نعم وأنعم الحالة التي يستلذها الإنسان، وفلان واسع النعمة أي كثير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 نفوراً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جزعت وتباعدت ونفر ينفرُ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 وأبعد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651552_3531895371"/>
      <w:bookmarkStart w:id="104" w:name="_Toc43"/>
      <w:bookmarkEnd w:id="103"/>
      <w:r>
        <w:rPr>
          <w:rtl w:val="true"/>
        </w:rPr>
        <w:t>المعنى</w:t>
      </w:r>
      <w:bookmarkEnd w:id="104"/>
    </w:p>
    <w:p>
      <w:pPr>
        <w:pStyle w:val="BookText"/>
        <w:rPr/>
      </w:pPr>
      <w:r>
        <w:rPr>
          <w:rFonts w:ascii="Amiri" w:hAnsi="Amiri" w:eastAsia="Amiri" w:cs="Amiri"/>
          <w:color w:val="111111"/>
          <w:sz w:val="28"/>
          <w:sz w:val="28"/>
          <w:szCs w:val="28"/>
          <w:rtl w:val="true"/>
          <w:lang w:bidi="ar-SA"/>
        </w:rPr>
        <w:t xml:space="preserve">نال المسلمون في عصره نعماً لم يسبقوها ولم يكونوا يطمعوا فيها من السيادة والعزّة والأموال الكثيرة التي مادَّتها غنائم الجهاد السريع الناجح والفتوحات الواسعة التي أرسلت إلى المدينة سيلاً من طرائف الغنائم من ناحية الفرس والروم وقلّما يصل البائس والفقير إلى نعمة وافرة إلا بطر وطغى، والبطر والطغيان كفران النعمة، وقد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أثرت هذه الوضعية في روحية المسلمين وشرعت تفسدهم وتغررهم حتى كبار الصحابة أمثال طلحة والزبير وعمرو بن العاص، فخاف عليهم عواقب هذه الغرة والطغيان الموجب للكفران وزوال النعم،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يتوقع للإسلام نفوذاً عاماً يشمل البشرية بأجمعها ويجعلها تخضع لحكومة واحدة عادلة ملؤها الأخلاق الفاضلة والتوحيد والعدل والسلام والإسلام، وهي النعمة القصوى التي ينظر إليها بعينه النافذة، وحذر المسلمون من تنفيرها، ولكن هيهات هيهات ويا أسفا من هذه الخلافات التي نفرت هذه النعم وأبعدتها إلى ظهور الحجة عجل الله فرجه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651554_3531895371"/>
      <w:bookmarkStart w:id="106" w:name="_Toc44"/>
      <w:bookmarkEnd w:id="105"/>
      <w:r>
        <w:rPr>
          <w:rtl w:val="true"/>
        </w:rPr>
        <w:t>الترجمة</w:t>
      </w:r>
      <w:bookmarkEnd w:id="106"/>
    </w:p>
    <w:p>
      <w:pPr>
        <w:pStyle w:val="BookText"/>
        <w:rPr/>
      </w:pPr>
      <w:r>
        <w:rPr>
          <w:rFonts w:ascii="IRNazanin" w:hAnsi="IRNazanin" w:eastAsia="IRNazanin"/>
          <w:color w:val="111111"/>
          <w:sz w:val="28"/>
          <w:sz w:val="28"/>
          <w:szCs w:val="28"/>
          <w:rtl w:val="true"/>
          <w:lang w:bidi="fa-IR"/>
        </w:rPr>
        <w:t>چون نعمتهای نورستان در رسند، کم سپاسی نکنید تا دنبال هایشان برمند</w:t>
      </w:r>
    </w:p>
    <w:p>
      <w:pPr>
        <w:pStyle w:val="BookText"/>
        <w:rPr/>
      </w:pPr>
      <w:r>
        <w:rPr>
          <w:rFonts w:ascii="IRNazanin" w:hAnsi="IRNazanin" w:eastAsia="IRNazanin"/>
          <w:color w:val="111111"/>
          <w:sz w:val="28"/>
          <w:sz w:val="28"/>
          <w:szCs w:val="28"/>
          <w:rtl w:val="true"/>
          <w:lang w:bidi="fa-IR"/>
        </w:rPr>
        <w:t>سر نعمت چه در آید زدرت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 از س آن بیشتر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ناسپاسی مکن رم ندهش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رگ خویش مزن نیشترت </w:t>
      </w:r>
      <w:bookmarkStart w:id="107" w:name="pg20768_274091"/>
    </w:p>
    <w:p>
      <w:pPr>
        <w:pStyle w:val="Heading2"/>
        <w:numPr>
          <w:ilvl w:val="1"/>
          <w:numId w:val="1"/>
        </w:numPr>
        <w:rPr/>
      </w:pPr>
      <w:bookmarkStart w:id="108" w:name="__RefHeading___Toc1651556_3531895371"/>
      <w:bookmarkStart w:id="109" w:name="_Toc45"/>
      <w:bookmarkEnd w:id="107"/>
      <w:bookmarkEnd w:id="108"/>
      <w:r>
        <w:rPr>
          <w:rtl w:val="true"/>
        </w:rPr>
        <w:t xml:space="preserve">الثالثة عشرة من حكمه </w:t>
      </w:r>
      <w:r>
        <w:rPr>
          <w:rtl w:val="true"/>
        </w:rPr>
        <w:t>(</w:t>
      </w:r>
      <w:r>
        <w:rPr>
          <w:rtl w:val="true"/>
        </w:rPr>
        <w:t>عَلَيهِ السَّلَامُ</w:t>
      </w:r>
      <w:r>
        <w:rPr>
          <w:rtl w:val="true"/>
        </w:rPr>
        <w:t>)</w:t>
      </w:r>
      <w:bookmarkEnd w:id="109"/>
    </w:p>
    <w:p>
      <w:pPr>
        <w:pStyle w:val="Heading3"/>
        <w:numPr>
          <w:ilvl w:val="2"/>
          <w:numId w:val="1"/>
        </w:numPr>
        <w:rPr/>
      </w:pPr>
      <w:bookmarkStart w:id="110" w:name="__RefHeading___Toc1651558_3531895371"/>
      <w:bookmarkStart w:id="111" w:name="_Toc46"/>
      <w:bookmarkEnd w:id="110"/>
      <w:r>
        <w:rPr>
          <w:rtl w:val="true"/>
        </w:rPr>
        <w:t>إشارة</w:t>
      </w:r>
      <w:r>
        <w:rPr>
          <w:rtl w:val="true"/>
        </w:rPr>
        <w:t>:</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ضَيَّعَهُ الْأَقْرَبُ أُتيحَ لَهُ الْأَبْعَدُه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651560_3531895371"/>
      <w:bookmarkStart w:id="113" w:name="_Toc47"/>
      <w:bookmarkEnd w:id="112"/>
      <w:r>
        <w:rPr>
          <w:rtl w:val="true"/>
        </w:rPr>
        <w:t>اللغة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أهمله أهلكه فقده،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توحاً له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651562_3531895371"/>
      <w:bookmarkStart w:id="115" w:name="_Toc48"/>
      <w:bookmarkEnd w:id="114"/>
      <w:r>
        <w:rPr>
          <w:rtl w:val="true"/>
        </w:rPr>
        <w:t>الإعراب</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للمفعول من أتاح يتيح،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651564_3531895371"/>
      <w:bookmarkStart w:id="117" w:name="_Toc49"/>
      <w:bookmarkEnd w:id="116"/>
      <w:r>
        <w:rPr>
          <w:rtl w:val="true"/>
        </w:rPr>
        <w:t>المعنى</w:t>
      </w:r>
      <w:bookmarkEnd w:id="117"/>
    </w:p>
    <w:p>
      <w:pPr>
        <w:pStyle w:val="BookText"/>
        <w:rPr/>
      </w:pPr>
      <w:r>
        <w:rPr>
          <w:rFonts w:ascii="Amiri" w:hAnsi="Amiri" w:eastAsia="Amiri" w:cs="Amiri"/>
          <w:color w:val="111111"/>
          <w:sz w:val="28"/>
          <w:sz w:val="28"/>
          <w:szCs w:val="28"/>
          <w:rtl w:val="true"/>
          <w:lang w:bidi="ar-SA"/>
        </w:rPr>
        <w:t>كلّ موجود له أثر ويترتب عليه غرض في نظام التكوين فالموجودات كلّها كلمات الله وليس في كلماته كلمة مهملة من الذرة إلى الدرّة، وكلّ فرد من أفراد الإنسان عضو في عالم الكون وجزء مؤثر في الاجتماع البشري أيّاً من كان من عامل وزارع وتاجر وعالم ووصي ونبي، فنظام الخلقة يقتضي ظهور ماله من الأثر بماله من الاستعداد والثمر، وينبغي أن يثمر كل موجود في محيط وجوده وكلّ إنسان في عشيرته وأقربائه، ولكن يشترط أن يكون المحيط مستقبلاً لذلك والأقرباء مستعدون للاستفادة من هذا الفرد، فإن رفضوه وطردوه يهيّأ له مناخاً يثمر فيه ويؤثر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الجملة إشارة وعتاب إلى قريش في مكة حين ضيعوا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وطردوه ولم يستفيدوا من مقام نبوته ولم ينصرُوه في بثّ دعوته، فأُتيح له من قبائل الأوس والخزرج الأبعداء أن ينصروه ويأزروه حتى بثّ دعوته واستكمل رسالته</w:t>
      </w:r>
    </w:p>
    <w:p>
      <w:pPr>
        <w:pStyle w:val="BookText"/>
        <w:rPr/>
      </w:pPr>
      <w:r>
        <w:rPr>
          <w:rFonts w:ascii="Amiri" w:hAnsi="Amiri" w:eastAsia="Amiri" w:cs="Amiri"/>
          <w:color w:val="111111"/>
          <w:sz w:val="28"/>
          <w:sz w:val="28"/>
          <w:szCs w:val="28"/>
          <w:rtl w:val="true"/>
          <w:lang w:bidi="ar-SA"/>
        </w:rPr>
        <w:t xml:space="preserve">وإلى قريش وأتباعهم في المدينة حيث رفضوا ولايته وإمامته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وتركوه</w:t>
      </w:r>
    </w:p>
    <w:p>
      <w:pPr>
        <w:pStyle w:val="BookText"/>
        <w:rPr/>
      </w:pPr>
      <w:r>
        <w:rPr>
          <w:rFonts w:ascii="Amiri" w:hAnsi="Amiri" w:eastAsia="Amiri" w:cs="Amiri"/>
          <w:color w:val="111111"/>
          <w:sz w:val="28"/>
          <w:sz w:val="28"/>
          <w:szCs w:val="28"/>
          <w:rtl w:val="true"/>
          <w:lang w:bidi="ar-SA"/>
        </w:rPr>
        <w:t>فأُتيح له أنصار من الموالي وسائر العرب حتى بثّ دعوته وأظهر إمامته في الجمل وصفين بثّ تعاليمه العالية في الكوفة بين أظهر سائر الملل</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651566_3531895371"/>
      <w:bookmarkStart w:id="119" w:name="_Toc50"/>
      <w:bookmarkEnd w:id="118"/>
      <w:r>
        <w:rPr>
          <w:rtl w:val="true"/>
        </w:rPr>
        <w:t>الترجمة</w:t>
      </w:r>
      <w:bookmarkEnd w:id="119"/>
    </w:p>
    <w:p>
      <w:pPr>
        <w:pStyle w:val="BookText"/>
        <w:rPr/>
      </w:pPr>
      <w:r>
        <w:rPr>
          <w:rFonts w:ascii="IRNazanin" w:hAnsi="IRNazanin" w:eastAsia="IRNazanin"/>
          <w:color w:val="111111"/>
          <w:sz w:val="28"/>
          <w:sz w:val="28"/>
          <w:szCs w:val="28"/>
          <w:rtl w:val="true"/>
          <w:lang w:bidi="fa-IR"/>
        </w:rPr>
        <w:t>هر که را نزدیکانش به دور اندازند، بیگانگانش سر رسند و بنوازند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خویشان را ز دست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دست دیگران ان ببرند </w:t>
      </w:r>
      <w:bookmarkStart w:id="120" w:name="pg20768_274092"/>
    </w:p>
    <w:p>
      <w:pPr>
        <w:pStyle w:val="Heading2"/>
        <w:numPr>
          <w:ilvl w:val="1"/>
          <w:numId w:val="1"/>
        </w:numPr>
        <w:rPr/>
      </w:pPr>
      <w:bookmarkStart w:id="121" w:name="__RefHeading___Toc1651568_3531895371"/>
      <w:bookmarkStart w:id="122" w:name="_Toc51"/>
      <w:bookmarkEnd w:id="120"/>
      <w:bookmarkEnd w:id="121"/>
      <w:r>
        <w:rPr>
          <w:rtl w:val="true"/>
        </w:rPr>
        <w:t xml:space="preserve">الرابعة عشرة من حكمه </w:t>
      </w:r>
      <w:r>
        <w:rPr>
          <w:rtl w:val="true"/>
        </w:rPr>
        <w:t>(</w:t>
      </w:r>
      <w:r>
        <w:rPr>
          <w:rtl w:val="true"/>
        </w:rPr>
        <w:t>عَلَيهِ السَّلَامُ</w:t>
      </w:r>
      <w:r>
        <w:rPr>
          <w:rtl w:val="true"/>
        </w:rPr>
        <w:t>)</w:t>
      </w:r>
      <w:bookmarkEnd w:id="122"/>
    </w:p>
    <w:p>
      <w:pPr>
        <w:pStyle w:val="Heading3"/>
        <w:numPr>
          <w:ilvl w:val="2"/>
          <w:numId w:val="1"/>
        </w:numPr>
        <w:rPr/>
      </w:pPr>
      <w:bookmarkStart w:id="123" w:name="__RefHeading___Toc1651570_3531895371"/>
      <w:bookmarkStart w:id="124" w:name="_Toc52"/>
      <w:bookmarkEnd w:id="123"/>
      <w:r>
        <w:rPr>
          <w:rtl w:val="true"/>
        </w:rPr>
        <w:t>إشارة</w:t>
      </w:r>
      <w:r>
        <w:rPr>
          <w:rtl w:val="true"/>
        </w:rPr>
        <w:t>:</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651572_3531895371"/>
      <w:bookmarkStart w:id="126" w:name="_Toc53"/>
      <w:bookmarkEnd w:id="125"/>
      <w:r>
        <w:rPr>
          <w:rtl w:val="true"/>
        </w:rPr>
        <w:t>اللغة</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یفتن فتنة ومفتوناً فلاناً أضلّه، وفتناً فلاناً فلاناً عن رأيه ضده، فتن في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عتاباً ومعاتبة على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127" w:name="__RefHeading___Toc1651574_3531895371"/>
      <w:bookmarkStart w:id="128" w:name="_Toc54"/>
      <w:bookmarkEnd w:id="127"/>
      <w:r>
        <w:rPr>
          <w:rtl w:val="true"/>
        </w:rPr>
        <w:t>المعنى</w:t>
      </w:r>
      <w:bookmarkEnd w:id="128"/>
    </w:p>
    <w:p>
      <w:pPr>
        <w:pStyle w:val="BookText"/>
        <w:rPr/>
      </w:pPr>
      <w:r>
        <w:rPr>
          <w:rFonts w:ascii="Amiri" w:hAnsi="Amiri" w:eastAsia="Amiri" w:cs="Amiri"/>
          <w:color w:val="111111"/>
          <w:sz w:val="28"/>
          <w:sz w:val="28"/>
          <w:szCs w:val="28"/>
          <w:rtl w:val="true"/>
          <w:lang w:bidi="ar-SA"/>
        </w:rPr>
        <w:t xml:space="preserve">قال في الشرح هذه الكلمة قالها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أبي وقاص ومحمد بن مسلمة</w:t>
      </w:r>
    </w:p>
    <w:p>
      <w:pPr>
        <w:pStyle w:val="BookText"/>
        <w:rPr/>
      </w:pPr>
      <w:r>
        <w:rPr>
          <w:rFonts w:ascii="IRNazanin" w:hAnsi="IRNazanin" w:eastAsia="IRNazanin"/>
          <w:color w:val="111111"/>
          <w:sz w:val="28"/>
          <w:sz w:val="28"/>
          <w:szCs w:val="28"/>
          <w:rtl w:val="true"/>
          <w:lang w:bidi="fa-IR"/>
        </w:rPr>
        <w:t xml:space="preserve">وعبد الله بن عمر لما امتنعوا من الخروج معه لحرب أصحاب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المفتون في لسان القرآن ومصطلح هذا الزمان هو الذي مال عن عقيدته ورجع إلى الضلالة والكفر بعد إيمانه وإسلامه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الملّي وحكمه أن يعاتب ويستتاب، فإن تاب قبل توبته والعتاب والملامة يوجّه إلى من يحتمل أن يؤثر فيه العتاب ويرجع عن غيّه، ولكن أمثال هؤلاء الأكابر الذين رجعوا عن ولايته وفتنوا عن نصرته ممن لا يؤثر فيهم عتاب ولا خطاب،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منهم، وجعلهم ممن ختم الله على سمعه وبصره</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651576_3531895371"/>
      <w:bookmarkStart w:id="130" w:name="_Toc55"/>
      <w:bookmarkEnd w:id="129"/>
      <w:r>
        <w:rPr>
          <w:rtl w:val="true"/>
        </w:rPr>
        <w:t>الترجمة</w:t>
      </w:r>
      <w:bookmarkEnd w:id="13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گمراهی را سرزنش به راه نیاورد</w:t>
      </w:r>
      <w:r>
        <w:rPr>
          <w:rFonts w:eastAsia="IRNazanin" w:cs="IRNazanin"/>
          <w:color w:val="111111"/>
          <w:sz w:val="28"/>
          <w:szCs w:val="28"/>
          <w:rtl w:val="true"/>
          <w:lang w:bidi="fa-IR"/>
        </w:rPr>
        <w:t xml:space="preserve">. </w:t>
      </w:r>
      <w:bookmarkStart w:id="131" w:name="pg20768_274093"/>
    </w:p>
    <w:p>
      <w:pPr>
        <w:pStyle w:val="Heading2"/>
        <w:numPr>
          <w:ilvl w:val="1"/>
          <w:numId w:val="1"/>
        </w:numPr>
        <w:rPr/>
      </w:pPr>
      <w:bookmarkStart w:id="132" w:name="__RefHeading___Toc1651578_3531895371"/>
      <w:bookmarkStart w:id="133" w:name="_Toc56"/>
      <w:bookmarkEnd w:id="131"/>
      <w:bookmarkEnd w:id="132"/>
      <w:r>
        <w:rPr>
          <w:rtl w:val="true"/>
        </w:rPr>
        <w:t xml:space="preserve">الخامسة عشرة من حكمه </w:t>
      </w:r>
      <w:r>
        <w:rPr>
          <w:rtl w:val="true"/>
        </w:rPr>
        <w:t>(</w:t>
      </w:r>
      <w:r>
        <w:rPr>
          <w:rtl w:val="true"/>
        </w:rPr>
        <w:t>عَلَيهِ السَّلَامُ</w:t>
      </w:r>
      <w:r>
        <w:rPr>
          <w:rtl w:val="true"/>
        </w:rPr>
        <w:t>)</w:t>
      </w:r>
      <w:bookmarkEnd w:id="133"/>
    </w:p>
    <w:p>
      <w:pPr>
        <w:pStyle w:val="Heading3"/>
        <w:numPr>
          <w:ilvl w:val="2"/>
          <w:numId w:val="1"/>
        </w:numPr>
        <w:rPr/>
      </w:pPr>
      <w:bookmarkStart w:id="134" w:name="__RefHeading___Toc1651580_3531895371"/>
      <w:bookmarkStart w:id="135" w:name="_Toc57"/>
      <w:bookmarkEnd w:id="134"/>
      <w:r>
        <w:rPr>
          <w:rtl w:val="true"/>
        </w:rPr>
        <w:t>إشارة</w:t>
      </w:r>
      <w:r>
        <w:rPr>
          <w:rtl w:val="true"/>
        </w:rPr>
        <w:t>:</w:t>
      </w:r>
      <w:bookmarkEnd w:id="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تَذِلُّ الْأُمُورُ لِلْمَقَادِيرِ حَتَّى يَكُونَ الْحَتْفُ فِي التَّدْبِيرِ</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651582_3531895371"/>
      <w:bookmarkStart w:id="137" w:name="_Toc58"/>
      <w:bookmarkEnd w:id="136"/>
      <w:r>
        <w:rPr>
          <w:rtl w:val="true"/>
        </w:rPr>
        <w:t>اللغة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وذِلّاً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انقياده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مقادير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651584_3531895371"/>
      <w:bookmarkStart w:id="139" w:name="_Toc59"/>
      <w:bookmarkEnd w:id="138"/>
      <w:r>
        <w:rPr>
          <w:rtl w:val="true"/>
        </w:rPr>
        <w:t>المعنى</w:t>
      </w:r>
      <w:bookmarkEnd w:id="139"/>
    </w:p>
    <w:p>
      <w:pPr>
        <w:pStyle w:val="BookText"/>
        <w:rPr/>
      </w:pPr>
      <w:r>
        <w:rPr>
          <w:rFonts w:ascii="Amiri" w:hAnsi="Amiri" w:eastAsia="Amiri" w:cs="Amiri"/>
          <w:color w:val="111111"/>
          <w:sz w:val="28"/>
          <w:sz w:val="28"/>
          <w:szCs w:val="28"/>
          <w:rtl w:val="true"/>
          <w:lang w:bidi="ar-SA"/>
        </w:rPr>
        <w:t>الإنسان مختار فى أعماله وأفعاله فصار مكلّفاً يثاب ويعاقب، وموظفاً يستحسن ويعاتب، ولكن أحاط به أمور كثيرة لا يقدر على تغييرها ولا يتمكن من تغيير مسيرها، وهو ذلك لا يحيط علماً وخُيراً بما يترتب على أعماله من نتائج ولا يتيسر له تدبير كل الحوائج، فربما يهرب من عدوّ ويقع في الحبالة، وربما يتداوى بدواء فيزيده داء، فهو بماله من القدرة والمنعة كالعوبة في يد المقادير وكباحث حتفه بظلفه وإن كان حاذقاً في التدبير</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651586_3531895371"/>
      <w:bookmarkStart w:id="141" w:name="_Toc60"/>
      <w:bookmarkEnd w:id="140"/>
      <w:r>
        <w:rPr>
          <w:rtl w:val="true"/>
        </w:rPr>
        <w:t>الترجمة</w:t>
      </w:r>
      <w:bookmarkEnd w:id="141"/>
    </w:p>
    <w:p>
      <w:pPr>
        <w:pStyle w:val="BookText"/>
        <w:rPr/>
      </w:pPr>
      <w:r>
        <w:rPr>
          <w:rFonts w:ascii="IRNazanin" w:hAnsi="IRNazanin" w:eastAsia="IRNazanin"/>
          <w:color w:val="111111"/>
          <w:sz w:val="28"/>
          <w:sz w:val="28"/>
          <w:szCs w:val="28"/>
          <w:rtl w:val="true"/>
          <w:lang w:bidi="fa-IR"/>
        </w:rPr>
        <w:t>بشر در برابر قضا و قدر چنان منقاد است که تدبیر خود انسان باعث مرگ او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و قدر بر امورند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تدبیر با مرگ گردد ملازم </w:t>
      </w:r>
      <w:bookmarkStart w:id="142" w:name="pg20768_274094"/>
    </w:p>
    <w:p>
      <w:pPr>
        <w:pStyle w:val="Heading2"/>
        <w:numPr>
          <w:ilvl w:val="1"/>
          <w:numId w:val="1"/>
        </w:numPr>
        <w:rPr/>
      </w:pPr>
      <w:bookmarkStart w:id="143" w:name="__RefHeading___Toc1651588_3531895371"/>
      <w:bookmarkStart w:id="144" w:name="_Toc61"/>
      <w:bookmarkEnd w:id="142"/>
      <w:bookmarkEnd w:id="143"/>
      <w:r>
        <w:rPr>
          <w:rtl w:val="true"/>
        </w:rPr>
        <w:t xml:space="preserve">السادسة عشرة من حكمه </w:t>
      </w:r>
      <w:r>
        <w:rPr>
          <w:rtl w:val="true"/>
        </w:rPr>
        <w:t>(</w:t>
      </w:r>
      <w:r>
        <w:rPr>
          <w:rtl w:val="true"/>
        </w:rPr>
        <w:t>عَلَيهِ السَّلَامُ</w:t>
      </w:r>
      <w:r>
        <w:rPr>
          <w:rtl w:val="true"/>
        </w:rPr>
        <w:t>)</w:t>
      </w:r>
      <w:bookmarkEnd w:id="144"/>
    </w:p>
    <w:p>
      <w:pPr>
        <w:pStyle w:val="Heading3"/>
        <w:numPr>
          <w:ilvl w:val="2"/>
          <w:numId w:val="1"/>
        </w:numPr>
        <w:rPr/>
      </w:pPr>
      <w:bookmarkStart w:id="145" w:name="__RefHeading___Toc1651590_3531895371"/>
      <w:bookmarkStart w:id="146" w:name="_Toc62"/>
      <w:bookmarkEnd w:id="145"/>
      <w:r>
        <w:rPr>
          <w:rtl w:val="true"/>
        </w:rPr>
        <w:t>إشارة</w:t>
      </w:r>
      <w:r>
        <w:rPr>
          <w:rtl w:val="true"/>
        </w:rPr>
        <w:t>:</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وَلا تَشَبَّهُوا بِالْيَهُودِ</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والدِّينُ قُلْ، فَأَمَّا الْآنَ وَنَدِ اتَّسَعَ نِطَاقُهُ، وَضَرَبَ بِجِرانِهِ، فَامْرُؤٌ وَمَا اختار</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651592_3531895371"/>
      <w:bookmarkStart w:id="148" w:name="_Toc63"/>
      <w:bookmarkEnd w:id="147"/>
      <w:r>
        <w:rPr>
          <w:rtl w:val="true"/>
        </w:rPr>
        <w:t>اللغة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والقلة مثل الذُّل والذلة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شقة تلبسها المرأة وتشدّ وسطها ثم ترسل الأعلى على الأسفل إلى الركبة والأسفل ينجر إلى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مقدم عنقه من مذبحه إلى منحره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651594_3531895371"/>
      <w:bookmarkStart w:id="150" w:name="_Toc64"/>
      <w:bookmarkEnd w:id="149"/>
      <w:r>
        <w:rPr>
          <w:rtl w:val="true"/>
        </w:rPr>
        <w:t>الإعراب</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التشبّه من باب التفعّل،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والدين </w:t>
      </w:r>
      <w:r>
        <w:rPr>
          <w:rFonts w:eastAsia="Times New Roman" w:cs="Times New Roman" w:ascii="Times New Roman" w:hAnsi="Times New Roman"/>
          <w:color w:val="111111"/>
          <w:sz w:val="28"/>
          <w:szCs w:val="28"/>
          <w:lang w:val="en-US" w:bidi="en-US"/>
        </w:rPr>
        <w:t>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جملة مبتدأ وخبر في محلّ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باختار،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اتسع نطاقه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محل الحال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نكرة لعمومه أي كلّ امرء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الصلة والعائد محذوف وهي عطف على امرء والخبر محذوف وهو مقرون أو ما يرادفه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امرء وضيعته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651596_3531895371"/>
      <w:bookmarkStart w:id="152" w:name="_Toc65"/>
      <w:bookmarkEnd w:id="151"/>
      <w:r>
        <w:rPr>
          <w:rtl w:val="true"/>
        </w:rPr>
        <w:t>المعنى</w:t>
      </w:r>
      <w:bookmarkEnd w:id="1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الشيب بالسواد أو الحناء، ظاهره الوجوب لحكمة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فامرؤ وما اختار إعلام لنسخه فإنه قد ينسخ السنّة كما ينسخ القرآن والظاهر أنه على وجه الاستحباب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فامرؤ وما اختار ترخيص لتركه فإنّ الاستحباب مركب من الأمر وترخيص الترك ولا ينافي بقاء الحكم الاستحبابي زوال الحكمة التشريعية كما في وجوب أو استحباب غسل الجمعة المشرّعة لإزالة عفونة الإبط من الأعراب، ويشمل البريئون منها، فقول ابن ميثم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المباح مورد تأمل فإنَّ الأخبار الواردة في فضل الخضاب واستحبابه مطلقاً غير قابلة للرد والإنكار</w:t>
      </w:r>
      <w:r>
        <w:rPr>
          <w:rFonts w:eastAsia="Amiri" w:cs="Amiri" w:ascii="Amiri" w:hAnsi="Amiri"/>
          <w:color w:val="111111"/>
          <w:sz w:val="28"/>
          <w:szCs w:val="28"/>
          <w:rtl w:val="true"/>
          <w:lang w:bidi="ar-SA"/>
        </w:rPr>
        <w:t xml:space="preserve">. </w:t>
      </w:r>
      <w:bookmarkStart w:id="153" w:name="pg20768_274095"/>
    </w:p>
    <w:p>
      <w:pPr>
        <w:pStyle w:val="Heading3"/>
        <w:numPr>
          <w:ilvl w:val="2"/>
          <w:numId w:val="1"/>
        </w:numPr>
        <w:rPr/>
      </w:pPr>
      <w:bookmarkStart w:id="154" w:name="__RefHeading___Toc1651598_3531895371"/>
      <w:bookmarkStart w:id="155" w:name="_Toc66"/>
      <w:bookmarkEnd w:id="153"/>
      <w:bookmarkEnd w:id="154"/>
      <w:r>
        <w:rPr>
          <w:rtl w:val="true"/>
        </w:rPr>
        <w:t>الترجمة</w:t>
      </w:r>
      <w:bookmarkEnd w:id="155"/>
    </w:p>
    <w:p>
      <w:pPr>
        <w:pStyle w:val="BookText"/>
        <w:rPr/>
      </w:pPr>
      <w:r>
        <w:rPr>
          <w:rFonts w:ascii="IRNazanin" w:hAnsi="IRNazanin" w:eastAsia="IRNazanin"/>
          <w:color w:val="111111"/>
          <w:sz w:val="28"/>
          <w:sz w:val="28"/>
          <w:szCs w:val="28"/>
          <w:rtl w:val="true"/>
          <w:lang w:bidi="fa-IR"/>
        </w:rPr>
        <w:t xml:space="preserve">از آن حضرت مقصود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سپیدی موی پیری را بگردانید و خود را مانند یهود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این دستور را فرمود در حالی که مسلمانان اندك و انگشت شمار بودند ولی اکنون که دایره اسلام وسعت یافته و دین پابرجا شده است هرکسی اختیار خود را دارد</w:t>
      </w:r>
      <w:r>
        <w:rPr>
          <w:rFonts w:eastAsia="IRNazanin" w:cs="IRNazanin"/>
          <w:color w:val="111111"/>
          <w:sz w:val="28"/>
          <w:szCs w:val="28"/>
          <w:rtl w:val="true"/>
          <w:lang w:bidi="fa-IR"/>
        </w:rPr>
        <w:t xml:space="preserve">. </w:t>
      </w:r>
      <w:bookmarkStart w:id="156" w:name="pg20768_274096"/>
    </w:p>
    <w:p>
      <w:pPr>
        <w:pStyle w:val="Heading2"/>
        <w:numPr>
          <w:ilvl w:val="1"/>
          <w:numId w:val="1"/>
        </w:numPr>
        <w:rPr/>
      </w:pPr>
      <w:bookmarkStart w:id="157" w:name="__RefHeading___Toc1651600_3531895371"/>
      <w:bookmarkStart w:id="158" w:name="_Toc67"/>
      <w:bookmarkEnd w:id="156"/>
      <w:bookmarkEnd w:id="157"/>
      <w:r>
        <w:rPr>
          <w:rtl w:val="true"/>
        </w:rPr>
        <w:t xml:space="preserve">السابعة عشرة من حكمه </w:t>
      </w:r>
      <w:r>
        <w:rPr>
          <w:rtl w:val="true"/>
        </w:rPr>
        <w:t>(</w:t>
      </w:r>
      <w:r>
        <w:rPr>
          <w:rtl w:val="true"/>
        </w:rPr>
        <w:t>عَلَيهِ السَّلَامُ</w:t>
      </w:r>
      <w:r>
        <w:rPr>
          <w:rtl w:val="true"/>
        </w:rPr>
        <w:t>)</w:t>
      </w:r>
      <w:bookmarkEnd w:id="158"/>
    </w:p>
    <w:p>
      <w:pPr>
        <w:pStyle w:val="Heading3"/>
        <w:numPr>
          <w:ilvl w:val="2"/>
          <w:numId w:val="1"/>
        </w:numPr>
        <w:rPr/>
      </w:pPr>
      <w:bookmarkStart w:id="159" w:name="__RefHeading___Toc1651602_3531895371"/>
      <w:bookmarkStart w:id="160" w:name="_Toc68"/>
      <w:bookmarkEnd w:id="159"/>
      <w:r>
        <w:rPr>
          <w:rtl w:val="true"/>
        </w:rPr>
        <w:t>إشارة</w:t>
      </w:r>
      <w:r>
        <w:rPr>
          <w:rtl w:val="true"/>
        </w:rPr>
        <w:t>:</w:t>
      </w:r>
      <w:bookmarkEnd w:id="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الَّذِينَ اعْتَزَلُوا الْقِتَالَ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وَلَمْ يَنْصُرُوا الْبَاطِلَ</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651604_3531895371"/>
      <w:bookmarkStart w:id="162" w:name="_Toc69"/>
      <w:bookmarkEnd w:id="161"/>
      <w:r>
        <w:rPr>
          <w:rtl w:val="true"/>
        </w:rPr>
        <w:t>اللغة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خذلاناً إذا ترك عونه ونصرته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تخلّف الطبي عن القطيع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651606_3531895371"/>
      <w:bookmarkStart w:id="164" w:name="_Toc70"/>
      <w:bookmarkEnd w:id="163"/>
      <w:r>
        <w:rPr>
          <w:rtl w:val="true"/>
        </w:rPr>
        <w:t>الإعراب</w:t>
      </w:r>
      <w:bookmarkEnd w:id="164"/>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ينصروا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الحال من فاعل خذلوا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651608_3531895371"/>
      <w:bookmarkStart w:id="166" w:name="_Toc71"/>
      <w:bookmarkEnd w:id="165"/>
      <w:r>
        <w:rPr>
          <w:rtl w:val="true"/>
        </w:rPr>
        <w:t>المعنى</w:t>
      </w:r>
      <w:bookmarkEnd w:id="166"/>
    </w:p>
    <w:p>
      <w:pPr>
        <w:pStyle w:val="BookText"/>
        <w:rPr/>
      </w:pPr>
      <w:r>
        <w:rPr>
          <w:rFonts w:ascii="Amiri" w:hAnsi="Amiri" w:eastAsia="Amiri" w:cs="Amiri"/>
          <w:color w:val="111111"/>
          <w:sz w:val="28"/>
          <w:sz w:val="28"/>
          <w:szCs w:val="28"/>
          <w:rtl w:val="true"/>
          <w:lang w:bidi="ar-SA"/>
        </w:rPr>
        <w:t>في الشرح المعتزلي قد سبق ذكر هؤلاء فيما تقدّم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وسعد بن أبي وقاص، وسعيد بن زيد بن عمرو بن نفيل، وأسامة بن زيد ومحمد بن مسلمة وأنس بن مالك وجماعة غيرهم، ونقل عن شيخه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دعاهم إلى القتال معه واعتذروا بما اعتذروا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أتنكرون هذه البيعة؟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لكنّا لا نقاتل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بايعتم فقد قاتلتم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بذلك من الذمّ لأنَّ إمامهم رضي عنهم انتهى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وغرّ بذلك ابن ميثم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أن يكون هذا إشارة إلى توسط درجتهم في الضلال ويجري مجرى العذر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أبلغ تعبير في تعييرهم وتقبيحهم وحظ درجتهم ومرجعها إلى أنَّ هؤلاء ممن لا مبدأ لهم في الحياة ولم يوفقوا لاتخاذ عقيدة يجاهدون لها، فإنَّ الحياة المعنوية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وجهاد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عقيدة له بحق أو باطل كان مهملاً وملحقاً بالكائنات غير ذات الشعور، فمن اعتقد وجاهد دونه إن كان خطاً أفضل ممن لا عقيدة له أصلاً</w:t>
      </w:r>
      <w:r>
        <w:rPr>
          <w:rFonts w:eastAsia="Amiri" w:cs="Amiri" w:ascii="Amiri" w:hAnsi="Amiri"/>
          <w:color w:val="111111"/>
          <w:sz w:val="28"/>
          <w:szCs w:val="28"/>
          <w:rtl w:val="true"/>
          <w:lang w:bidi="ar-SA"/>
        </w:rPr>
        <w:t xml:space="preserve">. </w:t>
      </w:r>
      <w:bookmarkStart w:id="167" w:name="pg20768_274097"/>
    </w:p>
    <w:p>
      <w:pPr>
        <w:pStyle w:val="BookText"/>
        <w:rPr/>
      </w:pPr>
      <w:bookmarkEnd w:id="167"/>
      <w:r>
        <w:rPr>
          <w:rFonts w:ascii="Amiri" w:hAnsi="Amiri" w:eastAsia="Amiri" w:cs="Amiri"/>
          <w:color w:val="111111"/>
          <w:sz w:val="28"/>
          <w:sz w:val="28"/>
          <w:szCs w:val="28"/>
          <w:rtl w:val="true"/>
          <w:lang w:bidi="ar-SA"/>
        </w:rPr>
        <w:t xml:space="preserve">فظهور الفتن ونشوب الحروب بين المسلمين ناش عن اعتزال هؤلاء الخاذلين، حيث إنهم لو نصروا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على الباطل فيدمغه ولا يتجرأ أمثال معاوية على القيام في وجهه والإيذان بحربه ولو نصروا الباطل ربما صار عذراً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فتخلّى عن تصدي الزعامة التي أكرهوه عليها كما في أيام أبي بكر وعمر فإنه لم يتصدّ للزعامة إلا بعد ضغط شديد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فاعتزال هؤلاء منقصة روحية وفقدان عقيدة وإيمان معنويّة لا عيب فوقه وسبب لبروز الحرب ونشوب القتال بين فتني الحق والباطل، فأعتقد أنَّ تحت هذه الجملة لهيباً حرّاقاً في قلبه اللطيف الرباني وجهه على هؤلاء بهذه الجملة الموجزة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651610_3531895371"/>
      <w:bookmarkStart w:id="169" w:name="_Toc72"/>
      <w:bookmarkEnd w:id="168"/>
      <w:r>
        <w:rPr>
          <w:rtl w:val="true"/>
        </w:rPr>
        <w:t>الترجمة</w:t>
      </w:r>
      <w:bookmarkEnd w:id="169"/>
    </w:p>
    <w:p>
      <w:pPr>
        <w:pStyle w:val="BookText"/>
        <w:rPr/>
      </w:pPr>
      <w:r>
        <w:rPr>
          <w:rFonts w:ascii="IRNazanin" w:hAnsi="IRNazanin" w:eastAsia="IRNazanin"/>
          <w:color w:val="111111"/>
          <w:sz w:val="28"/>
          <w:sz w:val="28"/>
          <w:szCs w:val="28"/>
          <w:rtl w:val="true"/>
          <w:lang w:bidi="fa-IR"/>
        </w:rPr>
        <w:t>درباره آنان که از جهاد با وی کناره گرفتند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واگزاردند و به باطل هم یاری نداند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دنبال حق و نه جویای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انسان نهای پیکری هستی از گل </w:t>
      </w:r>
      <w:bookmarkStart w:id="170" w:name="pg20768_274098"/>
    </w:p>
    <w:p>
      <w:pPr>
        <w:pStyle w:val="Heading2"/>
        <w:numPr>
          <w:ilvl w:val="1"/>
          <w:numId w:val="1"/>
        </w:numPr>
        <w:rPr/>
      </w:pPr>
      <w:bookmarkStart w:id="171" w:name="__RefHeading___Toc1651612_3531895371"/>
      <w:bookmarkStart w:id="172" w:name="_Toc73"/>
      <w:bookmarkEnd w:id="170"/>
      <w:bookmarkEnd w:id="171"/>
      <w:r>
        <w:rPr>
          <w:rtl w:val="true"/>
        </w:rPr>
        <w:t xml:space="preserve">الثامنة عشرة من حكمه </w:t>
      </w:r>
      <w:r>
        <w:rPr>
          <w:rtl w:val="true"/>
        </w:rPr>
        <w:t>(</w:t>
      </w:r>
      <w:r>
        <w:rPr>
          <w:rtl w:val="true"/>
        </w:rPr>
        <w:t>عَلَيهِ السَّلَامُ</w:t>
      </w:r>
      <w:r>
        <w:rPr>
          <w:rtl w:val="true"/>
        </w:rPr>
        <w:t>)</w:t>
      </w:r>
      <w:bookmarkEnd w:id="172"/>
    </w:p>
    <w:p>
      <w:pPr>
        <w:pStyle w:val="Heading3"/>
        <w:numPr>
          <w:ilvl w:val="2"/>
          <w:numId w:val="1"/>
        </w:numPr>
        <w:rPr/>
      </w:pPr>
      <w:bookmarkStart w:id="173" w:name="__RefHeading___Toc1651614_3531895371"/>
      <w:bookmarkStart w:id="174" w:name="_Toc74"/>
      <w:bookmarkEnd w:id="173"/>
      <w:r>
        <w:rPr>
          <w:rtl w:val="true"/>
        </w:rPr>
        <w:t>إشارة</w:t>
      </w:r>
      <w:r>
        <w:rPr>
          <w:rtl w:val="true"/>
        </w:rPr>
        <w:t>:</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651616_3531895371"/>
      <w:bookmarkStart w:id="176" w:name="_Toc75"/>
      <w:bookmarkEnd w:id="175"/>
      <w:r>
        <w:rPr>
          <w:rtl w:val="true"/>
        </w:rPr>
        <w:t>اللغة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أمل يأمل أملاً وأمّل تأميلاً 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651618_3531895371"/>
      <w:bookmarkStart w:id="178" w:name="_Toc76"/>
      <w:bookmarkEnd w:id="177"/>
      <w:r>
        <w:rPr>
          <w:rtl w:val="true"/>
        </w:rPr>
        <w:t>المعنى</w:t>
      </w:r>
      <w:bookmarkEnd w:id="178"/>
    </w:p>
    <w:p>
      <w:pPr>
        <w:pStyle w:val="BookText"/>
        <w:rPr/>
      </w:pPr>
      <w:r>
        <w:rPr>
          <w:rFonts w:ascii="Amiri" w:hAnsi="Amiri" w:eastAsia="Amiri" w:cs="Amiri"/>
          <w:color w:val="111111"/>
          <w:sz w:val="28"/>
          <w:sz w:val="28"/>
          <w:szCs w:val="28"/>
          <w:rtl w:val="true"/>
          <w:lang w:bidi="ar-SA"/>
        </w:rPr>
        <w:t xml:space="preserve">فسّر اللّغويّون الأمل بالرّجاء، ولكن الأخبار مملوءة بذم الأمل ومدح الرّجاء، فيظهر أنه بينهما فرق بين من ناحية الأخلاق، وقد 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الجملة الأمل مطلقاً ولم يقيده بطول الأمل كما في بعض الأخبار، فالأمل توقع ما لا ينبغي ولم يحسن مابه ولم يتهيّاً أسبابه، بخلاف الرّجاء فإنه توقه ما ينبغي ويتيسر، وشبه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بفرس شموس لا بدّ من ضبط عنانه وصده عن الجري إلى حيث يشاء، فمن ألقى عنانه وأرسله وجرى معه فحاله كحال من ركب فرساً شموساً فأرسل عنانه يركض حيث شاء، فلم يلبث أن يعثر أو يقع في بشر ويهلك راكبه</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651620_3531895371"/>
      <w:bookmarkStart w:id="180" w:name="_Toc77"/>
      <w:bookmarkEnd w:id="179"/>
      <w:r>
        <w:rPr>
          <w:rtl w:val="true"/>
        </w:rPr>
        <w:t>الترجمة</w:t>
      </w:r>
      <w:bookmarkEnd w:id="180"/>
    </w:p>
    <w:p>
      <w:pPr>
        <w:pStyle w:val="BookText"/>
        <w:rPr/>
      </w:pPr>
      <w:r>
        <w:rPr>
          <w:rFonts w:ascii="IRNazanin" w:hAnsi="IRNazanin" w:eastAsia="IRNazanin"/>
          <w:color w:val="111111"/>
          <w:sz w:val="28"/>
          <w:sz w:val="28"/>
          <w:szCs w:val="28"/>
          <w:rtl w:val="true"/>
          <w:lang w:bidi="fa-IR"/>
        </w:rPr>
        <w:t>هر که با آرزو هم عنانرود، به مرگ و نابودی رسد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با آرزو رود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گویدش ای فلان در کش </w:t>
      </w:r>
      <w:bookmarkStart w:id="181" w:name="pg20768_274099"/>
    </w:p>
    <w:p>
      <w:pPr>
        <w:pStyle w:val="Heading2"/>
        <w:numPr>
          <w:ilvl w:val="1"/>
          <w:numId w:val="1"/>
        </w:numPr>
        <w:rPr/>
      </w:pPr>
      <w:bookmarkStart w:id="182" w:name="__RefHeading___Toc1651622_3531895371"/>
      <w:bookmarkStart w:id="183" w:name="_Toc78"/>
      <w:bookmarkEnd w:id="181"/>
      <w:bookmarkEnd w:id="182"/>
      <w:r>
        <w:rPr>
          <w:rtl w:val="true"/>
        </w:rPr>
        <w:t xml:space="preserve">التاسعة عشرة من حكمه </w:t>
      </w:r>
      <w:r>
        <w:rPr>
          <w:rtl w:val="true"/>
        </w:rPr>
        <w:t>(</w:t>
      </w:r>
      <w:r>
        <w:rPr>
          <w:rtl w:val="true"/>
        </w:rPr>
        <w:t>عَلَيهِ السَّلَامُ</w:t>
      </w:r>
      <w:r>
        <w:rPr>
          <w:rtl w:val="true"/>
        </w:rPr>
        <w:t>)</w:t>
      </w:r>
      <w:bookmarkEnd w:id="183"/>
    </w:p>
    <w:p>
      <w:pPr>
        <w:pStyle w:val="Heading3"/>
        <w:numPr>
          <w:ilvl w:val="2"/>
          <w:numId w:val="1"/>
        </w:numPr>
        <w:rPr/>
      </w:pPr>
      <w:bookmarkStart w:id="184" w:name="__RefHeading___Toc1651624_3531895371"/>
      <w:bookmarkStart w:id="185" w:name="_Toc79"/>
      <w:bookmarkEnd w:id="184"/>
      <w:r>
        <w:rPr>
          <w:rtl w:val="true"/>
        </w:rPr>
        <w:t>إشارة</w:t>
      </w:r>
      <w:r>
        <w:rPr>
          <w:rtl w:val="true"/>
        </w:rPr>
        <w:t>:</w:t>
      </w:r>
      <w:bookmarkEnd w:id="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أَقِيلُوا ذَوِي الْمُرُوءَاتِ عَثَراتِهِمْ، فَمَا يَعْثُرُ مِنْهُمْ عَائِرٌ إِلا وَيَد اللهِ بِيَدِهِ </w:t>
      </w:r>
      <w:r>
        <w:rPr>
          <w:rStyle w:val="FootnoteAnchor"/>
          <w:rtl w:val="true"/>
        </w:rPr>
        <w:footnoteReference w:id="24"/>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651626_3531895371"/>
      <w:bookmarkStart w:id="187" w:name="_Toc80"/>
      <w:bookmarkEnd w:id="186"/>
      <w:r>
        <w:rPr>
          <w:rtl w:val="true"/>
        </w:rPr>
        <w:t>اللغة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إقالة وهو 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 أقالة الله عثرتك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أنهضك من سقوطك، ومنه الإقالة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الرُّجولية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السقطة – المنجد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651628_3531895371"/>
      <w:bookmarkStart w:id="189" w:name="_Toc81"/>
      <w:bookmarkEnd w:id="188"/>
      <w:r>
        <w:rPr>
          <w:rtl w:val="true"/>
        </w:rPr>
        <w:t>الإعراب</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لأقيلوا،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يعثر وتنكيره لإفادة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 الله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جملة مبتدأ وخبر يفسره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651630_3531895371"/>
      <w:bookmarkStart w:id="191" w:name="_Toc82"/>
      <w:bookmarkEnd w:id="190"/>
      <w:r>
        <w:rPr>
          <w:rtl w:val="true"/>
        </w:rPr>
        <w:t>المعنى</w:t>
      </w:r>
      <w:bookmarkEnd w:id="191"/>
    </w:p>
    <w:p>
      <w:pPr>
        <w:pStyle w:val="BookText"/>
        <w:rPr/>
      </w:pPr>
      <w:r>
        <w:rPr>
          <w:rFonts w:ascii="Amiri" w:hAnsi="Amiri" w:eastAsia="Amiri" w:cs="Amiri"/>
          <w:color w:val="111111"/>
          <w:sz w:val="28"/>
          <w:sz w:val="28"/>
          <w:szCs w:val="28"/>
          <w:rtl w:val="true"/>
          <w:lang w:bidi="ar-SA"/>
        </w:rPr>
        <w:t>أصحاب المروءة محبوبون عند الله والنّاس لأنَّ المروءة خلق حسن وسماح وعقة وخدمة وإعانة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والحرفة تعف عما حرم الله وتحترف فيما أحل الله، وفي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خلق فلكُ مروءة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651632_3531895371"/>
      <w:bookmarkStart w:id="193" w:name="_Toc83"/>
      <w:bookmarkEnd w:id="192"/>
      <w:r>
        <w:rPr>
          <w:rtl w:val="true"/>
        </w:rPr>
        <w:t>الترجمة</w:t>
      </w:r>
      <w:bookmarkEnd w:id="193"/>
    </w:p>
    <w:p>
      <w:pPr>
        <w:pStyle w:val="BookText"/>
        <w:rPr/>
      </w:pPr>
      <w:r>
        <w:rPr>
          <w:rFonts w:ascii="IRNazanin" w:hAnsi="IRNazanin" w:eastAsia="IRNazanin"/>
          <w:color w:val="111111"/>
          <w:sz w:val="28"/>
          <w:sz w:val="28"/>
          <w:szCs w:val="28"/>
          <w:rtl w:val="true"/>
          <w:lang w:bidi="fa-IR"/>
        </w:rPr>
        <w:t>از لغزش مردان بزرگ در گذرید، هر کدام بلغزند خدا دست در دست آن را بر فرازد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از لغزش مردان تو بپوشان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 دست برآرد همه را تا به سها </w:t>
      </w:r>
      <w:bookmarkStart w:id="194" w:name="pg20768_274100"/>
    </w:p>
    <w:p>
      <w:pPr>
        <w:pStyle w:val="Heading2"/>
        <w:numPr>
          <w:ilvl w:val="1"/>
          <w:numId w:val="1"/>
        </w:numPr>
        <w:rPr/>
      </w:pPr>
      <w:bookmarkStart w:id="195" w:name="__RefHeading___Toc1651634_3531895371"/>
      <w:bookmarkStart w:id="196" w:name="_Toc84"/>
      <w:bookmarkEnd w:id="194"/>
      <w:bookmarkEnd w:id="195"/>
      <w:r>
        <w:rPr>
          <w:rtl w:val="true"/>
        </w:rPr>
        <w:t xml:space="preserve">العشرون من حكمه </w:t>
      </w:r>
      <w:r>
        <w:rPr>
          <w:rtl w:val="true"/>
        </w:rPr>
        <w:t>(</w:t>
      </w:r>
      <w:r>
        <w:rPr>
          <w:rtl w:val="true"/>
        </w:rPr>
        <w:t>عَلَيهِ السَّلَامُ</w:t>
      </w:r>
      <w:r>
        <w:rPr>
          <w:rtl w:val="true"/>
        </w:rPr>
        <w:t>)</w:t>
      </w:r>
      <w:bookmarkEnd w:id="196"/>
    </w:p>
    <w:p>
      <w:pPr>
        <w:pStyle w:val="Heading3"/>
        <w:numPr>
          <w:ilvl w:val="2"/>
          <w:numId w:val="1"/>
        </w:numPr>
        <w:rPr/>
      </w:pPr>
      <w:bookmarkStart w:id="197" w:name="__RefHeading___Toc1651636_3531895371"/>
      <w:bookmarkStart w:id="198" w:name="_Toc85"/>
      <w:bookmarkEnd w:id="197"/>
      <w:r>
        <w:rPr>
          <w:rtl w:val="true"/>
        </w:rPr>
        <w:t>إشارة</w:t>
      </w:r>
      <w:r>
        <w:rPr>
          <w:rtl w:val="true"/>
        </w:rPr>
        <w:t>:</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قُرِنَتِ الْهَيْبَةُ بِالْخَيْبَةِ، وَالْحَيَاءُ بِالْحِرْمَانِ وَالْفُرْصَةُ تَمُرُّ مَرَّ السَّحَابِ، فَانْتَهِرُوا فُرَصَ الْخَيْرِ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651638_3531895371"/>
      <w:bookmarkStart w:id="200" w:name="_Toc86"/>
      <w:bookmarkEnd w:id="199"/>
      <w:r>
        <w:rPr>
          <w:rtl w:val="true"/>
        </w:rPr>
        <w:t>اللغة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المخافة ضد الإنس خاب خيبة لم يظفر بما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الحشمة، انقباض النفس تركه خوفاً من اللوم – المنجد</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651640_3531895371"/>
      <w:bookmarkStart w:id="202" w:name="_Toc87"/>
      <w:bookmarkEnd w:id="201"/>
      <w:r>
        <w:rPr>
          <w:rtl w:val="true"/>
        </w:rPr>
        <w:t>الإعراب</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مناب الفاعل و بالخيبة ظرف متعلق بقرنت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للنوع</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651642_3531895371"/>
      <w:bookmarkStart w:id="204" w:name="_Toc88"/>
      <w:bookmarkEnd w:id="203"/>
      <w:r>
        <w:rPr>
          <w:rtl w:val="true"/>
        </w:rPr>
        <w:t>المعنى</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والحياء صفتان عامتان ممدوحتان في محلّهما ومن أهلهما ومذمومتان في غير موقعهما،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للمذموم منهما، وذلك أنّه في الغالب تتولّد الهيبة من العجب فكثير من الناس يهابون دخول أُمور تعد من وظائفهم وتوجب اكتساب المنافع لهم بسبب العجب فلم تقض حوائجهم ولا يصلون إلى مآربهم ولو كانت حقاً، كما أنَّ الحياء في الشاب ناش عن نوع من الخمول والانكماش يحول دونهم ودون فوائدهم وحقوقهم وربما أداء ما يجب عليهم من أمور الدين والسؤال عن واجباتهم وكلتا الصفتين موجبتان لفوت الفرص التي ربما لا يمكن تداركها، فنبه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معالجتهما وحفظ الفرص التي لو فاتت لا يمكن تداركها بسهولة وربما يتعذر</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651644_3531895371"/>
      <w:bookmarkStart w:id="206" w:name="_Toc89"/>
      <w:bookmarkEnd w:id="205"/>
      <w:r>
        <w:rPr>
          <w:rtl w:val="true"/>
        </w:rPr>
        <w:t>الترجمة</w:t>
      </w:r>
      <w:bookmarkEnd w:id="206"/>
    </w:p>
    <w:p>
      <w:pPr>
        <w:pStyle w:val="BookText"/>
        <w:rPr/>
      </w:pPr>
      <w:r>
        <w:rPr>
          <w:rFonts w:ascii="IRNazanin" w:hAnsi="IRNazanin" w:eastAsia="IRNazanin"/>
          <w:color w:val="111111"/>
          <w:sz w:val="28"/>
          <w:sz w:val="28"/>
          <w:szCs w:val="28"/>
          <w:rtl w:val="true"/>
          <w:lang w:bidi="fa-IR"/>
        </w:rPr>
        <w:t>هیبت قرین نومیدی و خیبت است و حیاء توام با حرمان و بی نصیبی فرصت به شتاب ابر از دست میرود پس فرصتهای خوب را مغتنم شمارید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هیبتت نومیدی آرد، شرم زاید بی نصیبی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 از دستت رود چون ابر فرصت را به پا </w:t>
      </w:r>
      <w:bookmarkStart w:id="207" w:name="pg20768_274101"/>
    </w:p>
    <w:p>
      <w:pPr>
        <w:pStyle w:val="Heading2"/>
        <w:numPr>
          <w:ilvl w:val="1"/>
          <w:numId w:val="1"/>
        </w:numPr>
        <w:rPr/>
      </w:pPr>
      <w:bookmarkStart w:id="208" w:name="__RefHeading___Toc1651646_3531895371"/>
      <w:bookmarkStart w:id="209" w:name="_Toc90"/>
      <w:bookmarkEnd w:id="207"/>
      <w:bookmarkEnd w:id="208"/>
      <w:r>
        <w:rPr>
          <w:rtl w:val="true"/>
        </w:rPr>
        <w:t xml:space="preserve">الواحدة والعشرون من حكمه </w:t>
      </w:r>
      <w:r>
        <w:rPr>
          <w:rtl w:val="true"/>
        </w:rPr>
        <w:t>(</w:t>
      </w:r>
      <w:r>
        <w:rPr>
          <w:rtl w:val="true"/>
        </w:rPr>
        <w:t>عَلَيهِ السَّلَامُ</w:t>
      </w:r>
      <w:r>
        <w:rPr>
          <w:rtl w:val="true"/>
        </w:rPr>
        <w:t>)</w:t>
      </w:r>
      <w:bookmarkEnd w:id="209"/>
    </w:p>
    <w:p>
      <w:pPr>
        <w:pStyle w:val="Heading3"/>
        <w:numPr>
          <w:ilvl w:val="2"/>
          <w:numId w:val="1"/>
        </w:numPr>
        <w:rPr/>
      </w:pPr>
      <w:bookmarkStart w:id="210" w:name="__RefHeading___Toc1651648_3531895371"/>
      <w:bookmarkStart w:id="211" w:name="_Toc91"/>
      <w:bookmarkEnd w:id="210"/>
      <w:r>
        <w:rPr>
          <w:rtl w:val="true"/>
        </w:rPr>
        <w:t>إشارة</w:t>
      </w:r>
      <w:r>
        <w:rPr>
          <w:rtl w:val="true"/>
        </w:rPr>
        <w:t>:</w:t>
      </w:r>
      <w:bookmarkEnd w:id="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حَقٌّ فَإِنْ أعْطَينَاهُ، وَإِلا رَكِبْنَا أَعْجَازَ الْإِبلِ وَإِنْ طَالَ السُّرَى</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الْقَوْلُ مِنْ لَطِيفِ الكَلام وَفَصِيحِهِ، وَمَعْنَاهُ أَنَا إِنْ لَمْ نُعْطَ حَفَّنَا كُنَّا أذلاء، وذلِكَ أَنَّ الرَّديفَ يَرْكَبُ عَجْزَ الْبَعِيرِ كَالْعَبْدِ وَالْأَسيرِ وَمَنْ يَجْري مَجْراهُما</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651650_3531895371"/>
      <w:bookmarkStart w:id="213" w:name="_Toc92"/>
      <w:bookmarkEnd w:id="212"/>
      <w:r>
        <w:rPr>
          <w:rtl w:val="true"/>
        </w:rPr>
        <w:t>اللغة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أعجاز مؤخّر الشيء أو الجسم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أعجاز الإبل أي ركب الذل والمشقة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اللّيل – المنجد</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651652_3531895371"/>
      <w:bookmarkStart w:id="215" w:name="_Toc93"/>
      <w:bookmarkEnd w:id="214"/>
      <w:r>
        <w:rPr>
          <w:rtl w:val="true"/>
        </w:rPr>
        <w:t>الإعراب</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مقدر خبر مقدّم لقول حق وهو مبتدأ نكرة جوزه تقديم الخبر ظرفاً،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تركيبية أي إن لا نعطاه شرط حذف منه فعله،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651654_3531895371"/>
      <w:bookmarkStart w:id="217" w:name="_Toc94"/>
      <w:bookmarkEnd w:id="216"/>
      <w:r>
        <w:rPr>
          <w:rtl w:val="true"/>
        </w:rPr>
        <w:t>المعنى</w:t>
      </w:r>
      <w:bookmarkEnd w:id="217"/>
    </w:p>
    <w:p>
      <w:pPr>
        <w:pStyle w:val="BookText"/>
        <w:rPr/>
      </w:pPr>
      <w:r>
        <w:rPr>
          <w:rFonts w:ascii="Amiri" w:hAnsi="Amiri" w:eastAsia="Amiri" w:cs="Amiri"/>
          <w:color w:val="111111"/>
          <w:sz w:val="28"/>
          <w:sz w:val="28"/>
          <w:szCs w:val="28"/>
          <w:rtl w:val="true"/>
          <w:lang w:bidi="ar-SA"/>
        </w:rPr>
        <w:t>قال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قد ذكره أبي عبيد الهروي في الجمع بين الغريبين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حقاً إن نعطاه نأخذه، وإن تُمنعه نركب أعجاز الإبل وإن طال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تزعم الإمامية أنه قاله يوم السقيفة أو في تلك الأيام ويذهب أصحابنا إلى أنه قاله يوم الشورى بعد وفاة عمر واجتماع الجماعة لاختيار واحد من الستة وأكثر أرباب السّير ينقلونه على هذا الوجه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ورود هذه الجملة كما ذكره يدل على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الجملة هو تحمّل المشقة والصبر الطائل إلى أوان ظهور الدولة الحقة والحكومة الإسلامية المحقة وفيها إشارة وبشارة إلى ظهور الحجة عجّل الله فرجه وفي جملة وإن طال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دوران حكومة حكّام الجور مظلم، والعالم في أيام سلطتهم كالليل لا يهتدي فيها عموم البشر ولا يتنوّر البصائر بنور الحق والعدالة</w:t>
      </w:r>
      <w:r>
        <w:rPr>
          <w:rFonts w:eastAsia="Amiri" w:cs="Amiri" w:ascii="Amiri" w:hAnsi="Amiri"/>
          <w:color w:val="111111"/>
          <w:sz w:val="28"/>
          <w:szCs w:val="28"/>
          <w:rtl w:val="true"/>
          <w:lang w:bidi="ar-SA"/>
        </w:rPr>
        <w:t xml:space="preserve">. </w:t>
      </w:r>
      <w:bookmarkStart w:id="218" w:name="pg20768_274102"/>
    </w:p>
    <w:p>
      <w:pPr>
        <w:pStyle w:val="Heading3"/>
        <w:numPr>
          <w:ilvl w:val="2"/>
          <w:numId w:val="1"/>
        </w:numPr>
        <w:rPr/>
      </w:pPr>
      <w:bookmarkStart w:id="219" w:name="__RefHeading___Toc1651656_3531895371"/>
      <w:bookmarkStart w:id="220" w:name="_Toc95"/>
      <w:bookmarkEnd w:id="218"/>
      <w:bookmarkEnd w:id="219"/>
      <w:r>
        <w:rPr>
          <w:rtl w:val="true"/>
        </w:rPr>
        <w:t>الترجمة</w:t>
      </w:r>
      <w:bookmarkEnd w:id="220"/>
    </w:p>
    <w:p>
      <w:pPr>
        <w:pStyle w:val="BookText"/>
        <w:rPr/>
      </w:pP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حق است اگر به ما بدهندش چه بسیار خوب است و اگر نه باید سختی بکشیم و صبر کنیم و به دنبال آن برویم تاآن را به دست آریم، اگرچه این شب روی به درازا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است برای ما 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 آن که ادا شود به رأفت</w:t>
      </w:r>
    </w:p>
    <w:p>
      <w:pPr>
        <w:pStyle w:val="BookText"/>
        <w:rPr/>
      </w:pPr>
      <w:r>
        <w:rPr>
          <w:rFonts w:ascii="IRNazanin" w:hAnsi="IRNazanin" w:eastAsia="IRNazanin"/>
          <w:color w:val="111111"/>
          <w:sz w:val="28"/>
          <w:sz w:val="28"/>
          <w:szCs w:val="28"/>
          <w:rtl w:val="true"/>
          <w:lang w:bidi="fa-IR"/>
        </w:rPr>
        <w:t>بر آنکه دريغ آید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 است برای ما فراوان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بکشیم بردباریم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حق زعدو به دست آریم </w:t>
      </w:r>
      <w:bookmarkStart w:id="221" w:name="pg20768_274103"/>
    </w:p>
    <w:p>
      <w:pPr>
        <w:pStyle w:val="Heading2"/>
        <w:numPr>
          <w:ilvl w:val="1"/>
          <w:numId w:val="1"/>
        </w:numPr>
        <w:rPr/>
      </w:pPr>
      <w:bookmarkStart w:id="222" w:name="__RefHeading___Toc1651658_3531895371"/>
      <w:bookmarkStart w:id="223" w:name="_Toc96"/>
      <w:bookmarkEnd w:id="221"/>
      <w:bookmarkEnd w:id="222"/>
      <w:r>
        <w:rPr>
          <w:rtl w:val="true"/>
        </w:rPr>
        <w:t xml:space="preserve">الثانية والعشرون من حكمه </w:t>
      </w:r>
      <w:r>
        <w:rPr>
          <w:rtl w:val="true"/>
        </w:rPr>
        <w:t>(</w:t>
      </w:r>
      <w:r>
        <w:rPr>
          <w:rtl w:val="true"/>
        </w:rPr>
        <w:t>عَلَيهِ السَّلَامُ</w:t>
      </w:r>
      <w:r>
        <w:rPr>
          <w:rtl w:val="true"/>
        </w:rPr>
        <w:t>)</w:t>
      </w:r>
      <w:bookmarkEnd w:id="223"/>
    </w:p>
    <w:p>
      <w:pPr>
        <w:pStyle w:val="Heading3"/>
        <w:numPr>
          <w:ilvl w:val="2"/>
          <w:numId w:val="1"/>
        </w:numPr>
        <w:rPr/>
      </w:pPr>
      <w:bookmarkStart w:id="224" w:name="__RefHeading___Toc1651660_3531895371"/>
      <w:bookmarkStart w:id="225" w:name="_Toc97"/>
      <w:bookmarkEnd w:id="224"/>
      <w:r>
        <w:rPr>
          <w:rtl w:val="true"/>
        </w:rPr>
        <w:t>إشارة</w:t>
      </w:r>
      <w:r>
        <w:rPr>
          <w:rtl w:val="true"/>
        </w:rPr>
        <w:t>:</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651662_3531895371"/>
      <w:bookmarkStart w:id="227" w:name="_Toc98"/>
      <w:bookmarkEnd w:id="226"/>
      <w:r>
        <w:rPr>
          <w:rtl w:val="true"/>
        </w:rPr>
        <w:t>اللغة</w:t>
      </w:r>
      <w:bookmarkEnd w:id="22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جمع أنساب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651664_3531895371"/>
      <w:bookmarkStart w:id="229" w:name="_Toc99"/>
      <w:bookmarkEnd w:id="228"/>
      <w:r>
        <w:rPr>
          <w:rtl w:val="true"/>
        </w:rPr>
        <w:t>الإعراب</w:t>
      </w:r>
      <w:bookmarkEnd w:id="229"/>
    </w:p>
    <w:p>
      <w:pPr>
        <w:pStyle w:val="BookText"/>
        <w:rPr/>
      </w:pPr>
      <w:r>
        <w:rPr>
          <w:rFonts w:ascii="Amiri" w:hAnsi="Amiri" w:eastAsia="Amiri" w:cs="Amiri"/>
          <w:color w:val="111111"/>
          <w:sz w:val="28"/>
          <w:sz w:val="28"/>
          <w:szCs w:val="28"/>
          <w:rtl w:val="true"/>
          <w:lang w:bidi="ar-SA"/>
        </w:rPr>
        <w:t xml:space="preserve">البناء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 مثل ذهب به، لأنَّ أبطأ بنفسه لا يتعدّى</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651666_3531895371"/>
      <w:bookmarkStart w:id="231" w:name="_Toc100"/>
      <w:bookmarkEnd w:id="230"/>
      <w:r>
        <w:rPr>
          <w:rtl w:val="true"/>
        </w:rPr>
        <w:t>المعنى</w:t>
      </w:r>
      <w:bookmarkEnd w:id="231"/>
    </w:p>
    <w:p>
      <w:pPr>
        <w:pStyle w:val="BookText"/>
        <w:rPr/>
      </w:pPr>
      <w:r>
        <w:rPr>
          <w:rFonts w:ascii="Amiri" w:hAnsi="Amiri" w:eastAsia="Amiri" w:cs="Amiri"/>
          <w:color w:val="111111"/>
          <w:sz w:val="28"/>
          <w:sz w:val="28"/>
          <w:szCs w:val="28"/>
          <w:rtl w:val="true"/>
          <w:lang w:bidi="ar-SA"/>
        </w:rPr>
        <w:t>الإنسان كمسافر رحل من عالم الطبيعة إلى عالم القدس والحقيقة، ومن أسفل دركات الخسيسة الحيوانية إلى أعلى درجات الكمالات النفسانية ومركبة في هذا السير العلوي والمعراج الرّوحي ليس إلا عمله، سواء كان عملاً نفسانياً كتحصيل المعارف الحقة المعروفة بالحكمة العلمية، أو تحصيل ملكات أخلاقية فاضلة وهي المعروفة بالحكمة العملية، ويعبر عنهما بجناحي العلم والعمل، فإن قصر الإنسان في هذين النوعين من العمل فقد أبطأ في سيره إلى الكمال ووقف في طريقه حتى يرجع قهقرى إلى دركات الحيوانية ويسقط في أسفل ظلمات الطبيعة ولا يعاونه في هذا السير العلوي الحسب والمال، ولا النسب والجمال</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651668_3531895371"/>
      <w:bookmarkStart w:id="233" w:name="_Toc101"/>
      <w:bookmarkEnd w:id="232"/>
      <w:r>
        <w:rPr>
          <w:rtl w:val="true"/>
        </w:rPr>
        <w:t>الترجمة</w:t>
      </w:r>
      <w:bookmarkEnd w:id="233"/>
    </w:p>
    <w:p>
      <w:pPr>
        <w:pStyle w:val="BookText"/>
        <w:rPr/>
      </w:pPr>
      <w:r>
        <w:rPr>
          <w:rFonts w:ascii="IRNazanin" w:hAnsi="IRNazanin" w:eastAsia="IRNazanin"/>
          <w:color w:val="111111"/>
          <w:sz w:val="28"/>
          <w:sz w:val="28"/>
          <w:szCs w:val="28"/>
          <w:rtl w:val="true"/>
          <w:lang w:bidi="fa-IR"/>
        </w:rPr>
        <w:t>هر که کردارش او را از رفتار باز دارد، نسبش به شتاب و اندارد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کار و عمل کند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نسبش تند و شتابان تبرد </w:t>
      </w:r>
      <w:bookmarkStart w:id="234" w:name="pg20768_274104"/>
    </w:p>
    <w:p>
      <w:pPr>
        <w:pStyle w:val="Heading2"/>
        <w:numPr>
          <w:ilvl w:val="1"/>
          <w:numId w:val="1"/>
        </w:numPr>
        <w:rPr/>
      </w:pPr>
      <w:bookmarkStart w:id="235" w:name="__RefHeading___Toc1651670_3531895371"/>
      <w:bookmarkStart w:id="236" w:name="_Toc102"/>
      <w:bookmarkEnd w:id="234"/>
      <w:bookmarkEnd w:id="235"/>
      <w:r>
        <w:rPr>
          <w:rtl w:val="true"/>
        </w:rPr>
        <w:t xml:space="preserve">الثالثة والعشرون من حكمه </w:t>
      </w:r>
      <w:r>
        <w:rPr>
          <w:rtl w:val="true"/>
        </w:rPr>
        <w:t>(</w:t>
      </w:r>
      <w:r>
        <w:rPr>
          <w:rtl w:val="true"/>
        </w:rPr>
        <w:t>عَلَيهِ السَّلَامُ</w:t>
      </w:r>
      <w:r>
        <w:rPr>
          <w:rtl w:val="true"/>
        </w:rPr>
        <w:t>)</w:t>
      </w:r>
      <w:bookmarkEnd w:id="236"/>
    </w:p>
    <w:p>
      <w:pPr>
        <w:pStyle w:val="Heading3"/>
        <w:numPr>
          <w:ilvl w:val="2"/>
          <w:numId w:val="1"/>
        </w:numPr>
        <w:rPr/>
      </w:pPr>
      <w:bookmarkStart w:id="237" w:name="__RefHeading___Toc1651672_3531895371"/>
      <w:bookmarkStart w:id="238" w:name="_Toc103"/>
      <w:bookmarkEnd w:id="237"/>
      <w:r>
        <w:rPr>
          <w:rtl w:val="true"/>
        </w:rPr>
        <w:t>إشارة</w:t>
      </w:r>
      <w:r>
        <w:rPr>
          <w:rtl w:val="true"/>
        </w:rPr>
        <w:t>:</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كَفَّاراتِ الذُّنُوبِ الْعِظَامِ، إِغَاثَةُ الْمَلْهُوفِ وَالتَّنْفِيسُ عَنِ الْمَكْرُوب</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651674_3531895371"/>
      <w:bookmarkStart w:id="240" w:name="_Toc104"/>
      <w:bookmarkEnd w:id="239"/>
      <w:r>
        <w:rPr>
          <w:rtl w:val="true"/>
        </w:rPr>
        <w:t>اللغة</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الكفّار ما يكفر به أي يغطي به الإثم، ما كفّر به من صدقة أو صوم 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الحزين ذهب له مال أو فجع بحميم المظلوم ينادي ويستغيث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لطفها وفرّجها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651676_3531895371"/>
      <w:bookmarkStart w:id="242" w:name="_Toc105"/>
      <w:bookmarkEnd w:id="241"/>
      <w:r>
        <w:rPr>
          <w:rtl w:val="true"/>
        </w:rPr>
        <w:t>الإعراب</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كفارات الذنوب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مقدَّر، والجملة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إغاثة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651678_3531895371"/>
      <w:bookmarkStart w:id="244" w:name="_Toc106"/>
      <w:bookmarkEnd w:id="243"/>
      <w:r>
        <w:rPr>
          <w:rtl w:val="true"/>
        </w:rPr>
        <w:t>المعنى</w:t>
      </w:r>
      <w:bookmarkEnd w:id="244"/>
    </w:p>
    <w:p>
      <w:pPr>
        <w:pStyle w:val="BookText"/>
        <w:rPr/>
      </w:pPr>
      <w:r>
        <w:rPr>
          <w:rFonts w:ascii="Amiri" w:hAnsi="Amiri" w:eastAsia="Amiri" w:cs="Amiri"/>
          <w:color w:val="111111"/>
          <w:sz w:val="28"/>
          <w:sz w:val="28"/>
          <w:szCs w:val="28"/>
          <w:rtl w:val="true"/>
          <w:lang w:bidi="ar-SA"/>
        </w:rPr>
        <w:t>هذه الحكمة تدلّ على أنَّ الذنوب قابلة للتكفير والتدارك وإن كانت كباراً وعظاماً، فإذا ارتكب الإنسان ذنباً لا يتعلق بحقِّ النّاس ثمَّ عمل خيراً كمن يغيث ملهوفاً أو يفرج عن مكروب يزول ذنبه ويغفر له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651680_3531895371"/>
      <w:bookmarkStart w:id="246" w:name="_Toc107"/>
      <w:bookmarkEnd w:id="245"/>
      <w:r>
        <w:rPr>
          <w:rtl w:val="true"/>
        </w:rPr>
        <w:t>الترجمة</w:t>
      </w:r>
      <w:bookmarkEnd w:id="246"/>
    </w:p>
    <w:p>
      <w:pPr>
        <w:pStyle w:val="BookText"/>
        <w:rPr/>
      </w:pPr>
      <w:r>
        <w:rPr>
          <w:rFonts w:ascii="IRNazanin" w:hAnsi="IRNazanin" w:eastAsia="IRNazanin"/>
          <w:color w:val="111111"/>
          <w:sz w:val="28"/>
          <w:sz w:val="28"/>
          <w:szCs w:val="28"/>
          <w:rtl w:val="true"/>
          <w:lang w:bidi="fa-IR"/>
        </w:rPr>
        <w:t>یکی از کفارات گناهان بزرگ، دادرسی از بیچاره و کارگشایی از گرفتار بلا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کفاره گناه بزرگ تو،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درد مستمند و حزین را دوا کنی </w:t>
      </w:r>
      <w:bookmarkStart w:id="247" w:name="pg20768_274105"/>
    </w:p>
    <w:p>
      <w:pPr>
        <w:pStyle w:val="Heading2"/>
        <w:numPr>
          <w:ilvl w:val="1"/>
          <w:numId w:val="1"/>
        </w:numPr>
        <w:rPr/>
      </w:pPr>
      <w:bookmarkStart w:id="248" w:name="__RefHeading___Toc1651682_3531895371"/>
      <w:bookmarkStart w:id="249" w:name="_Toc108"/>
      <w:bookmarkEnd w:id="247"/>
      <w:bookmarkEnd w:id="248"/>
      <w:r>
        <w:rPr>
          <w:rtl w:val="true"/>
        </w:rPr>
        <w:t xml:space="preserve">الرابعة والعشرون من حكمه </w:t>
      </w:r>
      <w:r>
        <w:rPr>
          <w:rtl w:val="true"/>
        </w:rPr>
        <w:t>(</w:t>
      </w:r>
      <w:r>
        <w:rPr>
          <w:rtl w:val="true"/>
        </w:rPr>
        <w:t>عَلَيهِ السَّلَامُ</w:t>
      </w:r>
      <w:r>
        <w:rPr>
          <w:rtl w:val="true"/>
        </w:rPr>
        <w:t>)</w:t>
      </w:r>
      <w:bookmarkEnd w:id="249"/>
    </w:p>
    <w:p>
      <w:pPr>
        <w:pStyle w:val="Heading3"/>
        <w:numPr>
          <w:ilvl w:val="2"/>
          <w:numId w:val="1"/>
        </w:numPr>
        <w:rPr/>
      </w:pPr>
      <w:bookmarkStart w:id="250" w:name="__RefHeading___Toc1651684_3531895371"/>
      <w:bookmarkStart w:id="251" w:name="_Toc109"/>
      <w:bookmarkEnd w:id="250"/>
      <w:r>
        <w:rPr>
          <w:rtl w:val="true"/>
        </w:rPr>
        <w:t>إشارة</w:t>
      </w:r>
      <w:r>
        <w:rPr>
          <w:rtl w:val="true"/>
        </w:rPr>
        <w:t>:</w:t>
      </w:r>
      <w:bookmarkEnd w:id="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رَأَيْتَ رَبَّكَ سُبْحَانَهُ يُتابِعُ عَلَيْكَ نِعَمَهُ وَأَنْتَ تَعْصِيهِ، فاحْذَرْهُ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651686_3531895371"/>
      <w:bookmarkStart w:id="253" w:name="_Toc110"/>
      <w:bookmarkEnd w:id="252"/>
      <w:r>
        <w:rPr>
          <w:rtl w:val="true"/>
        </w:rPr>
        <w:t>اللغة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البشر وأصله بهمزتين لأنه افعل إلا أنهم لينوا الثانية، وإذا احتجت إلى تحريكها جعلتها واواً وقلت أوادم 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651688_3531895371"/>
      <w:bookmarkStart w:id="255" w:name="_Toc111"/>
      <w:bookmarkEnd w:id="254"/>
      <w:r>
        <w:rPr>
          <w:rtl w:val="true"/>
        </w:rPr>
        <w:t>الإعراب</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مضاف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منصوب بفعل مقدَّر وجوباً، أي سبحته سبحانه</w:t>
      </w:r>
      <w:r>
        <w:rPr>
          <w:rFonts w:eastAsia="IRNazanin" w:cs="IRNazanin"/>
          <w:color w:val="111111"/>
          <w:sz w:val="28"/>
          <w:szCs w:val="28"/>
          <w:rtl w:val="true"/>
          <w:lang w:bidi="fa-IR"/>
        </w:rPr>
        <w:t>.</w:t>
      </w:r>
    </w:p>
    <w:p>
      <w:pPr>
        <w:pStyle w:val="Heading3"/>
        <w:numPr>
          <w:ilvl w:val="2"/>
          <w:numId w:val="1"/>
        </w:numPr>
        <w:rPr/>
      </w:pPr>
      <w:bookmarkStart w:id="256" w:name="__RefHeading___Toc1651690_3531895371"/>
      <w:bookmarkStart w:id="257" w:name="_Toc112"/>
      <w:bookmarkEnd w:id="256"/>
      <w:r>
        <w:rPr>
          <w:rtl w:val="true"/>
        </w:rPr>
        <w:t>المعنى</w:t>
      </w:r>
      <w:bookmarkEnd w:id="257"/>
    </w:p>
    <w:p>
      <w:pPr>
        <w:pStyle w:val="BookText"/>
        <w:rPr/>
      </w:pPr>
      <w:r>
        <w:rPr>
          <w:rFonts w:ascii="Amiri" w:hAnsi="Amiri" w:eastAsia="Amiri" w:cs="Amiri"/>
          <w:color w:val="111111"/>
          <w:sz w:val="28"/>
          <w:sz w:val="28"/>
          <w:szCs w:val="28"/>
          <w:rtl w:val="true"/>
          <w:lang w:bidi="ar-SA"/>
        </w:rPr>
        <w:t xml:space="preserve">يتوقع الإنسان تعجيل عقوبة العصيان وقطع نعمة الله عنه، فإذا تأخر ذلك اجترأ وغير وربما جحد وكفر، وقد حكى الله ذلك عن أهل النفاق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نُهُوا عَنِ النَّجْوَى ثُمَّ يَعُودُونَ لِمَا نُهُوا عَنْهُ وَيَتَتَجونَ بِالْإِثْمِ وَالْعُدْوَانِ وَمَعْصِيَتِ الرَّسُولِ وَإِذَا جَاءُوكَ حيّوك بما لم يحيّك به الله وَيَقُولُونَ فِي أَنفُسِهِمْ لَوْلَا يُعَذِّبُنَا اللهُ بِمَا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غافل من أنَّ أشدَّ عقوبة على العاصي المجترى الاستدراج، وهو أنه يعصي الله فيزيد في نعمه ليزداد طغياناً وإثماً، وهو في هذا الكلام حذر الإنسان من هذه الورطة والهلكة،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العاصي لا يغرك تتابع النعم فاحذر من الله أن يكون ذلك مزيداً في ملاكك</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651692_3531895371"/>
      <w:bookmarkStart w:id="259" w:name="_Toc113"/>
      <w:bookmarkEnd w:id="258"/>
      <w:r>
        <w:rPr>
          <w:rtl w:val="true"/>
        </w:rPr>
        <w:t>الترجمة</w:t>
      </w:r>
      <w:bookmarkEnd w:id="259"/>
    </w:p>
    <w:p>
      <w:pPr>
        <w:pStyle w:val="BookText"/>
        <w:rPr/>
      </w:pPr>
      <w:r>
        <w:rPr>
          <w:rFonts w:ascii="IRNazanin" w:hAnsi="IRNazanin" w:eastAsia="IRNazanin"/>
          <w:color w:val="111111"/>
          <w:sz w:val="28"/>
          <w:sz w:val="28"/>
          <w:szCs w:val="28"/>
          <w:rtl w:val="true"/>
          <w:lang w:bidi="fa-IR"/>
        </w:rPr>
        <w:t>ای آدمیزاده، چون دیدی پروردگارت سبحانه نعمت پیاپی دهد و تو گناه پیاپی کنی باید از خدا در حذر باشی</w:t>
      </w:r>
    </w:p>
    <w:p>
      <w:pPr>
        <w:pStyle w:val="BookText"/>
        <w:rPr/>
      </w:pPr>
      <w:r>
        <w:rPr>
          <w:rFonts w:ascii="IRNazanin" w:hAnsi="IRNazanin" w:eastAsia="IRNazanin"/>
          <w:color w:val="111111"/>
          <w:sz w:val="28"/>
          <w:sz w:val="28"/>
          <w:szCs w:val="28"/>
          <w:rtl w:val="true"/>
          <w:lang w:bidi="fa-IR"/>
        </w:rPr>
        <w:t>چه اندر گناهی و نعمت پیاپی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زحق بر تو وارد شود كن حذر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بهر 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عاصی دهد نعمت </w:t>
      </w:r>
      <w:bookmarkStart w:id="260" w:name="pg20768_274106"/>
    </w:p>
    <w:p>
      <w:pPr>
        <w:pStyle w:val="Heading3"/>
        <w:numPr>
          <w:ilvl w:val="2"/>
          <w:numId w:val="1"/>
        </w:numPr>
        <w:rPr/>
      </w:pPr>
      <w:bookmarkStart w:id="261" w:name="__RefHeading___Toc1651694_3531895371"/>
      <w:bookmarkStart w:id="262" w:name="_Toc114"/>
      <w:bookmarkEnd w:id="260"/>
      <w:bookmarkEnd w:id="261"/>
      <w:r>
        <w:rPr>
          <w:rtl w:val="true"/>
        </w:rPr>
        <w:t xml:space="preserve">الخامسة والعشرون من حكمه </w:t>
      </w:r>
      <w:r>
        <w:rPr>
          <w:rtl w:val="true"/>
        </w:rPr>
        <w:t>(</w:t>
      </w:r>
      <w:r>
        <w:rPr>
          <w:rtl w:val="true"/>
        </w:rPr>
        <w:t>عَلَيهِ السَّلَامُ</w:t>
      </w:r>
      <w:r>
        <w:rPr>
          <w:rtl w:val="true"/>
        </w:rPr>
        <w:t>)</w:t>
      </w:r>
      <w:bookmarkEnd w:id="262"/>
    </w:p>
    <w:p>
      <w:pPr>
        <w:pStyle w:val="Heading3"/>
        <w:numPr>
          <w:ilvl w:val="2"/>
          <w:numId w:val="1"/>
        </w:numPr>
        <w:rPr/>
      </w:pPr>
      <w:bookmarkStart w:id="263" w:name="__RefHeading___Toc1651696_3531895371"/>
      <w:bookmarkStart w:id="264" w:name="_Toc115"/>
      <w:bookmarkEnd w:id="263"/>
      <w:r>
        <w:rPr>
          <w:rtl w:val="true"/>
        </w:rPr>
        <w:t>إشارة</w:t>
      </w:r>
      <w:r>
        <w:rPr>
          <w:rtl w:val="true"/>
        </w:rPr>
        <w:t>:</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651698_3531895371"/>
      <w:bookmarkStart w:id="266" w:name="_Toc116"/>
      <w:bookmarkEnd w:id="265"/>
      <w:r>
        <w:rPr>
          <w:rtl w:val="true"/>
        </w:rPr>
        <w:t>اللغة</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يقع من غير تروّ، حدث الأمر فلتة أي فجأة من غير 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الشيء جمع صفحات جانبه ووجها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651700_3531895371"/>
      <w:bookmarkStart w:id="268" w:name="_Toc117"/>
      <w:bookmarkEnd w:id="267"/>
      <w:r>
        <w:rPr>
          <w:rtl w:val="true"/>
        </w:rPr>
        <w:t>الإعراب</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ظهر في فلتات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حكم الاستثناء المنقطع</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651702_3531895371"/>
      <w:bookmarkStart w:id="270" w:name="_Toc118"/>
      <w:bookmarkEnd w:id="269"/>
      <w:r>
        <w:rPr>
          <w:rtl w:val="true"/>
        </w:rPr>
        <w:t>المعنى</w:t>
      </w:r>
      <w:bookmarkEnd w:id="27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محفظة للحقائق والأحزان ومخزن للأسرار، ولكلّ شيء ثقل بحسبه يبحث عنه العلم الطبيعي، ومن مهمات هذا العلم العميق الدقيق تشخيص الأوزان الخاصة بكل جسم أو غاز، وينظمون لها فهارس مفصلة تبين دستوراً لكلّ منها وللأسرار والحقائق ثقل يقع عبئها على القلوب، وكلّما كان السرّ أستر كان على القلب أثقل، فيضيق ويضغط حتى يختلّ روحيّة الإنسان ويعرض له الاختلال ومن أهم مسائل علم النفس الحديث معالجة المبتلى به، وأحد طرقه المفيدة جلب اطمئنان المبتلى بحيث يطمئن أن يحدث بكل ما أضمر في قلبه من سرّه، ولعلَّ الأمر بالاعتراف على الخطايا والمعاصي في حال المناجاة مع الله وفي أماكن مقدَّسة كما عند الكعبة أو عرفات نوع من هذه المعالجة لضائقي القلوب بما أسروا فيها من سيئات يهتموا على سترها عن كل أحد، وإذا ضاق القلب بالسرّ يترشّح من اللسان وإن كرهه الإنسان، وهو الذي عبّر عنه بالفلتة، كما أنه يظهر على صفحة الوجه الوجدان الباطني الذي هو أثر الأسرار الكامنة في القلب</w:t>
      </w:r>
      <w:r>
        <w:rPr>
          <w:rFonts w:eastAsia="Amiri" w:cs="Amiri" w:ascii="Amiri" w:hAnsi="Amiri"/>
          <w:color w:val="111111"/>
          <w:sz w:val="28"/>
          <w:szCs w:val="28"/>
          <w:rtl w:val="true"/>
          <w:lang w:bidi="ar-SA"/>
        </w:rPr>
        <w:t xml:space="preserve">. </w:t>
      </w:r>
      <w:bookmarkStart w:id="271" w:name="pg20768_274107"/>
    </w:p>
    <w:p>
      <w:pPr>
        <w:pStyle w:val="Heading3"/>
        <w:numPr>
          <w:ilvl w:val="2"/>
          <w:numId w:val="1"/>
        </w:numPr>
        <w:rPr/>
      </w:pPr>
      <w:bookmarkStart w:id="272" w:name="__RefHeading___Toc1651704_3531895371"/>
      <w:bookmarkStart w:id="273" w:name="_Toc119"/>
      <w:bookmarkEnd w:id="271"/>
      <w:bookmarkEnd w:id="272"/>
      <w:r>
        <w:rPr>
          <w:rtl w:val="true"/>
        </w:rPr>
        <w:t>الترجمة</w:t>
      </w:r>
      <w:bookmarkEnd w:id="273"/>
    </w:p>
    <w:p>
      <w:pPr>
        <w:pStyle w:val="BookText"/>
        <w:rPr/>
      </w:pPr>
      <w:r>
        <w:rPr>
          <w:rFonts w:ascii="IRNazanin" w:hAnsi="IRNazanin" w:eastAsia="IRNazanin"/>
          <w:color w:val="111111"/>
          <w:sz w:val="28"/>
          <w:sz w:val="28"/>
          <w:szCs w:val="28"/>
          <w:rtl w:val="true"/>
          <w:lang w:bidi="fa-IR"/>
        </w:rPr>
        <w:t>هیچ کس رازی در درون نگیرد، جز آن که از زبانش برآورد و از رخساره اش هویدا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درون هر چه بود گاه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زبانش به در آرد زچاه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رخساره چه يك 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 كند راز دل از دود آن </w:t>
      </w:r>
      <w:bookmarkStart w:id="274" w:name="pg20768_274108"/>
    </w:p>
    <w:p>
      <w:pPr>
        <w:pStyle w:val="Heading3"/>
        <w:numPr>
          <w:ilvl w:val="2"/>
          <w:numId w:val="1"/>
        </w:numPr>
        <w:rPr/>
      </w:pPr>
      <w:bookmarkStart w:id="275" w:name="__RefHeading___Toc1651706_3531895371"/>
      <w:bookmarkStart w:id="276" w:name="_Toc120"/>
      <w:bookmarkEnd w:id="274"/>
      <w:bookmarkEnd w:id="275"/>
      <w:r>
        <w:rPr>
          <w:rtl w:val="true"/>
        </w:rPr>
        <w:t xml:space="preserve">السادسة والعشرون من حكمه </w:t>
      </w:r>
      <w:r>
        <w:rPr>
          <w:rtl w:val="true"/>
        </w:rPr>
        <w:t>(</w:t>
      </w:r>
      <w:r>
        <w:rPr>
          <w:rtl w:val="true"/>
        </w:rPr>
        <w:t>عَلَيهِ السَّلَامُ</w:t>
      </w:r>
      <w:r>
        <w:rPr>
          <w:rtl w:val="true"/>
        </w:rPr>
        <w:t>)</w:t>
      </w:r>
      <w:bookmarkEnd w:id="276"/>
    </w:p>
    <w:p>
      <w:pPr>
        <w:pStyle w:val="Heading3"/>
        <w:numPr>
          <w:ilvl w:val="2"/>
          <w:numId w:val="1"/>
        </w:numPr>
        <w:rPr/>
      </w:pPr>
      <w:bookmarkStart w:id="277" w:name="__RefHeading___Toc1651708_3531895371"/>
      <w:bookmarkStart w:id="278" w:name="_Toc121"/>
      <w:bookmarkEnd w:id="277"/>
      <w:r>
        <w:rPr>
          <w:rtl w:val="true"/>
        </w:rPr>
        <w:t>إشارة</w:t>
      </w:r>
      <w:r>
        <w:rPr>
          <w:rtl w:val="true"/>
        </w:rPr>
        <w:t>:</w:t>
      </w:r>
      <w:bookmarkEnd w:id="2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إِمْشِ بِدَائِكَ ما مَشى بِكَ</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651710_3531895371"/>
      <w:bookmarkStart w:id="280" w:name="_Toc122"/>
      <w:bookmarkEnd w:id="279"/>
      <w:r>
        <w:rPr>
          <w:rtl w:val="true"/>
        </w:rPr>
        <w:t>اللغة</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651712_3531895371"/>
      <w:bookmarkStart w:id="282" w:name="_Toc123"/>
      <w:bookmarkEnd w:id="281"/>
      <w:r>
        <w:rPr>
          <w:rtl w:val="true"/>
        </w:rPr>
        <w:t>الإعراب</w:t>
      </w:r>
      <w:bookmarkEnd w:id="282"/>
    </w:p>
    <w:p>
      <w:pPr>
        <w:pStyle w:val="BookText"/>
        <w:rPr/>
      </w:pPr>
      <w:r>
        <w:rPr>
          <w:rFonts w:ascii="Amiri" w:hAnsi="Amiri" w:eastAsia="Amiri" w:cs="Amiri"/>
          <w:color w:val="111111"/>
          <w:sz w:val="28"/>
          <w:sz w:val="28"/>
          <w:szCs w:val="28"/>
          <w:rtl w:val="true"/>
          <w:lang w:bidi="ar-SA"/>
        </w:rPr>
        <w:t xml:space="preserve">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للتعدية،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اسمية زمانية</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651714_3531895371"/>
      <w:bookmarkStart w:id="284" w:name="_Toc124"/>
      <w:bookmarkEnd w:id="283"/>
      <w:r>
        <w:rPr>
          <w:rtl w:val="true"/>
        </w:rPr>
        <w:t>المعنى</w:t>
      </w:r>
      <w:bookmarkEnd w:id="284"/>
    </w:p>
    <w:p>
      <w:pPr>
        <w:pStyle w:val="BookText"/>
        <w:rPr/>
      </w:pP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الجملة إلى الحذر من التعجيل بمراجعة الطبيب عند ظهور الداء، لأنَّ المراجعة إلى الأطباء بنفسه مرض وعلة خصوصاً في تلك العصور وفي تلك البيئة التي كانت صنعة الطب ابتدائية جداً، والأطباء الحذاق قليلون والمريض عندهم كالة اختبار يجرونه من دواء إلى دواء ومن معالجة إلى أخرى حتى يبرأ بمصادفة دواء ناجع أو بكشف مرضه عن إصابة دواء مبرء، وربما يموت ويهلك طيلة اختبار الطبيب وما له من نصيب، على أن لبعض الأمراض دورة وثورة في جسم الإنسان تزول بالمزاولة والمماشاة معه، ولعلّ كثيراً من نتائج المعالجات وخصوصاً في العصور القديمة التي كانت صنعة الطب على أساس التجربة والاستعلام من آثار المرض كأحوال النبض وألوان القارورة، يرجع إلى ذلك، وكان أثر معالجة الطبيب تقوية نفس المريض وإمراره على هذه الدورة والثورة برفق وهناء</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651716_3531895371"/>
      <w:bookmarkStart w:id="286" w:name="_Toc125"/>
      <w:bookmarkEnd w:id="285"/>
      <w:r>
        <w:rPr>
          <w:rtl w:val="true"/>
        </w:rPr>
        <w:t>الترجمة</w:t>
      </w:r>
      <w:bookmarkEnd w:id="286"/>
    </w:p>
    <w:p>
      <w:pPr>
        <w:pStyle w:val="BookText"/>
        <w:rPr/>
      </w:pPr>
      <w:r>
        <w:rPr>
          <w:rFonts w:ascii="IRNazanin" w:hAnsi="IRNazanin" w:eastAsia="IRNazanin"/>
          <w:color w:val="111111"/>
          <w:sz w:val="28"/>
          <w:sz w:val="28"/>
          <w:szCs w:val="28"/>
          <w:rtl w:val="true"/>
          <w:lang w:bidi="fa-IR"/>
        </w:rPr>
        <w:t>تا دردت با تو بسازد و از پایت نیندازد، با او بساز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دردت ز پا نیندازد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او بساز بروتو </w:t>
      </w:r>
      <w:bookmarkStart w:id="287" w:name="pg20768_274109"/>
    </w:p>
    <w:p>
      <w:pPr>
        <w:pStyle w:val="Heading2"/>
        <w:numPr>
          <w:ilvl w:val="1"/>
          <w:numId w:val="1"/>
        </w:numPr>
        <w:rPr/>
      </w:pPr>
      <w:bookmarkStart w:id="288" w:name="__RefHeading___Toc1651718_3531895371"/>
      <w:bookmarkStart w:id="289" w:name="_Toc126"/>
      <w:bookmarkEnd w:id="287"/>
      <w:bookmarkEnd w:id="288"/>
      <w:r>
        <w:rPr>
          <w:rtl w:val="true"/>
        </w:rPr>
        <w:t xml:space="preserve">السابعة والعشرون من حكمه </w:t>
      </w:r>
      <w:r>
        <w:rPr>
          <w:rtl w:val="true"/>
        </w:rPr>
        <w:t>(</w:t>
      </w:r>
      <w:r>
        <w:rPr>
          <w:rtl w:val="true"/>
        </w:rPr>
        <w:t>عَلَيهِ السَّلَامُ</w:t>
      </w:r>
      <w:r>
        <w:rPr>
          <w:rtl w:val="true"/>
        </w:rPr>
        <w:t>)</w:t>
      </w:r>
      <w:bookmarkEnd w:id="289"/>
    </w:p>
    <w:p>
      <w:pPr>
        <w:pStyle w:val="Heading3"/>
        <w:numPr>
          <w:ilvl w:val="2"/>
          <w:numId w:val="1"/>
        </w:numPr>
        <w:rPr/>
      </w:pPr>
      <w:bookmarkStart w:id="290" w:name="__RefHeading___Toc1651720_3531895371"/>
      <w:bookmarkStart w:id="291" w:name="_Toc127"/>
      <w:bookmarkEnd w:id="290"/>
      <w:r>
        <w:rPr>
          <w:rtl w:val="true"/>
        </w:rPr>
        <w:t>إشارة</w:t>
      </w:r>
      <w:r>
        <w:rPr>
          <w:rtl w:val="true"/>
        </w:rPr>
        <w:t>:</w:t>
      </w:r>
      <w:bookmarkEnd w:id="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651722_3531895371"/>
      <w:bookmarkStart w:id="293" w:name="_Toc128"/>
      <w:bookmarkEnd w:id="292"/>
      <w:r>
        <w:rPr>
          <w:rtl w:val="true"/>
        </w:rPr>
        <w:t>اللغة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وزهد وزهد زهداً وزهادة في الشيء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عنه وتركه ومنه الزهد في الدنيا أي تخلّى عنها للعبادة فهو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651724_3531895371"/>
      <w:bookmarkStart w:id="295" w:name="_Toc129"/>
      <w:bookmarkEnd w:id="294"/>
      <w:r>
        <w:rPr>
          <w:rtl w:val="true"/>
        </w:rPr>
        <w:t>المعنى</w:t>
      </w:r>
      <w:bookmarkEnd w:id="295"/>
    </w:p>
    <w:p>
      <w:pPr>
        <w:pStyle w:val="BookText"/>
        <w:rPr/>
      </w:pPr>
      <w:r>
        <w:rPr>
          <w:rFonts w:ascii="Amiri" w:hAnsi="Amiri" w:eastAsia="Amiri" w:cs="Amiri"/>
          <w:color w:val="111111"/>
          <w:sz w:val="28"/>
          <w:sz w:val="28"/>
          <w:szCs w:val="28"/>
          <w:rtl w:val="true"/>
          <w:lang w:bidi="ar-SA"/>
        </w:rPr>
        <w:t xml:space="preserve">لكلّ شيء آفة وآفة العبودية الرياء، وسمّي شركاً خفياً لأنه قلما يخلو عنه الإنسان، والرِّياء التظاهر بعمل شرعي جلباً لقلوب النّاس، ويدخل في كل عبادة ظاهرة وخصوصاً الزهد والتظاهر بترك الدُّنيا ولذاتها، فطال ما اتخذه المراؤن أكبر وسيلة للنفوذ في قلوب الناس واستمالتهم، وهو وسيلة سهلة لا تحتاج إلى رياضة علمية ولا عملية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الزّهد ترك التظاهر به عند النّاس</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651726_3531895371"/>
      <w:bookmarkStart w:id="297" w:name="_Toc130"/>
      <w:bookmarkEnd w:id="296"/>
      <w:r>
        <w:rPr>
          <w:rtl w:val="true"/>
        </w:rPr>
        <w:t>الترجمة</w:t>
      </w:r>
      <w:bookmarkEnd w:id="297"/>
    </w:p>
    <w:p>
      <w:pPr>
        <w:pStyle w:val="BookText"/>
        <w:rPr/>
      </w:pPr>
      <w:r>
        <w:rPr>
          <w:rFonts w:ascii="IRNazanin" w:hAnsi="IRNazanin" w:eastAsia="IRNazanin"/>
          <w:color w:val="111111"/>
          <w:sz w:val="28"/>
          <w:sz w:val="28"/>
          <w:szCs w:val="28"/>
          <w:rtl w:val="true"/>
          <w:lang w:bidi="fa-IR"/>
        </w:rPr>
        <w:t>بهترین اقسام زهد، نهان داشتن زهد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زهد نهان کنی 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 تو به زاهدان تقدم </w:t>
      </w:r>
      <w:bookmarkStart w:id="298" w:name="pg20768_274110"/>
    </w:p>
    <w:p>
      <w:pPr>
        <w:pStyle w:val="Heading2"/>
        <w:numPr>
          <w:ilvl w:val="1"/>
          <w:numId w:val="1"/>
        </w:numPr>
        <w:rPr/>
      </w:pPr>
      <w:bookmarkStart w:id="299" w:name="__RefHeading___Toc1651728_3531895371"/>
      <w:bookmarkStart w:id="300" w:name="_Toc131"/>
      <w:bookmarkEnd w:id="298"/>
      <w:bookmarkEnd w:id="299"/>
      <w:r>
        <w:rPr>
          <w:rtl w:val="true"/>
        </w:rPr>
        <w:t xml:space="preserve">الثامنة والعشرون من حكمه </w:t>
      </w:r>
      <w:r>
        <w:rPr>
          <w:rtl w:val="true"/>
        </w:rPr>
        <w:t>(</w:t>
      </w:r>
      <w:r>
        <w:rPr>
          <w:rtl w:val="true"/>
        </w:rPr>
        <w:t>عَلَيهِ السَّلَامُ</w:t>
      </w:r>
      <w:r>
        <w:rPr>
          <w:rtl w:val="true"/>
        </w:rPr>
        <w:t>)</w:t>
      </w:r>
      <w:bookmarkEnd w:id="300"/>
    </w:p>
    <w:p>
      <w:pPr>
        <w:pStyle w:val="Heading3"/>
        <w:numPr>
          <w:ilvl w:val="2"/>
          <w:numId w:val="1"/>
        </w:numPr>
        <w:rPr/>
      </w:pPr>
      <w:bookmarkStart w:id="301" w:name="__RefHeading___Toc1651730_3531895371"/>
      <w:bookmarkStart w:id="302" w:name="_Toc132"/>
      <w:bookmarkEnd w:id="301"/>
      <w:r>
        <w:rPr>
          <w:rtl w:val="true"/>
        </w:rPr>
        <w:t>إشارة</w:t>
      </w:r>
      <w:r>
        <w:rPr>
          <w:rtl w:val="true"/>
        </w:rPr>
        <w:t>:</w:t>
      </w:r>
      <w:bookmarkEnd w:id="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إِدْبارِ والْمَوْتُ في إِقْبَالٍ، فَمَا أسْرِعَ الْمُلْتَقى</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651732_3531895371"/>
      <w:bookmarkStart w:id="304" w:name="_Toc133"/>
      <w:bookmarkEnd w:id="303"/>
      <w:r>
        <w:rPr>
          <w:rtl w:val="true"/>
        </w:rPr>
        <w:t>اللغة</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651734_3531895371"/>
      <w:bookmarkStart w:id="306" w:name="_Toc134"/>
      <w:bookmarkEnd w:id="305"/>
      <w:r>
        <w:rPr>
          <w:rtl w:val="true"/>
        </w:rPr>
        <w:t>الإعراب</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جار ومجرور متعلّق بمقدَّر،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اعتبرا ظرف لزمان الماضي والاستقبال</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651736_3531895371"/>
      <w:bookmarkStart w:id="308" w:name="_Toc135"/>
      <w:bookmarkEnd w:id="307"/>
      <w:r>
        <w:rPr>
          <w:rtl w:val="true"/>
        </w:rPr>
        <w:t>المعنى</w:t>
      </w:r>
      <w:bookmarkEnd w:id="308"/>
    </w:p>
    <w:p>
      <w:pPr>
        <w:pStyle w:val="BookText"/>
        <w:rPr/>
      </w:pPr>
      <w:r>
        <w:rPr>
          <w:rFonts w:ascii="Amiri" w:hAnsi="Amiri" w:eastAsia="Amiri" w:cs="Amiri"/>
          <w:color w:val="111111"/>
          <w:sz w:val="28"/>
          <w:sz w:val="28"/>
          <w:szCs w:val="28"/>
          <w:rtl w:val="true"/>
          <w:lang w:bidi="ar-SA"/>
        </w:rPr>
        <w:t xml:space="preserve">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الموجز من الكلام إلى سرعة مضي العمر والخروج من هذه الدُّنيا العارية، وأفاد أن الإنسان بين حركتين سريعتين نحو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إدباره على هذه الدُّنيا وسفره عن هذه الحياة الماديّة، فإنه من يوم ولد من أُمّه كمن تجهز راحلاً عن هذه الدار أنفاسه أقدام تقع للمسير، وأيامه منازل ولياليه مراحل، فكلّ مسافر له استراحة ما طي سفره ولكن الإنسان في الإدبار عن هذه الدار لا يستريح قيد ساعة ويديم سيره بكل تنفّس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الموت أقبل نحو الإنسان يطلبه دائماً، فإنه عبارة عن اختلال شرائط الصحة، والحياة أثر حادث يعرض للإنسان كالتصادم أو السقوط أو الحرق أو الغرق أو غير ذلك من الحوادث الموجبة للموت فجأة أو بأناة أو بزوال القوَّة الغريزية الكامنة في الإنسان تنقص رويداً رويداً إلى أن يبيد ويحل الموت الطبيعي وبكلا الوجهين كان الموت إلى إقبال دائم وسريع نحو الإنسان</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651738_3531895371"/>
      <w:bookmarkStart w:id="310" w:name="_Toc136"/>
      <w:bookmarkEnd w:id="309"/>
      <w:r>
        <w:rPr>
          <w:rtl w:val="true"/>
        </w:rPr>
        <w:t>الترجمة</w:t>
      </w:r>
      <w:bookmarkEnd w:id="310"/>
    </w:p>
    <w:p>
      <w:pPr>
        <w:pStyle w:val="BookText"/>
        <w:rPr/>
      </w:pPr>
      <w:r>
        <w:rPr>
          <w:rFonts w:ascii="IRNazanin" w:hAnsi="IRNazanin" w:eastAsia="IRNazanin"/>
          <w:color w:val="111111"/>
          <w:sz w:val="28"/>
          <w:sz w:val="28"/>
          <w:szCs w:val="28"/>
          <w:rtl w:val="true"/>
          <w:lang w:bidi="fa-IR"/>
        </w:rPr>
        <w:t>چون تو را پشت به زندگی است و مرگ رو به تو چه زود بر خورد خواهد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تو را پشت به دنیا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بهر تو یا باشد </w:t>
      </w:r>
      <w:bookmarkStart w:id="311" w:name="pg20768_274111"/>
    </w:p>
    <w:p>
      <w:pPr>
        <w:pStyle w:val="Heading2"/>
        <w:numPr>
          <w:ilvl w:val="1"/>
          <w:numId w:val="1"/>
        </w:numPr>
        <w:rPr/>
      </w:pPr>
      <w:bookmarkStart w:id="312" w:name="__RefHeading___Toc1651740_3531895371"/>
      <w:bookmarkStart w:id="313" w:name="_Toc137"/>
      <w:bookmarkEnd w:id="311"/>
      <w:bookmarkEnd w:id="312"/>
      <w:r>
        <w:rPr>
          <w:rtl w:val="true"/>
        </w:rPr>
        <w:t xml:space="preserve">التاسعة والعشرون من حكمه </w:t>
      </w:r>
      <w:r>
        <w:rPr>
          <w:rtl w:val="true"/>
        </w:rPr>
        <w:t>(</w:t>
      </w:r>
      <w:r>
        <w:rPr>
          <w:rtl w:val="true"/>
        </w:rPr>
        <w:t>عَلَيهِ السَّلَامُ</w:t>
      </w:r>
      <w:r>
        <w:rPr>
          <w:rtl w:val="true"/>
        </w:rPr>
        <w:t>)</w:t>
      </w:r>
      <w:bookmarkEnd w:id="313"/>
    </w:p>
    <w:p>
      <w:pPr>
        <w:pStyle w:val="Heading3"/>
        <w:numPr>
          <w:ilvl w:val="2"/>
          <w:numId w:val="1"/>
        </w:numPr>
        <w:rPr/>
      </w:pPr>
      <w:bookmarkStart w:id="314" w:name="__RefHeading___Toc1651742_3531895371"/>
      <w:bookmarkStart w:id="315" w:name="_Toc138"/>
      <w:bookmarkEnd w:id="314"/>
      <w:r>
        <w:rPr>
          <w:rtl w:val="true"/>
        </w:rPr>
        <w:t>إشارة</w:t>
      </w:r>
      <w:r>
        <w:rPr>
          <w:rtl w:val="true"/>
        </w:rPr>
        <w:t>:</w:t>
      </w:r>
      <w:bookmarkEnd w:id="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الْحَذَرَ الْحَذَرَ، فَوَاللَّهِ لَقَدْ سَتَرَ حَتَّى كَأَنَّهُ قَدْ غَفَرَ</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651744_3531895371"/>
      <w:bookmarkStart w:id="317" w:name="_Toc139"/>
      <w:bookmarkEnd w:id="316"/>
      <w:r>
        <w:rPr>
          <w:rtl w:val="true"/>
        </w:rPr>
        <w:t>اللغة</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حذراً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651746_3531895371"/>
      <w:bookmarkStart w:id="319" w:name="_Toc140"/>
      <w:bookmarkEnd w:id="318"/>
      <w:r>
        <w:rPr>
          <w:rtl w:val="true"/>
        </w:rPr>
        <w:t>الإعراب</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مفعول مطلق لفعل محذوف وجوباً أي احذر الحذر</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651748_3531895371"/>
      <w:bookmarkStart w:id="321" w:name="_Toc141"/>
      <w:bookmarkEnd w:id="320"/>
      <w:r>
        <w:rPr>
          <w:rtl w:val="true"/>
        </w:rPr>
        <w:t>المعنى</w:t>
      </w:r>
      <w:bookmarkEnd w:id="321"/>
    </w:p>
    <w:p>
      <w:pPr>
        <w:pStyle w:val="BookText"/>
        <w:rPr/>
      </w:pPr>
      <w:r>
        <w:rPr>
          <w:rFonts w:ascii="Amiri" w:hAnsi="Amiri" w:eastAsia="Amiri" w:cs="Amiri"/>
          <w:color w:val="111111"/>
          <w:sz w:val="28"/>
          <w:sz w:val="28"/>
          <w:szCs w:val="28"/>
          <w:rtl w:val="true"/>
          <w:lang w:bidi="ar-SA"/>
        </w:rPr>
        <w:t>هذه الجملة إشارة إلى المنع من الاغترار بإمهال الله تعالى لعبده في ارتكاب الخطايا والمعاصي، فإنه تعالى بلطفه وعنايته يحفظ عبده عند ارتكاب الخطأ من أن يفضحه بين النّاس فيغطي معاصيه ويصون عرضه، وبهذه المناسبة شدّد في تحريم الغيبة وجعله أشدَّ من الزنا، فإنّ العصيان ما دام مستوراً يحفظ المرتكب عن التجري، ويعده للتوبة والإنابة، وقد اهتمَّ الله بستر المعصية كأنه غفرها وعفا عنها، ولكن هذا الستر ليس غفراناً وعفواً، فعلى العبد أن يتدارك خطاياه بالتوبة والندم</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651750_3531895371"/>
      <w:bookmarkStart w:id="323" w:name="_Toc142"/>
      <w:bookmarkEnd w:id="322"/>
      <w:r>
        <w:rPr>
          <w:rtl w:val="true"/>
        </w:rPr>
        <w:t>الترجمة</w:t>
      </w:r>
      <w:bookmarkEnd w:id="323"/>
    </w:p>
    <w:p>
      <w:pPr>
        <w:pStyle w:val="BookText"/>
        <w:rPr/>
      </w:pPr>
      <w:r>
        <w:rPr>
          <w:rFonts w:ascii="IRNazanin" w:hAnsi="IRNazanin" w:eastAsia="IRNazanin"/>
          <w:color w:val="111111"/>
          <w:sz w:val="28"/>
          <w:sz w:val="28"/>
          <w:szCs w:val="28"/>
          <w:rtl w:val="true"/>
          <w:lang w:bidi="fa-IR"/>
        </w:rPr>
        <w:t>در حذر باش حذر سوگند به خداوند که پرده پوشی کند تا آن جا که گویا آمرزیده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حذر باش ز ستاری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آور ز گناه اسبق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پوش است خداوند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تابری ظن گذشت مط </w:t>
      </w:r>
      <w:bookmarkStart w:id="324" w:name="pg20768_274112"/>
    </w:p>
    <w:p>
      <w:pPr>
        <w:pStyle w:val="Heading2"/>
        <w:numPr>
          <w:ilvl w:val="1"/>
          <w:numId w:val="1"/>
        </w:numPr>
        <w:rPr/>
      </w:pPr>
      <w:bookmarkStart w:id="325" w:name="__RefHeading___Toc1651752_3531895371"/>
      <w:bookmarkStart w:id="326" w:name="_Toc143"/>
      <w:bookmarkEnd w:id="324"/>
      <w:bookmarkEnd w:id="325"/>
      <w:r>
        <w:rPr>
          <w:rtl w:val="true"/>
        </w:rPr>
        <w:t xml:space="preserve">الثلاثون من حكمه </w:t>
      </w:r>
      <w:r>
        <w:rPr>
          <w:rtl w:val="true"/>
        </w:rPr>
        <w:t>(</w:t>
      </w:r>
      <w:r>
        <w:rPr>
          <w:rtl w:val="true"/>
        </w:rPr>
        <w:t>عَلَيهِ السَّلَامُ</w:t>
      </w:r>
      <w:r>
        <w:rPr>
          <w:rtl w:val="true"/>
        </w:rPr>
        <w:t>)</w:t>
      </w:r>
      <w:bookmarkEnd w:id="326"/>
    </w:p>
    <w:p>
      <w:pPr>
        <w:pStyle w:val="Heading3"/>
        <w:numPr>
          <w:ilvl w:val="2"/>
          <w:numId w:val="1"/>
        </w:numPr>
        <w:rPr/>
      </w:pPr>
      <w:bookmarkStart w:id="327" w:name="__RefHeading___Toc1651754_3531895371"/>
      <w:bookmarkStart w:id="328" w:name="_Toc144"/>
      <w:bookmarkEnd w:id="327"/>
      <w:r>
        <w:rPr>
          <w:rtl w:val="true"/>
        </w:rPr>
        <w:t>إشارة</w:t>
      </w:r>
      <w:r>
        <w:rPr>
          <w:rtl w:val="true"/>
        </w:rPr>
        <w:t>:</w:t>
      </w:r>
      <w:bookmarkEnd w:id="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الشَّرْقِ، وَالشَّفَقِ، وَالزُّهْدِ، وَالتَّرَقْبِ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سَلاعَنِ الشَّهَواتِ، وَمَنْ أَشْفَقَ مِنَ النَّارِ اجْتَنَبَ الْمُحَرَّماتِ، وَمَنْ زَهِدَ في الدُّنْيا اسْتَهانَ بِالْمُصيبَاتِ، وَمَنِ ارْتَقَبَ الْمَوْتَ سَارَعَ إِلَى الْخَيْرَاتِ وَالْيَقينُ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وَتَأْوُّلِ الْحِكْمَةِ، وَمَوْعِظَةِ الْعِبْرَةِ، وَسُنَّةِ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تَبَيَّنَتْ لَهُ الْحِكْمَةُ، وَمَنْ تَبَيَّنَتْ لَهُ الْحِكْمَةُ عَرَفَ الْعِبْرَةَ، وَمَنْ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وَغَوْرِ الْعِلْمِ، وَزُهْرَةِ الْحُكْمِ، وَرَسَاخَةِ الْحِلْمِ، فَمَنْ فَهِمَ عَلِمَ غَوْرَ الْعِلْمِ وَمَنْ عَلِمَ غَوْر الْعِلْمِ صَدَرَ عَنْ شَرائِعِ الْحُكْمِ، وَمَنْ حَلُمَ لَمْ يُفَرِّط في أَمْرِهِ وَعاشَ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وَالصِّدْقِ فِي الْمَوَاطِنِ، وَشَنئَانِ الْفَاسِقِينَ، فَمَنْ أَمَرَ بِالْمَعْرُوفِ شَدَّ ظُهُورَ الْمُؤْمِنِينَ، وَمَنْ نَهَى عَنِ الْمُنْكَرِ أَرْغَمَ أُنُوفَ الْمُنَافِقِينَ، وَمَنْ صَدَقَ فِي الْمَواطِنِ قَضى ما عَلَيْهِ وَمَنْ شَنِي الْفَاسِقِينَ وَغَضِبَ لِلّهِ غَضِبَ اللهُ لَهُ وَأَرْضَاهُ يَوْمَ الْقِيَامَةِ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651756_3531895371"/>
      <w:bookmarkStart w:id="330" w:name="_Toc145"/>
      <w:bookmarkEnd w:id="329"/>
      <w:r>
        <w:rPr>
          <w:rtl w:val="true"/>
        </w:rPr>
        <w:t>اللغة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شفقاً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ذهل عن ذكره وهجره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في الأمر وبه وإليه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فهمه وحذق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وقدره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غايته القصوى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دقق النظر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رسوخاً ثبت في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الشيء قصر وأظهر العجز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أبغضه مع عداوة وسوء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651758_3531895371"/>
      <w:bookmarkStart w:id="332" w:name="_Toc146"/>
      <w:bookmarkEnd w:id="331"/>
      <w:r>
        <w:rPr>
          <w:rtl w:val="true"/>
        </w:rPr>
        <w:t>الإعراب</w:t>
      </w:r>
      <w:bookmarkEnd w:id="33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مقدَّر خبر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على الصبر بدل الجزء من الكلّ لأربع 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اشتاق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 عن </w:t>
      </w:r>
      <w:bookmarkStart w:id="333" w:name="pg20768_274113"/>
    </w:p>
    <w:p>
      <w:pPr>
        <w:pStyle w:val="BookText"/>
        <w:rPr/>
      </w:pPr>
      <w:bookmarkEnd w:id="333"/>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جزاؤها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غائض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الصفة إلى الموصوف،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المصدر إلى المفعول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المصدر إلى الفاعل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شنئان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المصدر إلى المفعول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قضى ما عليه موصولة، وجملة الظرف صلتها</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651760_3531895371"/>
      <w:bookmarkStart w:id="335" w:name="_Toc147"/>
      <w:bookmarkEnd w:id="334"/>
      <w:r>
        <w:rPr>
          <w:rtl w:val="true"/>
        </w:rPr>
        <w:t>المعنى</w:t>
      </w:r>
      <w:bookmarkEnd w:id="335"/>
    </w:p>
    <w:p>
      <w:pPr>
        <w:pStyle w:val="BookText"/>
        <w:rPr/>
      </w:pPr>
      <w:r>
        <w:rPr>
          <w:rFonts w:ascii="Amiri" w:hAnsi="Amiri" w:eastAsia="Amiri" w:cs="Amiri"/>
          <w:color w:val="111111"/>
          <w:sz w:val="28"/>
          <w:sz w:val="28"/>
          <w:szCs w:val="28"/>
          <w:rtl w:val="true"/>
          <w:lang w:bidi="ar-SA"/>
        </w:rPr>
        <w:t xml:space="preserve">روى هذا الحديث في الأصول من الكافي في باب صفة الإيمان بالإسناد الأول عن ابن محبوب، عن يعقوب السرّاج،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والإسناد الأول هو علي بن إبراهيم، عن أبيه ومحمّد بن يحيى، عن أحمد بن محمد بن عيسى وعدة من أصحابنا عن أحمد بن محمد بن خالد جميعاً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وهو من تتمّة الخبر السابق وهو مروي في الكتب الثلاثة بتغيير نشير إلى بعضه، قال 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على أربع دعائم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الإيمان فاعلم أنه أراد الإيمان الكامل، وذلك له أصل وله كمالات بها يتم أصله، فأصله هو التصديق بوجود الصانع تعالى وماله من صفات الكمال ونعوت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حقيقة مركبة قولاً وفعلاً، أما بالنظر إلى القول فهو مركب من الشهادتين التوحيد والنبوَّة كلمتي أشهد أن لا إله إلا الله وأشهد أنَّ محمداً رسول الله، وأما فعلاً فهو فروع الدين المقررة فله سبعة أسهم كما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الإيمان فهو حقيقة بسيطة وعقيدة جازمة قلبية ونور يتشعشع من باطن الإنسان وينبسط على مشاعره وأعضائه فله قوّة وضعف ويعتبر له بهذا النظر درجات أشير إلى أنها عشر درجات في بعض الأخبار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الكافي عن عبد العزيز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العزيز الإيمان عشر درجات بمنزلة السّلّم يصعد منه مرقاة بعد مرقاة فلا يقولن صاحب الواحدة لصاحب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شيء حتى ينتهي إلى العاشرة فلا تسقط من هو دونك فيسقطك من هو فوقك وإذا رأيت من هو أسفل منك بدرجة فارفعه إليك برفق ولا تحملن عليه ما لا يطيق فتكسره فإنّ من كسّر مؤمناً فعليه جبره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من الدعائم والشعب فهي باعتبار مباديه وآثاره وبسطه على المشاعر الإنسانية ووجدان الإنسان وأخلاقه، وبتعبير آخر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الإيمان من وجهته الأخلاقية والعلمية ووصفه توصيفاً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السؤال ليس ما هو الإيمان؟ بل كيف الإيمان؟ أو على ما هو الإيمان؟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الإيمان على أربع دعائم، وظاهره أن إقامة هذه الدعائم الأربعة شرط وجود الإيمان ولا يمكن إقامته على ثلاثة منها أو اثنتين منها، وقوَّة الإيمان وضعفه يقاس بقوَّة هذه الدعائم وضعفها لا بتمامها ونقصانها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الدعائم الصبر، وهو المقاومة تجاه المكاره وتحمّل المشاق لنيل المقاصد ويبدأ من الاشتياق نحو المقصد الأعلى، والاشتياق بتضمّن فراق المحبوب ويستلزم تحمّل ألم وجده ربما يصل إلى مقام العشق والوله فلا بدّ من الصبر دون ذلك وأمّا الخوف والزهد والترقب الذي فسره بانتظار الموت والتهيؤ له فآلام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الصبر في الاشتياق بأنَّ الشوق إلى الجنة وهو المقصد المتعارف لأهل الإيمان ملازم لمفارقة كلّ الشهوات المادية والطبيعية ومزاولة الرياضات فيحتاج إلى صبر ثابت وأكيد فهو أشدّ ألماً من الخوف والإشفاق الذي يلازم اجتناب المحرمات فحسب، لأنه ليس كلّ محرّم من الشهوات، كما أنّ كلّ الشهوات ليست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هو ما يعبر عنه في لسان أرباب الحكمة بالعفّة واعتبروها أحد الأركان الأربعة لاستكمال النفس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والعفّة، والشجاعة، والعدالة وفسّروا العدالة بأنها الإمساك عن الشره في فنون الشهوات المحسوسة وعدم الانقياد للشهوة وقهرها وتصريفها بحسب الرأي الصحيح ومقتضى الحكمة المذكورة، فالعفّة عند الحكماء صورة حاصلة للنفس الإنسانية بتعديل القوّة الشهوية وتقييدها بما حكم به العقل الصحيح وقرّره الشرع الصريح، ولكنّ الصبر على ما 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شعبة أعمّ وأتمّ ممّا ذكره الحكماء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اليقين الذي هو الحكمة المتعالية النظرية عند الفلاسفة فيحتاج إلى فطنة بصيرة ونظر ثاقب في العواقب يخرق حجاب المادة وينفذ إلى ما وراء العالم المحسوس المحدود، ووجدان تيقظ يتأثر من الأمور ودراسة لأحوال الأمم السالفة الناجية منها والهالكة، وهذه كلها دروس أُلقيت في ضمن آيات القرآن الكريمة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رتب لهذه الأمور وجعلها درجات متتالية يصعد السالك فيها من درجة إلى درجة عليا فمهما لم يتحصل للإنسان فطنة بصيرة وقادة لا يتبين له الحكمة ولا يقدر أن يقدر الموازين الصحيحة للحقائق والدلالة على حصول هذه الدرجة هي العبرة والتأثر عن أحوال </w:t>
      </w:r>
    </w:p>
    <w:p>
      <w:pPr>
        <w:pStyle w:val="BookText"/>
        <w:rPr/>
      </w:pPr>
      <w:r>
        <w:rPr>
          <w:rFonts w:ascii="Amiri" w:hAnsi="Amiri" w:eastAsia="Amiri" w:cs="Amiri"/>
          <w:color w:val="111111"/>
          <w:sz w:val="28"/>
          <w:sz w:val="28"/>
          <w:szCs w:val="28"/>
          <w:rtl w:val="true"/>
          <w:lang w:bidi="ar-SA"/>
        </w:rPr>
        <w:t xml:space="preserve">الماضين، فقوَّة الإيمان وضعفه يدور مدار قوّة العقل وضعفه، فقد ورد في باب العقل والجهل أخبار كثيرة في ذلك نذكر شطراً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بن عميرة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عاقلاً كان له دین و من كان له دين دخل الجنّة</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عبادته ودينه وفضله 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قلت 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على قدر العقل، إنَّ رجلاً من بني إسرائيل كان يعبد الله في جزيرة من جزائر البحر خضراء نضرة كثيرة الشجر ظاهرة الماء، وأنَّ ملكاً من الملائكة مرّ به فقال يا ربِّ أرني ثواب عبدك هذا فأراه الله ذلك فاستقله الملك فأوحى الله إليه أن أصحبه، فأتاه الملك في صورة إنسي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عابد بلغني مكانك وعبادتك في هذا المكان فأتيتك لأعبد الله معك، فكان معه يومه ذلك فلما أصبح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لنزه وما يصلح إلا للعبادة، فقال له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لمكاننا هذا عيب فقال له 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لربنا بهيمة فلو كان له حمار لرعيناه في هذا الموضع فإنّ هذا الحشيش يضيع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لربك حمار،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حمار ما كان يضيع مثل هذا الحشيش، فأوحى الله إلى الملك إنما أثيبه على قدر عقله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العدل يحتاج إلى فهم القوانين الصحيحة والإحاطة بحقائقها مقروناً بحسن إجرائها والدقة في تطبيقها على مواردها، فلا بدّ من فهم غوّاص وعلم غوار للحقائق وأحكام قضائية زاهرة صريحة وحلم ثابت في مقام إجرائها بين الخليقة،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شخصية قاض عادل وحاكم رباني بأنه لا يقصر في أموره ويعيش بين النّاس محمود الخصائل والفضائل، ونذكر هنا أخباراً في القاضي والقضاء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في الكافي في كتاب القضاء في باب أنَّ الحكومة إنما هي للإمام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شريح قد جلست </w:t>
      </w:r>
    </w:p>
    <w:p>
      <w:pPr>
        <w:pStyle w:val="BookText"/>
        <w:rPr/>
      </w:pPr>
      <w:r>
        <w:rPr>
          <w:rFonts w:ascii="Amiri" w:hAnsi="Amiri" w:eastAsia="Amiri" w:cs="Amiri"/>
          <w:color w:val="111111"/>
          <w:sz w:val="28"/>
          <w:sz w:val="28"/>
          <w:szCs w:val="28"/>
          <w:rtl w:val="true"/>
          <w:lang w:bidi="ar-SA"/>
        </w:rPr>
        <w:t>مجلساً لا يجلسه إلا نبي أو وصي نبي أو شقي</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أبي خضيب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أبي ليلى مزامله حتى جئنا إلى المدينة فبينا نحن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جعفر بن محمّد فقلت لابن أبي ليلى تقوم بنا إليه قال وما نصنع عنده؟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نسائله ونحدثه،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فقمنا إليه فساءلني عن نفسي وأهلي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معك؟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قاضي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ليلى قاضي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مال هذا فتعطيه هذا وتقتل وتفرق بين المرء وزوجه لا تخاف في ذلك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تقضي؟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وعن أبي بكر وعمر قال فبلغك من رسول الله أنه قال إنَّ عليّاً أقضاكم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تقضي بغير قضاء عليّ وقد بلغك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والركن الرابع للإيمان الجهاد، فلا بدَّ للمؤمن أن يكون دائماً مشمّر الذيل يجاهد في سبيل الحق ويكافح الجاهلين والمعاندين يأمر بالمعروف وينهى عن المنكر ويصدق في المعارك وميادين النضال والمبارزة القائمة بين فئتي الحق والباطل في كل حال، ويحتاج المبارزة والنضال إلى وجدان حقاني يبغض المنافق والفاسق فيقدر المؤمن أن يكافحه ويقوم في وجهه ويقاتله ويستأصله، فمن لم يبغض الباطل ويشنئه لا يقدر على دفعه بما يقتضيه الحال، فالأمر بالمعروف يقوي جامعة أهل الإيمان كما أن النهي عن المنكر يهزم فئة الأعداء المنافقين الذين هم أشدّ نكاية على أهل الإيمان من الكفّار المحاربين علناً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هنا قصة من صور الصدق في المواطن والمقاومة على وجه الباطل من الشرح لا بن أبي الحديد ونترجمها في ذيل الترجمة فإنها مفيدة جداً، قال الشارح المعتزلي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المنصور يطوف ليلاً بالبيت سمع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أشكو ظهور البغي والفساد وما يحول بين الحق وأهله من الطمع فخرج المنصور فجلس ناحية من المسجد، وأرسل إلى الرَّجل رسولاً يدعوه، فصلى ركعتين، واستلم الركن، وأقبل على المنصور وسلّم عليه بالخلافة،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سمعتك تقوله من ظهور البغي والفساد في الأرض وما يحول بين الحق وأهله من الطمع ؟ فوالله لقد حشوت مسامعي ما أرمضني، فقال يا أمير المؤمنين إن أمنتني على نفسي أنبأتك بالأمور من </w:t>
      </w:r>
    </w:p>
    <w:p>
      <w:pPr>
        <w:pStyle w:val="BookText"/>
        <w:rPr/>
      </w:pPr>
      <w:r>
        <w:rPr>
          <w:rFonts w:ascii="Amiri" w:hAnsi="Amiri" w:eastAsia="Amiri" w:cs="Amiri"/>
          <w:color w:val="111111"/>
          <w:sz w:val="28"/>
          <w:sz w:val="28"/>
          <w:szCs w:val="28"/>
          <w:rtl w:val="true"/>
          <w:lang w:bidi="ar-SA"/>
        </w:rPr>
        <w:t xml:space="preserve">أصولها، وإلا احتجزت منك، واقتصرت على نفسي فلي فيها مشاغل،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آمن على نفسك فقل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دخله الطمع حتى حال بينه وبين إصلاح ما ظهر من البغي والفساد لأنت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وكيف يدخلني الطمع والصفراء والبيضاء في قبضتي والحلو والحامض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أحد من الطمع ما دخلك إذ الله عزَّ وجلَّ استرعاك المسلمين وأموالهم، فأغفلت أمورهم واهتممت بجمع أموالهم، وجعلت بينك وبينهم حجباً من الجص والأجر، وأبواباً من الحديد وحجبة مع السلاح، ثم سجنت نفسك فيها منهم، وبعثت عمّالك في جباية الأموال وجمعها وقويتهم بالسلاح والرجال والكراع، وأمرت بأن لا يدخل عليك إلا فلان وفلان نفر سميتهم، ولم تأمر بإيصال المظلوم والملهوف، ولا الجائع والفقير ولا الضعيف والعاري ولا أحد ممن له في هذا المال حق، فما زال هؤلاء النفر الذين استخلصتهم لنفسك وآثرتهم على رعيتك وأمرت أن لا يحجبوا عنك يحبون الأموال ويجمعونها ويحجبونها وقالوا هذا رجل قد خان الله، فما لنا لا نخونه وقد سخرنا فائتمروا على أن لا يصل إليك من أخبار الناس شيء إلا ما أرادوا، ولا يخرج لك عامل فيخالف أمرهم إلا بغضوه عندك وبغوه الغوائل، حتى تسقط منزلته ويصغر قدره، فلما انتشر ذلك عنك وعنهم أعظمهم النّاس وهابوهم وكان أوّل من صانعهم عمّا لك بالهدايا والأموال ليقووا بها على ظلم رعيتك، ثمَّ فعل ذلك ذوو القدرة والثروة من رعيتك لينالوا ظلم من دونهم، فامتلأت بلاد الله بالطمع بغياً وفساداً وصار هؤلاء القوم شركاؤك في سلطنتك وأنت غافل، فإن جاء متظلّم حيل بينه وبين دخول دارك، وإن أراد رفع قصة إليك عند ظهورك وجدك وقد نهيت عن ذلك، ووقفت للناس رجلاً ينظر في مظالمهم، فإن جاءك المتظلم إليه أرسلوا إلى صاحب المظالم أن لا يرفع إليك قصته، ولا يكشف لك حاله، فيجيبهم خوفاً منك، فلا يزال المظلوم يختلف نحوه، ويلوذ به ويستغيث إليه وهو يدفعه، ويعتلّ عليه، وإذا أجهد وأحرج وظهرت أنت لبعض شأنك صرخ بين يديك، فيضرب ضرباً مبرحاً ليكون نكالاً لغيره وأنت تنظر ولا تنكر فما بقاء الإسلام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كنت أيام شبيبتي أسافر إلى الصين، فقدمتها مرّة وقد أصيب ملكها بسمعه، فيكي بكاء شديداً، فحداه جلساؤه على الصبر،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أني لست أبكي على البلية النازلة ولكن أبكي للمظلوم بالباب يصرخ فلا أسمع صوته،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ذهب سمعي فإنّ بصري لم يذهب، نادوا في النّاس أن لا يلبس ثوباً أحمر إلا مظلوم ثم كان يركب الفيل طرفي نهاره ينظر هل يرى مظلوماً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مشرك بالله غلبت رأفته بالمشركين على شخ نفسه وأنت مؤمن بالله من أهل بيت نبيه لا تغلبك رأفتك بالمسلمين على شخ نفسك، فإن كنت إنما تجمع المال لولدك فقد أراك الله تعالى عبراً في الطفل يسقط من بطن أمه ما له على الأرض مال وما من مال يومئذ </w:t>
      </w:r>
    </w:p>
    <w:p>
      <w:pPr>
        <w:pStyle w:val="BookText"/>
        <w:rPr/>
      </w:pPr>
      <w:r>
        <w:rPr>
          <w:rFonts w:ascii="Amiri" w:hAnsi="Amiri" w:eastAsia="Amiri" w:cs="Amiri"/>
          <w:color w:val="111111"/>
          <w:sz w:val="28"/>
          <w:sz w:val="28"/>
          <w:szCs w:val="28"/>
          <w:rtl w:val="true"/>
          <w:lang w:bidi="ar-SA"/>
        </w:rPr>
        <w:t>إلا ودونه يد شحيحة تحويه، فلا يزال الله يلطف بذلك الطفل حتى تعظم رغبة النّاس إليه، لست بالذي تعطي ولكنَّ الله يعطي من يشاء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أجمع المال لتشييد السلطان، فقد أراك الله عبراً في بني أُميّة ما أغنى عنهم ما جمعوا من الذهب والفضة وأعدوا من الرّجال والسلاح والكراع حين أراد الله بهم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المال لطلب غاية هي أجسم من الغاية التي أنا فيها، فوالله ما فوق ما أنت فيه إلاّ منزلة لا تدرك إلا بخلاف ما أنت عليه أنظر هل تعاقب من عصاك بأشدّ من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 الذي خولك ما خولك لا يعاقب من عصاه بالقتل بل بالخلود في العذاب الأليم، وقد رأى ما قد عقدت عليه قلبك وعملته جوارحك، ونظر إليه بصرك، واجترحته يداك، ومشت إليه رجلاك، وانظر هل يغني عنك ما شححت عليه من أمر الدُّنيا إذا انتزعه من يدك ودعاك إلى الحساب على ما منحك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أخلق،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أحتال لنفسي؟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للناس أعلاماً يفزعون إليهم في دينهم، ويرضون بقولهم، فاجعلهم بطانتك يرشدونك، وشاورهم في أمرك يسدّدوك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بعثت إليهم فهربوا،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خافوا أن تحملهم على طريقك، ولكن افتح بابك وسهل حجابك، وانظر المظلوم واقمع الظالم، خذ الفيء والصدقات ممّا حلَّ وطاب واقسمه بالحقِّ والعدل على أهله وأنا الضامن عنهم أن يأتوك ويسعدوك على صلاح الأمة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المؤذنون فسلّموا عليه ونادوا بالصّلاة، فقام وصلّى وعاد إلى مجلسه فطلب الرَّجل فلم يوجد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336" w:name="pg20768_274119"/>
    </w:p>
    <w:p>
      <w:pPr>
        <w:pStyle w:val="Heading3"/>
        <w:numPr>
          <w:ilvl w:val="2"/>
          <w:numId w:val="1"/>
        </w:numPr>
        <w:rPr/>
      </w:pPr>
      <w:bookmarkStart w:id="337" w:name="__RefHeading___Toc1651762_3531895371"/>
      <w:bookmarkStart w:id="338" w:name="_Toc148"/>
      <w:bookmarkEnd w:id="336"/>
      <w:bookmarkEnd w:id="337"/>
      <w:r>
        <w:rPr>
          <w:rtl w:val="true"/>
        </w:rPr>
        <w:t>الترجمة</w:t>
      </w:r>
      <w:bookmarkEnd w:id="338"/>
    </w:p>
    <w:p>
      <w:pPr>
        <w:pStyle w:val="BookText"/>
        <w:rPr/>
      </w:pPr>
      <w:r>
        <w:rPr>
          <w:rFonts w:ascii="IRNazanin" w:hAnsi="IRNazanin" w:eastAsia="IRNazanin"/>
          <w:color w:val="111111"/>
          <w:sz w:val="28"/>
          <w:sz w:val="28"/>
          <w:szCs w:val="28"/>
          <w:rtl w:val="true"/>
          <w:lang w:bidi="fa-IR"/>
        </w:rPr>
        <w:t xml:space="preserve">سؤال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در پاسخ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صبر و یقین و عدالت و جهاد</w:t>
      </w:r>
    </w:p>
    <w:p>
      <w:pPr>
        <w:pStyle w:val="BookText"/>
        <w:rPr/>
      </w:pPr>
      <w:r>
        <w:rPr>
          <w:rFonts w:ascii="IRNazanin" w:hAnsi="IRNazanin" w:eastAsia="IRNazanin"/>
          <w:color w:val="111111"/>
          <w:sz w:val="28"/>
          <w:sz w:val="28"/>
          <w:szCs w:val="28"/>
          <w:rtl w:val="true"/>
          <w:lang w:bidi="fa-IR"/>
        </w:rPr>
        <w:t>و از آن جمله صبر بر چهار شعبه است بر اشتیاق و بیم و زهد و مراقبت هر کس مشتاق بهشت است از همه شهوات به دور است و هرکس از دوزخ بهراسد، از همه محرمات برکنار است و هرکس در دنیا زهد ورزد، از هیچ مصیبت نلرزد و هر کس مراقب مرگ است به هر کار خیری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یقین بر چهار شعبه است بر بینایی هوش و عاقبت سنجی درست پندآموزی از عبرت و توجه به روش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هوش بینا دارد عاقبت سنجی او روشن است و هر کس به درستی عاقبت را سنجیده عبرت آموخته و هر که عبرت آموخته گویا با گذشتگان بوده و تجربه اندوخته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آن جمله بر چهار شعبه است فهم رسا و دانش موشکاف و عمیق و حکم شکوفان و درست و حلم ثابت و پابرجا هر که فهم دارد دانش موشکاف به دست آرد و هر که دانش موشکاف به دست آرد، از سرچشمه احکام درست سرشار باشد و هر کس حلم ورزد، در کار خود کوتاهی نکند، در میان مردم ستوده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را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صدق و وفا در میدانهای مبارزه و نبرد و بدداشتن مردمان فاسق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امر به معروف کند، پشت مومنان را نیرومند ساخته و هر کس به نهی از منکر بپردازد بینی منافقان را به خاک مالیده و هر کس در میدان مبارزه به راه صدق و وفا رود، هرچه بر عهده او است انجام داده و هر کس فاسقان را بد دارد و برای خدا خشم آرد خدا برای او خشم آرد و روز قیامت او را خوشنود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شد سؤال از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 چار پایه باشد آن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باشد یقین و عدل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را چار شعبه گشت عماد </w:t>
      </w:r>
      <w:bookmarkStart w:id="339" w:name="pg20768_274120"/>
    </w:p>
    <w:p>
      <w:pPr>
        <w:pStyle w:val="BookText"/>
        <w:rPr/>
      </w:pPr>
      <w:bookmarkEnd w:id="339"/>
      <w:r>
        <w:rPr>
          <w:rFonts w:ascii="Amiri" w:hAnsi="Amiri" w:eastAsia="Amiri" w:cs="Amiri"/>
          <w:color w:val="111111"/>
          <w:sz w:val="28"/>
          <w:sz w:val="28"/>
          <w:szCs w:val="28"/>
          <w:rtl w:val="true"/>
          <w:lang w:bidi="ar-SA"/>
        </w:rPr>
        <w:t>الجزء الحادي والعشرون من كتاب منهاج البراعة شرح نهج البلاغة</w:t>
      </w:r>
    </w:p>
    <w:p>
      <w:pPr>
        <w:pStyle w:val="BookText"/>
        <w:rPr/>
      </w:pPr>
      <w:r>
        <w:rPr>
          <w:rFonts w:ascii="IRNazanin" w:hAnsi="IRNazanin" w:eastAsia="IRNazanin"/>
          <w:color w:val="111111"/>
          <w:sz w:val="28"/>
          <w:sz w:val="28"/>
          <w:szCs w:val="28"/>
          <w:rtl w:val="true"/>
          <w:lang w:bidi="fa-IR"/>
        </w:rPr>
        <w:t>شوق و اشفاق و زهد و خودپایی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بیارد به مرد بینای</w:t>
      </w:r>
    </w:p>
    <w:p>
      <w:pPr>
        <w:pStyle w:val="BookText"/>
        <w:rPr/>
      </w:pPr>
      <w:r>
        <w:rPr>
          <w:rFonts w:ascii="IRNazanin" w:hAnsi="IRNazanin" w:eastAsia="IRNazanin"/>
          <w:color w:val="111111"/>
          <w:sz w:val="28"/>
          <w:sz w:val="28"/>
          <w:szCs w:val="28"/>
          <w:rtl w:val="true"/>
          <w:lang w:bidi="fa-IR"/>
        </w:rPr>
        <w:t>هرکه شوق بهشتش اندر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شهوتش بريد نظر</w:t>
      </w:r>
    </w:p>
    <w:p>
      <w:pPr>
        <w:pStyle w:val="BookText"/>
        <w:rPr/>
      </w:pPr>
      <w:r>
        <w:rPr>
          <w:rFonts w:ascii="IRNazanin" w:hAnsi="IRNazanin" w:eastAsia="IRNazanin"/>
          <w:color w:val="111111"/>
          <w:sz w:val="28"/>
          <w:sz w:val="28"/>
          <w:szCs w:val="28"/>
          <w:rtl w:val="true"/>
          <w:lang w:bidi="fa-IR"/>
        </w:rPr>
        <w:t>هر که از نار بیم جان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هر حرام بردارد</w:t>
      </w:r>
    </w:p>
    <w:p>
      <w:pPr>
        <w:pStyle w:val="BookText"/>
        <w:rPr/>
      </w:pPr>
      <w:r>
        <w:rPr>
          <w:rFonts w:ascii="IRNazanin" w:hAnsi="IRNazanin" w:eastAsia="IRNazanin"/>
          <w:color w:val="111111"/>
          <w:sz w:val="28"/>
          <w:sz w:val="28"/>
          <w:szCs w:val="28"/>
          <w:rtl w:val="true"/>
          <w:lang w:bidi="fa-IR"/>
        </w:rPr>
        <w:t>هر که را زهد می شود 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مصائب ندارد اندیشه</w:t>
      </w:r>
    </w:p>
    <w:p>
      <w:pPr>
        <w:pStyle w:val="BookText"/>
        <w:rPr/>
      </w:pPr>
      <w:r>
        <w:rPr>
          <w:rFonts w:ascii="IRNazanin" w:hAnsi="IRNazanin" w:eastAsia="IRNazanin"/>
          <w:color w:val="111111"/>
          <w:sz w:val="28"/>
          <w:sz w:val="28"/>
          <w:szCs w:val="28"/>
          <w:rtl w:val="true"/>
          <w:lang w:bidi="fa-IR"/>
        </w:rPr>
        <w:t>هر که در انتظار مرگ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شتابان به کار خیر رود</w:t>
      </w:r>
    </w:p>
    <w:p>
      <w:pPr>
        <w:pStyle w:val="BookText"/>
        <w:rPr/>
      </w:pPr>
      <w:r>
        <w:rPr>
          <w:rFonts w:ascii="IRNazanin" w:hAnsi="IRNazanin" w:eastAsia="IRNazanin"/>
          <w:color w:val="111111"/>
          <w:sz w:val="28"/>
          <w:sz w:val="28"/>
          <w:szCs w:val="28"/>
          <w:rtl w:val="true"/>
          <w:lang w:bidi="fa-IR"/>
        </w:rPr>
        <w:t>شد یقین را چهار شعبه 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هوشمندی و حکمتی موزون</w:t>
      </w:r>
    </w:p>
    <w:p>
      <w:pPr>
        <w:pStyle w:val="BookText"/>
        <w:rPr/>
      </w:pPr>
      <w:r>
        <w:rPr>
          <w:rFonts w:ascii="IRNazanin" w:hAnsi="IRNazanin" w:eastAsia="IRNazanin"/>
          <w:color w:val="111111"/>
          <w:sz w:val="28"/>
          <w:sz w:val="28"/>
          <w:szCs w:val="28"/>
          <w:rtl w:val="true"/>
          <w:lang w:bidi="fa-IR"/>
        </w:rPr>
        <w:t>پند عبرت مدار و رسم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بیاموزدش هزاران فن</w:t>
      </w:r>
    </w:p>
    <w:p>
      <w:pPr>
        <w:pStyle w:val="BookText"/>
        <w:rPr/>
      </w:pPr>
      <w:r>
        <w:rPr>
          <w:rFonts w:ascii="IRNazanin" w:hAnsi="IRNazanin" w:eastAsia="IRNazanin"/>
          <w:color w:val="111111"/>
          <w:sz w:val="28"/>
          <w:sz w:val="28"/>
          <w:szCs w:val="28"/>
          <w:rtl w:val="true"/>
          <w:lang w:bidi="fa-IR"/>
        </w:rPr>
        <w:t>هرکه باهوش و تیزبین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روشنش قرین گردد</w:t>
      </w:r>
    </w:p>
    <w:p>
      <w:pPr>
        <w:pStyle w:val="BookText"/>
        <w:rPr/>
      </w:pPr>
      <w:r>
        <w:rPr>
          <w:rFonts w:ascii="IRNazanin" w:hAnsi="IRNazanin" w:eastAsia="IRNazanin"/>
          <w:color w:val="111111"/>
          <w:sz w:val="28"/>
          <w:sz w:val="28"/>
          <w:szCs w:val="28"/>
          <w:rtl w:val="true"/>
          <w:lang w:bidi="fa-IR"/>
        </w:rPr>
        <w:t>هر که عبرت گرفت و پند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پیشینیان به خوبی دید</w:t>
      </w:r>
    </w:p>
    <w:p>
      <w:pPr>
        <w:pStyle w:val="BookText"/>
        <w:rPr/>
      </w:pPr>
      <w:r>
        <w:rPr>
          <w:rFonts w:ascii="IRNazanin" w:hAnsi="IRNazanin" w:eastAsia="IRNazanin"/>
          <w:color w:val="111111"/>
          <w:sz w:val="28"/>
          <w:sz w:val="28"/>
          <w:szCs w:val="28"/>
          <w:rtl w:val="true"/>
          <w:lang w:bidi="fa-IR"/>
        </w:rPr>
        <w:t>عدل بر چار شعبه شد 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غواص و دانش غوار</w:t>
      </w:r>
    </w:p>
    <w:p>
      <w:pPr>
        <w:pStyle w:val="BookText"/>
        <w:rPr/>
      </w:pPr>
      <w:r>
        <w:rPr>
          <w:rFonts w:ascii="IRNazanin" w:hAnsi="IRNazanin" w:eastAsia="IRNazanin"/>
          <w:color w:val="111111"/>
          <w:sz w:val="28"/>
          <w:sz w:val="28"/>
          <w:szCs w:val="28"/>
          <w:rtl w:val="true"/>
          <w:lang w:bidi="fa-IR"/>
        </w:rPr>
        <w:t>گل احکام و حلم پابرجا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معط لر شود از آن دلها</w:t>
      </w:r>
    </w:p>
    <w:p>
      <w:pPr>
        <w:pStyle w:val="BookText"/>
        <w:rPr/>
      </w:pPr>
      <w:r>
        <w:rPr>
          <w:rFonts w:ascii="IRNazanin" w:hAnsi="IRNazanin" w:eastAsia="IRNazanin"/>
          <w:color w:val="111111"/>
          <w:sz w:val="28"/>
          <w:sz w:val="28"/>
          <w:szCs w:val="28"/>
          <w:rtl w:val="true"/>
          <w:lang w:bidi="fa-IR"/>
        </w:rPr>
        <w:t>هر که فهمد به غور علم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تك علم حکم شرع برد</w:t>
      </w:r>
    </w:p>
    <w:p>
      <w:pPr>
        <w:pStyle w:val="BookText"/>
        <w:rPr/>
      </w:pPr>
      <w:r>
        <w:rPr>
          <w:rFonts w:ascii="IRNazanin" w:hAnsi="IRNazanin" w:eastAsia="IRNazanin"/>
          <w:color w:val="111111"/>
          <w:sz w:val="28"/>
          <w:sz w:val="28"/>
          <w:szCs w:val="28"/>
          <w:rtl w:val="true"/>
          <w:lang w:bidi="fa-IR"/>
        </w:rPr>
        <w:t>شخص با حلم کی کند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 به زندگی است بصیر</w:t>
      </w:r>
    </w:p>
    <w:p>
      <w:pPr>
        <w:pStyle w:val="BookText"/>
        <w:rPr/>
      </w:pPr>
      <w:r>
        <w:rPr>
          <w:rFonts w:ascii="IRNazanin" w:hAnsi="IRNazanin" w:eastAsia="IRNazanin"/>
          <w:color w:val="111111"/>
          <w:sz w:val="28"/>
          <w:sz w:val="28"/>
          <w:szCs w:val="28"/>
          <w:rtl w:val="true"/>
          <w:lang w:bidi="fa-IR"/>
        </w:rPr>
        <w:t>چار شعبه جهاد را پایه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معروف و نهی ناشایست</w:t>
      </w:r>
    </w:p>
    <w:p>
      <w:pPr>
        <w:pStyle w:val="BookText"/>
        <w:rPr/>
      </w:pPr>
      <w:r>
        <w:rPr>
          <w:rFonts w:ascii="IRNazanin" w:hAnsi="IRNazanin" w:eastAsia="IRNazanin"/>
          <w:color w:val="111111"/>
          <w:sz w:val="28"/>
          <w:sz w:val="28"/>
          <w:szCs w:val="28"/>
          <w:rtl w:val="true"/>
          <w:lang w:bidi="fa-IR"/>
        </w:rPr>
        <w:t>مردی اندر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جویی ز فاسقان زمن</w:t>
      </w:r>
    </w:p>
    <w:p>
      <w:pPr>
        <w:pStyle w:val="BookText"/>
        <w:rPr/>
      </w:pPr>
      <w:r>
        <w:rPr>
          <w:rFonts w:ascii="IRNazanin" w:hAnsi="IRNazanin" w:eastAsia="IRNazanin"/>
          <w:color w:val="111111"/>
          <w:sz w:val="28"/>
          <w:sz w:val="28"/>
          <w:szCs w:val="28"/>
          <w:rtl w:val="true"/>
          <w:lang w:bidi="fa-IR"/>
        </w:rPr>
        <w:t>هر که را شیوه 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مؤمن قوی کند به وقوف</w:t>
      </w:r>
    </w:p>
    <w:p>
      <w:pPr>
        <w:pStyle w:val="BookText"/>
        <w:rPr/>
      </w:pPr>
      <w:r>
        <w:rPr>
          <w:rFonts w:ascii="IRNazanin" w:hAnsi="IRNazanin" w:eastAsia="IRNazanin"/>
          <w:color w:val="111111"/>
          <w:sz w:val="28"/>
          <w:sz w:val="28"/>
          <w:szCs w:val="28"/>
          <w:rtl w:val="true"/>
          <w:lang w:bidi="fa-IR"/>
        </w:rPr>
        <w:t>هر که را نهی منکر است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هرمنافق از او به خاك دمار</w:t>
      </w:r>
    </w:p>
    <w:p>
      <w:pPr>
        <w:pStyle w:val="BookText"/>
        <w:rPr/>
      </w:pPr>
      <w:r>
        <w:rPr>
          <w:rFonts w:ascii="IRNazanin" w:hAnsi="IRNazanin" w:eastAsia="IRNazanin"/>
          <w:color w:val="111111"/>
          <w:sz w:val="28"/>
          <w:sz w:val="28"/>
          <w:szCs w:val="28"/>
          <w:rtl w:val="true"/>
          <w:lang w:bidi="fa-IR"/>
        </w:rPr>
        <w:t>هر که مردی کند به گاه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 عهده دارد ایفا کرد</w:t>
      </w:r>
    </w:p>
    <w:p>
      <w:pPr>
        <w:pStyle w:val="BookText"/>
        <w:rPr/>
      </w:pPr>
      <w:r>
        <w:rPr>
          <w:rFonts w:ascii="IRNazanin" w:hAnsi="IRNazanin" w:eastAsia="IRNazanin"/>
          <w:color w:val="111111"/>
          <w:sz w:val="28"/>
          <w:sz w:val="28"/>
          <w:szCs w:val="28"/>
          <w:rtl w:val="true"/>
          <w:lang w:bidi="fa-IR"/>
        </w:rPr>
        <w:t>هر که با فاسقان بود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کرد است در ره ذوالمن</w:t>
      </w:r>
    </w:p>
    <w:p>
      <w:pPr>
        <w:pStyle w:val="BookText"/>
        <w:rPr/>
      </w:pPr>
      <w:r>
        <w:rPr>
          <w:rFonts w:ascii="IRNazanin" w:hAnsi="IRNazanin" w:eastAsia="IRNazanin"/>
          <w:color w:val="111111"/>
          <w:sz w:val="28"/>
          <w:sz w:val="28"/>
          <w:szCs w:val="28"/>
          <w:rtl w:val="true"/>
          <w:lang w:bidi="fa-IR"/>
        </w:rPr>
        <w:t>خشم گیرد خدا به دشمن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از او شود دلجو</w:t>
      </w:r>
    </w:p>
    <w:p>
      <w:pPr>
        <w:pStyle w:val="Heading3"/>
        <w:numPr>
          <w:ilvl w:val="2"/>
          <w:numId w:val="1"/>
        </w:numPr>
        <w:rPr/>
      </w:pPr>
      <w:bookmarkStart w:id="340" w:name="__RefHeading___Toc1651764_3531895371"/>
      <w:bookmarkStart w:id="341" w:name="_Toc149"/>
      <w:bookmarkEnd w:id="340"/>
      <w:r>
        <w:rPr>
          <w:rtl w:val="true"/>
        </w:rPr>
        <w:t>ترجمة القصة</w:t>
      </w:r>
      <w:bookmarkEnd w:id="341"/>
    </w:p>
    <w:p>
      <w:pPr>
        <w:pStyle w:val="BookText"/>
        <w:rPr/>
      </w:pPr>
      <w:r>
        <w:rPr>
          <w:rFonts w:ascii="IRNazanin" w:hAnsi="IRNazanin" w:eastAsia="IRNazanin"/>
          <w:color w:val="111111"/>
          <w:sz w:val="28"/>
          <w:sz w:val="28"/>
          <w:szCs w:val="28"/>
          <w:rtl w:val="true"/>
          <w:lang w:bidi="fa-IR"/>
        </w:rPr>
        <w:t xml:space="preserve">ابن قتیبه در کتاب عیون الاخبارش چنین آورده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شبی در طواف خانه کعبه بود، گوینده ای را شنید که چنین مینالید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به درگاه تو شکایت آرم از ظهور ستم و تباهی و از طمعی که میان مردم و حق سایه افکنده منصور از طوافگاه به درآمد و در گوشه ای از مسجد بنشست و به دنبال آن مرد فرستاد و او را بار داد آن مرد دو گانه بپرداخت و پس </w:t>
      </w:r>
    </w:p>
    <w:p>
      <w:pPr>
        <w:pStyle w:val="BookText"/>
        <w:rPr/>
      </w:pPr>
      <w:r>
        <w:rPr>
          <w:rFonts w:ascii="IRNazanin" w:hAnsi="IRNazanin" w:eastAsia="IRNazanin"/>
          <w:color w:val="111111"/>
          <w:sz w:val="28"/>
          <w:sz w:val="28"/>
          <w:szCs w:val="28"/>
          <w:rtl w:val="true"/>
          <w:lang w:bidi="fa-IR"/>
        </w:rPr>
        <w:t>از استلام حجر، نزد وی شتافت و سلام خلافت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بدو گفت این فریاد که از ظهورستم و بیدادت از تو به گوشم رسید چه بود؟ و مقصودت از طمع کار حائل میان مردم و حق که بود؟ به خدا هر چه گوش دادم از درد و الم بیاگندی؛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امیرالمؤمین، اگر بر جانم امان بخشی از ریشه هر کارت آگه سازم و گرنه از اظهار حقیقت دریغ نمایم و خود را نگهدارم که با خود کارها دارم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در امان است هر چه داری بگو؛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طمعش میان مردم و حق حائل است و از اصلاح ستم و تباهی مانع خودت هستی؛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طمع به من درآید که همه سیم و زر جهان در دست دارم و هر ترش و شیرینم فراهم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چون تو طمع در نگرفته، خداوند عزّوجل تو را سرپرست جان و مال مسلمانان ساخته و تو از کارهای آنان به غفلت اندری و به چپاول اموالشان چیره و خودسر در این میان پردهها از گچ و آجر برآوردی و درهای آهنین بر آنها نهادی و دربانان مسلح برگماشتی و خویش را در درون آن زندانی ساختی و کارمندانت را به گردآوردن اموال و انباشتن آن گسیل نمودی و با اسلحه و دژبانان وسایل نقلیه نیرومندشان ساختی و دستور دادی جز فلان و فلان که نامبرده ای به حضورت نرسند و از پذیرش ستم دیده و درمانده و گرسنه و درویش و ضعیف و برهنه دریغ داری و اینان که حق در بیت المال دارند دور نگهداشتی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آن چند نفر مخصوصانت که از همه رعیت برگزیده داشتی و حجاب از پیش آنان برداشتی اموال را بگیرند و گرد کنند و انباشته و پس انداز خویش سازند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خود به خدا خائن است چرا ما بدو خیانت نکنیم با این که مسخر او شدیم اینان میان خود سازش کردند، نگذارند وضع مردم و احوال آنان به تو گوش زد شود، مگر آن چه را بخواهند و به سود خود دانند و هر کارگزاری از درت برآید و با آنان مخالفت آغازد، او را پیش تو مبغوض سازند و از در برانند و برای او پرونده بسازند تا از نظر بیفتد و خوار گردد، چون این وضع میان تو و آنان گوشزد همگان شده مردم آنان را بزرگ شمارند و از آنها بهراسند و نخستین دستهای که به سازش با آنها بشتابند، کارگزاران تو باشند که بدانها هدیه برند و رشوه دهند تا دست ستمشان بر سر رعایا باز باشد و سپس مردم </w:t>
      </w:r>
    </w:p>
    <w:p>
      <w:pPr>
        <w:pStyle w:val="BookText"/>
        <w:rPr/>
      </w:pPr>
      <w:r>
        <w:rPr>
          <w:rFonts w:ascii="IRNazanin" w:hAnsi="IRNazanin" w:eastAsia="IRNazanin"/>
          <w:color w:val="111111"/>
          <w:sz w:val="28"/>
          <w:sz w:val="28"/>
          <w:szCs w:val="28"/>
          <w:rtl w:val="true"/>
          <w:lang w:bidi="fa-IR"/>
        </w:rPr>
        <w:t>با نفوذ و ثروتمند از طبقه رعیت با آنها سازش کنند تا دیگران ستم نمایند و سراسر بلاد خدا پر از طمع و ستم و تباهی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نفر با تو شريك سلطنت شده و تو در غفلت اندری، اگر دادخواهی به درگاه آید، نگذارند بر تو درآید اگر خواهد هنگام خروج از خانه ات به تو شکایت برد، مانع گماشتی به بهانه ای که برای مردم بازرس مظالم مقرر داشتی و چون متظلمی آید هم آنان به بازرسی ظالم فرستند که به شکایت او گوش ندهد وعرض حالش را به تو نرساند و بازرس از بیم آنان و ترس تو بپذیرد و پیوسته مظلوم بیچاره نزد او رفت و آمد کند و بدو پناه برد و استغاثه نماید و او امروز و فردا کند و بهانه بتراشد و چون به جان آید و تو بیرون آیی برابرت فریاد کشد ناله سر دهد دربانانت او را به سختی بزنند و برانند تا عبرت دیگران شود و تو به چشم بنگری و مانع نشوی با این وضع چگونه مسلمانی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در داستانی</w:t>
      </w:r>
    </w:p>
    <w:p>
      <w:pPr>
        <w:pStyle w:val="BookText"/>
        <w:rPr/>
      </w:pPr>
      <w:r>
        <w:rPr>
          <w:rFonts w:ascii="IRNazanin" w:hAnsi="IRNazanin" w:eastAsia="IRNazanin"/>
          <w:color w:val="111111"/>
          <w:sz w:val="28"/>
          <w:sz w:val="28"/>
          <w:szCs w:val="28"/>
          <w:rtl w:val="true"/>
          <w:lang w:bidi="fa-IR"/>
        </w:rPr>
        <w:t>من در روزگار جوانی به چین مسافرت میکردم در يك سفری پادشاهشان به کری دچار شده بود و سخت می گریست، ندیمانش او را دلداری می میدادند و به شکیبایی میکشانیدند کشانیدند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درد خود گریه ندارم ولی بر مظلومان دربارم گریه میکنم که مینالند و آواز ناله شان را نمیشنوم سپس گفت اگر گوشم رفته چشمم برجا است، میان مردم جار بزنید که جز مظلوم جامه سرخ نپوشد وهماره بامداد و پسین بر فیل سوار میشد و گردش میکرد تا مظلومی را به چشم خود بیند و دادخواهی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مردی است مشرك به خدا که با مشرکان چنین مهربان است و از خود دریغمند و نگران تو مردی هستی خداپرست و از خاندان نبوت مهر تو بر مسلمانان جلوی خودخواهیت را نباید بگیرد؟ اگر برای فرزندانت مال جمع می کنی، خدا به تو نموده است که کودکی از شکم مادر در افتد در روی زمین پشیزی ندارد و بر هر مالی دست بخیلی گذاشته است که نگهش دارد ولی خدا پیوسته لطف خود را شامل حال كودك سازد تا مردم را بدو راغب کند، تو نیستی که عطا میکنی ولی خدا است که هر چه به هر که خواهد عطا می کند و اگر بگویی جمع مال برای تقویت سلطنت تو است، خدا برای تو وسیله عبرت از بنی امیه فراهم </w:t>
      </w:r>
    </w:p>
    <w:p>
      <w:pPr>
        <w:pStyle w:val="BookText"/>
        <w:rPr/>
      </w:pPr>
      <w:r>
        <w:rPr>
          <w:rFonts w:ascii="IRNazanin" w:hAnsi="IRNazanin" w:eastAsia="IRNazanin"/>
          <w:color w:val="111111"/>
          <w:sz w:val="28"/>
          <w:sz w:val="28"/>
          <w:szCs w:val="28"/>
          <w:rtl w:val="true"/>
          <w:lang w:bidi="fa-IR"/>
        </w:rPr>
        <w:t xml:space="preserve">کرده که جمع زر و سیم و آماده کردن ساز و برگ و لشکر و اسب و استر و شتر، در برابر اراده الهی به زوال ملکشان فایده نداشت و اگر بگویی جمع مال برای يك هدف عالی تر از مقامی است که داری، به خدا بالاتر از مقام تو مقامی هست ولى ادراك آن میسر نیست مگر از راهی که مخالفت 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زهد و قطع طمع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نگاه کن آیا مخالف خود را به بدتر از کشتن مجازات توانی کرد؟ گفت نه ؛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پادشاهی که به تو عطا کرده است آن چه عطا کرده، گنه کار را به کشتن شکنجه ندهد، بلکه با عذابی دردناک و مخلد او به خوبی می داند چه در دل داری و در چه کاری چشمت به کجا است و دستت چه کار می کند و پایت به چه سوی میرود؛ بنگر که هر آن چه از دنیا را خاص خود کردی چون از دستت گرفت چه فایده ای برایت دارد در موقعی که تو را پای حساب کشید</w:t>
      </w:r>
    </w:p>
    <w:p>
      <w:pPr>
        <w:pStyle w:val="BookText"/>
        <w:rPr/>
      </w:pPr>
      <w:r>
        <w:rPr>
          <w:rFonts w:ascii="IRNazanin" w:hAnsi="IRNazanin" w:eastAsia="IRNazanin"/>
          <w:color w:val="111111"/>
          <w:sz w:val="28"/>
          <w:sz w:val="28"/>
          <w:szCs w:val="28"/>
          <w:rtl w:val="true"/>
          <w:lang w:bidi="fa-IR"/>
        </w:rPr>
        <w:t>منصور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آفریده نبودم، وای بر تو، چگونه چاره کار خود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رهبرانی است که در دیانت خود بدانها پناهند و به گفتارشان رضا دهند، تو آنان را محرمان خود ساز تا راه به تو بنماید و در کارهایت با آنها مشورت کن؛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آنان فرستادم، از من گریختند؛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ترسیدند آنها را به راه خودت ببری ولی در خانه ات را بازگذار و حجاب را بردار و هموار ساز مظلوم را باش و ظالم را از بن برانداز و فی و صدقات از راه حلال و پاک بگیر و به حق و عدالت بر مستحقانش پخش کن در این صورت من ضامنم که رهبران حق و مخلص نزد تو آیند و رد اصلاح کار اُمت بر معاونت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مؤذنان سررسیدند و سلامش دادند و اعلام به نماز کردند، برخواست، نماز گزارد و به جای خود برگشت و هر چه آن مرد را جستند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ترجمه قصه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تأمل در این داستان مطالبی درک میشود که برای این زمان هم بی نتیجه نیست</w:t>
      </w:r>
      <w:r>
        <w:rPr>
          <w:rFonts w:eastAsia="IRNazanin" w:cs="IRNazanin"/>
          <w:color w:val="111111"/>
          <w:sz w:val="28"/>
          <w:szCs w:val="28"/>
          <w:rtl w:val="true"/>
          <w:lang w:bidi="fa-IR"/>
        </w:rPr>
        <w:t xml:space="preserve">. </w:t>
      </w:r>
      <w:bookmarkStart w:id="342" w:name="pg20768_274124"/>
    </w:p>
    <w:p>
      <w:pPr>
        <w:pStyle w:val="Heading2"/>
        <w:numPr>
          <w:ilvl w:val="1"/>
          <w:numId w:val="1"/>
        </w:numPr>
        <w:rPr/>
      </w:pPr>
      <w:bookmarkStart w:id="343" w:name="__RefHeading___Toc1651766_3531895371"/>
      <w:bookmarkStart w:id="344" w:name="_Toc150"/>
      <w:bookmarkEnd w:id="342"/>
      <w:bookmarkEnd w:id="343"/>
      <w:r>
        <w:rPr>
          <w:rtl w:val="true"/>
        </w:rPr>
        <w:t xml:space="preserve">بقية الثلاثون من حكمه </w:t>
      </w:r>
      <w:r>
        <w:rPr>
          <w:rtl w:val="true"/>
        </w:rPr>
        <w:t>(</w:t>
      </w:r>
      <w:r>
        <w:rPr>
          <w:rtl w:val="true"/>
        </w:rPr>
        <w:t>عَلَيهِ السَّلَامُ</w:t>
      </w:r>
      <w:r>
        <w:rPr>
          <w:rtl w:val="true"/>
        </w:rPr>
        <w:t>)</w:t>
      </w:r>
      <w:bookmarkEnd w:id="344"/>
    </w:p>
    <w:p>
      <w:pPr>
        <w:pStyle w:val="Heading3"/>
        <w:numPr>
          <w:ilvl w:val="2"/>
          <w:numId w:val="1"/>
        </w:numPr>
        <w:rPr/>
      </w:pPr>
      <w:bookmarkStart w:id="345" w:name="__RefHeading___Toc1651768_3531895371"/>
      <w:bookmarkStart w:id="346" w:name="_Toc151"/>
      <w:bookmarkEnd w:id="345"/>
      <w:r>
        <w:rPr>
          <w:rtl w:val="true"/>
        </w:rPr>
        <w:t>إشارة</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وَالنَّنازع، والزيغ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 وَمَنْ كَثُرَ نِزَاعُهُ بِالْجَهْلِ دَامَ عَماهُ عَنِ الْحَقِّ، وَمَنْ زَاغَ سَاءَت عِنْدَهُ الْحَسَنَةُ، وَحَسُنَتْ عِنْدَهُ السَّيِّئَةُ وَسَكَرَ سُكْرَ الصَّلالَةِ، وَمَنْ شاقٌ وَعُرَتْ عَلَيْهِ طُرُقُهُ، وَأَعْضَلَ عَلَيْهِ أَمْرُهُ، وَضاقَ عَلَيْهِ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التَّمَارِي، وَالْهَوْلِ، وَالتَّرَدُّدِ وَالإِستسلام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الْمِرآة دَيْدَنَا لَمْ يُصْبح لَيْلُهُ، وَمَنْ هَالَهُ ما بَيْنَ يَدَيْهِ نَكَصَ عَلَى عَقِبَيْهِ، وَمَنْ تَرَدَّدَ فِي الرَّيْبِ وَطِئَتْهُ سَنَابِكُ الشياطين وَمَنِ اسْتَسْلَمَ لِهَلَكَةِ الدُّنْيا وَالْآخِرَةِ هَلَكَ فيهما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كلام تركنا ذكره خوف الإطالة والخروج عن الغرض المقصود في هذا الكتاب</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651770_3531895371"/>
      <w:bookmarkStart w:id="348" w:name="_Toc152"/>
      <w:bookmarkEnd w:id="347"/>
      <w:r>
        <w:rPr>
          <w:rtl w:val="true"/>
        </w:rPr>
        <w:t>اللغة</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تعمّق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فيه وتشدّد طالباً أقصى غاياته وفي كلامه تنطع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تفصح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عن الحق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 شقاقاً ومشاقة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 وعاداه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المخيف الوحش أعضل الأمر اشتدَّ واستغلق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مراء ومماراة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جادل ونازع ولاج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الدأب والعادة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الإحجام عن الشيء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نكص على عقبيه أي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سنابك طرف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651772_3531895371"/>
      <w:bookmarkStart w:id="350" w:name="_Toc153"/>
      <w:bookmarkEnd w:id="349"/>
      <w:r>
        <w:rPr>
          <w:rtl w:val="true"/>
        </w:rPr>
        <w:t>الإعراب</w:t>
      </w:r>
      <w:bookmarkEnd w:id="35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سكر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نوعيّ منصوب على أنه 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لقوله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عقب مجرور بحذف النون</w:t>
      </w:r>
      <w:r>
        <w:rPr>
          <w:rFonts w:eastAsia="Amiri" w:cs="Amiri" w:ascii="Amiri" w:hAnsi="Amiri"/>
          <w:color w:val="111111"/>
          <w:sz w:val="28"/>
          <w:szCs w:val="28"/>
          <w:rtl w:val="true"/>
          <w:lang w:bidi="ar-SA"/>
        </w:rPr>
        <w:t xml:space="preserve">. </w:t>
      </w:r>
      <w:bookmarkStart w:id="351" w:name="pg20768_274125"/>
    </w:p>
    <w:p>
      <w:pPr>
        <w:pStyle w:val="Heading3"/>
        <w:numPr>
          <w:ilvl w:val="2"/>
          <w:numId w:val="1"/>
        </w:numPr>
        <w:rPr/>
      </w:pPr>
      <w:bookmarkStart w:id="352" w:name="__RefHeading___Toc1651774_3531895371"/>
      <w:bookmarkStart w:id="353" w:name="_Toc154"/>
      <w:bookmarkEnd w:id="351"/>
      <w:bookmarkEnd w:id="352"/>
      <w:r>
        <w:rPr>
          <w:rtl w:val="true"/>
        </w:rPr>
        <w:t>المعنى</w:t>
      </w:r>
      <w:bookmarkEnd w:id="353"/>
    </w:p>
    <w:p>
      <w:pPr>
        <w:pStyle w:val="BookText"/>
        <w:rPr/>
      </w:pPr>
      <w:r>
        <w:rPr>
          <w:rFonts w:ascii="Amiri" w:hAnsi="Amiri" w:eastAsia="Amiri" w:cs="Amiri"/>
          <w:color w:val="111111"/>
          <w:sz w:val="28"/>
          <w:sz w:val="28"/>
          <w:szCs w:val="28"/>
          <w:rtl w:val="true"/>
          <w:lang w:bidi="ar-SA"/>
        </w:rPr>
        <w:t xml:space="preserve">الإيمان نور يتشعشع في قلب الإنسان ويضيء على جميع حواسه وأعضائه فيلمع من كلّ منها ما يقتضيه فالعقل يتنوّر به ويفهم الحقائق الإلهية والمسائل الكونية، والوهم والخيال ينكمشان من الصور الزائغة والأباطيل، وأعضاء البدن تشتغل بالأعمال الخيرية التي تشع على الجامعة الإنسانية بالفوائد والسرور والراحة والازدهار ويتجلّى الإنسان في ضوئه ملكاً روحانياً سماويّاً وإن كان جثماناً أرضيّاً مادياً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أفقه ومدّ أضوائه إلى ما وراء الحس والمادة وما وراء أشعة فوق بنفسجية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فالكفر يقابله من جميع نواحيه لأنّ الكفر في الحقيقة فقدان هذا النور الساطع وظلمات بعضها فوق بعض ولا امتياز في الظلمة والعدم إلا باعتبار درك ما يقابله من النور، فالكفر بجميع دعائمه وشعبه إعدام ملكات يدرك من ناحية عدم النور اللائق في محلّه كما يعين على فهم النور الذي يقابله فلو لم يكن في العالم ظلمة أصلاً كان فهم الضوء والنور صعباً جداً لو لم يكن متعذراً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فتدعيم الكفر على هذه الدعائم وتشعبه بهذه الشعب عرضي باعتبار الملكات النورية الإيمانية، فالتعمق والتنازع والزيغ والشقاق تقابل الصبر واليقين والعدل والجهاد التي دعائم الإيمان بوجه ما، فيقال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التعمّق هنا عدم الثبات والاستقامة على ما هو مقتضى الفطرة من الاعتقاد بالصانع والانقياد له بالعبودية والطاعة الذي عليه مدارِ دعوة الرّسل فالمتعمقون هم المعاندون لدعوة الرُّسل والمقترحون عليهم ما لا ينبغي كما أن المشركين يواجهون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أُنزِلَ عَلَيْنَا الْمَلَائكَةُ أَوْ نَرَى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تُؤْمِنَ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 كَمَا زَعَمْتَ عَلَيْنَا كِسَفًا أَوْ تَأْتِيَ بِاللهِ وَالْمَلَائكَةِ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عامة المنكرين للمعاد وما يعرض للعباد بعد الموت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ميتاً قام من مرقده معذباً، وحكى عن نجز أحد كبار الألمان المنكر للمبدأ بأنه لو كان وجود لاله حي قادر كما اعتقده الإلهيون أعلن نفسه بتعليق لوح مكتوب معلّق بين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التنازع ناش عن فقدان اليقين الموجب للاطمئنان والاعتماد على الحقيقة، فمن يؤمن بالله يهدأ قلبه ولكن لفاقد الإيمان قلب مظلم متزلزل دائماً بين صدره وحنجرته كما في الحديث، فيفور ويثور وينفث بالتنازع في الحقِّ مع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والزيغ يقابل العدل كملا، لأنَّ العدل استقامة في الفكر والتعقل والعمل لا ميل فيه ولا انحراف ولكن الفاقد للعدل في تعقله وتفكيره يميل قلبه المتزلزل إلى الباطل، وينحرف إلى الأباطيل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والشقاق فتُ عضد الاجتماع بالضوضاء والجدل لأغراض شخصية أو قبلية باطلة، فيقابل الجهاد الذي هو الاستقامة والنضال لأجل الحق وصيانة الملة والأمة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فالمتعمق المعاند لا ينيب إلى الحق ولا يهتدي إلى سبيل الرّشد كرجال قريش المعاندين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والقرآن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والجاهل المتنازع يتخبّط في عماه حتى يدرك منيته قبل درك 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والقلب الزائغ عن الحق متعاكس ومنكوس يدرك الحسنة سيئة فيتجنب منها والسيئة حسنة فيرغب إليها، ولا يلمس الحقيقة كالسكران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شاق الله فارق جماع الشعب والأمة، فهو كالتائه في طريق وعر أينما يتوجه يقابله عقبة صعبة كأداء وعقدة معقدة لا يهتدي لحلّها فضاق عليه المخرج ويقع دائماً في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والشاكُ يماري الحق ويحس بهول ومخافة ويتردّد في طي طريق السعادة فيرجع قهقرى إلى أسفل دركات الطبيعة، ويفقد شخصيته ويستسلم لجيوش الباطل فيقع تحت أقدام الشياطين ويصير من الخاسرين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هذا كلام تركناه ورد في الكافي في باب دعائم الكفر وشعبه حديث طويل يظهر أنه تتمة الحديث الذي أرسله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بقيته، وقطعه صاحب الكافي وقسمه على باب صفة الإيمان وباب دعائم الكفر وباب صفة النّفاق والمنافق ولكن المروي في باب دعائم الكفر يخالف مع ما روي في باب صفة الإيمان سنداً وما ذكره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فقد رواه هنا عن عليّ بن إبراهيم عن أبيه، يه عن حماد بن بن عيسى، عن إبراهيم بن عمر اليماني، عن عمر بن أذينة، عن أبان بن أبي عياش عن سليم بن قيس الهلالي،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المجلسي في شرحه السند مختلفاً حه السند مختلفاً فيه من حيث حيث الصّحة والضعف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الكفر على أربع دعائم الفسق والغلو، والشك والشبهة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والفسق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الجفاء، والعماء، والغفلة، والعتوّ، فمن جفا احتقر الخلق ومقت الفقهاء وأصرّ على الحنث العظيم، ومن عمي عن الحق نسي الذكر واتبع الظنَّ وبارز خالقه وألح عليه الشيطان وطلب المغفرة بلا توبة ولا استكانة ولا غفلة، ومن غفل جنى على نفسه وانقلب على ظهره وحسب غيّه رشداً وغرَّته الأماني وأخذته الحسرة والندامة إذا قضي الأمر وانكشف عنه الغطاء وبدا له ما لم يكن يحتسب ومن عنا عن أمر الله شك</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شك تعالى الله عليه فأذله بسلطان وصغره بجلاله كما اغتر بربه الكريم وفرط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والغلق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بالرأي والتنازع فيه والزيغ والشقاق، فمن تعمّق لم ينب إلى الحق ولم يزدد إلا غرقاً في الغمرات ولم تنحسر عنه فتنة إلا غشيته أخرى وانخرق دينه فهو في أمر مريج، ومن نازع في الرأي وخاصم شهر بالعثل من طول اللجاج، ومن زاغ قبحت عنده الحسنة وحسنت عند السيئة، ومن شاق اعورت عليه طرقه واعترض عليه أمره فضاق مخرجه إذ لم يتبع سبيل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والشكُ على أربع شعب على المرية والهوى والتردّد، والاستسلام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ءَالَآءِ رَبِّكَ تَتَمَارَى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على المرية، والهول من الحق، والتردّد، والاستسلام للجهل، وأهله فمن هاله ما بين يديه نكص على عقبيه ومن امترى في الدين تردّد في الرّيب وسبقه الأولون من المؤمنين وأدركه الآخرون ووطئته سنابك الشيطان، ومن استسلم لهلكة الدُّنيا والآخرة هلك فيما بينهما، ومن نجا من ذلك فمن فضل اليقين ولم يخلق الله خلقاً أقل من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والشبهة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بالزينة وتسويل النّفس، وتأوّل العوج ولبس الحق بالباطل، وذلك بأنَّ الزينة تصدف عن البيئة، وإنَّ تسويل النفس يقحم على الشهوة، وإنَّ العوج يميل بصاحبه ميلاً عظيماً، وإنَّ اللبس ظلمات بعضها فوق بعض، فذلك الكفر ودعائمه وشعبه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شرحنا وترجمنا هذا الحديث في شرح أصول الكافي وترجمته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مزيد الاطلاع فليرجع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الترجمةدر دنباله توصیف دعائم ایمان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کفر بر چهار ستون استوار است بر تعمق و تنازع و کج دلی و تفرقه اندازی هر که راه تعمق پیش گیرد به سوی حق باز نگردد و هر که از روی نادانی ستیزه جویی را پیشه کند چشم دلش همیشه از دیدار حق نابینا بماند و هر کس دلی کج</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نیکی را به شمارد و بد کرداری را نیك پندارد و در مستی گمراهی به سر برد و هرکس تفرقه اندازد و تک روی پیشه سازد، به راههای سخت و ناشناخته و هراسناك افتد و کارها بر او پیچیده و غیر قابل حل گردد و در تنگنایی افتد که نتواند از آن بیرون آیدشك بر چهار شعبه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خودنمایی در بحث و بر هراس و دودلی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مراء را شیوه خود ساخت شب تارش به روز روشن مبدّل نشود و هر کس از آن چه در پیش دارد به هراس باشد، به عقب برگردد و از پیشروی بازماند و هرکس درباره حقیقت دودلی دارد و حس تشخیص ندارد، زیر سم شیاطین پایمال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بر چارپایه شد ستوار</w:t>
      </w:r>
      <w:r>
        <w:rPr>
          <w:rFonts w:ascii="IRNazanin" w:hAnsi="IRNazanin" w:eastAsia="IRNazanin"/>
          <w:b/>
          <w:b/>
          <w:bCs/>
          <w:i/>
          <w:i/>
          <w:iCs/>
          <w:color w:val="111111"/>
          <w:sz w:val="28"/>
          <w:sz w:val="28"/>
          <w:szCs w:val="28"/>
          <w:rtl w:val="true"/>
          <w:lang w:bidi="fa-IR"/>
        </w:rPr>
        <w:t>حبر تعمق، تنازع دشوار</w:t>
      </w:r>
      <w:r>
        <w:rPr>
          <w:rFonts w:ascii="IRNazanin" w:hAnsi="IRNazanin" w:eastAsia="IRNazanin"/>
          <w:color w:val="111111"/>
          <w:sz w:val="28"/>
          <w:sz w:val="28"/>
          <w:szCs w:val="28"/>
          <w:rtl w:val="true"/>
          <w:lang w:bidi="fa-IR"/>
        </w:rPr>
        <w:t>کج دلی وشقاق در دنبالبهر کفرند پایه در هر حالهرکه دارد تعمق اندر حق</w:t>
      </w:r>
      <w:r>
        <w:rPr>
          <w:rFonts w:ascii="IRNazanin" w:hAnsi="IRNazanin" w:eastAsia="IRNazanin"/>
          <w:b/>
          <w:b/>
          <w:bCs/>
          <w:i/>
          <w:i/>
          <w:iCs/>
          <w:color w:val="111111"/>
          <w:sz w:val="28"/>
          <w:sz w:val="28"/>
          <w:szCs w:val="28"/>
          <w:rtl w:val="true"/>
          <w:lang w:bidi="fa-IR"/>
        </w:rPr>
        <w:t>نگراید به سوی حق مطلق</w:t>
      </w:r>
      <w:r>
        <w:rPr>
          <w:rFonts w:ascii="IRNazanin" w:hAnsi="IRNazanin" w:eastAsia="IRNazanin"/>
          <w:color w:val="111111"/>
          <w:sz w:val="28"/>
          <w:sz w:val="28"/>
          <w:szCs w:val="28"/>
          <w:rtl w:val="true"/>
          <w:lang w:bidi="fa-IR"/>
        </w:rPr>
        <w:t>هرکه از جهل پر نزاع بوددائماً کوردل به سر ببرددل كج نيك را بدی بیند</w:t>
      </w:r>
      <w:r>
        <w:rPr>
          <w:rFonts w:ascii="IRNazanin" w:hAnsi="IRNazanin" w:eastAsia="IRNazanin"/>
          <w:b/>
          <w:b/>
          <w:bCs/>
          <w:i/>
          <w:i/>
          <w:iCs/>
          <w:color w:val="111111"/>
          <w:sz w:val="28"/>
          <w:sz w:val="28"/>
          <w:szCs w:val="28"/>
          <w:rtl w:val="true"/>
          <w:lang w:bidi="fa-IR"/>
        </w:rPr>
        <w:t>ور بدی بهر نيك می چیند</w:t>
      </w:r>
      <w:r>
        <w:rPr>
          <w:rFonts w:ascii="IRNazanin" w:hAnsi="IRNazanin" w:eastAsia="IRNazanin"/>
          <w:color w:val="111111"/>
          <w:sz w:val="28"/>
          <w:sz w:val="28"/>
          <w:szCs w:val="28"/>
          <w:rtl w:val="true"/>
          <w:lang w:bidi="fa-IR"/>
        </w:rPr>
        <w:t>مست گمراهی است و لایعقلنیست او را شعوری اندر دل</w:t>
      </w:r>
      <w:r>
        <w:rPr>
          <w:rFonts w:ascii="Amiri" w:hAnsi="Amiri" w:eastAsia="Amiri" w:cs="Amiri"/>
          <w:color w:val="111111"/>
          <w:sz w:val="28"/>
          <w:sz w:val="28"/>
          <w:szCs w:val="28"/>
          <w:rtl w:val="true"/>
          <w:lang w:bidi="ar-SA"/>
        </w:rPr>
        <w:t>هر كه تك رو شود جدا از خدا</w:t>
      </w:r>
      <w:r>
        <w:rPr>
          <w:rFonts w:ascii="IRNazanin" w:hAnsi="IRNazanin" w:eastAsia="IRNazanin"/>
          <w:b/>
          <w:b/>
          <w:bCs/>
          <w:i/>
          <w:i/>
          <w:iCs/>
          <w:color w:val="111111"/>
          <w:sz w:val="28"/>
          <w:sz w:val="28"/>
          <w:szCs w:val="28"/>
          <w:rtl w:val="true"/>
          <w:lang w:bidi="fa-IR"/>
        </w:rPr>
        <w:t>راه سختی به پیش دارد، ها</w:t>
      </w:r>
      <w:r>
        <w:rPr>
          <w:rFonts w:ascii="IRNazanin" w:hAnsi="IRNazanin" w:eastAsia="IRNazanin"/>
          <w:color w:val="111111"/>
          <w:sz w:val="28"/>
          <w:sz w:val="28"/>
          <w:szCs w:val="28"/>
          <w:rtl w:val="true"/>
          <w:lang w:bidi="fa-IR"/>
        </w:rPr>
        <w:t>كار أو مشكل است و پیچیدهو اندرین تنگنا است رنجیدهشک برچار شعبه قائم شد</w:t>
      </w:r>
      <w:r>
        <w:rPr>
          <w:rFonts w:ascii="IRNazanin" w:hAnsi="IRNazanin" w:eastAsia="IRNazanin"/>
          <w:b/>
          <w:b/>
          <w:bCs/>
          <w:i/>
          <w:i/>
          <w:iCs/>
          <w:color w:val="111111"/>
          <w:sz w:val="28"/>
          <w:sz w:val="28"/>
          <w:szCs w:val="28"/>
          <w:rtl w:val="true"/>
          <w:lang w:bidi="fa-IR"/>
        </w:rPr>
        <w:t>بر مراء و هراس و شد و نشد</w:t>
      </w:r>
      <w:r>
        <w:rPr>
          <w:rFonts w:ascii="IRNazanin" w:hAnsi="IRNazanin" w:eastAsia="IRNazanin"/>
          <w:color w:val="111111"/>
          <w:sz w:val="28"/>
          <w:sz w:val="28"/>
          <w:szCs w:val="28"/>
          <w:rtl w:val="true"/>
          <w:lang w:bidi="fa-IR"/>
        </w:rPr>
        <w:t>چارمش را شمار استسلامکه نه امید ماند و نه مرامهر که را شیوه شد مراء و جدال</w:t>
      </w:r>
      <w:r>
        <w:rPr>
          <w:rFonts w:ascii="IRNazanin" w:hAnsi="IRNazanin" w:eastAsia="IRNazanin"/>
          <w:b/>
          <w:b/>
          <w:bCs/>
          <w:i/>
          <w:i/>
          <w:iCs/>
          <w:color w:val="111111"/>
          <w:sz w:val="28"/>
          <w:sz w:val="28"/>
          <w:szCs w:val="28"/>
          <w:rtl w:val="true"/>
          <w:lang w:bidi="fa-IR"/>
        </w:rPr>
        <w:t>شب او را نه پی نه صبح زوال</w:t>
      </w:r>
      <w:r>
        <w:rPr>
          <w:rFonts w:ascii="IRNazanin" w:hAnsi="IRNazanin" w:eastAsia="IRNazanin"/>
          <w:color w:val="111111"/>
          <w:sz w:val="28"/>
          <w:sz w:val="28"/>
          <w:szCs w:val="28"/>
          <w:rtl w:val="true"/>
          <w:lang w:bidi="fa-IR"/>
        </w:rPr>
        <w:t>بهراسد از آن چه در پیش استدر عقب گرد پر ز تشویش استور به تردید و ریب تمکین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پایمال سم شیاطین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الْخَيْرِ خَيْرٌ مِنْهُ، وَفاعِلُ الشَّرِّ شَرٌّ مِنْهُ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ascii="Amiri" w:hAnsi="Amiri" w:eastAsia="Amiri" w:cs="Amiri"/>
          <w:color w:val="111111"/>
          <w:sz w:val="28"/>
          <w:sz w:val="28"/>
          <w:szCs w:val="28"/>
          <w:rtl w:val="true"/>
          <w:lang w:bidi="ar-SA"/>
        </w:rPr>
        <w:t xml:space="preserve"> اسم فاعل مضاف إلى مفعوله وذي الإضافة اسمها لفظية فلا يفيد التعريف فإن اعتبر مبتدأ كان من باب الابتداء بالنكرة ولا يجوز الابتداء بالنكرة إلا لفائدة، فتأمل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الفعل من الفاعل كالثمرة من الشجرة والتمرة من النخلة والضوء من القمر فهو فرع على أصله وكونه أفضل، أوضح من أن يذكر ويفضّل، والظاهر أنَّ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التنبيه على تقدير عمّال الخير بذاتهم وتشويقهم ليكثروا، والمبارزة مع عمّال الشرّ ومحوهم ليبادوا، أو تنبيه على نحو من الأصول العلمية والوصول من المعلول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فاعل خیر بهتر از خیر است، فاعل شر ز شر بود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نیکی کند به از نیك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که بد کرد بدتر است از بد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سَمْحاً وَلا تَكُنْ مُبَدِّراً، وَكُنْ مُقَدِّراً ولا تكن مُقتراً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w:t>
      </w:r>
      <w:r>
        <w:rPr>
          <w:rFonts w:ascii="Amiri" w:hAnsi="Amiri" w:eastAsia="Amiri" w:cs="Amiri"/>
          <w:color w:val="111111"/>
          <w:sz w:val="28"/>
          <w:sz w:val="28"/>
          <w:szCs w:val="28"/>
          <w:rtl w:val="true"/>
          <w:lang w:bidi="ar-SA"/>
        </w:rPr>
        <w:t xml:space="preserve"> صار من أهل الجود فهو سمِحٌ،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فرّقه إسرافاً وبدّده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عليهم في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هذه الحكمة إلى أهم مسائل تدبير المنزل وتنظيم المعاش، ووصى بالسماحة والجود، بما يسعه المال الموجود ولكن منع التبذير ولو في العطاء والإنفاق على ذوي الحاجة، فلو احتاج بنفسه أو بعياله إلى ما في يده فأعطاه لغيره فهو نوع من التبذير كما أنه لو صرف ماله في ضيافة فكاهية كان من التبذير، والتقتير أن يضيّق على نفسه أو أهله في المعيشة بما يضرّ حالهم أو يخالف شأنهم مع سعته ويسره، ويسره، كما هو عادة بعض الأثرياء حبّاً لجمع المال والادخار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بخشنده باش و ولخرج مباش، اندازه گیر باش، ولی سخت گیر و تنگ نظر مبا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باش، ليك ز تبذير دور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گیر خرج، ولی کم بده مباش</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والثلاون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 جمع مُنية وهي توقع ما لا يمكن وجوده أو يتعذر تحصيله، وهي بنفسها حاجة شديدة وفقر مؤلم يتولّد منها حاجات كثيرة وشدائد مؤلمة غير يسيرة تمس بكرامة الإنسان وشرفه، فالمنى الشهوانية تجرّ الإنسان إلى الخضوع لربّات الجمال وتحمّل ما يكلّفنه بالغنج والدلال والمنى في الجاه وتحصيل الرتب العالية تخضع الإنسان تجاه الرّجال الأنذال، ومنية جمع المال والادخار تكلّف الإنسان بتحمل مشاق صعبة ماسة بالشرف، فأشرف الغنى ترك الأمنيات وملازمة القناعة والثبات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باشرف ترین بی نیازی، ترک آرزو و آزمندی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بی نیازی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گوید به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بس</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أَسْرَعَ إِلَى النَّاسِ بِمَا يَكْرَهُونَ، قَالُوا فِيهِ بِمَا لا يَعْلَمُونَ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أسرع إلى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وعجل وبالأمر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إلى الناس رابطة بين المفعول والفعل،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بما يكرهون للإلصاق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من أهم الأمور ملاحظة حال السامع والمأمور والمتعظ في استعداده للتبليغ وتحمّل القوانين، والأخبار الملقاة إليه وخصوصاً إذا كان طرف الخطاب والأمر عامة الناس، فإن لا بد لنفوذ الكلام فيهم وإجراء الأوامر بينهم، وينبغي أن يكون ذلك الكلام أو الدستور ملائماً لطبعهم وموافقاً لأميالهم بوجه ما، فلو كان مؤلماً لهم مكروهاً في نظرهم يوجهون سهام البهتان إلى القائل والأمر وإن كان حقا كما هو المعروف من حال النّاس تجاه الأنبياء والهداة والحكماء والدعاة وكأنه أشار إلى مالقيه من النّاس تجاه أوامره وبيانه للحقائق والقوانين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هر که عجولانه چیزی را به مردم اظهار کند که ناخواه آنها است ندانسته هر سخنی درباره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آرد بهر مردم چیز ناخواهی شتابان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گویند نادانسته هر حرفی فراوان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إنَّ أخوف ما أخاف عليكم اثنان اتباع الهوى وطول الأمل، أما اتباع الهوى فيصدُّ عن الحق، وأما طول الأمل فينسى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هر که رشته آرزو را دراز کند، به کار بد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آرزو دراز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کار زشت ساز کند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لَقِيَهُ عِنْدَ مَسِيرِهِ إِلَى الشَّامِ دَهَا قِينُ الْأَنْبَارِ فَتَرَجَّلُوا لَهُ واشْتَدُّوا بَيْنَ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صنَعْتُمُوهُ؟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أَمَرَاءَنَا،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يَنْتَفِعُ بهذا أُمَرَاؤكُمْ، وَإِنَّكُمْ لَتَشقُّونَ عَلى أَنْفُسِكُمْ فِي دُنْيَاكُمْ، وَتَشقفَوْنَ بِهِ في آخِرَتِكُمْ، وَما أَخْسَرَ الْمَشَقَّةَ وَراءَهَا الْعِقَابُ، وَأَرْبَحَ الدَّعَةَ مَعَهَا الْأمانُ مِنَ النَّارِ</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الدهقان</w:t>
      </w:r>
      <w:r>
        <w:rPr>
          <w:rFonts w:ascii="Amiri" w:hAnsi="Amiri" w:eastAsia="Amiri" w:cs="Amiri"/>
          <w:color w:val="111111"/>
          <w:sz w:val="28"/>
          <w:sz w:val="28"/>
          <w:szCs w:val="28"/>
          <w:rtl w:val="true"/>
          <w:lang w:bidi="ar-SA"/>
        </w:rPr>
        <w:t xml:space="preserve"> معرَّب إن جعلت النون أصلية من قولهم تدهقن الرجل وله دهقنة موضع كذا صرفته لأنه فعلان وإن جعلته من الذهق لم تصرفه لأنه فعلان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بين يديه،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الشيء شقاً ومشقة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الرّاحة وخفض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لقيه عند مسيره جملة حالية برابطة قد والواو،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ما إسمية استفهاميّة خبر مقدّم لهذا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أخسر 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بصيغة التعجب، يفيد الاستعظام والتحسّر،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أربح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المعطوفة على أخسر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r>
        <w:rPr>
          <w:rFonts w:ascii="Amiri" w:hAnsi="Amiri" w:eastAsia="Amiri" w:cs="Amiri"/>
          <w:color w:val="111111"/>
          <w:sz w:val="28"/>
          <w:sz w:val="28"/>
          <w:szCs w:val="28"/>
          <w:rtl w:val="true"/>
          <w:lang w:bidi="ar-SA"/>
        </w:rPr>
        <w:t xml:space="preserve">نهض الإسلام والقرآن بالبشر نهضة ديموقراطية عميقة مقرونة بالعلم والمعرفة فرفع العرب من حضيض الجهالة فصاروا أُمّة عالمة ديموقراطاً بطبعهم المنزّه عن تشريفات ملوكية مصنوعة في الفارس والرّوم، وهذا هو سر تقدّم المسلمين الجدد في القرون الأولى الهجرية ونشر الإسلام في بلاد كفارس والروم المكبّلة بقيود التشريفات منذ قرون، فكان من شان الإسلام تحرير الناس عن هذه القيود الثقيلة، وكان الإمام هذه القيود الثقيلة،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هذا المضيق من الفرصة وعلى أهبة سفر مهيب شاغل إلى مقصد هائل وهو معركة صفّين الدامية الهدّامة، يفتح مدرسة جديدة في محيط الإسلام ويبدأ تعليمات عالية إنسانيّة في هذه الجمل القصار الوجيزة</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نلخصها في الأعداد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التشريفات البلاطية بهذه الصور مما لا ينتفع به الأمراء نفعاً عقلانياً للدُّنيا أو الأخرة، فهي من اللهو الباطل الممقوت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هذه المشتقات مبغوض عند الإسلام وموجب لعذاب الأخرة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أخسر المشقات ما يتبعها العقاب وأربح الاستراحة الاشتغال بما فيه أمان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به سوی شام سفر کرد و چون به شهر انبار رسید در کناره فرات دهقانان انبار در برابر آن حضرت از مرکبهای خود پیاده شدند و در جلوی او دویدند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پاکوبی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شما چه معنی دارد؟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رسمی است که بهوسیله آن امراء خود را تعظیم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به خدا این کار برای امراء شما سودی ندارد و به راستی که شما خود را بدین کار در دنیا رنج میدهید و در دیگر سرای بدان بدبخت میشوید وه چه بسیار زیانبار است رنجی که عذابش در دنبال و چه بسیار سودمند است استراحتی که قرین امان از دوزخ و وبال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مولا چه به پیکار کشید</w:t>
      </w:r>
      <w:r>
        <w:rPr>
          <w:rFonts w:ascii="IRNazanin" w:hAnsi="IRNazanin" w:eastAsia="IRNazanin"/>
          <w:b/>
          <w:b/>
          <w:bCs/>
          <w:i/>
          <w:i/>
          <w:iCs/>
          <w:color w:val="111111"/>
          <w:sz w:val="28"/>
          <w:sz w:val="28"/>
          <w:szCs w:val="28"/>
          <w:rtl w:val="true"/>
          <w:lang w:bidi="fa-IR"/>
        </w:rPr>
        <w:t>در ره شام به انبار رسید</w:t>
      </w:r>
      <w:r>
        <w:rPr>
          <w:rFonts w:ascii="IRNazanin" w:hAnsi="IRNazanin" w:eastAsia="IRNazanin"/>
          <w:color w:val="111111"/>
          <w:sz w:val="28"/>
          <w:sz w:val="28"/>
          <w:szCs w:val="28"/>
          <w:rtl w:val="true"/>
          <w:lang w:bidi="fa-IR"/>
        </w:rPr>
        <w:t>بر علی چشم دهاقین افتادهمه ناز شوق شعف در فریاد خاكمی دویدند به پیشش چالاك</w:t>
      </w:r>
      <w:r>
        <w:rPr>
          <w:rFonts w:ascii="IRNazanin" w:hAnsi="IRNazanin" w:eastAsia="IRNazanin"/>
          <w:b/>
          <w:b/>
          <w:bCs/>
          <w:i/>
          <w:i/>
          <w:iCs/>
          <w:color w:val="111111"/>
          <w:sz w:val="28"/>
          <w:sz w:val="28"/>
          <w:szCs w:val="28"/>
          <w:rtl w:val="true"/>
          <w:lang w:bidi="fa-IR"/>
        </w:rPr>
        <w:t>پای کوبان همه اندر سر</w:t>
      </w:r>
      <w:r>
        <w:rPr>
          <w:rFonts w:ascii="IRNazanin" w:hAnsi="IRNazanin" w:eastAsia="IRNazanin"/>
          <w:color w:val="111111"/>
          <w:sz w:val="28"/>
          <w:sz w:val="28"/>
          <w:szCs w:val="28"/>
          <w:rtl w:val="true"/>
          <w:lang w:bidi="fa-IR"/>
        </w:rPr>
        <w:t>گفت مولا به دهاقین که این چیست؟</w:t>
      </w:r>
      <w:r>
        <w:rPr>
          <w:rFonts w:ascii="IRNazanin" w:hAnsi="IRNazanin" w:eastAsia="IRNazanin"/>
          <w:b/>
          <w:b/>
          <w:bCs/>
          <w:i/>
          <w:i/>
          <w:iCs/>
          <w:color w:val="111111"/>
          <w:sz w:val="28"/>
          <w:sz w:val="28"/>
          <w:szCs w:val="28"/>
          <w:rtl w:val="true"/>
          <w:lang w:bidi="fa-IR"/>
        </w:rPr>
        <w:t>همه گفتند که یک رسم شهی است</w:t>
      </w:r>
      <w:r>
        <w:rPr>
          <w:rFonts w:ascii="IRNazanin" w:hAnsi="IRNazanin" w:eastAsia="IRNazanin"/>
          <w:color w:val="111111"/>
          <w:sz w:val="28"/>
          <w:sz w:val="28"/>
          <w:szCs w:val="28"/>
          <w:rtl w:val="true"/>
          <w:lang w:bidi="fa-IR"/>
        </w:rPr>
        <w:t>ما به آمرامی پیش آمرا می تازیمنرد تعظیم چنین می بازیمگفت این کار ندارد سودیکه تن خویش از آن فرسودیخویش را رنجه به دنیا سازید</w:t>
      </w:r>
      <w:r>
        <w:rPr>
          <w:rFonts w:ascii="IRNazanin" w:hAnsi="IRNazanin" w:eastAsia="IRNazanin"/>
          <w:b/>
          <w:b/>
          <w:bCs/>
          <w:i/>
          <w:i/>
          <w:iCs/>
          <w:color w:val="111111"/>
          <w:sz w:val="28"/>
          <w:sz w:val="28"/>
          <w:szCs w:val="28"/>
          <w:rtl w:val="true"/>
          <w:lang w:bidi="fa-IR"/>
        </w:rPr>
        <w:t>با شقاوت سوى عقبا تازید</w:t>
      </w:r>
      <w:r>
        <w:rPr>
          <w:rFonts w:ascii="IRNazanin" w:hAnsi="IRNazanin" w:eastAsia="IRNazanin"/>
          <w:color w:val="111111"/>
          <w:sz w:val="28"/>
          <w:sz w:val="28"/>
          <w:szCs w:val="28"/>
          <w:rtl w:val="true"/>
          <w:lang w:bidi="fa-IR"/>
        </w:rPr>
        <w:t>چه زیانبار بود آن سختیکه به دنبال کشد بدبختیچه خوش آن راحت بی درد و 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کهامان آورد از وزر و ویال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احْفَظْ عَنِّي أَرْبَعاً وَأَرْبَعاً لا يَضُرُّكَ ما عَمِلْتَ مَعَهُنَّ إِنَّ أَغْنَى الْغِنَى الْعَقْلُ، وَأَكْبَرَ الْفَقْرِ الْحُمْقُ، وَأَوْحَشَ الْوَحْشَةِ الْعُجْبُ، وَأَكْرَمَ الْحَسَب 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إِيَّاكَ وَمُصادَقَةَ الْأَحْمَقِ فَإِنَّهُ يُريدُ أَنْ يَنْفَعَكَ فَيَضُرُّكَ وَإِيَّاكَ وَمُصادَقَةَ الْبَخِيل فَإِنَّهُ يَبْعُدُ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يَقْعُدُ عَنْكَ أَخْرَجَ ما تَكُونُ إِلَيْهِ وَإِيَّاكَ وَمُصادَقَةَ الْفَاجِرِ فَإِنَّهُ يَبيعُكَ بِالتَّافِهِ، وَإِيَّاكَ وَمُصادَقَةَ الْكَذَّابِ فَإِنَّهُ كَالسَّرابِ يُقَرِّبُ عَلَيْكَ الْبَعيدَ وَيُبَعدُ عَلَيْكَ الْقَريب</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الحمق</w:t>
      </w:r>
      <w:r>
        <w:rPr>
          <w:rFonts w:ascii="Amiri" w:hAnsi="Amiri" w:eastAsia="Amiri" w:cs="Amiri"/>
          <w:color w:val="111111"/>
          <w:sz w:val="28"/>
          <w:sz w:val="28"/>
          <w:szCs w:val="28"/>
          <w:rtl w:val="true"/>
          <w:lang w:bidi="ar-SA"/>
        </w:rPr>
        <w:t xml:space="preserve"> والحُمق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العقل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منادى ابن مصغراً ومضافاً إلى ضمير المتكلم، وفتحه لرفع 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تكون إليه عنك أحوج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بيبعد فصل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مصدريّة زمانية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تكون،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ميثم الشارح حيث جعل أحوج حالاً من ضمير عنك، فتدبر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هذه الجمل من الكلام فصلان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تدبير النفس ومن أهمّ مسائل الحكمة العملية، والثاني في آداب المعاشرة وتدبير الاجتماع ولهذا فصل أحدهما عن الآخر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وفور العقل بأنه أغنى العقل والمقصود من غنى العقل أن يكون تعقل الإنسان مضيئاً يوضح له كافة جوانب حياته وجميع نواحي حوائجه، فيهديه في كل شأن من الشؤون إلى ما هو صلاحه، ويحفظه عن ارتكاب ما يضره ولا يحتاج إلى من يكفله ويحافظه كالقيم</w:t>
      </w:r>
    </w:p>
    <w:p>
      <w:pPr>
        <w:pStyle w:val="BookText"/>
        <w:rPr/>
      </w:pPr>
      <w:r>
        <w:rPr>
          <w:rFonts w:ascii="Amiri" w:hAnsi="Amiri" w:eastAsia="Amiri" w:cs="Amiri"/>
          <w:color w:val="111111"/>
          <w:sz w:val="28"/>
          <w:sz w:val="28"/>
          <w:szCs w:val="28"/>
          <w:rtl w:val="true"/>
          <w:lang w:bidi="ar-SA"/>
        </w:rPr>
        <w:t xml:space="preserve">عليه، ومن نواحي الحياة درك لزوم التعلّم عند العالم فيما كان جاهلاً، والرجوع إلى المشير إذا كان الأمر عليه مبهماً، فلا يكون المراد من غنى العقل التفرّد بكل شيء والاستغناء عن التعليم والاستشارة، كيف ؟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مع كونه كلّ العقل وغير محتاج إلى المعلم مأمور بالاستشارة مع أمته في الأمور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ذلك أنَّ أكبر الفقر الحمق لأنَّ الأحمق لا يهتدي إلى أن يرجع إلى العالم فيما يجهل وإلى المشاور فيما لا يفهم ولا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يوجب الترفع وتوقع الاحترام من الأنام فالمعجب يرى نفسه في مقام لا يرى معه غيره فيبتلي بالوحشة ويمنع ترفعه من الإنس والخلطة مع أبناء جنسه، فيزيد بذلك وحشته، فالعجب أوحش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والحسب هو الانتماء إلى بيت رفيع يختلف إليه النّاس ويحبّون ذويه فإذا كان الإنسان صاحب خلق حسن مع أبناء جنسه وبني نوعه يجتمعون إليه ويحبّونه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والمصادقة رابطة وديّة بين الصديقين تقتضي المعاونة في الأمور والمشاركة في دفع المحذور، فإذا كان الصديق أحمقاً لا يميز النفع من الضر، ولا الخير من الشر ويجلبه رابطة الصداقة إلى إيصال النفع إلى صديقه ولكن غباوته وحمقه يجرُّه إلى إيصال الضرر إليه كما حكى في أسطورة رجل يصادق دبّاً فنام واجتمع على وجهه الذُّبان فأراد الدبّ دفعها فألقى على وجهه حجراً قتله به</w:t>
      </w:r>
    </w:p>
    <w:p>
      <w:pPr>
        <w:pStyle w:val="BookText"/>
        <w:rPr/>
      </w:pPr>
      <w:r>
        <w:rPr>
          <w:rFonts w:ascii="Amiri" w:hAnsi="Amiri" w:eastAsia="Amiri" w:cs="Amiri"/>
          <w:color w:val="111111"/>
          <w:sz w:val="28"/>
          <w:sz w:val="28"/>
          <w:szCs w:val="28"/>
          <w:rtl w:val="true"/>
          <w:lang w:bidi="ar-SA"/>
        </w:rPr>
        <w:t>من أثر الصداقة الاعتماد على الصديق عند حدوث حاجة ماسة تقتضي الاستعانة المالي أو العمليّة، ولكن إذا كان الصديق بخيلاً فربما يمنع إعانته أحوج ما يكون الصديق، ولو لم يعتمد عليه فربما لجأ بقضاء حاجته إلى غيره ممن كان يقضيها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والفاجر المنهمك في الشهوة قد خرق ستر الحياء وخلع العفّة فلا يبالي بما يصدر منه ولو كان بيع صديقه بأبخس ثمن، فلا يصلح للصداقة ويجب الحذر عنه وسلب الاعتماد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الكذاب فهو الذي صار الكذب عادة له ويحكي عما لا واقع له فشبهه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بالسّراب يتلألأ في البرية كأنه ماء قريب المكان وكلما أسرع نحوه العطشان يبعد عنه فلا يصل إليه أبداً، والكذاب يعد الإنسان فيخلفه ويقرب إليه المقاصد ويجلب الإنسان نحوها، ولكن لا يصل الإنسان إلى تلك المقاصد </w:t>
      </w:r>
      <w:bookmarkStart w:id="354" w:name="pg20768_274138"/>
    </w:p>
    <w:p>
      <w:pPr>
        <w:pStyle w:val="Heading3"/>
        <w:numPr>
          <w:ilvl w:val="2"/>
          <w:numId w:val="1"/>
        </w:numPr>
        <w:rPr/>
      </w:pPr>
      <w:bookmarkStart w:id="355" w:name="__RefHeading___Toc1651776_3531895371"/>
      <w:bookmarkStart w:id="356" w:name="_Toc155"/>
      <w:bookmarkEnd w:id="354"/>
      <w:bookmarkEnd w:id="355"/>
      <w:r>
        <w:rPr>
          <w:rtl w:val="true"/>
        </w:rPr>
        <w:t>الترجمة</w:t>
      </w:r>
      <w:bookmarkEnd w:id="356"/>
    </w:p>
    <w:p>
      <w:pPr>
        <w:pStyle w:val="BookText"/>
        <w:rPr/>
      </w:pPr>
      <w:r>
        <w:rPr>
          <w:rFonts w:ascii="Amiri" w:hAnsi="Amiri" w:eastAsia="Amiri" w:cs="Amiri"/>
          <w:color w:val="111111"/>
          <w:sz w:val="28"/>
          <w:sz w:val="28"/>
          <w:szCs w:val="28"/>
          <w:rtl w:val="true"/>
          <w:lang w:bidi="ar-SA"/>
        </w:rPr>
        <w:t xml:space="preserve">به فرزندش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جانم، چهار سفارش را از من نگهدار و چهار سفارش دیگر که تا آنها را به کار بندی زیان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بالاتر از هر بی نیازی بی نیازی در خردمندی است و بزرگترین فقر و بی نوایی حماقت است، وحشتناک ترین همه وحشت ها خود پسندی است و ارجمندترین حسب، خوشخویی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جانم، مبادا با احمق دوستی کنی که میخواهد به تو سود رساند، در عوض زیانت میرساند و مبادا با بخیل دوستی کنی که هنگام نیازمندی به وی از تو روگردان میشود و مبادا با هرزه دوستی کنی که تو را به پشیزی میفروشد و مبادا با دروغ زن یار گردی که چون سراب است دور را به تو نزديك نشان می دهد و نزديك را دور</w:t>
      </w:r>
    </w:p>
    <w:p>
      <w:pPr>
        <w:pStyle w:val="BookText"/>
        <w:rPr/>
      </w:pPr>
      <w:r>
        <w:rPr>
          <w:rFonts w:ascii="IRNazanin" w:hAnsi="IRNazanin" w:eastAsia="IRNazanin"/>
          <w:color w:val="111111"/>
          <w:sz w:val="28"/>
          <w:sz w:val="28"/>
          <w:szCs w:val="28"/>
          <w:rtl w:val="true"/>
          <w:lang w:bidi="fa-IR"/>
        </w:rPr>
        <w:t>گفت علی با حسنش که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سخن دار ز من در نظر</w:t>
      </w:r>
    </w:p>
    <w:p>
      <w:pPr>
        <w:pStyle w:val="BookText"/>
        <w:rPr/>
      </w:pPr>
      <w:r>
        <w:rPr>
          <w:rFonts w:ascii="IRNazanin" w:hAnsi="IRNazanin" w:eastAsia="IRNazanin"/>
          <w:color w:val="111111"/>
          <w:sz w:val="28"/>
          <w:sz w:val="28"/>
          <w:szCs w:val="28"/>
          <w:rtl w:val="true"/>
          <w:lang w:bidi="fa-IR"/>
        </w:rPr>
        <w:t>چار دیگر نیز فزایم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تاکه نیفتی تو به هر ماجرا</w:t>
      </w:r>
    </w:p>
    <w:p>
      <w:pPr>
        <w:pStyle w:val="BookText"/>
        <w:rPr/>
      </w:pPr>
      <w:r>
        <w:rPr>
          <w:rFonts w:ascii="IRNazanin" w:hAnsi="IRNazanin" w:eastAsia="IRNazanin"/>
          <w:color w:val="111111"/>
          <w:sz w:val="28"/>
          <w:sz w:val="28"/>
          <w:szCs w:val="28"/>
          <w:rtl w:val="true"/>
          <w:lang w:bidi="fa-IR"/>
        </w:rPr>
        <w:t>به ز خرد بهر تو سرمایه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 سر حاجت و بی مایه گی است</w:t>
      </w:r>
    </w:p>
    <w:p>
      <w:pPr>
        <w:pStyle w:val="BookText"/>
        <w:rPr/>
      </w:pPr>
      <w:r>
        <w:rPr>
          <w:rFonts w:ascii="IRNazanin" w:hAnsi="IRNazanin" w:eastAsia="IRNazanin"/>
          <w:color w:val="111111"/>
          <w:sz w:val="28"/>
          <w:sz w:val="28"/>
          <w:szCs w:val="28"/>
          <w:rtl w:val="true"/>
          <w:lang w:bidi="fa-IR"/>
        </w:rPr>
        <w:t>عجب زهر وحشتی افزونتر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 از هر حسبی بهتر است</w:t>
      </w:r>
    </w:p>
    <w:p>
      <w:pPr>
        <w:pStyle w:val="BookText"/>
        <w:rPr/>
      </w:pPr>
      <w:r>
        <w:rPr>
          <w:rFonts w:ascii="IRNazanin" w:hAnsi="IRNazanin" w:eastAsia="IRNazanin"/>
          <w:color w:val="111111"/>
          <w:sz w:val="28"/>
          <w:sz w:val="28"/>
          <w:szCs w:val="28"/>
          <w:rtl w:val="true"/>
          <w:lang w:bidi="fa-IR"/>
        </w:rPr>
        <w:t>دست کش از دوستی احمقان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عوض نفع دهندت زیان</w:t>
      </w:r>
    </w:p>
    <w:p>
      <w:pPr>
        <w:pStyle w:val="BookText"/>
        <w:rPr/>
      </w:pPr>
      <w:r>
        <w:rPr>
          <w:rFonts w:ascii="IRNazanin" w:hAnsi="IRNazanin" w:eastAsia="IRNazanin"/>
          <w:color w:val="111111"/>
          <w:sz w:val="28"/>
          <w:sz w:val="28"/>
          <w:szCs w:val="28"/>
          <w:rtl w:val="true"/>
          <w:lang w:bidi="fa-IR"/>
        </w:rPr>
        <w:t>دوست مگیری ز بخیلان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بيندت اندر، به زیانی فزون</w:t>
      </w:r>
    </w:p>
    <w:p>
      <w:pPr>
        <w:pStyle w:val="BookText"/>
        <w:rPr/>
      </w:pPr>
      <w:r>
        <w:rPr>
          <w:rFonts w:ascii="IRNazanin" w:hAnsi="IRNazanin" w:eastAsia="IRNazanin"/>
          <w:color w:val="111111"/>
          <w:sz w:val="28"/>
          <w:sz w:val="28"/>
          <w:szCs w:val="28"/>
          <w:rtl w:val="true"/>
          <w:lang w:bidi="fa-IR"/>
        </w:rPr>
        <w:t>از بر تو دور شود همچو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دوستیت هیچ نیارد به یاد</w:t>
      </w:r>
    </w:p>
    <w:p>
      <w:pPr>
        <w:pStyle w:val="BookText"/>
        <w:rPr/>
      </w:pPr>
      <w:r>
        <w:rPr>
          <w:rFonts w:ascii="IRNazanin" w:hAnsi="IRNazanin" w:eastAsia="IRNazanin"/>
          <w:color w:val="111111"/>
          <w:sz w:val="28"/>
          <w:sz w:val="28"/>
          <w:szCs w:val="28"/>
          <w:rtl w:val="true"/>
          <w:lang w:bidi="fa-IR"/>
        </w:rPr>
        <w:t>دوستی هرزه مبادت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فروشد به پشیزت، حبیب</w:t>
      </w:r>
    </w:p>
    <w:p>
      <w:pPr>
        <w:pStyle w:val="BookText"/>
        <w:rPr/>
      </w:pPr>
      <w:r>
        <w:rPr>
          <w:rFonts w:ascii="IRNazanin" w:hAnsi="IRNazanin" w:eastAsia="IRNazanin"/>
          <w:color w:val="111111"/>
          <w:sz w:val="28"/>
          <w:sz w:val="28"/>
          <w:szCs w:val="28"/>
          <w:rtl w:val="true"/>
          <w:lang w:bidi="fa-IR"/>
        </w:rPr>
        <w:t>هیچ به کذاب مکن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سراب است و تهی پوستی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نماید که به نزديك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بر تواست کند دور چست </w:t>
      </w:r>
      <w:bookmarkStart w:id="357" w:name="pg20768_274139"/>
    </w:p>
    <w:p>
      <w:pPr>
        <w:pStyle w:val="Heading2"/>
        <w:numPr>
          <w:ilvl w:val="1"/>
          <w:numId w:val="1"/>
        </w:numPr>
        <w:rPr/>
      </w:pPr>
      <w:bookmarkStart w:id="358" w:name="__RefHeading___Toc1651778_3531895371"/>
      <w:bookmarkStart w:id="359" w:name="_Toc156"/>
      <w:bookmarkEnd w:id="357"/>
      <w:bookmarkEnd w:id="358"/>
      <w:r>
        <w:rPr>
          <w:rtl w:val="true"/>
        </w:rPr>
        <w:t xml:space="preserve">الثامنة والثلاثون من حكمه </w:t>
      </w:r>
      <w:r>
        <w:rPr>
          <w:rtl w:val="true"/>
        </w:rPr>
        <w:t>(</w:t>
      </w:r>
      <w:r>
        <w:rPr>
          <w:rtl w:val="true"/>
        </w:rPr>
        <w:t>عَلَيهِ السَّلَامُ</w:t>
      </w:r>
      <w:r>
        <w:rPr>
          <w:rtl w:val="true"/>
        </w:rPr>
        <w:t>)</w:t>
      </w:r>
      <w:bookmarkEnd w:id="359"/>
    </w:p>
    <w:p>
      <w:pPr>
        <w:pStyle w:val="Heading3"/>
        <w:numPr>
          <w:ilvl w:val="2"/>
          <w:numId w:val="1"/>
        </w:numPr>
        <w:rPr/>
      </w:pPr>
      <w:bookmarkStart w:id="360" w:name="__RefHeading___Toc1651780_3531895371"/>
      <w:bookmarkStart w:id="361" w:name="_Toc157"/>
      <w:bookmarkEnd w:id="360"/>
      <w:r>
        <w:rPr>
          <w:rtl w:val="true"/>
        </w:rPr>
        <w:t>إشارة</w:t>
      </w:r>
      <w:r>
        <w:rPr>
          <w:rtl w:val="true"/>
        </w:rPr>
        <w:t>:</w:t>
      </w:r>
      <w:bookmarkEnd w:id="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651782_3531895371"/>
      <w:bookmarkStart w:id="363" w:name="_Toc158"/>
      <w:bookmarkEnd w:id="362"/>
      <w:r>
        <w:rPr>
          <w:rtl w:val="true"/>
        </w:rPr>
        <w:t>اللغة</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ما تفعله ممّا لم يفرض ولم يجب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651784_3531895371"/>
      <w:bookmarkStart w:id="365" w:name="_Toc159"/>
      <w:bookmarkEnd w:id="364"/>
      <w:r>
        <w:rPr>
          <w:rtl w:val="true"/>
        </w:rPr>
        <w:t>الإعراب</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اسمه مبنيّة على الفتح لتضمن معنى من الجنسية والخبر محذوف وهو حاصل، بالنوافل جار ومجرور متعلق بقربة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مضاف إلى جملة أضرت بالفرائض</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651786_3531895371"/>
      <w:bookmarkStart w:id="367" w:name="_Toc160"/>
      <w:bookmarkEnd w:id="366"/>
      <w:r>
        <w:rPr>
          <w:rtl w:val="true"/>
        </w:rPr>
        <w:t>المعنى</w:t>
      </w:r>
      <w:bookmarkEnd w:id="367"/>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 على حقيقته فقد ذهب إلى هذا المذهب كثير من الفقهاء وهو مذهب الإمامية وهو أنه لا يصح التنفّل ممّن عليه قضاء فريضة فاتته لا في الصلاة ولا في غيرها، فأما الحج فمتفق عليه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عدم جواز التنفّل لمن عليه فائتة إلى مذهب الإمامية محل إشكال،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فروع الكافي في باب التطوع في وقت الفريضة في شرح الحديث الأوّل من هذا الباب واختلف الأصحاب في جواز التنقل لمن عليه فريضة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وذهب ابن بابويه وابن الجنيد إلى الجواز انتهى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نفي التقرب والثواب في النوافل إذا أضرت بالفرائض، لا على البطلان وعدم الصحة، وبينهما فرق ظاهر وليس المقصود أن إتيان النافلة صار سبباً تاماً لترك الفريضة أو النقص فيها، بل المراد أنَّ التهيّأ للفريضة أهم، وحفظ كمالها الزم، فمن اشتغل الليل بتلاوة القرآن أو النوافل وأتعب نفسه حتى غلب عليه النوم وفات عنه فريضة الصبح فلا ثواب له ولا قربة في نوافله </w:t>
      </w:r>
      <w:bookmarkStart w:id="368" w:name="pg20768_274140"/>
    </w:p>
    <w:p>
      <w:pPr>
        <w:pStyle w:val="Heading3"/>
        <w:numPr>
          <w:ilvl w:val="2"/>
          <w:numId w:val="1"/>
        </w:numPr>
        <w:rPr/>
      </w:pPr>
      <w:bookmarkStart w:id="369" w:name="__RefHeading___Toc1651788_3531895371"/>
      <w:bookmarkStart w:id="370" w:name="_Toc161"/>
      <w:bookmarkEnd w:id="368"/>
      <w:bookmarkEnd w:id="369"/>
      <w:r>
        <w:rPr>
          <w:rtl w:val="true"/>
        </w:rPr>
        <w:t>الترجمة</w:t>
      </w:r>
      <w:bookmarkEnd w:id="370"/>
    </w:p>
    <w:p>
      <w:pPr>
        <w:pStyle w:val="BookText"/>
        <w:rPr/>
      </w:pPr>
      <w:r>
        <w:rPr>
          <w:rFonts w:ascii="IRNazanin" w:hAnsi="IRNazanin" w:eastAsia="IRNazanin"/>
          <w:color w:val="111111"/>
          <w:sz w:val="28"/>
          <w:sz w:val="28"/>
          <w:szCs w:val="28"/>
          <w:rtl w:val="true"/>
          <w:lang w:bidi="fa-IR"/>
        </w:rPr>
        <w:t>نوافل موجب قربت نشوند، در صورتی که مایه نقصان در فرایض 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نوافل قربت حق را مجو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فرایض در ضرر افتند زو </w:t>
      </w:r>
      <w:bookmarkStart w:id="371" w:name="pg20768_274141"/>
    </w:p>
    <w:p>
      <w:pPr>
        <w:pStyle w:val="Heading2"/>
        <w:numPr>
          <w:ilvl w:val="1"/>
          <w:numId w:val="1"/>
        </w:numPr>
        <w:rPr/>
      </w:pPr>
      <w:bookmarkStart w:id="372" w:name="__RefHeading___Toc1651790_3531895371"/>
      <w:bookmarkStart w:id="373" w:name="_Toc162"/>
      <w:bookmarkEnd w:id="371"/>
      <w:bookmarkEnd w:id="372"/>
      <w:r>
        <w:rPr>
          <w:rtl w:val="true"/>
        </w:rPr>
        <w:t xml:space="preserve">التاسعة والثلاثون من حكمه </w:t>
      </w:r>
      <w:r>
        <w:rPr>
          <w:rtl w:val="true"/>
        </w:rPr>
        <w:t>(</w:t>
      </w:r>
      <w:r>
        <w:rPr>
          <w:rtl w:val="true"/>
        </w:rPr>
        <w:t>عَلَيهِ السَّلَامُ</w:t>
      </w:r>
      <w:r>
        <w:rPr>
          <w:rtl w:val="true"/>
        </w:rPr>
        <w:t>)</w:t>
      </w:r>
      <w:bookmarkEnd w:id="373"/>
    </w:p>
    <w:p>
      <w:pPr>
        <w:pStyle w:val="Heading3"/>
        <w:numPr>
          <w:ilvl w:val="2"/>
          <w:numId w:val="1"/>
        </w:numPr>
        <w:rPr/>
      </w:pPr>
      <w:bookmarkStart w:id="374" w:name="__RefHeading___Toc1651792_3531895371"/>
      <w:bookmarkStart w:id="375" w:name="_Toc163"/>
      <w:bookmarkEnd w:id="374"/>
      <w:r>
        <w:rPr>
          <w:rtl w:val="true"/>
        </w:rPr>
        <w:t>إشارة</w:t>
      </w:r>
      <w:r>
        <w:rPr>
          <w:rtl w:val="true"/>
        </w:rPr>
        <w:t>:</w:t>
      </w:r>
      <w:bookmarkEnd w:id="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الْعَاقِل وَراءَ قَلْبِهِ، وَقَلْبُ الأَحْمَق وراء لسانه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651794_3531895371"/>
      <w:bookmarkStart w:id="377" w:name="_Toc164"/>
      <w:bookmarkEnd w:id="376"/>
      <w:r>
        <w:rPr>
          <w:rtl w:val="true"/>
        </w:rPr>
        <w:t>الإعراب</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الظرفية مضاف إلى قلبه ومتعلّق بفعل مقدَّر، والجملة خبر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651796_3531895371"/>
      <w:bookmarkStart w:id="379" w:name="_Toc165"/>
      <w:bookmarkEnd w:id="378"/>
      <w:r>
        <w:rPr>
          <w:rtl w:val="true"/>
        </w:rPr>
        <w:t>المعنى</w:t>
      </w:r>
      <w:bookmarkEnd w:id="37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المعاني العجيبة الشريفة، والمراد به أنَّ العاقل لا يطلق لسانه إلا بعد مشاورة الرّويّة ومؤامرة الفكر والأحمق تسبق حذفات لسانه وفلتات كلامه على مراجعة فكره ومماخضة رأيه، فكأن لسان العاقل تابع لقلبه، وكأنَّ قلب الأحمق تابع للسانه، 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بلفظ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في فيه، ولسان العاقل في قلبه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380" w:name="pg20768_274142"/>
    </w:p>
    <w:p>
      <w:pPr>
        <w:pStyle w:val="Heading3"/>
        <w:numPr>
          <w:ilvl w:val="2"/>
          <w:numId w:val="1"/>
        </w:numPr>
        <w:rPr/>
      </w:pPr>
      <w:bookmarkStart w:id="381" w:name="__RefHeading___Toc1651798_3531895371"/>
      <w:bookmarkStart w:id="382" w:name="_Toc166"/>
      <w:bookmarkEnd w:id="380"/>
      <w:bookmarkEnd w:id="381"/>
      <w:r>
        <w:rPr>
          <w:rtl w:val="true"/>
        </w:rPr>
        <w:t>الترجمة</w:t>
      </w:r>
      <w:bookmarkEnd w:id="382"/>
    </w:p>
    <w:p>
      <w:pPr>
        <w:pStyle w:val="BookText"/>
        <w:rPr/>
      </w:pPr>
      <w:r>
        <w:rPr>
          <w:rFonts w:ascii="IRNazanin" w:hAnsi="IRNazanin" w:eastAsia="IRNazanin"/>
          <w:color w:val="111111"/>
          <w:sz w:val="28"/>
          <w:sz w:val="28"/>
          <w:szCs w:val="28"/>
          <w:rtl w:val="true"/>
          <w:lang w:bidi="fa-IR"/>
        </w:rPr>
        <w:t>زبان خردمند دنبال دل او است و دل نابخرد دنبال زبان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جمله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مبتکر و شگفت آور و ارجمند است و مقصود این است که خردمند لب به سخن نگشاید و دم برنیاورد، مگر پس از این که در دل سخن خود را بسنجد و با عقل و خرد آن را در میان نهد و سفته کند، ولی نابخرد نسنجیده زبان پرانی کند و بی اختیار از چاک دهانش کلمات ناهموار بیرون ریزد و سخنش بر تدبیر و سنجش نظرش پیشی گیرد به این نظر، گویا زبان خردمند دنبال دل او قرار دارد؛ اول فکر می کند و بعد سخن میگوید و گویا دل نابخرد و احمق در پس زبان او است که ناسنجیده سخن میگوید و این سخن به تعبیر دیگر هم از آن حضرت 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احمق در دهان او است و زبان خردمند در دل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خردمند اندر پس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نگوید سخنهای باطل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سخنهای باطل ز احمق تراود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پشت زبان قلب او هست کامل </w:t>
      </w:r>
      <w:bookmarkStart w:id="383" w:name="pg20768_274143"/>
    </w:p>
    <w:p>
      <w:pPr>
        <w:pStyle w:val="Heading2"/>
        <w:numPr>
          <w:ilvl w:val="1"/>
          <w:numId w:val="1"/>
        </w:numPr>
        <w:rPr/>
      </w:pPr>
      <w:bookmarkStart w:id="384" w:name="__RefHeading___Toc1651800_3531895371"/>
      <w:bookmarkStart w:id="385" w:name="_Toc167"/>
      <w:bookmarkEnd w:id="383"/>
      <w:bookmarkEnd w:id="384"/>
      <w:r>
        <w:rPr>
          <w:rtl w:val="true"/>
        </w:rPr>
        <w:t xml:space="preserve">الأربعون من حكمه </w:t>
      </w:r>
      <w:r>
        <w:rPr>
          <w:rtl w:val="true"/>
        </w:rPr>
        <w:t>(</w:t>
      </w:r>
      <w:r>
        <w:rPr>
          <w:rtl w:val="true"/>
        </w:rPr>
        <w:t>عَلَيهِ السَّلَامُ</w:t>
      </w:r>
      <w:r>
        <w:rPr>
          <w:rtl w:val="true"/>
        </w:rPr>
        <w:t>)</w:t>
      </w:r>
      <w:bookmarkEnd w:id="385"/>
    </w:p>
    <w:p>
      <w:pPr>
        <w:pStyle w:val="Heading3"/>
        <w:numPr>
          <w:ilvl w:val="2"/>
          <w:numId w:val="1"/>
        </w:numPr>
        <w:rPr/>
      </w:pPr>
      <w:bookmarkStart w:id="386" w:name="__RefHeading___Toc1651802_3531895371"/>
      <w:bookmarkStart w:id="387" w:name="_Toc168"/>
      <w:bookmarkEnd w:id="386"/>
      <w:r>
        <w:rPr>
          <w:rtl w:val="true"/>
        </w:rPr>
        <w:t>إشارة</w:t>
      </w:r>
      <w:r>
        <w:rPr>
          <w:rtl w:val="true"/>
        </w:rPr>
        <w:t>:</w:t>
      </w:r>
      <w:bookmarkEnd w:id="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لِبَعْضِ أَصْحَابِهِ فِي عِلَّةٍ اعْتَلَّها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 اللهُ مَا كانَ مِنْ شَكواك حظاً لِسَيِّئَاتِكَ، فَإِنَّ الْمَرَضَ لا أَجْرَ فِيهِ، وَلكِنَّهُ بَحُطُ السَّيِّئَاتِ وَيَحُتُّها حَتَّ الْأَوْرَاقِ، وَإِنَّمَا الْأَجْرُ في الْقَوْلِ بِالنِّسَانِ وَالْعَمَلِ بِالْأَيْدي وَالْأَقْدَامِ، وَإِنَّ اللهَ سُبْحَانَهُ يُدْخِلُ بِصِدْقِ النِّيَّةِ وَالسَّرِيرَةِ الصَّالِحَةِ مَنْ يَشَاءُ مِنْ عِبَادِهِ الْجَنَّةَ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قَبيل ما يُسْتَحَقُّ عَلَيْهِ الْعِوَضُ لِأَنَّ الْعِوَض يُسْتَحَقُّ عَلى ما كانَ في مُقابِلَةِ فِعْلِ اللهِ تَعَالَى بِالْعَبْدِ مِنَ الآلام وَالْأَمْراضِ وَمَا يَجْرِي مَجْرى ذلِكَ، وَالْأَجْرُ وَالتَّوابُ يُسْتَحَقَّانِ عَلى ما كانَ في مُقَابِلَةِ فِعْلِ الْعَبْدِ فَبَيْنَهُما فَرْقٌ قَدْ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عِلْمُهُ الثَّاقِبُ، وَرَأَيهُ الصَّائِب</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651804_3531895371"/>
      <w:bookmarkStart w:id="389" w:name="_Toc169"/>
      <w:bookmarkEnd w:id="388"/>
      <w:r>
        <w:rPr>
          <w:rtl w:val="true"/>
        </w:rPr>
        <w:t>اللغة</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أو العلّة ذكرهما أو توجع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حظا وضعه أو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 عن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ورقه وقشره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سرائر السرّ الذي يكتم، ما يسره الإنسان من أمره النية يقال هو طيب السريرة أي سليم القلب صافي النية – المنجد</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651806_3531895371"/>
      <w:bookmarkStart w:id="391" w:name="_Toc170"/>
      <w:bookmarkEnd w:id="390"/>
      <w:r>
        <w:rPr>
          <w:rtl w:val="true"/>
        </w:rPr>
        <w:t>الإعراب</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العلّة فاعله مستتر فيه والضمير ترجع إلى العلة منصوب على الحذف والإيصال أي اعتل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ثاني 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نوعي في القول ظرف مستقر خبر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بيدخل والباء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ليدخل</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651808_3531895371"/>
      <w:bookmarkStart w:id="393" w:name="_Toc171"/>
      <w:bookmarkEnd w:id="392"/>
      <w:r>
        <w:rPr>
          <w:rtl w:val="true"/>
        </w:rPr>
        <w:t>المعنى</w:t>
      </w:r>
      <w:bookmarkEnd w:id="393"/>
    </w:p>
    <w:p>
      <w:pPr>
        <w:pStyle w:val="BookText"/>
        <w:rPr/>
      </w:pP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من مهمات مسائل علم الكلام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استحقاق الأجر على العمل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أنَّ الثواب بالاستحقاق أو بالتفضّل، ويظهر من كلامه هذا أنَّ ترتب النواب على العمل بالاستحقاق لا بالتفضّل 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الثواب بالأجر، والأجر ما يستحقه الأجير في مقابل عمله، ولا يطلق على ما يتفضّل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الأجر فى العمل الإختياري الصادر من المكلّف سواء كان قولاً باللسان، أو عملاً بالأركان، أو نيّة بالجنان فإنَّ النوايا الحسنة أفعال قلبية اختيارية للإنسان وقد 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النية والسريرة الصالحة والمقصود بالسريرة الصالحة القصد نحو عمل الخير، وليست النية والسريرة من قبيل الغرائز والميول الغير الاختيارية، ويؤيّده الحديث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خير من عمله ونيّة الكافر شرّ من عمله والحديث المستفيض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امرء ما نوى بناء على أنَّ لفظة ما مصدرية والمقصود لكل امرء نيّته إن خيراً فخير وإن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مسألة الإحباط والتكفير ومحصلة أن السيئة تقبل السّقوط بغير توبة بوسيلة عمل الخير أو غيره، والحسنة تسقط بوسيلة ارتكاب سيئة كالغيبة مثلاً أم لا 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التكفير للسيئات، ولذا دعا لهذا المريض وطلب من الله العزيز أن يجعل مرضه حطاً لسيئاته، ويظهر منه أنّ تأثير المرض في تكفير السيئة وحظها ليس ذاتياً، بل المرض مقتضى لذلك ولا بد من تقويته بالابتهال إلى الله أو بحسن النية والسريرة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هذه المسائل الكلامية المندرجة في طي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إيجازه مباحث مفصلة في الكتب الكلامية لا مجال لاستيفاء البحث حولها في هذا الشرح الوجيز، فمن أراد الاطلاع عليها فليطلبها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التوجّه إليه هنا أنَّ الأجر والثواب مترادفان أم بينهما فرق استعمل الأجر في جزاء الأعمال الصالحة في آيات من القرآن المجيد أشهرها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يُضِيعُ أَجْرَ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استعمل لفظ الثّواب في هذا المعنى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ثَوَابًا مَنْ عِندِ اللهِ وَاللَّهُ عِندَهُ حُسَنُ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يستعمل كلمة الثواب بمعنى الأجرة في العرف، فكأنَّ الثواب يختصّ بالأمور المعنوية والأخروية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الرضي في شرح كلامه إلى مسألة كلامية رابعة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ألم ومرض يعرض للعبد يفعل الله يستحق العبد عليه عوضاً من الله وكلام الرّضي يزيد المقام إعضالاً، </w:t>
      </w:r>
      <w:bookmarkStart w:id="394" w:name="pg20768_274145"/>
    </w:p>
    <w:p>
      <w:pPr>
        <w:pStyle w:val="BookText"/>
        <w:rPr/>
      </w:pPr>
      <w:bookmarkEnd w:id="394"/>
      <w:r>
        <w:rPr>
          <w:rFonts w:ascii="Amiri" w:hAnsi="Amiri" w:eastAsia="Amiri" w:cs="Amiri"/>
          <w:color w:val="111111"/>
          <w:sz w:val="28"/>
          <w:sz w:val="28"/>
          <w:szCs w:val="28"/>
          <w:rtl w:val="true"/>
          <w:lang w:bidi="ar-SA"/>
        </w:rPr>
        <w:t xml:space="preserve">فإنه إذا استحقَّ العوض على المرض فهل هو إلا ترتب الثواب والأجر، فما الفرق بين عوض المرض وعوض فعل الطاعة، ويظهر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المرض وفعل الطاعة معنوي، فالمرض لا أجر له وينحصر الأجر في الطاعة، ولكن كلام الشارح الرّضي يشعر بأنَّ الفرق بينهما لفظي، وتنقيح الكلام يحتاج إلى بحث لا يسعه المقام</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651810_3531895371"/>
      <w:bookmarkStart w:id="396" w:name="_Toc172"/>
      <w:bookmarkEnd w:id="395"/>
      <w:r>
        <w:rPr>
          <w:rtl w:val="true"/>
        </w:rPr>
        <w:t>الترجمة</w:t>
      </w:r>
      <w:bookmarkEnd w:id="396"/>
    </w:p>
    <w:p>
      <w:pPr>
        <w:pStyle w:val="BookText"/>
        <w:rPr/>
      </w:pPr>
      <w:r>
        <w:rPr>
          <w:rFonts w:ascii="IRNazanin" w:hAnsi="IRNazanin" w:eastAsia="IRNazanin"/>
          <w:color w:val="111111"/>
          <w:sz w:val="28"/>
          <w:sz w:val="28"/>
          <w:szCs w:val="28"/>
          <w:rtl w:val="true"/>
          <w:lang w:bidi="fa-IR"/>
        </w:rPr>
        <w:t>به یکی از یارانش هنگام عیادت او درباره دردی که دچار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را از آن مینالی جبران گناهانت سازد، راستی که بیماری به ذات خود ثوابی ندارد، ولی جبران گناهان میشود و به مانند برگهای خزانی آنها را فرومی ریزد و همانا ثواب در گفتار با زبان و کردار با دستها و پاها است و به راستی که خداوند سبحانه به وسیله پندار نيك و نهاد پاك و شایسته هر کدام از بنده های خود را خواهد 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بیماری خود به خود ثوابی ندارد، زیرا از قبیل اموری است که عوضی دارد، زیرا در برابر هر درد و بیماری و امثال آنها که خدا به بنده خود داده، بنده مستحق عوضی است ولی استحقاق اجر و ثواب در برابر کار خود بنده است و میان این دو فرقی است که آن حضرت به علم ثاقب و رأی درست خویش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ببخشد ز تیمار خویش</w:t>
      </w:r>
    </w:p>
    <w:p>
      <w:pPr>
        <w:pStyle w:val="BookText"/>
        <w:rPr/>
      </w:pPr>
      <w:r>
        <w:rPr>
          <w:rFonts w:ascii="IRNazanin" w:hAnsi="IRNazanin" w:eastAsia="IRNazanin"/>
          <w:color w:val="111111"/>
          <w:sz w:val="28"/>
          <w:sz w:val="28"/>
          <w:szCs w:val="28"/>
          <w:rtl w:val="true"/>
          <w:lang w:bidi="fa-IR"/>
        </w:rPr>
        <w:t>علی گفت با یار بیمار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بریزد گناهان چه برگ از درخت</w:t>
      </w:r>
    </w:p>
    <w:p>
      <w:pPr>
        <w:pStyle w:val="BookText"/>
        <w:rPr/>
      </w:pPr>
      <w:r>
        <w:rPr>
          <w:rFonts w:ascii="IRNazanin" w:hAnsi="IRNazanin" w:eastAsia="IRNazanin"/>
          <w:color w:val="111111"/>
          <w:sz w:val="28"/>
          <w:sz w:val="28"/>
          <w:szCs w:val="28"/>
          <w:rtl w:val="true"/>
          <w:lang w:bidi="fa-IR"/>
        </w:rPr>
        <w:t>ندارد مرض اجر از سوء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کار با دست و پا ای فلان</w:t>
      </w:r>
    </w:p>
    <w:p>
      <w:pPr>
        <w:pStyle w:val="BookText"/>
        <w:rPr/>
      </w:pPr>
      <w:r>
        <w:rPr>
          <w:rFonts w:ascii="IRNazanin" w:hAnsi="IRNazanin" w:eastAsia="IRNazanin"/>
          <w:color w:val="111111"/>
          <w:sz w:val="28"/>
          <w:sz w:val="28"/>
          <w:szCs w:val="28"/>
          <w:rtl w:val="true"/>
          <w:lang w:bidi="fa-IR"/>
        </w:rPr>
        <w:t>بود اجر در گفته های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کار با دست و پا ای فلان</w:t>
      </w:r>
    </w:p>
    <w:p>
      <w:pPr>
        <w:pStyle w:val="BookText"/>
        <w:rPr/>
      </w:pPr>
      <w:r>
        <w:rPr>
          <w:rFonts w:ascii="IRNazanin" w:hAnsi="IRNazanin" w:eastAsia="IRNazanin"/>
          <w:color w:val="111111"/>
          <w:sz w:val="28"/>
          <w:sz w:val="28"/>
          <w:szCs w:val="28"/>
          <w:rtl w:val="true"/>
          <w:lang w:bidi="fa-IR"/>
        </w:rPr>
        <w:t>خداوند سبحان برد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بنده خواهد نکو سرنوشت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پندار نيك و نهاد نكو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رمز بهشت اند بی گفتگو </w:t>
      </w:r>
      <w:bookmarkStart w:id="397" w:name="pg20768_274146"/>
    </w:p>
    <w:p>
      <w:pPr>
        <w:pStyle w:val="Heading2"/>
        <w:numPr>
          <w:ilvl w:val="1"/>
          <w:numId w:val="1"/>
        </w:numPr>
        <w:rPr/>
      </w:pPr>
      <w:bookmarkStart w:id="398" w:name="__RefHeading___Toc1651812_3531895371"/>
      <w:bookmarkStart w:id="399" w:name="_Toc173"/>
      <w:bookmarkEnd w:id="397"/>
      <w:bookmarkEnd w:id="398"/>
      <w:r>
        <w:rPr>
          <w:rtl w:val="true"/>
        </w:rPr>
        <w:t xml:space="preserve">الحادية والأربعون من حكمه </w:t>
      </w:r>
      <w:r>
        <w:rPr>
          <w:rtl w:val="true"/>
        </w:rPr>
        <w:t>(</w:t>
      </w:r>
      <w:r>
        <w:rPr>
          <w:rtl w:val="true"/>
        </w:rPr>
        <w:t>عَلَيهِ السَّلَامُ</w:t>
      </w:r>
      <w:r>
        <w:rPr>
          <w:rtl w:val="true"/>
        </w:rPr>
        <w:t>)</w:t>
      </w:r>
      <w:bookmarkEnd w:id="399"/>
    </w:p>
    <w:p>
      <w:pPr>
        <w:pStyle w:val="Heading3"/>
        <w:numPr>
          <w:ilvl w:val="2"/>
          <w:numId w:val="1"/>
        </w:numPr>
        <w:rPr/>
      </w:pPr>
      <w:bookmarkStart w:id="400" w:name="__RefHeading___Toc1651814_3531895371"/>
      <w:bookmarkStart w:id="401" w:name="_Toc174"/>
      <w:bookmarkEnd w:id="400"/>
      <w:r>
        <w:rPr>
          <w:rtl w:val="true"/>
        </w:rPr>
        <w:t>إشارة</w:t>
      </w:r>
      <w:r>
        <w:rPr>
          <w:rtl w:val="true"/>
        </w:rPr>
        <w:t>:</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خَبَّابِ بْنِ الْأَرَتّ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خَبَّابَ بْنَ الْأَرَتْ فَلَقَدْ أَسْلَمَ راغِباً، وَهاجَرَ طَائِعاً، وَقَنِعَ بِالْكَفَافِ وَرَضِي عَنِ اللهِ، وَعَاسُ مُجَاهِداً</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r>
        <w:rPr>
          <w:rFonts w:ascii="Amiri" w:hAnsi="Amiri" w:eastAsia="Amiri" w:cs="Amiri"/>
          <w:color w:val="111111"/>
          <w:sz w:val="28"/>
          <w:sz w:val="28"/>
          <w:szCs w:val="28"/>
          <w:rtl w:val="true"/>
          <w:lang w:bidi="ar-SA"/>
        </w:rPr>
        <w:t>طوبى لِمَنْ ذَكَرَ الْمَعَادَ، وَعَمِلَ لِلْحِسابِ، وَقَنِعَ بِالْكَفَّافِ وَرَضِيَ عَنِ اللَّهِ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651816_3531895371"/>
      <w:bookmarkStart w:id="403" w:name="_Toc175"/>
      <w:bookmarkEnd w:id="402"/>
      <w:r>
        <w:rPr>
          <w:rtl w:val="true"/>
        </w:rPr>
        <w:t>اللغة</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الغبطة والسعادة الخير والخيرة،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أي لك الحظ والعيش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651818_3531895371"/>
      <w:bookmarkStart w:id="405" w:name="_Toc176"/>
      <w:bookmarkEnd w:id="404"/>
      <w:r>
        <w:rPr>
          <w:rtl w:val="true"/>
        </w:rPr>
        <w:t>الإعراب</w:t>
      </w:r>
      <w:bookmarkEnd w:id="405"/>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والظرفية وهي لمن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أي السعادة لمن كان كذا، والجملة اسمية خبرية في مقام الدّعاء أو التحسّر باختلاف المقام أو التغبط، ومقتضى المقام هو الأوَّل، والظاهر أنَّ طوبى علم للجنس فتدبّر</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651820_3531895371"/>
      <w:bookmarkStart w:id="407" w:name="_Toc177"/>
      <w:bookmarkEnd w:id="406"/>
      <w:r>
        <w:rPr>
          <w:rtl w:val="true"/>
        </w:rPr>
        <w:t>المعنى</w:t>
      </w:r>
      <w:bookmarkEnd w:id="407"/>
    </w:p>
    <w:p>
      <w:pPr>
        <w:pStyle w:val="BookText"/>
        <w:rPr/>
      </w:pPr>
      <w:r>
        <w:rPr>
          <w:rFonts w:ascii="Amiri" w:hAnsi="Amiri" w:eastAsia="Amiri" w:cs="Amiri"/>
          <w:color w:val="111111"/>
          <w:sz w:val="28"/>
          <w:sz w:val="28"/>
          <w:szCs w:val="28"/>
          <w:rtl w:val="true"/>
          <w:lang w:bidi="ar-SA"/>
        </w:rPr>
        <w:t xml:space="preserve">كان خباب بن الأرت من أفذاذ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المخلصين والحاملين لأسرار الشريعة الإسلامية، ممّن تلمسوا الحقيقة بقلوبهم وبلغوا الدّرجة القصوى من اليقين بالنسبة إلى معالم الدين، ومن الذين كانوا شهداء على النّاس وموازين للحق عند ظهور الخلاف فكونه في صفٌ أصحاب أمير المؤمنين مجاهداً معه في صفّين من الأدلة القاطعة على أنّ علي مع الحق والحق مع عليّ يدور معه أينما دار فمثله في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عمار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قديم الإسلام،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سادس سنة وشهد بدراً وما بعدها من المشاهد، وهو معدود في المعذبين في الله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التنقيح 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فيه وفي سلمان وأبي ذر وعمار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عِيسَى مِنْهُمُ الْكُفْرَ قَالَ مَنْ أَنصَارِى إلى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الخصال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السباق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سابق العرب، وسلمان سابق الفرس وبلال سابق الحبشة، وصهيب سابق الرُّوم، وخباب سابق النبط</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حاشية التنقيح عن اليافعي في تاريخه أنَّ فضائل صهيب وسلمان وأبي ذر وخباب لا يحيط بها كتاب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الوجيز من الكلام بما لا مزيد عليه وأثبت له فضيلة الرغبة إلى الإسلام والطوع على الهجرة وصرف الحياة في الجهاد فناهيك بهذه الفضائل عن التتبع للأقوال، وثناء سائر الرّجال، والظاهر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التالية تغبّط على خباب عرضه على سائر الأصحاب وحثّهم بذلك على سلوك سيرته والاقتداء بطريقته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ابن هشام في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في إسلام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إسلام عمر فيما بلغني أنَّ أخته فاطمة بنت الخطاب وكانت عند سعید بن زید بن عمرو بن نفيل وكانت قد أسلمت وأسلم بعلها سعيد بن زيد وهما مستخفيان بإسلامهما من عمر وكان نعيم بن عبد الله النحام من مكة رجل من قومه من بني عدي بن كعب قد أسلم وكان أيضاً يستخفي بإسلامه فرقاً من قومه وكان خباب بن الأرت يختلف إلى فاطمة بنت الخطاب يقرئها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انتهى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بذلك دليلاً على أن خباب أحد دعاة الإسلام السابقين الذين يعاونون النبيَّ في بثَّ الدَّعوة الإسلامية أبان غربة الإسلام واضطهاده من أعدائه الألداء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دفن بظهر الكوفة من الصحابة</w:t>
      </w:r>
      <w:r>
        <w:rPr>
          <w:rFonts w:eastAsia="Amiri" w:cs="Amiri" w:ascii="Amiri" w:hAnsi="Amiri"/>
          <w:color w:val="111111"/>
          <w:sz w:val="28"/>
          <w:szCs w:val="28"/>
          <w:rtl w:val="true"/>
          <w:lang w:bidi="ar-SA"/>
        </w:rPr>
        <w:t xml:space="preserve">. </w:t>
      </w:r>
      <w:bookmarkStart w:id="408" w:name="pg20768_274148"/>
    </w:p>
    <w:p>
      <w:pPr>
        <w:pStyle w:val="Heading3"/>
        <w:numPr>
          <w:ilvl w:val="2"/>
          <w:numId w:val="1"/>
        </w:numPr>
        <w:rPr/>
      </w:pPr>
      <w:bookmarkStart w:id="409" w:name="__RefHeading___Toc1651822_3531895371"/>
      <w:bookmarkStart w:id="410" w:name="_Toc178"/>
      <w:bookmarkEnd w:id="408"/>
      <w:bookmarkEnd w:id="409"/>
      <w:r>
        <w:rPr>
          <w:rtl w:val="true"/>
        </w:rPr>
        <w:t>الترجمة</w:t>
      </w:r>
      <w:bookmarkEnd w:id="410"/>
    </w:p>
    <w:p>
      <w:pPr>
        <w:pStyle w:val="BookText"/>
        <w:rPr/>
      </w:pPr>
      <w:r>
        <w:rPr>
          <w:rFonts w:ascii="IRNazanin" w:hAnsi="IRNazanin" w:eastAsia="IRNazanin"/>
          <w:color w:val="111111"/>
          <w:sz w:val="28"/>
          <w:sz w:val="28"/>
          <w:szCs w:val="28"/>
          <w:rtl w:val="true"/>
          <w:lang w:bidi="fa-IR"/>
        </w:rPr>
        <w:t xml:space="preserve">در مورد یادآوری از خباب بن ارت،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رحمت کند خباب بن ارت را که محققاً از شوق مسلمان شد و با طوع و رغبت راه هجرت پیش گرفت و زندگانی را به جهاد گذرانید خوشا به حال کسی که در یاد معاد است و برای هنگام حساب قیامت کار می کند و به کفاف معیشت قناعت دارد و از خدا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یاد حباب می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آرد به بن ارت جفت</w:t>
      </w:r>
    </w:p>
    <w:p>
      <w:pPr>
        <w:pStyle w:val="BookText"/>
        <w:rPr/>
      </w:pPr>
      <w:r>
        <w:rPr>
          <w:rFonts w:ascii="IRNazanin" w:hAnsi="IRNazanin" w:eastAsia="IRNazanin"/>
          <w:color w:val="111111"/>
          <w:sz w:val="28"/>
          <w:sz w:val="28"/>
          <w:szCs w:val="28"/>
          <w:rtl w:val="true"/>
          <w:lang w:bidi="fa-IR"/>
        </w:rPr>
        <w:t>که از دل مسلمان شد و با شعف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هجرت گرایید تا در نجف</w:t>
      </w:r>
    </w:p>
    <w:p>
      <w:pPr>
        <w:pStyle w:val="BookText"/>
        <w:rPr/>
      </w:pPr>
      <w:r>
        <w:rPr>
          <w:rFonts w:ascii="IRNazanin" w:hAnsi="IRNazanin" w:eastAsia="IRNazanin"/>
          <w:color w:val="111111"/>
          <w:sz w:val="28"/>
          <w:sz w:val="28"/>
          <w:szCs w:val="28"/>
          <w:rtl w:val="true"/>
          <w:lang w:bidi="fa-IR"/>
        </w:rPr>
        <w:t>نمود عمر خود صرف اندر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آن کو به یاد معاد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حساب خدا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منش راضی از دادگر </w:t>
      </w:r>
      <w:bookmarkStart w:id="411" w:name="pg20768_274149"/>
    </w:p>
    <w:p>
      <w:pPr>
        <w:pStyle w:val="Heading2"/>
        <w:numPr>
          <w:ilvl w:val="1"/>
          <w:numId w:val="1"/>
        </w:numPr>
        <w:rPr/>
      </w:pPr>
      <w:bookmarkStart w:id="412" w:name="__RefHeading___Toc1651824_3531895371"/>
      <w:bookmarkStart w:id="413" w:name="_Toc179"/>
      <w:bookmarkEnd w:id="411"/>
      <w:bookmarkEnd w:id="412"/>
      <w:r>
        <w:rPr>
          <w:rtl w:val="true"/>
        </w:rPr>
        <w:t xml:space="preserve">الثانية والأربعون من حكمه </w:t>
      </w:r>
      <w:r>
        <w:rPr>
          <w:rtl w:val="true"/>
        </w:rPr>
        <w:t>(</w:t>
      </w:r>
      <w:r>
        <w:rPr>
          <w:rtl w:val="true"/>
        </w:rPr>
        <w:t>عَلَيهِ السَّلَامُ</w:t>
      </w:r>
      <w:r>
        <w:rPr>
          <w:rtl w:val="true"/>
        </w:rPr>
        <w:t>)</w:t>
      </w:r>
      <w:bookmarkEnd w:id="413"/>
    </w:p>
    <w:p>
      <w:pPr>
        <w:pStyle w:val="Heading3"/>
        <w:numPr>
          <w:ilvl w:val="2"/>
          <w:numId w:val="1"/>
        </w:numPr>
        <w:rPr/>
      </w:pPr>
      <w:bookmarkStart w:id="414" w:name="__RefHeading___Toc1651826_3531895371"/>
      <w:bookmarkStart w:id="415" w:name="_Toc180"/>
      <w:bookmarkEnd w:id="414"/>
      <w:r>
        <w:rPr>
          <w:rtl w:val="true"/>
        </w:rPr>
        <w:t>إشارة</w:t>
      </w:r>
      <w:r>
        <w:rPr>
          <w:rtl w:val="true"/>
        </w:rPr>
        <w:t>:</w:t>
      </w:r>
      <w:bookmarkEnd w:id="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ضَرَبْتُ خَيْشُومَ الْمُؤْمِنِ بِسَيْفِي هذا عَلى أَنْ يُبْغِضَني ما أَبْغَضَنِي، وَلَوْ صَبَبْتُ الدُّنْيا بِجَمَّاتِها عَلَى الْمُنَافِقِ عَلى أَنْ يُحِبَّني ما أَحَبَّني، وذلِكَ أَنَّهُ قُضِيَ فَانْقَضَى عَلَى لِسَانِ النبي الأمي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مُؤمِنٌ، وَلا يُحِبُّكَ مُنافق</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1651828_3531895371"/>
      <w:bookmarkStart w:id="417" w:name="_Toc181"/>
      <w:bookmarkEnd w:id="416"/>
      <w:r>
        <w:rPr>
          <w:rtl w:val="true"/>
        </w:rPr>
        <w:t>اللغة</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جمة وهو مجتمع الماء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ابن میثم</w:t>
      </w:r>
      <w:r>
        <w:rPr>
          <w:rFonts w:eastAsia="IRNazanin" w:cs="IRNazanin"/>
          <w:color w:val="111111"/>
          <w:sz w:val="28"/>
          <w:szCs w:val="28"/>
          <w:rtl w:val="true"/>
          <w:lang w:bidi="fa-IR"/>
        </w:rPr>
        <w:t>.</w:t>
      </w:r>
    </w:p>
    <w:p>
      <w:pPr>
        <w:pStyle w:val="Heading3"/>
        <w:numPr>
          <w:ilvl w:val="2"/>
          <w:numId w:val="1"/>
        </w:numPr>
        <w:rPr/>
      </w:pPr>
      <w:bookmarkStart w:id="418" w:name="__RefHeading___Toc1651830_3531895371"/>
      <w:bookmarkStart w:id="419" w:name="_Toc182"/>
      <w:bookmarkEnd w:id="418"/>
      <w:r>
        <w:rPr>
          <w:rtl w:val="true"/>
        </w:rPr>
        <w:t>الإعراب</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لتعليق نفي على نفي ومفادها امتناع وجود الجزاء لامتناع وجود الشرط، أنه قضي فانقضى، اسم أن ضمير ضمير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مجهول ونائب الفاعل مستتر فيه يرجع إلى الشأن الذي يستفاد من ضمير أنّه أو جملة أنه قال التالية على سبيل التنازع بينه وبين قوله فانقضى فيجعل الجملة نائب مناب فاعل قضي ويستتر 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651832_3531895371"/>
      <w:bookmarkStart w:id="421" w:name="_Toc183"/>
      <w:bookmarkEnd w:id="420"/>
      <w:r>
        <w:rPr>
          <w:rtl w:val="true"/>
        </w:rPr>
        <w:t>المعنى</w:t>
      </w:r>
      <w:bookmarkEnd w:id="421"/>
    </w:p>
    <w:p>
      <w:pPr>
        <w:pStyle w:val="BookText"/>
        <w:rPr/>
      </w:pP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الحق، ومدار الحقيقة وجوهر الإيمان، ومرآة صافية لتجلّي ما قلوب النّاس فيه إذا واجهوه والمسلمون عهدئد مؤمن ومنافق وكان من مهام الأمور، تمييز المؤمن عن المنافق 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المنافق بنور نبوّته ووحي الله، وقد عرفهم لبعض الصحابة أصحاب الأسرار النبويّة منهم عمّار بن ياسر،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صافية لتمييز المؤمن عن المنافق فصدر النّبي هذا التوقيع المقياس وجعل بغض وحبَّ عليّ مقياساً لتشخيص الإيمان والنفاق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مروي في الصحاح بغير هذا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422" w:name="pg20768_274150"/>
    </w:p>
    <w:p>
      <w:pPr>
        <w:pStyle w:val="BookText"/>
        <w:rPr/>
      </w:pPr>
      <w:bookmarkEnd w:id="422"/>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دعاه إلى إسقاط لفظه يا علي من صدر الحديث</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651834_3531895371"/>
      <w:bookmarkStart w:id="424" w:name="_Toc184"/>
      <w:bookmarkEnd w:id="423"/>
      <w:r>
        <w:rPr>
          <w:rtl w:val="true"/>
        </w:rPr>
        <w:t>الترجمة</w:t>
      </w:r>
      <w:bookmarkEnd w:id="42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همین شمشیرم بینی مؤمن را از بین ببرم تا بلکه مرا دشمن دارد، دشمنم نمیدارد و اگر دنیا را با هر چه اندوخته دارد به کام منافق بریزم که دوستم دارد، دوستم نمی دارد و این به خاطر این است که امری مقرر شده و گذشته بر زبان زبان پیغمبر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مؤمنت دشمن ندارد و منافقت دوست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علی گر که به شمشیر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مؤمن بیرم تا به بن</w:t>
      </w:r>
    </w:p>
    <w:p>
      <w:pPr>
        <w:pStyle w:val="BookText"/>
        <w:rPr/>
      </w:pPr>
      <w:r>
        <w:rPr>
          <w:rFonts w:ascii="IRNazanin" w:hAnsi="IRNazanin" w:eastAsia="IRNazanin"/>
          <w:color w:val="111111"/>
          <w:sz w:val="28"/>
          <w:sz w:val="28"/>
          <w:szCs w:val="28"/>
          <w:rtl w:val="true"/>
          <w:lang w:bidi="fa-IR"/>
        </w:rPr>
        <w:t>بلکه شود دشمن و بد داردم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نشود دشمن و می خواهدم</w:t>
      </w:r>
    </w:p>
    <w:p>
      <w:pPr>
        <w:pStyle w:val="BookText"/>
        <w:rPr/>
      </w:pPr>
      <w:r>
        <w:rPr>
          <w:rFonts w:ascii="IRNazanin" w:hAnsi="IRNazanin" w:eastAsia="IRNazanin"/>
          <w:color w:val="111111"/>
          <w:sz w:val="28"/>
          <w:sz w:val="28"/>
          <w:szCs w:val="28"/>
          <w:rtl w:val="true"/>
          <w:lang w:bidi="fa-IR"/>
        </w:rPr>
        <w:t>ور که جهان را به همه گنج و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دهم من به منافق به زور</w:t>
      </w:r>
    </w:p>
    <w:p>
      <w:pPr>
        <w:pStyle w:val="BookText"/>
        <w:rPr/>
      </w:pPr>
      <w:r>
        <w:rPr>
          <w:rFonts w:ascii="IRNazanin" w:hAnsi="IRNazanin" w:eastAsia="IRNazanin"/>
          <w:color w:val="111111"/>
          <w:sz w:val="28"/>
          <w:sz w:val="28"/>
          <w:szCs w:val="28"/>
          <w:rtl w:val="true"/>
          <w:lang w:bidi="fa-IR"/>
        </w:rPr>
        <w:t>تاکه شود دوست من 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قضاهست و چنین طی شود</w:t>
      </w:r>
    </w:p>
    <w:p>
      <w:pPr>
        <w:pStyle w:val="BookText"/>
        <w:rPr/>
      </w:pPr>
      <w:r>
        <w:rPr>
          <w:rFonts w:ascii="IRNazanin" w:hAnsi="IRNazanin" w:eastAsia="IRNazanin"/>
          <w:color w:val="111111"/>
          <w:sz w:val="28"/>
          <w:sz w:val="28"/>
          <w:szCs w:val="28"/>
          <w:rtl w:val="true"/>
          <w:lang w:bidi="fa-IR"/>
        </w:rPr>
        <w:t>گفته پیغمبر آنی است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مرا هیچ زمؤمن مجو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من زمنافق به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تاکه بپو شد تن او خاك گور </w:t>
      </w:r>
      <w:bookmarkStart w:id="425" w:name="pg20768_274151"/>
    </w:p>
    <w:p>
      <w:pPr>
        <w:pStyle w:val="Heading2"/>
        <w:numPr>
          <w:ilvl w:val="1"/>
          <w:numId w:val="1"/>
        </w:numPr>
        <w:rPr/>
      </w:pPr>
      <w:bookmarkStart w:id="426" w:name="__RefHeading___Toc1651836_3531895371"/>
      <w:bookmarkStart w:id="427" w:name="_Toc185"/>
      <w:bookmarkEnd w:id="425"/>
      <w:bookmarkEnd w:id="426"/>
      <w:r>
        <w:rPr>
          <w:rtl w:val="true"/>
        </w:rPr>
        <w:t xml:space="preserve">الثالثة والأربعون من حكمه </w:t>
      </w:r>
      <w:r>
        <w:rPr>
          <w:rtl w:val="true"/>
        </w:rPr>
        <w:t>(</w:t>
      </w:r>
      <w:r>
        <w:rPr>
          <w:rtl w:val="true"/>
        </w:rPr>
        <w:t>عَلَيهِ السَّلَامُ</w:t>
      </w:r>
      <w:r>
        <w:rPr>
          <w:rtl w:val="true"/>
        </w:rPr>
        <w:t>)</w:t>
      </w:r>
      <w:bookmarkEnd w:id="427"/>
    </w:p>
    <w:p>
      <w:pPr>
        <w:pStyle w:val="Heading3"/>
        <w:numPr>
          <w:ilvl w:val="2"/>
          <w:numId w:val="1"/>
        </w:numPr>
        <w:rPr/>
      </w:pPr>
      <w:bookmarkStart w:id="428" w:name="__RefHeading___Toc1651838_3531895371"/>
      <w:bookmarkStart w:id="429" w:name="_Toc186"/>
      <w:bookmarkEnd w:id="428"/>
      <w:r>
        <w:rPr>
          <w:rtl w:val="true"/>
        </w:rPr>
        <w:t>إشارة</w:t>
      </w:r>
      <w:r>
        <w:rPr>
          <w:rtl w:val="true"/>
        </w:rPr>
        <w:t>:</w:t>
      </w:r>
      <w:bookmarkEnd w:id="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651840_3531895371"/>
      <w:bookmarkStart w:id="431" w:name="_Toc187"/>
      <w:bookmarkEnd w:id="430"/>
      <w:r>
        <w:rPr>
          <w:rtl w:val="true"/>
        </w:rPr>
        <w:t>اللغة</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يقال هو سيء الظنّ أي لا يظنّ خيراً في النّاس، السيئة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سيئات مؤنث السيّيء، نقيض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651842_3531895371"/>
      <w:bookmarkStart w:id="433" w:name="_Toc188"/>
      <w:bookmarkEnd w:id="432"/>
      <w:r>
        <w:rPr>
          <w:rtl w:val="true"/>
        </w:rPr>
        <w:t>الإعراب</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 صفة لسيئة جوزت الابتداء بها</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651844_3531895371"/>
      <w:bookmarkStart w:id="435" w:name="_Toc189"/>
      <w:bookmarkEnd w:id="434"/>
      <w:r>
        <w:rPr>
          <w:rtl w:val="true"/>
        </w:rPr>
        <w:t>المعنى</w:t>
      </w:r>
      <w:bookmarkEnd w:id="435"/>
    </w:p>
    <w:p>
      <w:pPr>
        <w:pStyle w:val="BookText"/>
        <w:rPr/>
      </w:pPr>
      <w:r>
        <w:rPr>
          <w:rFonts w:ascii="Amiri" w:hAnsi="Amiri" w:eastAsia="Amiri" w:cs="Amiri"/>
          <w:color w:val="111111"/>
          <w:sz w:val="28"/>
          <w:sz w:val="28"/>
          <w:szCs w:val="28"/>
          <w:rtl w:val="true"/>
          <w:lang w:bidi="ar-SA"/>
        </w:rPr>
        <w:t>كل عمل يصدر من الفاعل المختار يبدأ من شعور قلبي يدعو إليه، ويتعقب بوجدان باطني يترتب عليه، وإنّما يوزن هذا العمل بهذا الشعور الذي دعا إليه وبهذا الوجدان الذي ترتب عليه فمن استشعر تعظيم رجل فعمل عليه يعدُّ فعله تعظيماً وإن أخطأ في أداء الصنيعة أو كيفيّة الصنيعة، ومن أهان رجلاً ثمَّ ندم وأعذر بجبران هذا التأثر الوجداني سوء ء عمله،</w:t>
      </w:r>
    </w:p>
    <w:p>
      <w:pPr>
        <w:pStyle w:val="BookText"/>
        <w:rPr/>
      </w:pPr>
      <w:r>
        <w:rPr>
          <w:rFonts w:ascii="Amiri" w:hAnsi="Amiri" w:eastAsia="Amiri" w:cs="Amiri"/>
          <w:color w:val="111111"/>
          <w:sz w:val="28"/>
          <w:sz w:val="28"/>
          <w:szCs w:val="28"/>
          <w:rtl w:val="true"/>
          <w:lang w:bidi="ar-SA"/>
        </w:rPr>
        <w:t>فمن ارتكب سيئة بداعي شهوته أو طمعه ثم تأثر من عمل نفسه واستا تأثر من عمل نفسه واستاء به فكأنه ندم وطلب العذر والعفو فتدارك سوء فعله ومن دخله العجب من حسنة أتى بها ورأى فيها نفسه فقد أزال إخلاصه وعمله الله تعالى فكأنه استرجع عمله من الله وحوّله إلى نفسه الشيطانية وأبطله</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651846_3531895371"/>
      <w:bookmarkStart w:id="437" w:name="_Toc190"/>
      <w:bookmarkEnd w:id="436"/>
      <w:r>
        <w:rPr>
          <w:rtl w:val="true"/>
        </w:rPr>
        <w:t>الترجمة</w:t>
      </w:r>
      <w:bookmarkEnd w:id="437"/>
    </w:p>
    <w:p>
      <w:pPr>
        <w:pStyle w:val="BookText"/>
        <w:rPr/>
      </w:pPr>
      <w:r>
        <w:rPr>
          <w:rFonts w:ascii="IRNazanin" w:hAnsi="IRNazanin" w:eastAsia="IRNazanin"/>
          <w:color w:val="111111"/>
          <w:sz w:val="28"/>
          <w:sz w:val="28"/>
          <w:szCs w:val="28"/>
          <w:rtl w:val="true"/>
          <w:lang w:bidi="fa-IR"/>
        </w:rPr>
        <w:t>گناهت که تو را بد آید، به از کار نیکت که خودبینی فزاید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گناهی که کردارش آزاردت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از کار نیکی که عجب آردت </w:t>
      </w:r>
      <w:bookmarkStart w:id="438" w:name="pg20768_274152"/>
    </w:p>
    <w:p>
      <w:pPr>
        <w:pStyle w:val="Heading2"/>
        <w:numPr>
          <w:ilvl w:val="1"/>
          <w:numId w:val="1"/>
        </w:numPr>
        <w:rPr/>
      </w:pPr>
      <w:bookmarkStart w:id="439" w:name="__RefHeading___Toc1651848_3531895371"/>
      <w:bookmarkStart w:id="440" w:name="_Toc191"/>
      <w:bookmarkEnd w:id="438"/>
      <w:bookmarkEnd w:id="439"/>
      <w:r>
        <w:rPr>
          <w:rtl w:val="true"/>
        </w:rPr>
        <w:t xml:space="preserve">الرابعة والأربعون من حكمه </w:t>
      </w:r>
      <w:r>
        <w:rPr>
          <w:rtl w:val="true"/>
        </w:rPr>
        <w:t>(</w:t>
      </w:r>
      <w:r>
        <w:rPr>
          <w:rtl w:val="true"/>
        </w:rPr>
        <w:t>عَلَيهِ السَّلَامُ</w:t>
      </w:r>
      <w:r>
        <w:rPr>
          <w:rtl w:val="true"/>
        </w:rPr>
        <w:t>)</w:t>
      </w:r>
      <w:bookmarkEnd w:id="440"/>
    </w:p>
    <w:p>
      <w:pPr>
        <w:pStyle w:val="Heading3"/>
        <w:numPr>
          <w:ilvl w:val="2"/>
          <w:numId w:val="1"/>
        </w:numPr>
        <w:rPr/>
      </w:pPr>
      <w:bookmarkStart w:id="441" w:name="__RefHeading___Toc1651850_3531895371"/>
      <w:bookmarkStart w:id="442" w:name="_Toc192"/>
      <w:bookmarkEnd w:id="441"/>
      <w:r>
        <w:rPr>
          <w:rtl w:val="true"/>
        </w:rPr>
        <w:t>إشارة</w:t>
      </w:r>
      <w:r>
        <w:rPr>
          <w:rtl w:val="true"/>
        </w:rPr>
        <w:t>:</w:t>
      </w:r>
      <w:bookmarkEnd w:id="4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عَلَى قَدْرِ هَمَّتِهِ، وَصِدْقُهُ عَلى قَدْرِ مُرؤَتِهِ، وَشُجَاعَتُهُ عَلَى قَدْرِ أنفته، وَعِفَّتُهُ عَلى قَدْر غَيْرَتِهِ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1651852_3531895371"/>
      <w:bookmarkStart w:id="444" w:name="_Toc193"/>
      <w:bookmarkEnd w:id="443"/>
      <w:r>
        <w:rPr>
          <w:rtl w:val="true"/>
        </w:rPr>
        <w:t>اللغة</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عزّة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الشهوات الدنية، طهارة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على امرأته من فلان وهي وهي عليه من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من الحمية وكره شركة الغير في حقه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651854_3531895371"/>
      <w:bookmarkStart w:id="446" w:name="_Toc194"/>
      <w:bookmarkEnd w:id="445"/>
      <w:r>
        <w:rPr>
          <w:rtl w:val="true"/>
        </w:rPr>
        <w:t>الإعراب</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جار ومجرور متعلّق بفعل عام،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باء المقابلة، وقد صرّح في شرح التصريح بأن أحد معانيها موافقة الباء</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651856_3531895371"/>
      <w:bookmarkStart w:id="448" w:name="_Toc195"/>
      <w:bookmarkEnd w:id="447"/>
      <w:r>
        <w:rPr>
          <w:rtl w:val="true"/>
        </w:rPr>
        <w:t>المعنى</w:t>
      </w:r>
      <w:bookmarkEnd w:id="448"/>
    </w:p>
    <w:p>
      <w:pPr>
        <w:pStyle w:val="BookText"/>
        <w:rPr/>
      </w:pPr>
      <w:r>
        <w:rPr>
          <w:rFonts w:ascii="Amiri" w:hAnsi="Amiri" w:eastAsia="Amiri" w:cs="Amiri"/>
          <w:color w:val="111111"/>
          <w:sz w:val="28"/>
          <w:sz w:val="28"/>
          <w:szCs w:val="28"/>
          <w:rtl w:val="true"/>
          <w:lang w:bidi="ar-SA"/>
        </w:rPr>
        <w:t>المقصود من القدر هو الاعتبار والوجاهة عند الله أو عند الناس على سبيل منع الخلق، والهمة توجّه النّفس وبذل الجهد في حصول غاية من الغايات المعنوية أو الماديّة، فمن اهتم في غرض معنوي إلهي وسلك طريقة التقرب إلى الله فيساوي في الاعتبار والوجاهة بمقدار ما بذل الهمّة في هذا السبيل كما أنه من اهتم إلى تحصيل المال والجاه عند الناس يساوي اعتباره عند أرباب الأحوال والعامة ما بدل من الهمّة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 في القول والعمل ميزان يوزن به الرجولية ويعبرون بها عنه وخصوصاً في مورد الوعد وإنجازه، فالمروءة والرجولية التي يتصف بها الإنسان فتصير مبدأ لتعاطي الأفعال الجميلة وموجباً لترك ما يعود إلى النقص توزن مع صدق الإنسان في أقواله ومواعيده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والشجاعة ثوران الغضب للدفاع عن الحق والحريم فتوزن مع الأنفة وعزّة النفس، فمن كان حقيراً في نفسه ولا يبالي على ما يراه من التعدّي في حقه وحريمه فلا إقدام له فيالدفاع، ولا يوصف بأنه شجاع</w:t>
      </w:r>
      <w:r>
        <w:rPr>
          <w:rFonts w:eastAsia="Amiri" w:cs="Amiri" w:ascii="Amiri" w:hAnsi="Amiri"/>
          <w:color w:val="111111"/>
          <w:sz w:val="28"/>
          <w:szCs w:val="28"/>
          <w:rtl w:val="true"/>
          <w:lang w:bidi="ar-SA"/>
        </w:rPr>
        <w:t xml:space="preserve">. </w:t>
      </w:r>
      <w:bookmarkStart w:id="449" w:name="pg20768_274153"/>
    </w:p>
    <w:p>
      <w:pPr>
        <w:pStyle w:val="BookText"/>
        <w:rPr/>
      </w:pPr>
      <w:bookmarkEnd w:id="449"/>
      <w:r>
        <w:rPr>
          <w:rFonts w:ascii="Amiri" w:hAnsi="Amiri" w:eastAsia="Amiri" w:cs="Amiri"/>
          <w:color w:val="111111"/>
          <w:sz w:val="28"/>
          <w:sz w:val="28"/>
          <w:szCs w:val="28"/>
          <w:rtl w:val="true"/>
          <w:lang w:bidi="ar-SA"/>
        </w:rPr>
        <w:t>والغيرة نفرة الإنسان عن مشاركة غيره فيما اختص به من حريم أو وظيفة أو وطن بالنسبة إلى الأجانب، فالغيرة تعتبر مبدأ للدفاع تجاه تجاوز الأجنبي ولها مصاديق كثيرة باعتبار شتّى الأمور، وأكثر موارد استعمالها في الحريم والأقارب، والعفّة هو كف النفس عمّا يختص بالغير من الحقوق والحرمات وعفّة كل شخص وكفّه عن حريم غيره يوزن بغيرته بالنسبة إلى ما يختص به نفسه وما يهتم بحفظه وصيانته</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651858_3531895371"/>
      <w:bookmarkStart w:id="451" w:name="_Toc196"/>
      <w:bookmarkEnd w:id="450"/>
      <w:r>
        <w:rPr>
          <w:rtl w:val="true"/>
        </w:rPr>
        <w:t>الترجمة</w:t>
      </w:r>
      <w:bookmarkEnd w:id="451"/>
    </w:p>
    <w:p>
      <w:pPr>
        <w:pStyle w:val="BookText"/>
        <w:rPr/>
      </w:pPr>
      <w:r>
        <w:rPr>
          <w:rFonts w:ascii="IRNazanin" w:hAnsi="IRNazanin" w:eastAsia="IRNazanin"/>
          <w:color w:val="111111"/>
          <w:sz w:val="28"/>
          <w:sz w:val="28"/>
          <w:szCs w:val="28"/>
          <w:rtl w:val="true"/>
          <w:lang w:bidi="fa-IR"/>
        </w:rPr>
        <w:t>قدر هر مردی به اندازه همت او است راستی و درستیش به اندازه مردانگی او است و دلیری هرکس برابر عزت منشی و پارسایی به اندازه غیرتمندی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هر مردی تو هم اندازه دان با همتش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او را با مروّت چون دلیری عزتش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پارسائیش تو با غیرت بسنج و هوش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عفت نباشد نیست هرگز غیرتش </w:t>
      </w:r>
      <w:bookmarkStart w:id="452" w:name="pg20768_274154"/>
    </w:p>
    <w:p>
      <w:pPr>
        <w:pStyle w:val="Heading2"/>
        <w:numPr>
          <w:ilvl w:val="1"/>
          <w:numId w:val="1"/>
        </w:numPr>
        <w:rPr/>
      </w:pPr>
      <w:bookmarkStart w:id="453" w:name="__RefHeading___Toc1651860_3531895371"/>
      <w:bookmarkStart w:id="454" w:name="_Toc197"/>
      <w:bookmarkEnd w:id="452"/>
      <w:bookmarkEnd w:id="453"/>
      <w:r>
        <w:rPr>
          <w:rtl w:val="true"/>
        </w:rPr>
        <w:t xml:space="preserve">الخامسة والأربعون من حكمه </w:t>
      </w:r>
      <w:r>
        <w:rPr>
          <w:rtl w:val="true"/>
        </w:rPr>
        <w:t>(</w:t>
      </w:r>
      <w:r>
        <w:rPr>
          <w:rtl w:val="true"/>
        </w:rPr>
        <w:t>عَلَيهِ السَّلَامُ</w:t>
      </w:r>
      <w:r>
        <w:rPr>
          <w:rtl w:val="true"/>
        </w:rPr>
        <w:t>)</w:t>
      </w:r>
      <w:bookmarkEnd w:id="454"/>
    </w:p>
    <w:p>
      <w:pPr>
        <w:pStyle w:val="Heading3"/>
        <w:numPr>
          <w:ilvl w:val="2"/>
          <w:numId w:val="1"/>
        </w:numPr>
        <w:rPr/>
      </w:pPr>
      <w:bookmarkStart w:id="455" w:name="__RefHeading___Toc1651862_3531895371"/>
      <w:bookmarkStart w:id="456" w:name="_Toc198"/>
      <w:bookmarkEnd w:id="455"/>
      <w:r>
        <w:rPr>
          <w:rtl w:val="true"/>
        </w:rPr>
        <w:t>إشارة</w:t>
      </w:r>
      <w:r>
        <w:rPr>
          <w:rtl w:val="true"/>
        </w:rPr>
        <w:t>:</w:t>
      </w:r>
      <w:bookmarkEnd w:id="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الظَّفَرُ بِالْحَزْمِ، وَالْحَزْمُ بِاجَالَةِ الرَّأْيِ وَالرَّأْيُ بِتَحْصِينِ الْأَسْرَارِ</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1651864_3531895371"/>
      <w:bookmarkStart w:id="458" w:name="_Toc199"/>
      <w:bookmarkEnd w:id="457"/>
      <w:r>
        <w:rPr>
          <w:rtl w:val="true"/>
        </w:rPr>
        <w:t>اللغة</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الرّجل أمره وأخذه بالثقة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651866_3531895371"/>
      <w:bookmarkStart w:id="460" w:name="_Toc200"/>
      <w:bookmarkEnd w:id="459"/>
      <w:r>
        <w:rPr>
          <w:rtl w:val="true"/>
        </w:rPr>
        <w:t>الإعراب</w:t>
      </w:r>
      <w:bookmarkEnd w:id="460"/>
    </w:p>
    <w:p>
      <w:pPr>
        <w:pStyle w:val="BookText"/>
        <w:rPr/>
      </w:pPr>
      <w:r>
        <w:rPr>
          <w:rFonts w:ascii="Amiri" w:hAnsi="Amiri" w:eastAsia="Amiri" w:cs="Amiri"/>
          <w:color w:val="111111"/>
          <w:sz w:val="28"/>
          <w:sz w:val="28"/>
          <w:szCs w:val="28"/>
          <w:rtl w:val="true"/>
          <w:lang w:bidi="ar-SA"/>
        </w:rPr>
        <w:t xml:space="preserve">بالحزم جار ومجرور وظرف مستقر خبر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والباء للإلصاق أو الاستعانة</w:t>
      </w:r>
    </w:p>
    <w:p>
      <w:pPr>
        <w:pStyle w:val="Heading3"/>
        <w:numPr>
          <w:ilvl w:val="2"/>
          <w:numId w:val="1"/>
        </w:numPr>
        <w:rPr/>
      </w:pPr>
      <w:bookmarkStart w:id="461" w:name="__RefHeading___Toc1651868_3531895371"/>
      <w:bookmarkStart w:id="462" w:name="_Toc201"/>
      <w:bookmarkEnd w:id="461"/>
      <w:r>
        <w:rPr>
          <w:rtl w:val="true"/>
        </w:rPr>
        <w:t>المعنى</w:t>
      </w:r>
      <w:bookmarkEnd w:id="462"/>
    </w:p>
    <w:p>
      <w:pPr>
        <w:pStyle w:val="BookText"/>
        <w:rPr/>
      </w:pPr>
      <w:r>
        <w:rPr>
          <w:rFonts w:ascii="Amiri" w:hAnsi="Amiri" w:eastAsia="Amiri" w:cs="Amiri"/>
          <w:color w:val="111111"/>
          <w:sz w:val="28"/>
          <w:sz w:val="28"/>
          <w:szCs w:val="28"/>
          <w:rtl w:val="true"/>
          <w:lang w:bidi="ar-SA"/>
        </w:rPr>
        <w:t xml:space="preserve">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 سبيل الظفر بالمقاصد في ميادين النضال والمبارزة سواء كانت في المعارك الهائلة بين خصمين مع السلاح والعتاد أو في ميادين الحرب الباردة وبوسيلة التبليغ والإعداد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 الظفر الأصلى هو كتمان الأسرار وضبطها وحفظها من مظان تطلع الخصم، وقد توجّه إلى هذه النكتة في هذه العصور الأخيرة الدول الكبرى وأسسوا إدارات ضخمة هياؤا وسائل هامة لحفظ أسرارها عن العدوّ وقاموا بوسائل هائلة من الرّجال والأموال في طريق التجسّس عن أسرار الخصم وكشف برامجه وطلع في غضون هذه الأعمال ما لا يحصى من المكائد والتدابير التي أشغلت بعض ما ظهر منها كتباً عديدة ألفت ونشرت في هذا الشأن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وإجالة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طرح البرامج وإقامة حفلات الشور في شتى متاحي النضال وعليه العمل والاعتماد في هذه الأعصار، ويصعب حفظ الأسرار وتحصينها إذا دارت بين أفراد عديدة يشتركون في المشاورات، ومن امتيازات الأمم الرّاقية وفور الرّجال المحافظة للأسرار فيها، فكل شعب يفوز بوفر من أولئك الرِّجال الأبطال في حفظ الأسرار مقرون بالظفر في مختلف الميادين، فبإجالة هؤلاء الرّجال آرائهم في شتّى نواحي المبارزة والقتال يتحصل الحزم والنظر الصائب في العواقب، والحزم هو الأنظار الصائبة في عواقب الحوادث </w:t>
      </w:r>
      <w:bookmarkStart w:id="463" w:name="pg20768_274155"/>
    </w:p>
    <w:p>
      <w:pPr>
        <w:pStyle w:val="BookText"/>
        <w:rPr/>
      </w:pPr>
      <w:bookmarkEnd w:id="463"/>
      <w:r>
        <w:rPr>
          <w:rFonts w:ascii="Amiri" w:hAnsi="Amiri" w:eastAsia="Amiri" w:cs="Amiri"/>
          <w:color w:val="111111"/>
          <w:sz w:val="28"/>
          <w:sz w:val="28"/>
          <w:szCs w:val="28"/>
          <w:rtl w:val="true"/>
          <w:lang w:bidi="ar-SA"/>
        </w:rPr>
        <w:t>وتنظيم الأمور بحيث تصل إلى المطلوب، ويحصل بها الغرض</w:t>
      </w:r>
    </w:p>
    <w:p>
      <w:pPr>
        <w:pStyle w:val="Heading3"/>
        <w:numPr>
          <w:ilvl w:val="2"/>
          <w:numId w:val="1"/>
        </w:numPr>
        <w:rPr/>
      </w:pPr>
      <w:bookmarkStart w:id="464" w:name="__RefHeading___Toc1651870_3531895371"/>
      <w:bookmarkStart w:id="465" w:name="_Toc202"/>
      <w:bookmarkEnd w:id="464"/>
      <w:r>
        <w:rPr>
          <w:rtl w:val="true"/>
        </w:rPr>
        <w:t>الترجمة</w:t>
      </w:r>
      <w:bookmarkEnd w:id="465"/>
    </w:p>
    <w:p>
      <w:pPr>
        <w:pStyle w:val="BookText"/>
        <w:rPr/>
      </w:pPr>
      <w:r>
        <w:rPr>
          <w:rFonts w:ascii="IRNazanin" w:hAnsi="IRNazanin" w:eastAsia="IRNazanin"/>
          <w:color w:val="111111"/>
          <w:sz w:val="28"/>
          <w:sz w:val="28"/>
          <w:szCs w:val="28"/>
          <w:rtl w:val="true"/>
          <w:lang w:bidi="fa-IR"/>
        </w:rPr>
        <w:t>پیروزی به دوراندیشی است و دوراندیشی به رایزنی و رایزنی نیازمند رازداری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دوراندیشیت پیروزی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شور رأی دور اندیشی آید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خواهی ز شورت رأی 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کتمان راز خویش باید </w:t>
      </w:r>
      <w:bookmarkStart w:id="466" w:name="pg20768_274156"/>
    </w:p>
    <w:p>
      <w:pPr>
        <w:pStyle w:val="Heading2"/>
        <w:numPr>
          <w:ilvl w:val="1"/>
          <w:numId w:val="1"/>
        </w:numPr>
        <w:rPr/>
      </w:pPr>
      <w:bookmarkStart w:id="467" w:name="__RefHeading___Toc1651872_3531895371"/>
      <w:bookmarkStart w:id="468" w:name="_Toc203"/>
      <w:bookmarkEnd w:id="466"/>
      <w:bookmarkEnd w:id="467"/>
      <w:r>
        <w:rPr>
          <w:rtl w:val="true"/>
        </w:rPr>
        <w:t xml:space="preserve">السادسة والأربعون من حكمه </w:t>
      </w:r>
      <w:r>
        <w:rPr>
          <w:rtl w:val="true"/>
        </w:rPr>
        <w:t>(</w:t>
      </w:r>
      <w:r>
        <w:rPr>
          <w:rtl w:val="true"/>
        </w:rPr>
        <w:t>عَلَيهِ السَّلَامُ</w:t>
      </w:r>
      <w:r>
        <w:rPr>
          <w:rtl w:val="true"/>
        </w:rPr>
        <w:t>)</w:t>
      </w:r>
      <w:bookmarkEnd w:id="468"/>
    </w:p>
    <w:p>
      <w:pPr>
        <w:pStyle w:val="Heading3"/>
        <w:numPr>
          <w:ilvl w:val="2"/>
          <w:numId w:val="1"/>
        </w:numPr>
        <w:rPr/>
      </w:pPr>
      <w:bookmarkStart w:id="469" w:name="__RefHeading___Toc1651874_3531895371"/>
      <w:bookmarkStart w:id="470" w:name="_Toc204"/>
      <w:bookmarkEnd w:id="469"/>
      <w:r>
        <w:rPr>
          <w:rtl w:val="true"/>
        </w:rPr>
        <w:t>إشارة</w:t>
      </w:r>
      <w:r>
        <w:rPr>
          <w:rtl w:val="true"/>
        </w:rPr>
        <w:t>:</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صَوْلَةَ الْكَرِيمِ إِذا جاعَ، وَاللَّئيم إِذا شَبعَ</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651876_3531895371"/>
      <w:bookmarkStart w:id="472" w:name="_Toc205"/>
      <w:bookmarkEnd w:id="471"/>
      <w:r>
        <w:rPr>
          <w:rtl w:val="true"/>
        </w:rPr>
        <w:t>اللغة</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السطوة القهر الجولة والحملة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دنيء الأصل، شحيح النفس مهيناً فهو لئيم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651878_3531895371"/>
      <w:bookmarkStart w:id="474" w:name="_Toc206"/>
      <w:bookmarkEnd w:id="473"/>
      <w:r>
        <w:rPr>
          <w:rtl w:val="true"/>
        </w:rPr>
        <w:t>الإعراب</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صولة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الحذف والإيصال توسعاً أي من صولة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ظرفية متعلّق باحذروا، وتقيد الأمر المستفاد منه</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651880_3531895371"/>
      <w:bookmarkStart w:id="476" w:name="_Toc207"/>
      <w:bookmarkEnd w:id="475"/>
      <w:r>
        <w:rPr>
          <w:rtl w:val="true"/>
        </w:rPr>
        <w:t>المعنى</w:t>
      </w:r>
      <w:bookmarkEnd w:id="476"/>
    </w:p>
    <w:p>
      <w:pPr>
        <w:pStyle w:val="BookText"/>
        <w:rPr/>
      </w:pPr>
      <w:r>
        <w:rPr>
          <w:rFonts w:ascii="Amiri" w:hAnsi="Amiri" w:eastAsia="Amiri" w:cs="Amiri"/>
          <w:color w:val="111111"/>
          <w:sz w:val="28"/>
          <w:sz w:val="28"/>
          <w:szCs w:val="28"/>
          <w:rtl w:val="true"/>
          <w:lang w:bidi="ar-SA"/>
        </w:rPr>
        <w:t xml:space="preserve">قد فسّر الشارحان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صولة الكريم إذا جاع على ثورته عند شدّة الحاجة والاضطرار، أو الضيم والامتهان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بالجوع والشبع ما يتعارفه الناس وإنّما المراد احذروا صولة الكريم إذا ضيم وامتهن، وتبعه ابن ميثم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وجوعه كناية عن شدّة حاجته، وذلك مستلزم لثوران حميته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الذي علقاها على الجملة الأولى لا يستقيم 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الصولة عند الاضطرار والحاجة ليست مقصورة على الكريم ولا مدحاً له، بل الصولة من اللثيم عند مسيس الحاجة والاضطرار أشدّ وأليق بالحذر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ثوران الحمية والغضب عند عدم التفات النّاس وطلب أمر كبير كما أفاده ابن ميثم لا يناسب مقام الكريم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يتبع عملاً للأنام بالنسبة إليه، فهل يكلّف النّاس بإشباعه ورفع حاجته، فالمقصود من هذه الحكمة الحذر من اللئيم إذا شبع وحصلت له قدرة وسلطة فتشير إلى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ملك عبداً فأخذ النّاس تلداً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من الجوع معناه الحقيقي ويشير إلى خصلة معروفة عند كرام الأبطال </w:t>
      </w:r>
      <w:bookmarkStart w:id="477" w:name="pg20768_274157"/>
    </w:p>
    <w:p>
      <w:pPr>
        <w:pStyle w:val="BookText"/>
        <w:rPr/>
      </w:pPr>
      <w:bookmarkEnd w:id="477"/>
      <w:r>
        <w:rPr>
          <w:rFonts w:ascii="Amiri" w:hAnsi="Amiri" w:eastAsia="Amiri" w:cs="Amiri"/>
          <w:color w:val="111111"/>
          <w:sz w:val="28"/>
          <w:sz w:val="28"/>
          <w:szCs w:val="28"/>
          <w:rtl w:val="true"/>
          <w:lang w:bidi="ar-SA"/>
        </w:rPr>
        <w:t>في ميادين القتال في هذه الأعصار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خاضوا حرباً هائلة أحسوا منها بالخطر لا يأكلون شيئاً حذراً من أن يصابوا ببطونهم، ويظهر منهم ما يفضحهم ويشينهم، وقد نقل في ذلك قصة عن بعض أيام صفّين في شأن مالك الأشتر رضوان الله عليه حيث أفلت من يده قرناً فسئل عن ذلك فأجاب بأنّي ما أكلت شيئاً منذ يومين فالمقصود الحذر من صولة البطل الكريم في المعركة إذا جاع ووطن نفسه على الموت أو الظفر</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651882_3531895371"/>
      <w:bookmarkStart w:id="479" w:name="_Toc208"/>
      <w:bookmarkEnd w:id="478"/>
      <w:r>
        <w:rPr>
          <w:rtl w:val="true"/>
        </w:rPr>
        <w:t>الترجمة</w:t>
      </w:r>
      <w:bookmarkEnd w:id="479"/>
    </w:p>
    <w:p>
      <w:pPr>
        <w:pStyle w:val="BookText"/>
        <w:rPr/>
      </w:pPr>
      <w:r>
        <w:rPr>
          <w:rFonts w:ascii="IRNazanin" w:hAnsi="IRNazanin" w:eastAsia="IRNazanin"/>
          <w:color w:val="111111"/>
          <w:sz w:val="28"/>
          <w:sz w:val="28"/>
          <w:szCs w:val="28"/>
          <w:rtl w:val="true"/>
          <w:lang w:bidi="fa-IR"/>
        </w:rPr>
        <w:t>از حمله کریم در حذر باشید چون گرسنه به جنگ آیند و از لئیمان بهراسید چون سیر برآیند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حمله کریم حذر کن چه گرسنه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 از لئیم چون که شود سیر الحذر </w:t>
      </w:r>
      <w:bookmarkStart w:id="480" w:name="pg20768_274158"/>
    </w:p>
    <w:p>
      <w:pPr>
        <w:pStyle w:val="Heading2"/>
        <w:numPr>
          <w:ilvl w:val="1"/>
          <w:numId w:val="1"/>
        </w:numPr>
        <w:rPr/>
      </w:pPr>
      <w:bookmarkStart w:id="481" w:name="__RefHeading___Toc1651884_3531895371"/>
      <w:bookmarkStart w:id="482" w:name="_Toc209"/>
      <w:bookmarkEnd w:id="480"/>
      <w:bookmarkEnd w:id="481"/>
      <w:r>
        <w:rPr>
          <w:rtl w:val="true"/>
        </w:rPr>
        <w:t xml:space="preserve">السابعة والأربعون من حكمه </w:t>
      </w:r>
      <w:r>
        <w:rPr>
          <w:rtl w:val="true"/>
        </w:rPr>
        <w:t>(</w:t>
      </w:r>
      <w:r>
        <w:rPr>
          <w:rtl w:val="true"/>
        </w:rPr>
        <w:t>عَلَيهِ السَّلَامُ</w:t>
      </w:r>
      <w:r>
        <w:rPr>
          <w:rtl w:val="true"/>
        </w:rPr>
        <w:t>)</w:t>
      </w:r>
      <w:bookmarkEnd w:id="482"/>
    </w:p>
    <w:p>
      <w:pPr>
        <w:pStyle w:val="Heading3"/>
        <w:numPr>
          <w:ilvl w:val="2"/>
          <w:numId w:val="1"/>
        </w:numPr>
        <w:rPr/>
      </w:pPr>
      <w:bookmarkStart w:id="483" w:name="__RefHeading___Toc1651886_3531895371"/>
      <w:bookmarkStart w:id="484" w:name="_Toc210"/>
      <w:bookmarkEnd w:id="483"/>
      <w:r>
        <w:rPr>
          <w:rtl w:val="true"/>
        </w:rPr>
        <w:t>إشارة</w:t>
      </w:r>
      <w:r>
        <w:rPr>
          <w:rtl w:val="true"/>
        </w:rPr>
        <w:t>:</w:t>
      </w:r>
      <w:bookmarkEnd w:id="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الرِّجالِ وَحْشِيَّةٌ، فَمَنْ تَأَلَّفَها أَقْبَلَتْ عَلَيْهِ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1651888_3531895371"/>
      <w:bookmarkStart w:id="486" w:name="_Toc211"/>
      <w:bookmarkEnd w:id="485"/>
      <w:r>
        <w:rPr>
          <w:rtl w:val="true"/>
        </w:rPr>
        <w:t>اللغة</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الوحوش وهي حيوان البرّ الواحد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651890_3531895371"/>
      <w:bookmarkStart w:id="488" w:name="_Toc212"/>
      <w:bookmarkEnd w:id="487"/>
      <w:r>
        <w:rPr>
          <w:rtl w:val="true"/>
        </w:rPr>
        <w:t>المعنى</w:t>
      </w:r>
      <w:bookmarkEnd w:id="488"/>
    </w:p>
    <w:p>
      <w:pPr>
        <w:pStyle w:val="BookText"/>
        <w:rPr/>
      </w:pPr>
      <w:r>
        <w:rPr>
          <w:rFonts w:ascii="Amiri" w:hAnsi="Amiri" w:eastAsia="Amiri" w:cs="Amiri"/>
          <w:color w:val="111111"/>
          <w:sz w:val="28"/>
          <w:sz w:val="28"/>
          <w:szCs w:val="28"/>
          <w:rtl w:val="true"/>
          <w:lang w:bidi="ar-SA"/>
        </w:rPr>
        <w:t>المعروف المتسالم عليه أنَّ الإنسان مدني بالطبع وميال إلى الاجتماع والأنس والأكثر على أنَّ إنسان على وزن فعلان ومأخوذ من أنس والإنسي ضد الوحشي، فلو شرح كلامه على وجه العموم كان المقصود أنَّ قلوب النّاس وحشيّة بناء على أنَّ ذكر الرّجال في المقام من باب التغليب كما في الشرحين قال ابن ميثم جعل الوحشة هنا أصلية، وقال المعتزلي بعد نقل شعر عمارة بن عقيل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النفس إلا نطفة بقرارة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تكدّر كان صفواً غديرها</w:t>
      </w:r>
    </w:p>
    <w:p>
      <w:pPr>
        <w:pStyle w:val="BookText"/>
        <w:rPr/>
      </w:pPr>
      <w:r>
        <w:rPr>
          <w:rFonts w:ascii="Amiri" w:hAnsi="Amiri" w:eastAsia="Amiri" w:cs="Amiri"/>
          <w:color w:val="111111"/>
          <w:sz w:val="28"/>
          <w:sz w:val="28"/>
          <w:szCs w:val="28"/>
          <w:rtl w:val="true"/>
          <w:lang w:bidi="ar-SA"/>
        </w:rPr>
        <w:t xml:space="preserve">فيكاد يخالف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أصل طبيعة القلوب التوحش، وإنما تستمال لأمر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التوحش أصلاً في الإنسان مشكل لأنه مخالف لكونه مدني بالطبع، ولما يشاهد من استيناس الأطفال بمجرد التلاقي بعضهم مع بعض فالظاهر أنَّ المقصود من الرّجال العظماء من النّاس بحمل الألف واللام على العهد الخارجي فتدبّر</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651892_3531895371"/>
      <w:bookmarkStart w:id="490" w:name="_Toc213"/>
      <w:bookmarkEnd w:id="489"/>
      <w:r>
        <w:rPr>
          <w:rtl w:val="true"/>
        </w:rPr>
        <w:t>الترجمة</w:t>
      </w:r>
      <w:bookmarkEnd w:id="490"/>
    </w:p>
    <w:p>
      <w:pPr>
        <w:pStyle w:val="BookText"/>
        <w:rPr/>
      </w:pPr>
      <w:r>
        <w:rPr>
          <w:rFonts w:ascii="IRNazanin" w:hAnsi="IRNazanin" w:eastAsia="IRNazanin"/>
          <w:color w:val="111111"/>
          <w:sz w:val="28"/>
          <w:sz w:val="28"/>
          <w:szCs w:val="28"/>
          <w:rtl w:val="true"/>
          <w:lang w:bidi="fa-IR"/>
        </w:rPr>
        <w:t>دل مردان رمنده است هر کس آنها را رام کند به وی گرایند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مردان رمنده چون آهو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رامش کند جهان با او است </w:t>
      </w:r>
      <w:bookmarkStart w:id="491" w:name="pg20768_274159"/>
    </w:p>
    <w:p>
      <w:pPr>
        <w:pStyle w:val="Heading2"/>
        <w:numPr>
          <w:ilvl w:val="1"/>
          <w:numId w:val="1"/>
        </w:numPr>
        <w:rPr/>
      </w:pPr>
      <w:bookmarkStart w:id="492" w:name="__RefHeading___Toc1651894_3531895371"/>
      <w:bookmarkStart w:id="493" w:name="_Toc214"/>
      <w:bookmarkEnd w:id="491"/>
      <w:bookmarkEnd w:id="492"/>
      <w:r>
        <w:rPr>
          <w:rtl w:val="true"/>
        </w:rPr>
        <w:t xml:space="preserve">الثامنة والأربعون من حكمه </w:t>
      </w:r>
      <w:r>
        <w:rPr>
          <w:rtl w:val="true"/>
        </w:rPr>
        <w:t>(</w:t>
      </w:r>
      <w:r>
        <w:rPr>
          <w:rtl w:val="true"/>
        </w:rPr>
        <w:t>عَلَيهِ السَّلَامُ</w:t>
      </w:r>
      <w:r>
        <w:rPr>
          <w:rtl w:val="true"/>
        </w:rPr>
        <w:t>)</w:t>
      </w:r>
      <w:bookmarkEnd w:id="493"/>
    </w:p>
    <w:p>
      <w:pPr>
        <w:pStyle w:val="Heading3"/>
        <w:numPr>
          <w:ilvl w:val="2"/>
          <w:numId w:val="1"/>
        </w:numPr>
        <w:rPr/>
      </w:pPr>
      <w:bookmarkStart w:id="494" w:name="__RefHeading___Toc1651896_3531895371"/>
      <w:bookmarkStart w:id="495" w:name="_Toc215"/>
      <w:bookmarkEnd w:id="494"/>
      <w:r>
        <w:rPr>
          <w:rtl w:val="true"/>
        </w:rPr>
        <w:t>إشارة</w:t>
      </w:r>
      <w:r>
        <w:rPr>
          <w:rtl w:val="true"/>
        </w:rPr>
        <w:t>:</w:t>
      </w:r>
      <w:bookmarkEnd w:id="4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عَيْبُكَ مَسْتُورٌ ما أَسْعَدَكَ جَدُّكَ</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651898_3531895371"/>
      <w:bookmarkStart w:id="497" w:name="_Toc216"/>
      <w:bookmarkEnd w:id="496"/>
      <w:r>
        <w:rPr>
          <w:rtl w:val="true"/>
        </w:rPr>
        <w:t>اللغة</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جعله سعيداً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651900_3531895371"/>
      <w:bookmarkStart w:id="499" w:name="_Toc217"/>
      <w:bookmarkEnd w:id="498"/>
      <w:r>
        <w:rPr>
          <w:rtl w:val="true"/>
        </w:rPr>
        <w:t>الإعراب</w:t>
      </w:r>
      <w:bookmarkEnd w:id="499"/>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اسمية ظرف زمان مبهم مضاف إلى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أسعدك جدّك</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651902_3531895371"/>
      <w:bookmarkStart w:id="501" w:name="_Toc218"/>
      <w:bookmarkEnd w:id="500"/>
      <w:r>
        <w:rPr>
          <w:rtl w:val="true"/>
        </w:rPr>
        <w:t>المعنى</w:t>
      </w:r>
      <w:bookmarkEnd w:id="501"/>
    </w:p>
    <w:p>
      <w:pPr>
        <w:pStyle w:val="BookText"/>
        <w:rPr/>
      </w:pPr>
      <w:r>
        <w:rPr>
          <w:rFonts w:ascii="Amiri" w:hAnsi="Amiri" w:eastAsia="Amiri" w:cs="Amiri"/>
          <w:color w:val="111111"/>
          <w:sz w:val="28"/>
          <w:sz w:val="28"/>
          <w:szCs w:val="28"/>
          <w:rtl w:val="true"/>
          <w:lang w:bidi="ar-SA"/>
        </w:rPr>
        <w:t>المقصود هو الحث على معالجة العيوب وعدم الاغترار بالإخفاء والستر من النّاس، فإنّه إذا ارتكب الإنسان ما كان عيباً ومنقصة فلا يقدر على ستره إلا من طريق الحظ والبخت الذي ليس باختياره</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651904_3531895371"/>
      <w:bookmarkStart w:id="503" w:name="_Toc219"/>
      <w:bookmarkEnd w:id="502"/>
      <w:r>
        <w:rPr>
          <w:rtl w:val="true"/>
        </w:rPr>
        <w:t>الترجمة</w:t>
      </w:r>
      <w:bookmarkEnd w:id="503"/>
    </w:p>
    <w:p>
      <w:pPr>
        <w:pStyle w:val="BookText"/>
        <w:rPr/>
      </w:pPr>
      <w:r>
        <w:rPr>
          <w:rFonts w:ascii="IRNazanin" w:hAnsi="IRNazanin" w:eastAsia="IRNazanin"/>
          <w:color w:val="111111"/>
          <w:sz w:val="28"/>
          <w:sz w:val="28"/>
          <w:szCs w:val="28"/>
          <w:rtl w:val="true"/>
          <w:lang w:bidi="fa-IR"/>
        </w:rPr>
        <w:t>عیب نهان است تا بختت جنبان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نهان است به یاری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ثمر کرم زده بر درخت </w:t>
      </w:r>
      <w:bookmarkStart w:id="504" w:name="pg20768_274160"/>
    </w:p>
    <w:p>
      <w:pPr>
        <w:pStyle w:val="Heading2"/>
        <w:numPr>
          <w:ilvl w:val="1"/>
          <w:numId w:val="1"/>
        </w:numPr>
        <w:rPr/>
      </w:pPr>
      <w:bookmarkStart w:id="505" w:name="__RefHeading___Toc1651906_3531895371"/>
      <w:bookmarkStart w:id="506" w:name="_Toc220"/>
      <w:bookmarkEnd w:id="504"/>
      <w:bookmarkEnd w:id="505"/>
      <w:r>
        <w:rPr>
          <w:rtl w:val="true"/>
        </w:rPr>
        <w:t xml:space="preserve">التاسعة والأربعون من حكمه </w:t>
      </w:r>
      <w:r>
        <w:rPr>
          <w:rtl w:val="true"/>
        </w:rPr>
        <w:t>(</w:t>
      </w:r>
      <w:r>
        <w:rPr>
          <w:rtl w:val="true"/>
        </w:rPr>
        <w:t>عَلَيهِ السَّلَامُ</w:t>
      </w:r>
      <w:r>
        <w:rPr>
          <w:rtl w:val="true"/>
        </w:rPr>
        <w:t>)</w:t>
      </w:r>
      <w:bookmarkEnd w:id="506"/>
    </w:p>
    <w:p>
      <w:pPr>
        <w:pStyle w:val="Heading3"/>
        <w:numPr>
          <w:ilvl w:val="2"/>
          <w:numId w:val="1"/>
        </w:numPr>
        <w:rPr/>
      </w:pPr>
      <w:bookmarkStart w:id="507" w:name="__RefHeading___Toc1651908_3531895371"/>
      <w:bookmarkStart w:id="508" w:name="_Toc221"/>
      <w:bookmarkEnd w:id="507"/>
      <w:r>
        <w:rPr>
          <w:rtl w:val="true"/>
        </w:rPr>
        <w:t>إشارة</w:t>
      </w:r>
      <w:r>
        <w:rPr>
          <w:rtl w:val="true"/>
        </w:rPr>
        <w:t>:</w:t>
      </w:r>
      <w:bookmarkEnd w:id="5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651910_3531895371"/>
      <w:bookmarkStart w:id="510" w:name="_Toc222"/>
      <w:bookmarkEnd w:id="509"/>
      <w:r>
        <w:rPr>
          <w:rtl w:val="true"/>
        </w:rPr>
        <w:t>المعنى</w:t>
      </w:r>
      <w:bookmarkEnd w:id="510"/>
    </w:p>
    <w:p>
      <w:pPr>
        <w:pStyle w:val="BookText"/>
        <w:rPr/>
      </w:pPr>
      <w:r>
        <w:rPr>
          <w:rFonts w:ascii="Amiri" w:hAnsi="Amiri" w:eastAsia="Amiri" w:cs="Amiri"/>
          <w:color w:val="111111"/>
          <w:sz w:val="28"/>
          <w:sz w:val="28"/>
          <w:szCs w:val="28"/>
          <w:rtl w:val="true"/>
          <w:lang w:bidi="ar-SA"/>
        </w:rPr>
        <w:t xml:space="preserve">حثّ كل القادرين على الانتقام والعقوبة من المعتدين على العفو والصفح عن المذنبين في كلّ مورد يليق به، فإنَّ للعفو موارد لا يتعدّاها، ومواقع لا يتجاوزها فالعفو في الحقوق الخاصة بالمقتدر، فإذا كان هناك حقوق تتعلّق بالله كالحدود المقرّرة لارتكاب بعض المعاصي أو بالناس فلا مورد للعفو وإنما يستحق العفو من تأدب بما حلّ عليه من النكال والأسر وظهر عنه آثار الندم والإنابة، وأما المصرّ على الخلاف الذي يرجع إلى ذنبه بعد العفو فلا يستحقه،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العفو مع كمال القدرة أدلّ على صفة الرأفة، وآثر في توبة المذنب ورجوعه إلى الحقِّ</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651912_3531895371"/>
      <w:bookmarkStart w:id="512" w:name="_Toc223"/>
      <w:bookmarkEnd w:id="511"/>
      <w:r>
        <w:rPr>
          <w:rtl w:val="true"/>
        </w:rPr>
        <w:t>الترجمة</w:t>
      </w:r>
      <w:bookmarkEnd w:id="512"/>
    </w:p>
    <w:p>
      <w:pPr>
        <w:pStyle w:val="BookText"/>
        <w:rPr/>
      </w:pPr>
      <w:r>
        <w:rPr>
          <w:rFonts w:ascii="IRNazanin" w:hAnsi="IRNazanin" w:eastAsia="IRNazanin"/>
          <w:color w:val="111111"/>
          <w:sz w:val="28"/>
          <w:sz w:val="28"/>
          <w:szCs w:val="28"/>
          <w:rtl w:val="true"/>
          <w:lang w:bidi="fa-IR"/>
        </w:rPr>
        <w:t>سزاوارتر بگذشت، تواناتر بر عقوبت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باشد تواناتر به کیفر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از او شایسته تر بر مذنبان رو سیاه </w:t>
      </w:r>
      <w:bookmarkStart w:id="513" w:name="pg20768_274161"/>
    </w:p>
    <w:p>
      <w:pPr>
        <w:pStyle w:val="Heading2"/>
        <w:numPr>
          <w:ilvl w:val="1"/>
          <w:numId w:val="1"/>
        </w:numPr>
        <w:rPr/>
      </w:pPr>
      <w:bookmarkStart w:id="514" w:name="__RefHeading___Toc1651914_3531895371"/>
      <w:bookmarkStart w:id="515" w:name="_Toc224"/>
      <w:bookmarkEnd w:id="513"/>
      <w:bookmarkEnd w:id="514"/>
      <w:r>
        <w:rPr>
          <w:rtl w:val="true"/>
        </w:rPr>
        <w:t xml:space="preserve">الخمسون من حكمه </w:t>
      </w:r>
      <w:r>
        <w:rPr>
          <w:rtl w:val="true"/>
        </w:rPr>
        <w:t>(</w:t>
      </w:r>
      <w:r>
        <w:rPr>
          <w:rtl w:val="true"/>
        </w:rPr>
        <w:t>عَلَيهِ السَّلَامُ</w:t>
      </w:r>
      <w:r>
        <w:rPr>
          <w:rtl w:val="true"/>
        </w:rPr>
        <w:t>)</w:t>
      </w:r>
      <w:bookmarkEnd w:id="515"/>
    </w:p>
    <w:p>
      <w:pPr>
        <w:pStyle w:val="Heading3"/>
        <w:numPr>
          <w:ilvl w:val="2"/>
          <w:numId w:val="1"/>
        </w:numPr>
        <w:rPr/>
      </w:pPr>
      <w:bookmarkStart w:id="516" w:name="__RefHeading___Toc1651916_3531895371"/>
      <w:bookmarkStart w:id="517" w:name="_Toc225"/>
      <w:bookmarkEnd w:id="516"/>
      <w:r>
        <w:rPr>
          <w:rtl w:val="true"/>
        </w:rPr>
        <w:t>إشارة</w:t>
      </w:r>
      <w:r>
        <w:rPr>
          <w:rtl w:val="true"/>
        </w:rPr>
        <w:t>:</w:t>
      </w:r>
      <w:bookmarkEnd w:id="5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ما كانَ ابْتِدَاءٌ، فَأَمَّا ما كانَ عَنْ مَسْأَلَةٍ فَحَياءٌ وَتَذَمُّم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651918_3531895371"/>
      <w:bookmarkStart w:id="519" w:name="_Toc226"/>
      <w:bookmarkEnd w:id="518"/>
      <w:r>
        <w:rPr>
          <w:rtl w:val="true"/>
        </w:rPr>
        <w:t>اللغة</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استنكف واستحيا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651920_3531895371"/>
      <w:bookmarkStart w:id="521" w:name="_Toc227"/>
      <w:bookmarkEnd w:id="520"/>
      <w:r>
        <w:rPr>
          <w:rtl w:val="true"/>
        </w:rPr>
        <w:t>الإعراب</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 باب المبالغة ومن قبيل زيد عدل، ويمكن اعتبار كان تامة فيكون ابتداء حالاً عن ضميره أي السخاء ما وجد مبتدأ به وما في الجملة الثانية موصولة ومبتدأ، وحياء خبره زيد فيه الفاء باعتبار أن المبتدأ موصول</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651922_3531895371"/>
      <w:bookmarkStart w:id="523" w:name="_Toc228"/>
      <w:bookmarkEnd w:id="522"/>
      <w:r>
        <w:rPr>
          <w:rtl w:val="true"/>
        </w:rPr>
        <w:t>المعنى</w:t>
      </w:r>
      <w:bookmarkEnd w:id="523"/>
    </w:p>
    <w:p>
      <w:pPr>
        <w:pStyle w:val="BookText"/>
        <w:rPr/>
      </w:pPr>
      <w:r>
        <w:rPr>
          <w:rFonts w:ascii="Amiri" w:hAnsi="Amiri" w:eastAsia="Amiri" w:cs="Amiri"/>
          <w:color w:val="111111"/>
          <w:sz w:val="28"/>
          <w:sz w:val="28"/>
          <w:szCs w:val="28"/>
          <w:rtl w:val="true"/>
          <w:lang w:bidi="ar-SA"/>
        </w:rPr>
        <w:t>حقيقة الجود والسخاء بذل بلا عوض ولا رياء، فإذا كان للمبذول عوض ولو حكماً لا يسمّى سخاء وجوداً، فإذا سبقه السؤال يصير عوضاً عنه وثمناً لما بذله السائل من وجهه وعرضه طي سؤاله أو عوضاً عما يطرأ على ردّ السائل من الذم والمنقصة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النوال إلى السؤال قرنته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السؤال وخف كل نوال</w:t>
      </w:r>
    </w:p>
    <w:p>
      <w:pPr>
        <w:pStyle w:val="Heading3"/>
        <w:numPr>
          <w:ilvl w:val="2"/>
          <w:numId w:val="1"/>
        </w:numPr>
        <w:rPr/>
      </w:pPr>
      <w:bookmarkStart w:id="524" w:name="__RefHeading___Toc1651924_3531895371"/>
      <w:bookmarkStart w:id="525" w:name="_Toc229"/>
      <w:bookmarkEnd w:id="524"/>
      <w:r>
        <w:rPr>
          <w:rtl w:val="true"/>
        </w:rPr>
        <w:t>الترجمة</w:t>
      </w:r>
      <w:bookmarkEnd w:id="525"/>
    </w:p>
    <w:p>
      <w:pPr>
        <w:pStyle w:val="BookText"/>
        <w:rPr/>
      </w:pPr>
      <w:r>
        <w:rPr>
          <w:rFonts w:ascii="IRNazanin" w:hAnsi="IRNazanin" w:eastAsia="IRNazanin"/>
          <w:color w:val="111111"/>
          <w:sz w:val="28"/>
          <w:sz w:val="28"/>
          <w:szCs w:val="28"/>
          <w:rtl w:val="true"/>
          <w:lang w:bidi="fa-IR"/>
        </w:rPr>
        <w:t>بخشش آن است که آغاز شود و آن چه به دنبال خواهش است شرم و آبرو نگهداری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آن است که بی گفت و تقاضا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ورنه خود در عوض عرض تمنا باشد </w:t>
      </w:r>
      <w:bookmarkStart w:id="526" w:name="pg20768_274162"/>
    </w:p>
    <w:p>
      <w:pPr>
        <w:pStyle w:val="Heading2"/>
        <w:numPr>
          <w:ilvl w:val="1"/>
          <w:numId w:val="1"/>
        </w:numPr>
        <w:rPr/>
      </w:pPr>
      <w:bookmarkStart w:id="527" w:name="__RefHeading___Toc1651926_3531895371"/>
      <w:bookmarkStart w:id="528" w:name="_Toc230"/>
      <w:bookmarkEnd w:id="526"/>
      <w:bookmarkEnd w:id="527"/>
      <w:r>
        <w:rPr>
          <w:rtl w:val="true"/>
        </w:rPr>
        <w:t xml:space="preserve">الحادية والخمسون من حكمه </w:t>
      </w:r>
      <w:r>
        <w:rPr>
          <w:rtl w:val="true"/>
        </w:rPr>
        <w:t>(</w:t>
      </w:r>
      <w:r>
        <w:rPr>
          <w:rtl w:val="true"/>
        </w:rPr>
        <w:t>عَلَيهِ السَّلَامُ</w:t>
      </w:r>
      <w:r>
        <w:rPr>
          <w:rtl w:val="true"/>
        </w:rPr>
        <w:t>)</w:t>
      </w:r>
      <w:bookmarkEnd w:id="528"/>
    </w:p>
    <w:p>
      <w:pPr>
        <w:pStyle w:val="Heading3"/>
        <w:numPr>
          <w:ilvl w:val="2"/>
          <w:numId w:val="1"/>
        </w:numPr>
        <w:rPr/>
      </w:pPr>
      <w:bookmarkStart w:id="529" w:name="__RefHeading___Toc1651928_3531895371"/>
      <w:bookmarkStart w:id="530" w:name="_Toc231"/>
      <w:bookmarkEnd w:id="529"/>
      <w:r>
        <w:rPr>
          <w:rtl w:val="true"/>
        </w:rPr>
        <w:t>إشارة</w:t>
      </w:r>
      <w:r>
        <w:rPr>
          <w:rtl w:val="true"/>
        </w:rPr>
        <w:t>:</w:t>
      </w:r>
      <w:bookmarkEnd w:id="5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 وَلا فَقْرَ كَالْجَهْلِ، وَلا مِيْرَاثَ كَالْأَدَبِ، وَلا ظَهِيرَ كَالْمُسَاوَرَةِ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1651930_3531895371"/>
      <w:bookmarkStart w:id="532" w:name="_Toc232"/>
      <w:bookmarkEnd w:id="531"/>
      <w:r>
        <w:rPr>
          <w:rtl w:val="true"/>
        </w:rPr>
        <w:t>اللغة</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موراث انقلبت الواو ياء لكسرة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651932_3531895371"/>
      <w:bookmarkStart w:id="534" w:name="_Toc233"/>
      <w:bookmarkEnd w:id="533"/>
      <w:r>
        <w:rPr>
          <w:rtl w:val="true"/>
        </w:rPr>
        <w:t>الإعراب</w:t>
      </w:r>
      <w:bookmarkEnd w:id="534"/>
    </w:p>
    <w:p>
      <w:pPr>
        <w:pStyle w:val="BookText"/>
        <w:rPr/>
      </w:pPr>
      <w:r>
        <w:rPr>
          <w:rFonts w:ascii="Amiri" w:hAnsi="Amiri" w:eastAsia="Amiri" w:cs="Amiri"/>
          <w:color w:val="111111"/>
          <w:sz w:val="28"/>
          <w:sz w:val="28"/>
          <w:szCs w:val="28"/>
          <w:rtl w:val="true"/>
          <w:lang w:bidi="ar-SA"/>
        </w:rPr>
        <w:t>لاء نفي الجنس محذوف والمجرور مع جاره ظرف مستقر صفة لاسم لا مرفوعة محلاً</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651934_3531895371"/>
      <w:bookmarkStart w:id="536" w:name="_Toc234"/>
      <w:bookmarkEnd w:id="535"/>
      <w:r>
        <w:rPr>
          <w:rtl w:val="true"/>
        </w:rPr>
        <w:t>المعنى</w:t>
      </w:r>
      <w:bookmarkEnd w:id="536"/>
    </w:p>
    <w:p>
      <w:pPr>
        <w:pStyle w:val="BookText"/>
        <w:rPr/>
      </w:pPr>
      <w:r>
        <w:rPr>
          <w:rFonts w:ascii="IRNazanin" w:hAnsi="IRNazanin" w:eastAsia="IRNazanin"/>
          <w:color w:val="111111"/>
          <w:sz w:val="28"/>
          <w:sz w:val="28"/>
          <w:szCs w:val="28"/>
          <w:rtl w:val="true"/>
          <w:lang w:bidi="fa-IR"/>
        </w:rPr>
        <w:t xml:space="preserve">قد سبق مفاد الجملتين الأولتين في ضمن وصاياه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الحكمة السابعة والثلاثين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التحلّي بمكارم الأخلاق كما فسره ابن میثم، وقد سبق الكلام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طلب الرّأي بالشور عمّن هو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الشارح المعتزلي عن كامل أبي العباس المبرّد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من لم يكن فيه لم يكن فيه كثير مستمتع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والدين والأدب والحياء، وحسن الخلق</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قسم الله للعباد أفضل من العقل، فنوم العاقل أفضل من سهر الجاهل وفطر العاقل أفضل من صوم الجاهل، وإقامة العاقل أفضل من شخوص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قعوده أفضل من جهاد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بعث الله رسولاً حتّى يستكمل العقل وحتى يكون عقله أفضل من عقول جميع أمته، وما يضمره في نفسه أفضل من اجتهاد جميع المجتهدين، وما أدَّى العبد فرائض الله تعالى حتى عقل عنه، ولا يبلغ جميع العابدين في </w:t>
      </w:r>
      <w:bookmarkStart w:id="537" w:name="pg20768_274163"/>
    </w:p>
    <w:p>
      <w:pPr>
        <w:pStyle w:val="BookText"/>
        <w:rPr/>
      </w:pPr>
      <w:bookmarkEnd w:id="537"/>
      <w:r>
        <w:rPr>
          <w:rFonts w:ascii="Amiri" w:hAnsi="Amiri" w:eastAsia="Amiri" w:cs="Amiri"/>
          <w:color w:val="111111"/>
          <w:sz w:val="28"/>
          <w:sz w:val="28"/>
          <w:szCs w:val="28"/>
          <w:rtl w:val="true"/>
          <w:lang w:bidi="ar-SA"/>
        </w:rPr>
        <w:t>عباداتهم ما يبلغه العاقل والعقلاء هم أولوا الألباب الذين قال الله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651936_3531895371"/>
      <w:bookmarkStart w:id="539" w:name="_Toc235"/>
      <w:bookmarkEnd w:id="538"/>
      <w:r>
        <w:rPr>
          <w:rtl w:val="true"/>
        </w:rPr>
        <w:t>الترجمة</w:t>
      </w:r>
      <w:bookmarkEnd w:id="539"/>
    </w:p>
    <w:p>
      <w:pPr>
        <w:pStyle w:val="BookText"/>
        <w:rPr/>
      </w:pPr>
      <w:r>
        <w:rPr>
          <w:rFonts w:ascii="IRNazanin" w:hAnsi="IRNazanin" w:eastAsia="IRNazanin"/>
          <w:color w:val="111111"/>
          <w:sz w:val="28"/>
          <w:sz w:val="28"/>
          <w:szCs w:val="28"/>
          <w:rtl w:val="true"/>
          <w:lang w:bidi="fa-IR"/>
        </w:rPr>
        <w:t>هیچ توانگری چون خردمندی نیست و هیچ فقری چون نادانی و هیچ میراثی چون ادب و هیچ پشتیبانی چون کنگاش و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خرد هیچ بی نیازی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جهل هم نیازی نیست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میراث چون ادب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پشتبانی چه مشورت نشود </w:t>
      </w:r>
      <w:bookmarkStart w:id="540" w:name="pg20768_274164"/>
    </w:p>
    <w:p>
      <w:pPr>
        <w:pStyle w:val="Heading2"/>
        <w:numPr>
          <w:ilvl w:val="1"/>
          <w:numId w:val="1"/>
        </w:numPr>
        <w:rPr/>
      </w:pPr>
      <w:bookmarkStart w:id="541" w:name="__RefHeading___Toc1651938_3531895371"/>
      <w:bookmarkStart w:id="542" w:name="_Toc236"/>
      <w:bookmarkEnd w:id="540"/>
      <w:bookmarkEnd w:id="541"/>
      <w:r>
        <w:rPr>
          <w:rtl w:val="true"/>
        </w:rPr>
        <w:t xml:space="preserve">الثانية والخمسون من حكمه </w:t>
      </w:r>
      <w:r>
        <w:rPr>
          <w:rtl w:val="true"/>
        </w:rPr>
        <w:t>(</w:t>
      </w:r>
      <w:r>
        <w:rPr>
          <w:rtl w:val="true"/>
        </w:rPr>
        <w:t>عَلَيهِ السَّلَامُ</w:t>
      </w:r>
      <w:r>
        <w:rPr>
          <w:rtl w:val="true"/>
        </w:rPr>
        <w:t>)</w:t>
      </w:r>
      <w:bookmarkEnd w:id="542"/>
    </w:p>
    <w:p>
      <w:pPr>
        <w:pStyle w:val="Heading3"/>
        <w:numPr>
          <w:ilvl w:val="2"/>
          <w:numId w:val="1"/>
        </w:numPr>
        <w:rPr/>
      </w:pPr>
      <w:bookmarkStart w:id="543" w:name="__RefHeading___Toc1651940_3531895371"/>
      <w:bookmarkStart w:id="544" w:name="_Toc237"/>
      <w:bookmarkEnd w:id="543"/>
      <w:r>
        <w:rPr>
          <w:rtl w:val="true"/>
        </w:rPr>
        <w:t>إشارة</w:t>
      </w:r>
      <w:r>
        <w:rPr>
          <w:rtl w:val="true"/>
        </w:rPr>
        <w:t>:</w:t>
      </w:r>
      <w:bookmarkEnd w:id="5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وصَبْرٌ عَمّا تُحِبُّ</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651942_3531895371"/>
      <w:bookmarkStart w:id="546" w:name="_Toc238"/>
      <w:bookmarkEnd w:id="545"/>
      <w:r>
        <w:rPr>
          <w:rtl w:val="true"/>
        </w:rPr>
        <w:t>الإعراب</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على ما تكره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بعض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 على 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عليه، ويمكن أن تعتبر الجملتان خبراً ثانياً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651944_3531895371"/>
      <w:bookmarkStart w:id="548" w:name="_Toc239"/>
      <w:bookmarkEnd w:id="547"/>
      <w:r>
        <w:rPr>
          <w:rtl w:val="true"/>
        </w:rPr>
        <w:t>المعنى</w:t>
      </w:r>
      <w:bookmarkEnd w:id="548"/>
    </w:p>
    <w:p>
      <w:pPr>
        <w:pStyle w:val="BookText"/>
        <w:rPr/>
      </w:pPr>
      <w:r>
        <w:rPr>
          <w:rFonts w:ascii="IRNazanin" w:hAnsi="IRNazanin" w:eastAsia="IRNazanin"/>
          <w:color w:val="111111"/>
          <w:sz w:val="28"/>
          <w:sz w:val="28"/>
          <w:szCs w:val="28"/>
          <w:rtl w:val="true"/>
          <w:lang w:bidi="fa-IR"/>
        </w:rPr>
        <w:t xml:space="preserve">قال ابن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في الصبر هنا تعدّد وصفي، لأن حقيقة الصبر في الموضعين واحدة على ما عرفت حقيقته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لأنَّ الصبر على ما تكره مقاومة للنّفس تجاه القوّة الغضبية، فحقيقته كف النفس عن الثوران والصبر الناشيء عن المحبوب ناشئة عن القوة الشهوية وحقيقته كف النفس عن الانطلاق إليه واختلاف متعلّقه بلفظه على وعن يدلّ على اختلاف جوهره أو وصفه فقط، فتدبر</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651946_3531895371"/>
      <w:bookmarkStart w:id="550" w:name="_Toc240"/>
      <w:bookmarkEnd w:id="549"/>
      <w:r>
        <w:rPr>
          <w:rtl w:val="true"/>
        </w:rPr>
        <w:t>الترجمة</w:t>
      </w:r>
      <w:bookmarkEnd w:id="550"/>
    </w:p>
    <w:p>
      <w:pPr>
        <w:pStyle w:val="BookText"/>
        <w:rPr/>
      </w:pPr>
      <w:r>
        <w:rPr>
          <w:rFonts w:ascii="IRNazanin" w:hAnsi="IRNazanin" w:eastAsia="IRNazanin"/>
          <w:color w:val="111111"/>
          <w:sz w:val="28"/>
          <w:sz w:val="28"/>
          <w:szCs w:val="28"/>
          <w:rtl w:val="true"/>
          <w:lang w:bidi="fa-IR"/>
        </w:rPr>
        <w:t>شکیبائی دو تا است شکیبایی بر پیش آمد ناخواه و شکیبایی از دور دلخواه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شکیبا باش چون ناخواه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دلخواه را جستن نشاید </w:t>
      </w:r>
      <w:bookmarkStart w:id="551" w:name="pg20768_274165"/>
    </w:p>
    <w:p>
      <w:pPr>
        <w:pStyle w:val="Heading2"/>
        <w:numPr>
          <w:ilvl w:val="1"/>
          <w:numId w:val="1"/>
        </w:numPr>
        <w:rPr/>
      </w:pPr>
      <w:bookmarkStart w:id="552" w:name="__RefHeading___Toc1651948_3531895371"/>
      <w:bookmarkStart w:id="553" w:name="_Toc241"/>
      <w:bookmarkEnd w:id="551"/>
      <w:bookmarkEnd w:id="552"/>
      <w:r>
        <w:rPr>
          <w:rtl w:val="true"/>
        </w:rPr>
        <w:t xml:space="preserve">الثالثة والخمسون من حكمه </w:t>
      </w:r>
      <w:r>
        <w:rPr>
          <w:rtl w:val="true"/>
        </w:rPr>
        <w:t>(</w:t>
      </w:r>
      <w:r>
        <w:rPr>
          <w:rtl w:val="true"/>
        </w:rPr>
        <w:t>عَلَيهِ السَّلَامُ</w:t>
      </w:r>
      <w:r>
        <w:rPr>
          <w:rtl w:val="true"/>
        </w:rPr>
        <w:t>)</w:t>
      </w:r>
      <w:bookmarkEnd w:id="553"/>
    </w:p>
    <w:p>
      <w:pPr>
        <w:pStyle w:val="Heading3"/>
        <w:numPr>
          <w:ilvl w:val="2"/>
          <w:numId w:val="1"/>
        </w:numPr>
        <w:rPr/>
      </w:pPr>
      <w:bookmarkStart w:id="554" w:name="__RefHeading___Toc1651950_3531895371"/>
      <w:bookmarkStart w:id="555" w:name="_Toc242"/>
      <w:bookmarkEnd w:id="554"/>
      <w:r>
        <w:rPr>
          <w:rtl w:val="true"/>
        </w:rPr>
        <w:t>إشارة</w:t>
      </w:r>
      <w:r>
        <w:rPr>
          <w:rtl w:val="true"/>
        </w:rPr>
        <w:t>:</w:t>
      </w:r>
      <w:bookmarkEnd w:id="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1651952_3531895371"/>
      <w:bookmarkStart w:id="557" w:name="_Toc243"/>
      <w:bookmarkEnd w:id="556"/>
      <w:r>
        <w:rPr>
          <w:rtl w:val="true"/>
        </w:rPr>
        <w:t>الإعراب</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جار ومجرور متعلّق بالغنى،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651954_3531895371"/>
      <w:bookmarkStart w:id="559" w:name="_Toc244"/>
      <w:bookmarkEnd w:id="558"/>
      <w:r>
        <w:rPr>
          <w:rtl w:val="true"/>
        </w:rPr>
        <w:t>المعنى</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مولد الإنسان ومنشأته وأوّل أرض مس جلده ترابها ووجد فيه نفسه بعد ما لم يكن شيئاً مذكوراً وفتح عينيه على وجه الوالدين والأقارب وتلمس الوداد والمواهب من أيدي الجيران والأحباب فكان يحبه ويهواه ويتوقع منه كلما يريد ويشتهيه،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فوائد الوطن وما يتوقع منه الإنسان يتحصل من الغنى والثروة إذا تيسر في أي بلد كان ولكن إذا ابتلي الإنسان بالفقر فاتته مواهبه وبعد عنه أقاربه، فيجد نفسه غريباً ولو كان في وطنه</w:t>
      </w:r>
    </w:p>
    <w:p>
      <w:pPr>
        <w:pStyle w:val="Heading3"/>
        <w:numPr>
          <w:ilvl w:val="2"/>
          <w:numId w:val="1"/>
        </w:numPr>
        <w:rPr/>
      </w:pPr>
      <w:bookmarkStart w:id="560" w:name="__RefHeading___Toc1651956_3531895371"/>
      <w:bookmarkStart w:id="561" w:name="_Toc245"/>
      <w:bookmarkEnd w:id="560"/>
      <w:r>
        <w:rPr>
          <w:rtl w:val="true"/>
        </w:rPr>
        <w:t>الترجمة</w:t>
      </w:r>
      <w:bookmarkEnd w:id="561"/>
    </w:p>
    <w:p>
      <w:pPr>
        <w:pStyle w:val="BookText"/>
        <w:rPr/>
      </w:pPr>
      <w:r>
        <w:rPr>
          <w:rFonts w:ascii="IRNazanin" w:hAnsi="IRNazanin" w:eastAsia="IRNazanin"/>
          <w:color w:val="111111"/>
          <w:sz w:val="28"/>
          <w:sz w:val="28"/>
          <w:szCs w:val="28"/>
          <w:rtl w:val="true"/>
          <w:lang w:bidi="fa-IR"/>
        </w:rPr>
        <w:t>توانگری در غربت وطن محسوب است و درویشی در وطن غربت و آواره گی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منعم به کوه و دشت و بیابان غریب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بیچاره بینوا، که غریب است در وطن </w:t>
      </w:r>
      <w:bookmarkStart w:id="562" w:name="pg20768_274166"/>
    </w:p>
    <w:p>
      <w:pPr>
        <w:pStyle w:val="Heading2"/>
        <w:numPr>
          <w:ilvl w:val="1"/>
          <w:numId w:val="1"/>
        </w:numPr>
        <w:rPr/>
      </w:pPr>
      <w:bookmarkStart w:id="563" w:name="__RefHeading___Toc1651958_3531895371"/>
      <w:bookmarkStart w:id="564" w:name="_Toc246"/>
      <w:bookmarkEnd w:id="562"/>
      <w:bookmarkEnd w:id="563"/>
      <w:r>
        <w:rPr>
          <w:rtl w:val="true"/>
        </w:rPr>
        <w:t xml:space="preserve">الرابعة والخمسون من حكمه </w:t>
      </w:r>
      <w:r>
        <w:rPr>
          <w:rtl w:val="true"/>
        </w:rPr>
        <w:t>(</w:t>
      </w:r>
      <w:r>
        <w:rPr>
          <w:rtl w:val="true"/>
        </w:rPr>
        <w:t>عَلَيهِ السَّلَامُ</w:t>
      </w:r>
      <w:r>
        <w:rPr>
          <w:rtl w:val="true"/>
        </w:rPr>
        <w:t>)</w:t>
      </w:r>
      <w:bookmarkEnd w:id="564"/>
    </w:p>
    <w:p>
      <w:pPr>
        <w:pStyle w:val="Heading3"/>
        <w:numPr>
          <w:ilvl w:val="2"/>
          <w:numId w:val="1"/>
        </w:numPr>
        <w:rPr/>
      </w:pPr>
      <w:bookmarkStart w:id="565" w:name="__RefHeading___Toc1651960_3531895371"/>
      <w:bookmarkStart w:id="566" w:name="_Toc247"/>
      <w:bookmarkEnd w:id="565"/>
      <w:r>
        <w:rPr>
          <w:rtl w:val="true"/>
        </w:rPr>
        <w:t>إشارة</w:t>
      </w:r>
      <w:r>
        <w:rPr>
          <w:rtl w:val="true"/>
        </w:rPr>
        <w:t>:</w:t>
      </w:r>
      <w:bookmarkEnd w:id="5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المعتزلي هنا، 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هذا الكلام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651962_3531895371"/>
      <w:bookmarkStart w:id="568" w:name="_Toc248"/>
      <w:bookmarkEnd w:id="567"/>
      <w:r>
        <w:rPr>
          <w:rtl w:val="true"/>
        </w:rPr>
        <w:t>اللغة</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الرّضا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بالكسر نفاداً إذا 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651964_3531895371"/>
      <w:bookmarkStart w:id="570" w:name="_Toc249"/>
      <w:bookmarkEnd w:id="569"/>
      <w:r>
        <w:rPr>
          <w:rtl w:val="true"/>
        </w:rPr>
        <w:t>الإعراب</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ولا ينفد جملة فعلية صفة له</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651966_3531895371"/>
      <w:bookmarkStart w:id="572" w:name="_Toc250"/>
      <w:bookmarkEnd w:id="571"/>
      <w:r>
        <w:rPr>
          <w:rtl w:val="true"/>
        </w:rPr>
        <w:t>المعنى</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يصرفه الإنسان فيما يحتاج إليه من حوائجه وشهواته، وإذا قنع الإنسان بما تيسر له من الحوائج وكفّ عن الزوائد مادّة وكيفية وضبط نفسه عن الاشتغال بما يخرج عن مقدار الكفاية ومبلغ الحاجة، فله مال لا ينفد</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651968_3531895371"/>
      <w:bookmarkStart w:id="574" w:name="_Toc251"/>
      <w:bookmarkEnd w:id="573"/>
      <w:r>
        <w:rPr>
          <w:rtl w:val="true"/>
        </w:rPr>
        <w:t>الترجمة</w:t>
      </w:r>
      <w:bookmarkEnd w:id="574"/>
    </w:p>
    <w:p>
      <w:pPr>
        <w:pStyle w:val="BookText"/>
        <w:rPr/>
      </w:pPr>
      <w:r>
        <w:rPr>
          <w:rFonts w:ascii="IRNazanin" w:hAnsi="IRNazanin" w:eastAsia="IRNazanin"/>
          <w:color w:val="111111"/>
          <w:sz w:val="28"/>
          <w:sz w:val="28"/>
          <w:szCs w:val="28"/>
          <w:rtl w:val="true"/>
          <w:lang w:bidi="fa-IR"/>
        </w:rPr>
        <w:t>قناعت ثروتی است بی پایان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کنج افتادگی و گنج قناعت 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پایان نرسد هر چه از آن صرف کنی </w:t>
      </w:r>
      <w:bookmarkStart w:id="575" w:name="pg20768_274167"/>
    </w:p>
    <w:p>
      <w:pPr>
        <w:pStyle w:val="Heading2"/>
        <w:numPr>
          <w:ilvl w:val="1"/>
          <w:numId w:val="1"/>
        </w:numPr>
        <w:rPr/>
      </w:pPr>
      <w:bookmarkStart w:id="576" w:name="__RefHeading___Toc1651970_3531895371"/>
      <w:bookmarkStart w:id="577" w:name="_Toc252"/>
      <w:bookmarkEnd w:id="575"/>
      <w:bookmarkEnd w:id="576"/>
      <w:r>
        <w:rPr>
          <w:rtl w:val="true"/>
        </w:rPr>
        <w:t xml:space="preserve">الخامسة والخمسون من حكمه </w:t>
      </w:r>
      <w:r>
        <w:rPr>
          <w:rtl w:val="true"/>
        </w:rPr>
        <w:t>(</w:t>
      </w:r>
      <w:r>
        <w:rPr>
          <w:rtl w:val="true"/>
        </w:rPr>
        <w:t>عَلَيهِ السَّلَامُ</w:t>
      </w:r>
      <w:r>
        <w:rPr>
          <w:rtl w:val="true"/>
        </w:rPr>
        <w:t>)</w:t>
      </w:r>
      <w:bookmarkEnd w:id="577"/>
    </w:p>
    <w:p>
      <w:pPr>
        <w:pStyle w:val="Heading3"/>
        <w:numPr>
          <w:ilvl w:val="2"/>
          <w:numId w:val="1"/>
        </w:numPr>
        <w:rPr/>
      </w:pPr>
      <w:bookmarkStart w:id="578" w:name="__RefHeading___Toc1651972_3531895371"/>
      <w:bookmarkStart w:id="579" w:name="_Toc253"/>
      <w:bookmarkEnd w:id="578"/>
      <w:r>
        <w:rPr>
          <w:rtl w:val="true"/>
        </w:rPr>
        <w:t>إشارة</w:t>
      </w:r>
      <w:r>
        <w:rPr>
          <w:rtl w:val="true"/>
        </w:rPr>
        <w:t>:</w:t>
      </w:r>
      <w:bookmarkEnd w:id="5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أَلْمَالُ مَادَّةُ الشَّهَوَاتِ</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1651974_3531895371"/>
      <w:bookmarkStart w:id="581" w:name="_Toc254"/>
      <w:bookmarkEnd w:id="580"/>
      <w:r>
        <w:rPr>
          <w:rtl w:val="true"/>
        </w:rPr>
        <w:t>المعنى</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تعاطي ما يلائم طبع الإنسان وغرائزه الحيوانية من مأكل وملبس وتمايل جنسي، وأقوى شهوات الإنسان حبُّ الجاه والسيطرة والتصدّي للحكم، وقهر بني نوعه، وكلّ هذه الشهوات تستمدُّ وتقوى بالمال والثروة حيث تحتاج إلى إعداد الأسباب والوسائل، والمال مسبّب الأسباب</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651976_3531895371"/>
      <w:bookmarkStart w:id="583" w:name="_Toc255"/>
      <w:bookmarkEnd w:id="582"/>
      <w:r>
        <w:rPr>
          <w:rtl w:val="true"/>
        </w:rPr>
        <w:t>الترجمة</w:t>
      </w:r>
      <w:bookmarkEnd w:id="583"/>
    </w:p>
    <w:p>
      <w:pPr>
        <w:pStyle w:val="BookText"/>
        <w:rPr/>
      </w:pPr>
      <w:r>
        <w:rPr>
          <w:rFonts w:ascii="IRNazanin" w:hAnsi="IRNazanin" w:eastAsia="IRNazanin"/>
          <w:color w:val="111111"/>
          <w:sz w:val="28"/>
          <w:sz w:val="28"/>
          <w:szCs w:val="28"/>
          <w:rtl w:val="true"/>
          <w:lang w:bidi="fa-IR"/>
        </w:rPr>
        <w:t>توانگری سرمایه همه شهوت ها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دولت بود پیری غمی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شهرت نیست کان را در همی نیست </w:t>
      </w:r>
      <w:bookmarkStart w:id="584" w:name="pg20768_274168"/>
    </w:p>
    <w:p>
      <w:pPr>
        <w:pStyle w:val="Heading2"/>
        <w:numPr>
          <w:ilvl w:val="1"/>
          <w:numId w:val="1"/>
        </w:numPr>
        <w:rPr/>
      </w:pPr>
      <w:bookmarkStart w:id="585" w:name="__RefHeading___Toc1651978_3531895371"/>
      <w:bookmarkStart w:id="586" w:name="_Toc256"/>
      <w:bookmarkEnd w:id="584"/>
      <w:bookmarkEnd w:id="585"/>
      <w:r>
        <w:rPr>
          <w:rtl w:val="true"/>
        </w:rPr>
        <w:t xml:space="preserve">السادسة والخمسون من حكمه </w:t>
      </w:r>
      <w:r>
        <w:rPr>
          <w:rtl w:val="true"/>
        </w:rPr>
        <w:t>(</w:t>
      </w:r>
      <w:r>
        <w:rPr>
          <w:rtl w:val="true"/>
        </w:rPr>
        <w:t>عَلَيهِ السَّلَامُ</w:t>
      </w:r>
      <w:r>
        <w:rPr>
          <w:rtl w:val="true"/>
        </w:rPr>
        <w:t>)</w:t>
      </w:r>
      <w:bookmarkEnd w:id="586"/>
    </w:p>
    <w:p>
      <w:pPr>
        <w:pStyle w:val="Heading3"/>
        <w:numPr>
          <w:ilvl w:val="2"/>
          <w:numId w:val="1"/>
        </w:numPr>
        <w:rPr/>
      </w:pPr>
      <w:bookmarkStart w:id="587" w:name="__RefHeading___Toc1651980_3531895371"/>
      <w:bookmarkStart w:id="588" w:name="_Toc257"/>
      <w:bookmarkEnd w:id="587"/>
      <w:r>
        <w:rPr>
          <w:rtl w:val="true"/>
        </w:rPr>
        <w:t>إشارة</w:t>
      </w:r>
      <w:r>
        <w:rPr>
          <w:rtl w:val="true"/>
        </w:rPr>
        <w:t>:</w:t>
      </w:r>
      <w:bookmarkEnd w:id="5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651982_3531895371"/>
      <w:bookmarkStart w:id="590" w:name="_Toc258"/>
      <w:bookmarkEnd w:id="589"/>
      <w:r>
        <w:rPr>
          <w:rtl w:val="true"/>
        </w:rPr>
        <w:t>اللغة</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التحرّز،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بمولود فأبشر إبشاراً أي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651984_3531895371"/>
      <w:bookmarkStart w:id="592" w:name="_Toc259"/>
      <w:bookmarkEnd w:id="591"/>
      <w:r>
        <w:rPr>
          <w:rtl w:val="true"/>
        </w:rPr>
        <w:t>الإعراب</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موصولة ومبتدأ،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ظرف مستقر جملة خبر لها</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651986_3531895371"/>
      <w:bookmarkStart w:id="594" w:name="_Toc260"/>
      <w:bookmarkEnd w:id="593"/>
      <w:r>
        <w:rPr>
          <w:rtl w:val="true"/>
        </w:rPr>
        <w:t>المعنى</w:t>
      </w:r>
      <w:bookmarkEnd w:id="594"/>
    </w:p>
    <w:p>
      <w:pPr>
        <w:pStyle w:val="BookText"/>
        <w:rPr/>
      </w:pPr>
      <w:r>
        <w:rPr>
          <w:rFonts w:ascii="Amiri" w:hAnsi="Amiri" w:eastAsia="Amiri" w:cs="Amiri"/>
          <w:color w:val="111111"/>
          <w:sz w:val="28"/>
          <w:sz w:val="28"/>
          <w:szCs w:val="28"/>
          <w:rtl w:val="true"/>
          <w:lang w:bidi="ar-SA"/>
        </w:rPr>
        <w:t>البشارة إبلاغ يوجب السّرور ويتعقب بإدراك ما يتمناه المسرور، ومن حذر من خطر يستقبله ويهيّؤه للنجاة فقد أفاده ما يفيد البشارة من السّرور آجلاً ودرك المطلوب عاجلاً</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651988_3531895371"/>
      <w:bookmarkStart w:id="596" w:name="_Toc261"/>
      <w:bookmarkEnd w:id="595"/>
      <w:r>
        <w:rPr>
          <w:rtl w:val="true"/>
        </w:rPr>
        <w:t>الترجمة</w:t>
      </w:r>
      <w:bookmarkEnd w:id="596"/>
    </w:p>
    <w:p>
      <w:pPr>
        <w:pStyle w:val="BookText"/>
        <w:rPr/>
      </w:pPr>
      <w:r>
        <w:rPr>
          <w:rFonts w:ascii="IRNazanin" w:hAnsi="IRNazanin" w:eastAsia="IRNazanin"/>
          <w:color w:val="111111"/>
          <w:sz w:val="28"/>
          <w:sz w:val="28"/>
          <w:szCs w:val="28"/>
          <w:rtl w:val="true"/>
          <w:lang w:bidi="fa-IR"/>
        </w:rPr>
        <w:t>هر کس به تو اعلام از خطری کند، چون کسی باشد که به تو مژده ای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تو را بر حذر از شر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مژده ای آورده برایت به خیر </w:t>
      </w:r>
      <w:bookmarkStart w:id="597" w:name="pg20768_274169"/>
    </w:p>
    <w:p>
      <w:pPr>
        <w:pStyle w:val="Heading2"/>
        <w:numPr>
          <w:ilvl w:val="1"/>
          <w:numId w:val="1"/>
        </w:numPr>
        <w:rPr/>
      </w:pPr>
      <w:bookmarkStart w:id="598" w:name="__RefHeading___Toc1651990_3531895371"/>
      <w:bookmarkStart w:id="599" w:name="_Toc262"/>
      <w:bookmarkEnd w:id="597"/>
      <w:bookmarkEnd w:id="598"/>
      <w:r>
        <w:rPr>
          <w:rtl w:val="true"/>
        </w:rPr>
        <w:t xml:space="preserve">السابعة والخمسون من حكمه </w:t>
      </w:r>
      <w:r>
        <w:rPr>
          <w:rtl w:val="true"/>
        </w:rPr>
        <w:t>(</w:t>
      </w:r>
      <w:r>
        <w:rPr>
          <w:rtl w:val="true"/>
        </w:rPr>
        <w:t>عَلَيهِ السَّلَامُ</w:t>
      </w:r>
      <w:r>
        <w:rPr>
          <w:rtl w:val="true"/>
        </w:rPr>
        <w:t>)</w:t>
      </w:r>
      <w:bookmarkEnd w:id="599"/>
    </w:p>
    <w:p>
      <w:pPr>
        <w:pStyle w:val="Heading3"/>
        <w:numPr>
          <w:ilvl w:val="2"/>
          <w:numId w:val="1"/>
        </w:numPr>
        <w:rPr/>
      </w:pPr>
      <w:bookmarkStart w:id="600" w:name="__RefHeading___Toc1651992_3531895371"/>
      <w:bookmarkStart w:id="601" w:name="_Toc263"/>
      <w:bookmarkEnd w:id="600"/>
      <w:r>
        <w:rPr>
          <w:rtl w:val="true"/>
        </w:rPr>
        <w:t>إشارة</w:t>
      </w:r>
      <w:r>
        <w:rPr>
          <w:rtl w:val="true"/>
        </w:rPr>
        <w:t>:</w:t>
      </w:r>
      <w:bookmarkEnd w:id="6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اللسانُ سَبْعٌ، إِنْ خُلِّيَ عَنْهُ عَقَرَ</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1651994_3531895371"/>
      <w:bookmarkStart w:id="603" w:name="_Toc264"/>
      <w:bookmarkEnd w:id="602"/>
      <w:r>
        <w:rPr>
          <w:rtl w:val="true"/>
        </w:rPr>
        <w:t>اللغة</w:t>
      </w:r>
      <w:bookmarkEnd w:id="603"/>
    </w:p>
    <w:p>
      <w:pPr>
        <w:pStyle w:val="BookText"/>
        <w:rPr/>
      </w:pPr>
      <w:r>
        <w:rPr>
          <w:rFonts w:ascii="Amiri" w:hAnsi="Amiri" w:eastAsia="Amiri" w:cs="Amiri"/>
          <w:color w:val="111111"/>
          <w:sz w:val="28"/>
          <w:sz w:val="28"/>
          <w:szCs w:val="28"/>
          <w:rtl w:val="true"/>
          <w:lang w:bidi="ar-SA"/>
        </w:rPr>
        <w:t>سبع الذئب الغنم أي فرسها عَفَرَهُ أي جرحه فهو عقير – صحاح</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1651996_3531895371"/>
      <w:bookmarkStart w:id="605" w:name="_Toc265"/>
      <w:bookmarkEnd w:id="604"/>
      <w:r>
        <w:rPr>
          <w:rtl w:val="true"/>
        </w:rPr>
        <w:t>المعنى</w:t>
      </w:r>
      <w:bookmarkEnd w:id="605"/>
    </w:p>
    <w:p>
      <w:pPr>
        <w:pStyle w:val="BookText"/>
        <w:rPr/>
      </w:pPr>
      <w:r>
        <w:rPr>
          <w:rFonts w:ascii="Amiri" w:hAnsi="Amiri" w:eastAsia="Amiri" w:cs="Amiri"/>
          <w:color w:val="111111"/>
          <w:sz w:val="28"/>
          <w:sz w:val="28"/>
          <w:szCs w:val="28"/>
          <w:rtl w:val="true"/>
          <w:lang w:bidi="ar-SA"/>
        </w:rPr>
        <w:t xml:space="preserve">قد ورد في مدح اللسان وذمّه أخبار عديدة وعبر كثيرة وتعبيره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تعبير في ذمه ولزوم المحافظة عليه، وأنه بطبعه سبع يصول ويجرح إذا خلّي عنانه</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651998_3531895371"/>
      <w:bookmarkStart w:id="607" w:name="_Toc266"/>
      <w:bookmarkEnd w:id="606"/>
      <w:r>
        <w:rPr>
          <w:rtl w:val="true"/>
        </w:rPr>
        <w:t>الترجمة</w:t>
      </w:r>
      <w:bookmarkEnd w:id="607"/>
    </w:p>
    <w:p>
      <w:pPr>
        <w:pStyle w:val="BookText"/>
        <w:rPr/>
      </w:pPr>
      <w:r>
        <w:rPr>
          <w:rFonts w:ascii="IRNazanin" w:hAnsi="IRNazanin" w:eastAsia="IRNazanin"/>
          <w:color w:val="111111"/>
          <w:sz w:val="28"/>
          <w:sz w:val="28"/>
          <w:szCs w:val="28"/>
          <w:rtl w:val="true"/>
          <w:lang w:bidi="fa-IR"/>
        </w:rPr>
        <w:t>زبان درنده ای است، اگر رها باشد زخم زند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در دهان گرگ درنده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مهارش بزن ورنه زخمنده ای است </w:t>
      </w:r>
      <w:bookmarkStart w:id="608" w:name="pg20768_274170"/>
    </w:p>
    <w:p>
      <w:pPr>
        <w:pStyle w:val="Heading2"/>
        <w:numPr>
          <w:ilvl w:val="1"/>
          <w:numId w:val="1"/>
        </w:numPr>
        <w:rPr/>
      </w:pPr>
      <w:bookmarkStart w:id="609" w:name="__RefHeading___Toc1652000_3531895371"/>
      <w:bookmarkStart w:id="610" w:name="_Toc267"/>
      <w:bookmarkEnd w:id="608"/>
      <w:bookmarkEnd w:id="609"/>
      <w:r>
        <w:rPr>
          <w:rtl w:val="true"/>
        </w:rPr>
        <w:t xml:space="preserve">الثامنة والخمسون من حكمه </w:t>
      </w:r>
      <w:r>
        <w:rPr>
          <w:rtl w:val="true"/>
        </w:rPr>
        <w:t>(</w:t>
      </w:r>
      <w:r>
        <w:rPr>
          <w:rtl w:val="true"/>
        </w:rPr>
        <w:t>عَلَيهِ السَّلَامُ</w:t>
      </w:r>
      <w:r>
        <w:rPr>
          <w:rtl w:val="true"/>
        </w:rPr>
        <w:t>)</w:t>
      </w:r>
      <w:bookmarkEnd w:id="610"/>
    </w:p>
    <w:p>
      <w:pPr>
        <w:pStyle w:val="Heading3"/>
        <w:numPr>
          <w:ilvl w:val="2"/>
          <w:numId w:val="1"/>
        </w:numPr>
        <w:rPr/>
      </w:pPr>
      <w:bookmarkStart w:id="611" w:name="__RefHeading___Toc1652002_3531895371"/>
      <w:bookmarkStart w:id="612" w:name="_Toc268"/>
      <w:bookmarkEnd w:id="611"/>
      <w:r>
        <w:rPr>
          <w:rtl w:val="true"/>
        </w:rPr>
        <w:t>إشارة</w:t>
      </w:r>
      <w:r>
        <w:rPr>
          <w:rtl w:val="true"/>
        </w:rPr>
        <w:t>:</w:t>
      </w:r>
      <w:bookmarkEnd w:id="6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عَقْرَبٌ حُلْوَةُ اللَّسْبَةِ</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1652004_3531895371"/>
      <w:bookmarkStart w:id="614" w:name="_Toc269"/>
      <w:bookmarkEnd w:id="613"/>
      <w:r>
        <w:rPr>
          <w:rtl w:val="true"/>
        </w:rPr>
        <w:t>اللغة</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السين على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اللعقة، لدغ العقرب</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652006_3531895371"/>
      <w:bookmarkStart w:id="616" w:name="_Toc270"/>
      <w:bookmarkEnd w:id="615"/>
      <w:r>
        <w:rPr>
          <w:rtl w:val="true"/>
        </w:rPr>
        <w:t>الإعراب</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حلوة اللسبة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خبر بعد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صفة للعقرب</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652008_3531895371"/>
      <w:bookmarkStart w:id="618" w:name="_Toc271"/>
      <w:bookmarkEnd w:id="617"/>
      <w:r>
        <w:rPr>
          <w:rtl w:val="true"/>
        </w:rPr>
        <w:t>المعنى</w:t>
      </w:r>
      <w:bookmarkEnd w:id="618"/>
    </w:p>
    <w:p>
      <w:pPr>
        <w:pStyle w:val="BookText"/>
        <w:rPr/>
      </w:pPr>
      <w:r>
        <w:rPr>
          <w:rFonts w:ascii="Amiri" w:hAnsi="Amiri" w:eastAsia="Amiri" w:cs="Amiri"/>
          <w:color w:val="111111"/>
          <w:sz w:val="28"/>
          <w:sz w:val="28"/>
          <w:szCs w:val="28"/>
          <w:rtl w:val="true"/>
          <w:lang w:bidi="ar-SA"/>
        </w:rPr>
        <w:t xml:space="preserve">شبهت المرأة بالعقرب حيث إنَّ تماسَّ الرَّجل به خصوصاً في عنفوان الشباب وطغيان القوى الشهوية معرض للافات والبلايا الروحية والجسمية، وتنفذ المرأة بجاذبيتها وفتانتها في وجود الرّجل وتنفث على قلبه وروحه سم العشق، وأي سمّ أضرّ منه وأوجع وآلم منه وأنقع، وإذا أحصيت وجدت المقتولين والمعتاهين بسم الحيات والعقارب معدودين في كل عصر ومصر، ولكن المقتولين روحاً ومعناً بسمّ فتنة المرأة غير محصور جداً، وكفى لك بذلك ما ترنّم به الشعراء في كل زمان ومن أهل كلِّ لسان في أشعارهم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شعور الأمة 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التأثر بلقاء المرأة الحسناء حتى قتلا وجرحاً للقلب والكبد، فبلغ شكواهم عنان السماء وملأ صريخهم أرجاء الفضاء،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السم الناقع حلو ولذيذ</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652010_3531895371"/>
      <w:bookmarkStart w:id="620" w:name="_Toc272"/>
      <w:bookmarkEnd w:id="619"/>
      <w:r>
        <w:rPr>
          <w:rtl w:val="true"/>
        </w:rPr>
        <w:t>الترجمة</w:t>
      </w:r>
      <w:bookmarkEnd w:id="620"/>
    </w:p>
    <w:p>
      <w:pPr>
        <w:pStyle w:val="BookText"/>
        <w:rPr/>
      </w:pPr>
      <w:r>
        <w:rPr>
          <w:rFonts w:ascii="IRNazanin" w:hAnsi="IRNazanin" w:eastAsia="IRNazanin"/>
          <w:color w:val="111111"/>
          <w:sz w:val="28"/>
          <w:sz w:val="28"/>
          <w:szCs w:val="28"/>
          <w:rtl w:val="true"/>
          <w:lang w:bidi="fa-IR"/>
        </w:rPr>
        <w:t>زن کژدمی است شیرین گزش</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 زن، زهر عقرب جزار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 شيرين گزد به وقت شکار </w:t>
      </w:r>
      <w:bookmarkStart w:id="621" w:name="pg20768_274171"/>
    </w:p>
    <w:p>
      <w:pPr>
        <w:pStyle w:val="Heading2"/>
        <w:numPr>
          <w:ilvl w:val="1"/>
          <w:numId w:val="1"/>
        </w:numPr>
        <w:rPr/>
      </w:pPr>
      <w:bookmarkStart w:id="622" w:name="__RefHeading___Toc1652012_3531895371"/>
      <w:bookmarkStart w:id="623" w:name="_Toc273"/>
      <w:bookmarkEnd w:id="621"/>
      <w:bookmarkEnd w:id="622"/>
      <w:r>
        <w:rPr>
          <w:rtl w:val="true"/>
        </w:rPr>
        <w:t xml:space="preserve">التاسعة والخمسون من حكمه </w:t>
      </w:r>
      <w:r>
        <w:rPr>
          <w:rtl w:val="true"/>
        </w:rPr>
        <w:t>(</w:t>
      </w:r>
      <w:r>
        <w:rPr>
          <w:rtl w:val="true"/>
        </w:rPr>
        <w:t>عَلَيهِ السَّلَامُ</w:t>
      </w:r>
      <w:r>
        <w:rPr>
          <w:rtl w:val="true"/>
        </w:rPr>
        <w:t>)</w:t>
      </w:r>
      <w:bookmarkEnd w:id="623"/>
    </w:p>
    <w:p>
      <w:pPr>
        <w:pStyle w:val="Heading3"/>
        <w:numPr>
          <w:ilvl w:val="2"/>
          <w:numId w:val="1"/>
        </w:numPr>
        <w:rPr/>
      </w:pPr>
      <w:bookmarkStart w:id="624" w:name="__RefHeading___Toc1652014_3531895371"/>
      <w:bookmarkStart w:id="625" w:name="_Toc274"/>
      <w:bookmarkEnd w:id="624"/>
      <w:r>
        <w:rPr>
          <w:rtl w:val="true"/>
        </w:rPr>
        <w:t>إشارة</w:t>
      </w:r>
      <w:r>
        <w:rPr>
          <w:rtl w:val="true"/>
        </w:rPr>
        <w:t>:</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1652016_3531895371"/>
      <w:bookmarkStart w:id="627" w:name="_Toc275"/>
      <w:bookmarkEnd w:id="626"/>
      <w:r>
        <w:rPr>
          <w:rtl w:val="true"/>
        </w:rPr>
        <w:t>المعنى</w:t>
      </w:r>
      <w:bookmarkEnd w:id="627"/>
    </w:p>
    <w:p>
      <w:pPr>
        <w:pStyle w:val="BookText"/>
        <w:rPr/>
      </w:pPr>
      <w:r>
        <w:rPr>
          <w:rFonts w:ascii="Amiri" w:hAnsi="Amiri" w:eastAsia="Amiri" w:cs="Amiri"/>
          <w:color w:val="111111"/>
          <w:sz w:val="28"/>
          <w:sz w:val="28"/>
          <w:szCs w:val="28"/>
          <w:rtl w:val="true"/>
          <w:lang w:bidi="ar-SA"/>
        </w:rPr>
        <w:t>الشفاعة توسط من له جاه عند المراد في إنجاح حاجة المشفوع له فكان المشفوع له يطير نحو ما قصده بوسيلة الشفيع، فشبهه بجناح الطائر</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652018_3531895371"/>
      <w:bookmarkStart w:id="629" w:name="_Toc276"/>
      <w:bookmarkEnd w:id="628"/>
      <w:r>
        <w:rPr>
          <w:rtl w:val="true"/>
        </w:rPr>
        <w:t>الترجمة</w:t>
      </w:r>
      <w:bookmarkEnd w:id="6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 و شفیع چون پر است برای جوینده حاجت</w:t>
      </w:r>
      <w:r>
        <w:rPr>
          <w:rFonts w:eastAsia="IRNazanin" w:cs="IRNazanin"/>
          <w:color w:val="111111"/>
          <w:sz w:val="28"/>
          <w:szCs w:val="28"/>
          <w:rtl w:val="true"/>
          <w:lang w:bidi="fa-IR"/>
        </w:rPr>
        <w:t xml:space="preserve">. </w:t>
      </w:r>
      <w:bookmarkStart w:id="630" w:name="pg20768_274172"/>
    </w:p>
    <w:p>
      <w:pPr>
        <w:pStyle w:val="Heading2"/>
        <w:numPr>
          <w:ilvl w:val="1"/>
          <w:numId w:val="1"/>
        </w:numPr>
        <w:rPr/>
      </w:pPr>
      <w:bookmarkStart w:id="631" w:name="__RefHeading___Toc1652020_3531895371"/>
      <w:bookmarkStart w:id="632" w:name="_Toc277"/>
      <w:bookmarkEnd w:id="630"/>
      <w:bookmarkEnd w:id="631"/>
      <w:r>
        <w:rPr>
          <w:rtl w:val="true"/>
        </w:rPr>
        <w:t xml:space="preserve">الستون من حكمه </w:t>
      </w:r>
      <w:r>
        <w:rPr>
          <w:rtl w:val="true"/>
        </w:rPr>
        <w:t>(</w:t>
      </w:r>
      <w:r>
        <w:rPr>
          <w:rtl w:val="true"/>
        </w:rPr>
        <w:t>عَلَيهِ السَّلَامُ</w:t>
      </w:r>
      <w:r>
        <w:rPr>
          <w:rtl w:val="true"/>
        </w:rPr>
        <w:t>)</w:t>
      </w:r>
      <w:bookmarkEnd w:id="632"/>
    </w:p>
    <w:p>
      <w:pPr>
        <w:pStyle w:val="Heading3"/>
        <w:numPr>
          <w:ilvl w:val="2"/>
          <w:numId w:val="1"/>
        </w:numPr>
        <w:rPr/>
      </w:pPr>
      <w:bookmarkStart w:id="633" w:name="__RefHeading___Toc1652022_3531895371"/>
      <w:bookmarkStart w:id="634" w:name="_Toc278"/>
      <w:bookmarkEnd w:id="633"/>
      <w:r>
        <w:rPr>
          <w:rtl w:val="true"/>
        </w:rPr>
        <w:t>إشارة</w:t>
      </w:r>
      <w:r>
        <w:rPr>
          <w:rtl w:val="true"/>
        </w:rPr>
        <w:t>:</w:t>
      </w:r>
      <w:bookmarkEnd w:id="6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الدنْيا كَرَكْبٍ يُسارُ بِهِمْ وَهُمْ نِيَامٌ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1652024_3531895371"/>
      <w:bookmarkStart w:id="636" w:name="_Toc279"/>
      <w:bookmarkEnd w:id="635"/>
      <w:r>
        <w:rPr>
          <w:rtl w:val="true"/>
        </w:rPr>
        <w:t>الإعراب</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مبني للمفعول،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للمفعول،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جارّ ومجرور متعلق به، والباء للتعدية، وأُقيم مقام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والجملة حالية عن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والمبتدأ بنفسه رابطة أُيّدت بالواو</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652026_3531895371"/>
      <w:bookmarkStart w:id="638" w:name="_Toc280"/>
      <w:bookmarkEnd w:id="637"/>
      <w:r>
        <w:rPr>
          <w:rtl w:val="true"/>
        </w:rPr>
        <w:t>المعنى</w:t>
      </w:r>
      <w:bookmarkEnd w:id="638"/>
    </w:p>
    <w:p>
      <w:pPr>
        <w:pStyle w:val="BookText"/>
        <w:rPr/>
      </w:pPr>
      <w:r>
        <w:rPr>
          <w:rFonts w:ascii="Amiri" w:hAnsi="Amiri" w:eastAsia="Amiri" w:cs="Amiri"/>
          <w:color w:val="111111"/>
          <w:sz w:val="28"/>
          <w:sz w:val="28"/>
          <w:szCs w:val="28"/>
          <w:rtl w:val="true"/>
          <w:lang w:bidi="ar-SA"/>
        </w:rPr>
        <w:t>إذا يسار بالنائم لا يلتفت إلى ما يقطعه من الطريق ولا يتوجه إلى قطع المسافات وطي المراحل، فما ينتبه إلا وهو واصل إلى المقصد، والمقصد من السير في الدنيا هو الوصول إلى الأخرة بالموت، وأهل الدُّنيا لا يلتفتون إلى ذلك، فيأخذهم الموت بغتة ويثيرهم من غفلتهم، والمراد من أهل الدُّنيا المشتغلون بها والناسون الموت والأخرة</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652028_3531895371"/>
      <w:bookmarkStart w:id="640" w:name="_Toc281"/>
      <w:bookmarkEnd w:id="639"/>
      <w:r>
        <w:rPr>
          <w:rtl w:val="true"/>
        </w:rPr>
        <w:t>الترجمة</w:t>
      </w:r>
      <w:bookmarkEnd w:id="640"/>
    </w:p>
    <w:p>
      <w:pPr>
        <w:pStyle w:val="BookText"/>
        <w:rPr/>
      </w:pPr>
      <w:r>
        <w:rPr>
          <w:rFonts w:ascii="IRNazanin" w:hAnsi="IRNazanin" w:eastAsia="IRNazanin"/>
          <w:color w:val="111111"/>
          <w:sz w:val="28"/>
          <w:sz w:val="28"/>
          <w:szCs w:val="28"/>
          <w:rtl w:val="true"/>
          <w:lang w:bidi="fa-IR"/>
        </w:rPr>
        <w:t>اهل دنیا چون کاروانی باشند که در خواب آنان را به راه می برند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دنیا کاروانى ليك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برند آنها به عقبی با شتاب </w:t>
      </w:r>
      <w:bookmarkStart w:id="641" w:name="pg20768_274173"/>
    </w:p>
    <w:p>
      <w:pPr>
        <w:pStyle w:val="Heading2"/>
        <w:numPr>
          <w:ilvl w:val="1"/>
          <w:numId w:val="1"/>
        </w:numPr>
        <w:rPr/>
      </w:pPr>
      <w:bookmarkStart w:id="642" w:name="__RefHeading___Toc1652030_3531895371"/>
      <w:bookmarkStart w:id="643" w:name="_Toc282"/>
      <w:bookmarkEnd w:id="641"/>
      <w:bookmarkEnd w:id="642"/>
      <w:r>
        <w:rPr>
          <w:rtl w:val="true"/>
        </w:rPr>
        <w:t xml:space="preserve">الحادية والستون من حكمه </w:t>
      </w:r>
      <w:r>
        <w:rPr>
          <w:rtl w:val="true"/>
        </w:rPr>
        <w:t>(</w:t>
      </w:r>
      <w:r>
        <w:rPr>
          <w:rtl w:val="true"/>
        </w:rPr>
        <w:t>عَلَيهِ السَّلَامُ</w:t>
      </w:r>
      <w:r>
        <w:rPr>
          <w:rtl w:val="true"/>
        </w:rPr>
        <w:t>)</w:t>
      </w:r>
      <w:bookmarkEnd w:id="643"/>
    </w:p>
    <w:p>
      <w:pPr>
        <w:pStyle w:val="Heading3"/>
        <w:numPr>
          <w:ilvl w:val="2"/>
          <w:numId w:val="1"/>
        </w:numPr>
        <w:rPr/>
      </w:pPr>
      <w:bookmarkStart w:id="644" w:name="__RefHeading___Toc1652032_3531895371"/>
      <w:bookmarkStart w:id="645" w:name="_Toc283"/>
      <w:bookmarkEnd w:id="644"/>
      <w:r>
        <w:rPr>
          <w:rtl w:val="true"/>
        </w:rPr>
        <w:t>إشارة</w:t>
      </w:r>
      <w:r>
        <w:rPr>
          <w:rtl w:val="true"/>
        </w:rPr>
        <w:t>:</w:t>
      </w:r>
      <w:bookmarkEnd w:id="6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652034_3531895371"/>
      <w:bookmarkStart w:id="647" w:name="_Toc284"/>
      <w:bookmarkEnd w:id="646"/>
      <w:r>
        <w:rPr>
          <w:rtl w:val="true"/>
        </w:rPr>
        <w:t>المعنى</w:t>
      </w:r>
      <w:bookmarkEnd w:id="647"/>
    </w:p>
    <w:p>
      <w:pPr>
        <w:pStyle w:val="BookText"/>
        <w:rPr/>
      </w:pPr>
      <w:r>
        <w:rPr>
          <w:rFonts w:ascii="Amiri" w:hAnsi="Amiri" w:eastAsia="Amiri" w:cs="Amiri"/>
          <w:color w:val="111111"/>
          <w:sz w:val="28"/>
          <w:sz w:val="28"/>
          <w:szCs w:val="28"/>
          <w:rtl w:val="true"/>
          <w:lang w:bidi="ar-SA"/>
        </w:rPr>
        <w:t>الوطن يفيد الإنسان من نواح شتّى يأويه في ظلّه ويسكنه في بيته ويدله على طرق معاشه، وأعظم فوائده الأنس مع الأحبة والأصدقاء والأخوان، فإذا فقد الإنسن أحبته وأصدقاءه فكأنه خرج عن وطنه المألوف، ووقع في وحشة وحتوف</w:t>
      </w:r>
    </w:p>
    <w:p>
      <w:pPr>
        <w:pStyle w:val="Heading3"/>
        <w:numPr>
          <w:ilvl w:val="2"/>
          <w:numId w:val="1"/>
        </w:numPr>
        <w:rPr/>
      </w:pPr>
      <w:bookmarkStart w:id="648" w:name="__RefHeading___Toc1652036_3531895371"/>
      <w:bookmarkStart w:id="649" w:name="_Toc285"/>
      <w:bookmarkEnd w:id="648"/>
      <w:r>
        <w:rPr>
          <w:rtl w:val="true"/>
        </w:rPr>
        <w:t>الترجمة</w:t>
      </w:r>
      <w:bookmarkEnd w:id="649"/>
    </w:p>
    <w:p>
      <w:pPr>
        <w:pStyle w:val="BookText"/>
        <w:rPr/>
      </w:pPr>
      <w:r>
        <w:rPr>
          <w:rFonts w:ascii="IRNazanin" w:hAnsi="IRNazanin" w:eastAsia="IRNazanin"/>
          <w:color w:val="111111"/>
          <w:sz w:val="28"/>
          <w:sz w:val="28"/>
          <w:szCs w:val="28"/>
          <w:rtl w:val="true"/>
          <w:lang w:bidi="fa-IR"/>
        </w:rPr>
        <w:t>از دست دادن دوستان آواره گی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دوستان ز دست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 آواره ای است در صحرا </w:t>
      </w:r>
      <w:bookmarkStart w:id="650" w:name="pg20768_274174"/>
    </w:p>
    <w:p>
      <w:pPr>
        <w:pStyle w:val="Heading2"/>
        <w:numPr>
          <w:ilvl w:val="1"/>
          <w:numId w:val="1"/>
        </w:numPr>
        <w:rPr/>
      </w:pPr>
      <w:bookmarkStart w:id="651" w:name="__RefHeading___Toc1652038_3531895371"/>
      <w:bookmarkStart w:id="652" w:name="_Toc286"/>
      <w:bookmarkEnd w:id="650"/>
      <w:bookmarkEnd w:id="651"/>
      <w:r>
        <w:rPr>
          <w:rtl w:val="true"/>
        </w:rPr>
        <w:t xml:space="preserve">الثانية والستون من حكمه </w:t>
      </w:r>
      <w:r>
        <w:rPr>
          <w:rtl w:val="true"/>
        </w:rPr>
        <w:t>(</w:t>
      </w:r>
      <w:r>
        <w:rPr>
          <w:rtl w:val="true"/>
        </w:rPr>
        <w:t>عَلَيهِ السَّلَامُ</w:t>
      </w:r>
      <w:r>
        <w:rPr>
          <w:rtl w:val="true"/>
        </w:rPr>
        <w:t>)</w:t>
      </w:r>
      <w:bookmarkEnd w:id="652"/>
    </w:p>
    <w:p>
      <w:pPr>
        <w:pStyle w:val="Heading3"/>
        <w:numPr>
          <w:ilvl w:val="2"/>
          <w:numId w:val="1"/>
        </w:numPr>
        <w:rPr/>
      </w:pPr>
      <w:bookmarkStart w:id="653" w:name="__RefHeading___Toc1652040_3531895371"/>
      <w:bookmarkStart w:id="654" w:name="_Toc287"/>
      <w:bookmarkEnd w:id="653"/>
      <w:r>
        <w:rPr>
          <w:rtl w:val="true"/>
        </w:rPr>
        <w:t>إشارة</w:t>
      </w:r>
      <w:r>
        <w:rPr>
          <w:rtl w:val="true"/>
        </w:rPr>
        <w:t>:</w:t>
      </w:r>
      <w:bookmarkEnd w:id="6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1652042_3531895371"/>
      <w:bookmarkStart w:id="656" w:name="_Toc288"/>
      <w:bookmarkEnd w:id="655"/>
      <w:r>
        <w:rPr>
          <w:rtl w:val="true"/>
        </w:rPr>
        <w:t>الإعراب</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بأهون،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التفضيل،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بطلبها وطلب منه أشهر من طلب إليه، وكأنَّ 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من إلى لفظة إلى يشعر بأنّه جر الحاجة إلى غير مظان حصولها</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652044_3531895371"/>
      <w:bookmarkStart w:id="658" w:name="_Toc289"/>
      <w:bookmarkEnd w:id="657"/>
      <w:r>
        <w:rPr>
          <w:rtl w:val="true"/>
        </w:rPr>
        <w:t>المعنى</w:t>
      </w:r>
      <w:bookmarkEnd w:id="658"/>
    </w:p>
    <w:p>
      <w:pPr>
        <w:pStyle w:val="BookText"/>
        <w:rPr/>
      </w:pPr>
      <w:r>
        <w:rPr>
          <w:rFonts w:ascii="Amiri" w:hAnsi="Amiri" w:eastAsia="Amiri" w:cs="Amiri"/>
          <w:color w:val="111111"/>
          <w:sz w:val="28"/>
          <w:sz w:val="28"/>
          <w:szCs w:val="28"/>
          <w:rtl w:val="true"/>
          <w:lang w:bidi="ar-SA"/>
        </w:rPr>
        <w:t>طالب الحاجة لا بد وأن يكون لأمر ديني أو دنيوي فإذا كان المطلوب منه غير أهل لإنجاز الحاجة فطلب حاجة دينية منه غير مؤثر لرفع الحاجة فإنّ المراد من غير الأهل كما هو المتبادر من لا يصلح لطلب الحاجة لمنقصة فيه من بخل أو لؤم، ومن يكون كذلك فلا يتحصل منه حاجة دينية، وإن كان لأمر دنيوي فتحصيله ممن لا أهل له متعسّر إلاّ بعد كدّ شديد يساوي كلّ فقد هذه الحاجة ففوت الحاجة وترك طلبها من غير أهلها أهون على أي حال</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652046_3531895371"/>
      <w:bookmarkStart w:id="660" w:name="_Toc290"/>
      <w:bookmarkEnd w:id="659"/>
      <w:r>
        <w:rPr>
          <w:rtl w:val="true"/>
        </w:rPr>
        <w:t>الترجمة</w:t>
      </w:r>
      <w:bookmarkEnd w:id="660"/>
    </w:p>
    <w:p>
      <w:pPr>
        <w:pStyle w:val="BookText"/>
        <w:rPr/>
      </w:pPr>
      <w:r>
        <w:rPr>
          <w:rFonts w:ascii="IRNazanin" w:hAnsi="IRNazanin" w:eastAsia="IRNazanin"/>
          <w:color w:val="111111"/>
          <w:sz w:val="28"/>
          <w:sz w:val="28"/>
          <w:szCs w:val="28"/>
          <w:rtl w:val="true"/>
          <w:lang w:bidi="fa-IR"/>
        </w:rPr>
        <w:t>از دست رفتن حاجت آسانتر است از آن که از نااهل طلب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 حاجت بسی است آسانتر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 نااهل خواهی آن حاجت </w:t>
      </w:r>
      <w:bookmarkStart w:id="661" w:name="pg20768_274175"/>
    </w:p>
    <w:p>
      <w:pPr>
        <w:pStyle w:val="Heading2"/>
        <w:numPr>
          <w:ilvl w:val="1"/>
          <w:numId w:val="1"/>
        </w:numPr>
        <w:rPr/>
      </w:pPr>
      <w:bookmarkStart w:id="662" w:name="__RefHeading___Toc1652048_3531895371"/>
      <w:bookmarkStart w:id="663" w:name="_Toc291"/>
      <w:bookmarkEnd w:id="661"/>
      <w:bookmarkEnd w:id="662"/>
      <w:r>
        <w:rPr>
          <w:rtl w:val="true"/>
        </w:rPr>
        <w:t xml:space="preserve">الثالثة والستون من حكمه </w:t>
      </w:r>
      <w:r>
        <w:rPr>
          <w:rtl w:val="true"/>
        </w:rPr>
        <w:t>(</w:t>
      </w:r>
      <w:r>
        <w:rPr>
          <w:rtl w:val="true"/>
        </w:rPr>
        <w:t>عَلَيهِ السَّلَامُ</w:t>
      </w:r>
      <w:r>
        <w:rPr>
          <w:rtl w:val="true"/>
        </w:rPr>
        <w:t>)</w:t>
      </w:r>
      <w:bookmarkEnd w:id="663"/>
    </w:p>
    <w:p>
      <w:pPr>
        <w:pStyle w:val="Heading3"/>
        <w:numPr>
          <w:ilvl w:val="2"/>
          <w:numId w:val="1"/>
        </w:numPr>
        <w:rPr/>
      </w:pPr>
      <w:bookmarkStart w:id="664" w:name="__RefHeading___Toc1652050_3531895371"/>
      <w:bookmarkStart w:id="665" w:name="_Toc292"/>
      <w:bookmarkEnd w:id="664"/>
      <w:r>
        <w:rPr>
          <w:rtl w:val="true"/>
        </w:rPr>
        <w:t>إشارة</w:t>
      </w:r>
      <w:r>
        <w:rPr>
          <w:rtl w:val="true"/>
        </w:rPr>
        <w:t>:</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652052_3531895371"/>
      <w:bookmarkStart w:id="667" w:name="_Toc293"/>
      <w:bookmarkEnd w:id="666"/>
      <w:r>
        <w:rPr>
          <w:rtl w:val="true"/>
        </w:rPr>
        <w:t>الإعراب</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استفعال من الحياء خفّف 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إعطاء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ظرف متعلق به</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652054_3531895371"/>
      <w:bookmarkStart w:id="669" w:name="_Toc294"/>
      <w:bookmarkEnd w:id="668"/>
      <w:r>
        <w:rPr>
          <w:rtl w:val="true"/>
        </w:rPr>
        <w:t>المعنى</w:t>
      </w:r>
      <w:bookmarkEnd w:id="669"/>
    </w:p>
    <w:p>
      <w:pPr>
        <w:pStyle w:val="BookText"/>
        <w:rPr/>
      </w:pPr>
      <w:r>
        <w:rPr>
          <w:rFonts w:ascii="Amiri" w:hAnsi="Amiri" w:eastAsia="Amiri" w:cs="Amiri"/>
          <w:color w:val="111111"/>
          <w:sz w:val="28"/>
          <w:sz w:val="28"/>
          <w:szCs w:val="28"/>
          <w:rtl w:val="true"/>
          <w:lang w:bidi="ar-SA"/>
        </w:rPr>
        <w:t xml:space="preserve">العطاء وإن كان قليلاً خير من تركه رأساً، سواء كان مسبوقاً بالسؤال وإظهار الحاجة كما يشعر به لفظ الحرمان، أم كان ابتداء، وتعبيره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الحرمان أقلّ، استعارة لطيفة في استعمال لفظة أقل حيث إنّ القلّة في العطية صارت سبباً لتركها استحاء،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القلة موجبة للحياء فتركها رأساً أولى بالحياء لأنه يعتبر أقل منه</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652056_3531895371"/>
      <w:bookmarkStart w:id="671" w:name="_Toc295"/>
      <w:bookmarkEnd w:id="670"/>
      <w:r>
        <w:rPr>
          <w:rtl w:val="true"/>
        </w:rPr>
        <w:t>الترجمة</w:t>
      </w:r>
      <w:bookmarkEnd w:id="671"/>
    </w:p>
    <w:p>
      <w:pPr>
        <w:pStyle w:val="BookText"/>
        <w:rPr/>
      </w:pPr>
      <w:r>
        <w:rPr>
          <w:rFonts w:ascii="IRNazanin" w:hAnsi="IRNazanin" w:eastAsia="IRNazanin"/>
          <w:color w:val="111111"/>
          <w:sz w:val="28"/>
          <w:sz w:val="28"/>
          <w:szCs w:val="28"/>
          <w:rtl w:val="true"/>
          <w:lang w:bidi="fa-IR"/>
        </w:rPr>
        <w:t>از بخشش کم شرم مدار که محروم ساختن، از آن هم کمتر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مکن شرم اگر بخششت 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حرمان سائل از آن کمتر است </w:t>
      </w:r>
      <w:bookmarkStart w:id="672" w:name="pg20768_274176"/>
    </w:p>
    <w:p>
      <w:pPr>
        <w:pStyle w:val="Heading2"/>
        <w:numPr>
          <w:ilvl w:val="1"/>
          <w:numId w:val="1"/>
        </w:numPr>
        <w:rPr/>
      </w:pPr>
      <w:bookmarkStart w:id="673" w:name="__RefHeading___Toc1652058_3531895371"/>
      <w:bookmarkStart w:id="674" w:name="_Toc296"/>
      <w:bookmarkEnd w:id="672"/>
      <w:bookmarkEnd w:id="673"/>
      <w:r>
        <w:rPr>
          <w:rtl w:val="true"/>
        </w:rPr>
        <w:t xml:space="preserve">الرابعة والستون من حكمه </w:t>
      </w:r>
      <w:r>
        <w:rPr>
          <w:rtl w:val="true"/>
        </w:rPr>
        <w:t>(</w:t>
      </w:r>
      <w:r>
        <w:rPr>
          <w:rtl w:val="true"/>
        </w:rPr>
        <w:t>عَلَيهِ السَّلَامُ</w:t>
      </w:r>
      <w:r>
        <w:rPr>
          <w:rtl w:val="true"/>
        </w:rPr>
        <w:t>)</w:t>
      </w:r>
      <w:bookmarkEnd w:id="674"/>
    </w:p>
    <w:p>
      <w:pPr>
        <w:pStyle w:val="Heading3"/>
        <w:numPr>
          <w:ilvl w:val="2"/>
          <w:numId w:val="1"/>
        </w:numPr>
        <w:rPr/>
      </w:pPr>
      <w:bookmarkStart w:id="675" w:name="__RefHeading___Toc1652060_3531895371"/>
      <w:bookmarkStart w:id="676" w:name="_Toc297"/>
      <w:bookmarkEnd w:id="675"/>
      <w:r>
        <w:rPr>
          <w:rtl w:val="true"/>
        </w:rPr>
        <w:t>إشارة</w:t>
      </w:r>
      <w:r>
        <w:rPr>
          <w:rtl w:val="true"/>
        </w:rPr>
        <w:t>:</w:t>
      </w:r>
      <w:bookmarkEnd w:id="6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الْعَفَافُ زِينَةُ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شرح المعتزلي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وَالشُّكْرُ زِينَةُ الْغِنى</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1652062_3531895371"/>
      <w:bookmarkStart w:id="678" w:name="_Toc298"/>
      <w:bookmarkEnd w:id="677"/>
      <w:r>
        <w:rPr>
          <w:rtl w:val="true"/>
        </w:rPr>
        <w:t>اللغة</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 وامتنع عما لا يحل أو لا يجمل – المنجد</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652064_3531895371"/>
      <w:bookmarkStart w:id="680" w:name="_Toc299"/>
      <w:bookmarkEnd w:id="679"/>
      <w:r>
        <w:rPr>
          <w:rtl w:val="true"/>
        </w:rPr>
        <w:t>المعنى</w:t>
      </w:r>
      <w:bookmarkEnd w:id="680"/>
    </w:p>
    <w:p>
      <w:pPr>
        <w:pStyle w:val="BookText"/>
        <w:rPr/>
      </w:pPr>
      <w:r>
        <w:rPr>
          <w:rFonts w:ascii="Amiri" w:hAnsi="Amiri" w:eastAsia="Amiri" w:cs="Amiri"/>
          <w:color w:val="111111"/>
          <w:sz w:val="28"/>
          <w:sz w:val="28"/>
          <w:szCs w:val="28"/>
          <w:rtl w:val="true"/>
          <w:lang w:bidi="ar-SA"/>
        </w:rPr>
        <w:t>العفاف كفّ النفس عن الشهوات والصبر على فوت الحاجات، والفقر يوجب عدم تناول ما يشتهيه الفقير وإن كان مباحاً وعادة الفقير أن يسأل النّاس لتحصيل حوائجه أو يشكو عندهم من فقره، ومقتضى العفاف ترك السؤال وإظهار الحاجة، وهو زينة للفقر كما أنَّ زينة الغنى الشكر، وهو صرف المال فيما ينبغي من حوائج نفسه، والإعانة لغيره</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652066_3531895371"/>
      <w:bookmarkStart w:id="682" w:name="_Toc300"/>
      <w:bookmarkEnd w:id="681"/>
      <w:r>
        <w:rPr>
          <w:rtl w:val="true"/>
        </w:rPr>
        <w:t>الترجمة</w:t>
      </w:r>
      <w:bookmarkEnd w:id="682"/>
    </w:p>
    <w:p>
      <w:pPr>
        <w:pStyle w:val="BookText"/>
        <w:rPr/>
      </w:pPr>
      <w:r>
        <w:rPr>
          <w:rFonts w:ascii="IRNazanin" w:hAnsi="IRNazanin" w:eastAsia="IRNazanin"/>
          <w:color w:val="111111"/>
          <w:sz w:val="28"/>
          <w:sz w:val="28"/>
          <w:szCs w:val="28"/>
          <w:rtl w:val="true"/>
          <w:lang w:bidi="fa-IR"/>
        </w:rPr>
        <w:t>خودداری و پارسایی زیور فقر و نداری است و شکر و سپاسگذاری زیور ثروتمندی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زیور فقر، عفاف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از بهر غنی شکر خدا است </w:t>
      </w:r>
      <w:bookmarkStart w:id="683" w:name="pg20768_274177"/>
    </w:p>
    <w:p>
      <w:pPr>
        <w:pStyle w:val="Heading2"/>
        <w:numPr>
          <w:ilvl w:val="1"/>
          <w:numId w:val="1"/>
        </w:numPr>
        <w:rPr/>
      </w:pPr>
      <w:bookmarkStart w:id="684" w:name="__RefHeading___Toc1652068_3531895371"/>
      <w:bookmarkStart w:id="685" w:name="_Toc301"/>
      <w:bookmarkEnd w:id="683"/>
      <w:bookmarkEnd w:id="684"/>
      <w:r>
        <w:rPr>
          <w:rtl w:val="true"/>
        </w:rPr>
        <w:t xml:space="preserve">الخامسة والستون من حكمه </w:t>
      </w:r>
      <w:r>
        <w:rPr>
          <w:rtl w:val="true"/>
        </w:rPr>
        <w:t>(</w:t>
      </w:r>
      <w:r>
        <w:rPr>
          <w:rtl w:val="true"/>
        </w:rPr>
        <w:t>عَلَيهِ السَّلَامُ</w:t>
      </w:r>
      <w:r>
        <w:rPr>
          <w:rtl w:val="true"/>
        </w:rPr>
        <w:t>)</w:t>
      </w:r>
      <w:bookmarkEnd w:id="685"/>
    </w:p>
    <w:p>
      <w:pPr>
        <w:pStyle w:val="Heading3"/>
        <w:numPr>
          <w:ilvl w:val="2"/>
          <w:numId w:val="1"/>
        </w:numPr>
        <w:rPr/>
      </w:pPr>
      <w:bookmarkStart w:id="686" w:name="__RefHeading___Toc1652070_3531895371"/>
      <w:bookmarkStart w:id="687" w:name="_Toc302"/>
      <w:bookmarkEnd w:id="686"/>
      <w:r>
        <w:rPr>
          <w:rtl w:val="true"/>
        </w:rPr>
        <w:t>إشارة</w:t>
      </w:r>
      <w:r>
        <w:rPr>
          <w:rtl w:val="true"/>
        </w:rPr>
        <w:t>:</w:t>
      </w:r>
      <w:bookmarkEnd w:id="6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يَكُنْ ما تُرِيدُ، فَلا تُبَلْ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1652072_3531895371"/>
      <w:bookmarkStart w:id="689" w:name="_Toc303"/>
      <w:bookmarkEnd w:id="688"/>
      <w:r>
        <w:rPr>
          <w:rtl w:val="true"/>
        </w:rPr>
        <w:t>اللغة</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مبالاة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به واكترث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690" w:name="__RefHeading___Toc1652074_3531895371"/>
      <w:bookmarkStart w:id="691" w:name="_Toc304"/>
      <w:bookmarkEnd w:id="690"/>
      <w:r>
        <w:rPr>
          <w:rtl w:val="true"/>
        </w:rPr>
        <w:t>الإعراب</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تبل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نهي عن بالي يبالي والقياس أن تكون فلا تبال بحذف لام الفعل جزماً فقط ولكن حذف ألف المفاعلة على غير قياس كحذف النون من يك، ونقل الجزم إلى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إسمية نكرة منعوتة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أي شيء كنته، فهي مفعول لقوله لا تبل</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1652076_3531895371"/>
      <w:bookmarkStart w:id="693" w:name="_Toc305"/>
      <w:bookmarkEnd w:id="692"/>
      <w:r>
        <w:rPr>
          <w:rtl w:val="true"/>
        </w:rPr>
        <w:t>المعنى</w:t>
      </w:r>
      <w:bookmarkEnd w:id="693"/>
    </w:p>
    <w:p>
      <w:pPr>
        <w:pStyle w:val="BookText"/>
        <w:rPr/>
      </w:pPr>
      <w:r>
        <w:rPr>
          <w:rFonts w:ascii="Amiri" w:hAnsi="Amiri" w:eastAsia="Amiri" w:cs="Amiri"/>
          <w:color w:val="111111"/>
          <w:sz w:val="28"/>
          <w:sz w:val="28"/>
          <w:szCs w:val="28"/>
          <w:rtl w:val="true"/>
          <w:lang w:bidi="ar-SA"/>
        </w:rPr>
        <w:t xml:space="preserve">هي كلمة تسلية لمن يسعى نحو مقصود وغرض بحسب شخصيته، وقلّما يخلو عنه أي إنسان، فكلّ أحد يقصد هدفاً في حياته ويسعى للوصول إليه بحسب مقامه وقلما يصل الإنسان إلى ما يقصده ويريده، فإنّ أكثر النّاس يقصدون هدفاً لا يتهيأ لهم أسبابه أو يقصر همتهم عن سلوك طريقه، فلا يكونون ما يريدون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تصل إلى هذا المقصد الذي تريده لفقد الوسائل أو قصور الهمة أو وفور الموانع، فارض بما وصلت إليه من الأحوال، ولا تغتم بما فات منك من الأمال</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652078_3531895371"/>
      <w:bookmarkStart w:id="695" w:name="_Toc306"/>
      <w:bookmarkEnd w:id="694"/>
      <w:r>
        <w:rPr>
          <w:rtl w:val="true"/>
        </w:rPr>
        <w:t>الترجمة</w:t>
      </w:r>
      <w:bookmarkEnd w:id="695"/>
    </w:p>
    <w:p>
      <w:pPr>
        <w:pStyle w:val="BookText"/>
        <w:rPr/>
      </w:pPr>
      <w:r>
        <w:rPr>
          <w:rFonts w:ascii="IRNazanin" w:hAnsi="IRNazanin" w:eastAsia="IRNazanin"/>
          <w:color w:val="111111"/>
          <w:sz w:val="28"/>
          <w:sz w:val="28"/>
          <w:szCs w:val="28"/>
          <w:rtl w:val="true"/>
          <w:lang w:bidi="fa-IR"/>
        </w:rPr>
        <w:t>چون آنچه خواستی نشدی از آنچه هستی نگران مباش</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آنچه خواستی نشدت حاصل از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شکر کن میاد که از بد بتر شود </w:t>
      </w:r>
      <w:bookmarkStart w:id="696" w:name="pg20768_274178"/>
    </w:p>
    <w:p>
      <w:pPr>
        <w:pStyle w:val="Heading2"/>
        <w:numPr>
          <w:ilvl w:val="1"/>
          <w:numId w:val="1"/>
        </w:numPr>
        <w:rPr/>
      </w:pPr>
      <w:bookmarkStart w:id="697" w:name="__RefHeading___Toc1652080_3531895371"/>
      <w:bookmarkStart w:id="698" w:name="_Toc307"/>
      <w:bookmarkEnd w:id="696"/>
      <w:bookmarkEnd w:id="697"/>
      <w:r>
        <w:rPr>
          <w:rtl w:val="true"/>
        </w:rPr>
        <w:t xml:space="preserve">السادسة والستون من حكمه </w:t>
      </w:r>
      <w:r>
        <w:rPr>
          <w:rtl w:val="true"/>
        </w:rPr>
        <w:t>(</w:t>
      </w:r>
      <w:r>
        <w:rPr>
          <w:rtl w:val="true"/>
        </w:rPr>
        <w:t>عَلَيهِ السَّلَامُ</w:t>
      </w:r>
      <w:r>
        <w:rPr>
          <w:rtl w:val="true"/>
        </w:rPr>
        <w:t>)</w:t>
      </w:r>
      <w:bookmarkEnd w:id="698"/>
    </w:p>
    <w:p>
      <w:pPr>
        <w:pStyle w:val="Heading3"/>
        <w:numPr>
          <w:ilvl w:val="2"/>
          <w:numId w:val="1"/>
        </w:numPr>
        <w:rPr/>
      </w:pPr>
      <w:bookmarkStart w:id="699" w:name="__RefHeading___Toc1652082_3531895371"/>
      <w:bookmarkStart w:id="700" w:name="_Toc308"/>
      <w:bookmarkEnd w:id="699"/>
      <w:r>
        <w:rPr>
          <w:rtl w:val="true"/>
        </w:rPr>
        <w:t>إشارة</w:t>
      </w:r>
      <w:r>
        <w:rPr>
          <w:rtl w:val="true"/>
        </w:rPr>
        <w:t>:</w:t>
      </w:r>
      <w:bookmarkEnd w:id="7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652084_3531895371"/>
      <w:bookmarkStart w:id="702" w:name="_Toc309"/>
      <w:bookmarkEnd w:id="701"/>
      <w:r>
        <w:rPr>
          <w:rtl w:val="true"/>
        </w:rPr>
        <w:t>اللغة</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 بالأمر، جاوز الحدّ من جانب الزيادة والكمال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652086_3531895371"/>
      <w:bookmarkStart w:id="704" w:name="_Toc310"/>
      <w:bookmarkEnd w:id="703"/>
      <w:r>
        <w:rPr>
          <w:rtl w:val="true"/>
        </w:rPr>
        <w:t>الإعراب</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باب علم الجاهل، مفعوله الأوَّل، والاستثناء مفرغ،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w:t>
      </w:r>
      <w:r>
        <w:rPr>
          <w:rFonts w:eastAsia="IRNazanin" w:cs="IRNazanin"/>
          <w:color w:val="111111"/>
          <w:sz w:val="28"/>
          <w:szCs w:val="28"/>
          <w:rtl w:val="true"/>
          <w:lang w:bidi="fa-IR"/>
        </w:rPr>
        <w:t>.</w:t>
      </w:r>
    </w:p>
    <w:p>
      <w:pPr>
        <w:pStyle w:val="Heading3"/>
        <w:numPr>
          <w:ilvl w:val="2"/>
          <w:numId w:val="1"/>
        </w:numPr>
        <w:rPr/>
      </w:pPr>
      <w:bookmarkStart w:id="705" w:name="__RefHeading___Toc1652088_3531895371"/>
      <w:bookmarkStart w:id="706" w:name="_Toc311"/>
      <w:bookmarkEnd w:id="705"/>
      <w:r>
        <w:rPr>
          <w:rtl w:val="true"/>
        </w:rPr>
        <w:t>المعنى</w:t>
      </w:r>
      <w:bookmarkEnd w:id="706"/>
    </w:p>
    <w:p>
      <w:pPr>
        <w:pStyle w:val="BookText"/>
        <w:rPr/>
      </w:pPr>
      <w:r>
        <w:rPr>
          <w:rFonts w:ascii="Amiri" w:hAnsi="Amiri" w:eastAsia="Amiri" w:cs="Amiri"/>
          <w:color w:val="111111"/>
          <w:sz w:val="28"/>
          <w:sz w:val="28"/>
          <w:szCs w:val="28"/>
          <w:rtl w:val="true"/>
          <w:lang w:bidi="ar-SA"/>
        </w:rPr>
        <w:t>إقامة كل أمر في محلّه اللائق به من دون زيادة ونقصان هو الصراط المستقيم والعدل المأمور به، وهذه القاعدة عامة لكلِّ شؤون الإنسان ممّا هو في داخل نفسه أو في أعضائه، وممّا هو خارج عنه يرتبط به من تدبير منزله والمعاشرة مع تدبير منزله والمعاشرة مع أهله وجيرانه والمعاملة مع الناس كافة ورعاية العدالة في الأمور يحتاج إلى علم واسع ودقة نظر عميق، فإذا كان الإنسان جاهلاً لا يقدر على رعاية العدالة والاستقامة في الأمور، فيتجاوز الحد فيكون مفرطاً أو يقف دونه فيكون مفرّطاً ومقصراً</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652090_3531895371"/>
      <w:bookmarkStart w:id="708" w:name="_Toc312"/>
      <w:bookmarkEnd w:id="707"/>
      <w:r>
        <w:rPr>
          <w:rtl w:val="true"/>
        </w:rPr>
        <w:t>الترجمة</w:t>
      </w:r>
      <w:bookmarkEnd w:id="708"/>
    </w:p>
    <w:p>
      <w:pPr>
        <w:pStyle w:val="BookText"/>
        <w:rPr/>
      </w:pPr>
      <w:r>
        <w:rPr>
          <w:rFonts w:ascii="IRNazanin" w:hAnsi="IRNazanin" w:eastAsia="IRNazanin"/>
          <w:color w:val="111111"/>
          <w:sz w:val="28"/>
          <w:sz w:val="28"/>
          <w:szCs w:val="28"/>
          <w:rtl w:val="true"/>
          <w:lang w:bidi="fa-IR"/>
        </w:rPr>
        <w:t>نبینی نادان را جز این که از حد گذرانیده یا به سر حد نرسیده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 نتواند به سر حد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کمتر از آن است و یا رد باشد </w:t>
      </w:r>
      <w:bookmarkStart w:id="709" w:name="pg20768_274179"/>
    </w:p>
    <w:p>
      <w:pPr>
        <w:pStyle w:val="Heading2"/>
        <w:numPr>
          <w:ilvl w:val="1"/>
          <w:numId w:val="1"/>
        </w:numPr>
        <w:rPr/>
      </w:pPr>
      <w:bookmarkStart w:id="710" w:name="__RefHeading___Toc1652092_3531895371"/>
      <w:bookmarkStart w:id="711" w:name="_Toc313"/>
      <w:bookmarkEnd w:id="709"/>
      <w:bookmarkEnd w:id="710"/>
      <w:r>
        <w:rPr>
          <w:rtl w:val="true"/>
        </w:rPr>
        <w:t xml:space="preserve">السابعة والستون من حكمه </w:t>
      </w:r>
      <w:r>
        <w:rPr>
          <w:rtl w:val="true"/>
        </w:rPr>
        <w:t>(</w:t>
      </w:r>
      <w:r>
        <w:rPr>
          <w:rtl w:val="true"/>
        </w:rPr>
        <w:t>عَلَيهِ السَّلَامُ</w:t>
      </w:r>
      <w:r>
        <w:rPr>
          <w:rtl w:val="true"/>
        </w:rPr>
        <w:t>)</w:t>
      </w:r>
      <w:bookmarkEnd w:id="711"/>
    </w:p>
    <w:p>
      <w:pPr>
        <w:pStyle w:val="Heading3"/>
        <w:numPr>
          <w:ilvl w:val="2"/>
          <w:numId w:val="1"/>
        </w:numPr>
        <w:rPr/>
      </w:pPr>
      <w:bookmarkStart w:id="712" w:name="__RefHeading___Toc1652094_3531895371"/>
      <w:bookmarkStart w:id="713" w:name="_Toc314"/>
      <w:bookmarkEnd w:id="712"/>
      <w:r>
        <w:rPr>
          <w:rtl w:val="true"/>
        </w:rPr>
        <w:t>إشارة</w:t>
      </w:r>
      <w:r>
        <w:rPr>
          <w:rtl w:val="true"/>
        </w:rPr>
        <w:t>:</w:t>
      </w:r>
      <w:bookmarkEnd w:id="7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1652096_3531895371"/>
      <w:bookmarkStart w:id="715" w:name="_Toc315"/>
      <w:bookmarkEnd w:id="714"/>
      <w:r>
        <w:rPr>
          <w:rtl w:val="true"/>
        </w:rPr>
        <w:t>الإعراب</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ظرف زمان يجب إضافته إلى جملة فعلية فهو معنى مفعول فيه يقيد الفعل الواقع بعده يعد بمنزلة الجزاء</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652098_3531895371"/>
      <w:bookmarkStart w:id="717" w:name="_Toc316"/>
      <w:bookmarkEnd w:id="716"/>
      <w:r>
        <w:rPr>
          <w:rtl w:val="true"/>
        </w:rPr>
        <w:t>المعنى</w:t>
      </w:r>
      <w:bookmarkEnd w:id="717"/>
    </w:p>
    <w:p>
      <w:pPr>
        <w:pStyle w:val="BookText"/>
        <w:rPr/>
      </w:pPr>
      <w:r>
        <w:rPr>
          <w:rFonts w:ascii="Amiri" w:hAnsi="Amiri" w:eastAsia="Amiri" w:cs="Amiri"/>
          <w:color w:val="111111"/>
          <w:sz w:val="28"/>
          <w:sz w:val="28"/>
          <w:szCs w:val="28"/>
          <w:rtl w:val="true"/>
          <w:lang w:bidi="ar-SA"/>
        </w:rPr>
        <w:t>العقل قيم على الأعضاء، وهي مندفعة بالإحساسات الشهوية والغضبية واللسان خطيب الحواس ينطلق بمالها من التأثر الناشيء عن الشهوة أو الغضب وقلّما يخلو الإنسان منه فيريد أن يتكلّم دائماً بما يبين إحساسه، مضافاً إلى أنَّ شهوة الكلام غريزة مستقلة في الإنسان، فإذا تمّ العقل، وتسلّط على الحواس يمنع ممّا لا يفيد من الكلام فينقص الكلام</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652100_3531895371"/>
      <w:bookmarkStart w:id="719" w:name="_Toc317"/>
      <w:bookmarkEnd w:id="718"/>
      <w:r>
        <w:rPr>
          <w:rtl w:val="true"/>
        </w:rPr>
        <w:t>الترجمة</w:t>
      </w:r>
      <w:bookmarkEnd w:id="719"/>
    </w:p>
    <w:p>
      <w:pPr>
        <w:pStyle w:val="BookText"/>
        <w:rPr/>
      </w:pPr>
      <w:r>
        <w:rPr>
          <w:rFonts w:ascii="IRNazanin" w:hAnsi="IRNazanin" w:eastAsia="IRNazanin"/>
          <w:color w:val="111111"/>
          <w:sz w:val="28"/>
          <w:sz w:val="28"/>
          <w:szCs w:val="28"/>
          <w:rtl w:val="true"/>
          <w:lang w:bidi="fa-IR"/>
        </w:rPr>
        <w:t>چون خرد کامل شود، سخن کم 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خردمند، سخن 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که گهی خویش چه ایکم کند </w:t>
      </w:r>
      <w:bookmarkStart w:id="720" w:name="pg20768_274180"/>
    </w:p>
    <w:p>
      <w:pPr>
        <w:pStyle w:val="Heading2"/>
        <w:numPr>
          <w:ilvl w:val="1"/>
          <w:numId w:val="1"/>
        </w:numPr>
        <w:rPr/>
      </w:pPr>
      <w:bookmarkStart w:id="721" w:name="__RefHeading___Toc1652102_3531895371"/>
      <w:bookmarkStart w:id="722" w:name="_Toc318"/>
      <w:bookmarkEnd w:id="720"/>
      <w:bookmarkEnd w:id="721"/>
      <w:r>
        <w:rPr>
          <w:rtl w:val="true"/>
        </w:rPr>
        <w:t xml:space="preserve">الثامنة والستون من حكمه </w:t>
      </w:r>
      <w:r>
        <w:rPr>
          <w:rtl w:val="true"/>
        </w:rPr>
        <w:t>(</w:t>
      </w:r>
      <w:r>
        <w:rPr>
          <w:rtl w:val="true"/>
        </w:rPr>
        <w:t>عَلَيهِ السَّلَامُ</w:t>
      </w:r>
      <w:r>
        <w:rPr>
          <w:rtl w:val="true"/>
        </w:rPr>
        <w:t>)</w:t>
      </w:r>
      <w:bookmarkEnd w:id="722"/>
    </w:p>
    <w:p>
      <w:pPr>
        <w:pStyle w:val="Heading3"/>
        <w:numPr>
          <w:ilvl w:val="2"/>
          <w:numId w:val="1"/>
        </w:numPr>
        <w:rPr/>
      </w:pPr>
      <w:bookmarkStart w:id="723" w:name="__RefHeading___Toc1652104_3531895371"/>
      <w:bookmarkStart w:id="724" w:name="_Toc319"/>
      <w:bookmarkEnd w:id="723"/>
      <w:r>
        <w:rPr>
          <w:rtl w:val="true"/>
        </w:rPr>
        <w:t>إشارة</w:t>
      </w:r>
      <w:r>
        <w:rPr>
          <w:rtl w:val="true"/>
        </w:rPr>
        <w:t>:</w:t>
      </w:r>
      <w:bookmarkEnd w:id="7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يُخْلِقُ الْأَبْدَانِ، ويُجَدِّدُ الْأَمالَ وَيُقَرِّبُ الْمَنِيَّةَ، وَيُباعِدُ الْأمْنِيَّةَ مَنْ ظَفِرَ بِهِ نَصِبَ، وَمَنْ فَاتَهُ تَعِبَ</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1652106_3531895371"/>
      <w:bookmarkStart w:id="726" w:name="_Toc320"/>
      <w:bookmarkEnd w:id="725"/>
      <w:r>
        <w:rPr>
          <w:rtl w:val="true"/>
        </w:rPr>
        <w:t>اللغة</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البغية ما يتمنّى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وأعيا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652108_3531895371"/>
      <w:bookmarkStart w:id="728" w:name="_Toc321"/>
      <w:bookmarkEnd w:id="727"/>
      <w:r>
        <w:rPr>
          <w:rtl w:val="true"/>
        </w:rPr>
        <w:t>الإعراب</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جملة مبدوّة بالمضارع خبر المبتدأ، ويدلُّ على الاستمرار وهكذا الجمل التالية المعطوفة عليها</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1652110_3531895371"/>
      <w:bookmarkStart w:id="730" w:name="_Toc322"/>
      <w:bookmarkEnd w:id="729"/>
      <w:r>
        <w:rPr>
          <w:rtl w:val="true"/>
        </w:rPr>
        <w:t>المعنى</w:t>
      </w:r>
      <w:bookmarkEnd w:id="73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 الدهر بالنازلة والأمد المحدود والزمان الطويل، والظاهر أنَّ المقصود العرفي منه الزمان بما يحويه من الحوادث ويعبر عنه بالفارسية روز گار فالإسناد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يخلق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وتواليها إسناد حقيقي، لأنَّ انكسار الأبدان وبليها معلول لهذه العوامل الزمنية من المرض والعمل والحوادث، وتأثر المشاعر والإحساسات، وكذلك تجديد الآمال وإقراب المنية وبعد الأماني، وكلّما دخل الإنسان في ما يقرب من الشيخوخة والهرم تكثر أمانيه على رغم بعدها، لأنه يمنع منها رويداً رويداً، والإنسان حريص على ما منع، ولو كان المقصود من الدهر نفس الزمان المنصرم لا بد وأن يكون الإسناد في الجمل مجازياً على حد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أشاب الصغير وأفتى الكبير من الغداة وكرّ العشي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خلاف الظاهر مضافاً إلى أنّه لا يوافق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ظفر به نصب ومن فاته تعب</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لأنَّ نفس الزمان ليس شيئاً يظفر به أحد ويفوت عن غيره أو كان الظفر به موجباً للنصب فالمقصود من الدهر ما يحويه من النعم والأموال والمواهب والآمال فمن حصلها نصب، وأعيا من حفظها وصرفها في مصارفها، ومن فاته تعب من فقدها وألم الحاجة إليها</w:t>
      </w:r>
      <w:r>
        <w:rPr>
          <w:rFonts w:eastAsia="Amiri" w:cs="Amiri" w:ascii="Amiri" w:hAnsi="Amiri"/>
          <w:color w:val="111111"/>
          <w:sz w:val="28"/>
          <w:szCs w:val="28"/>
          <w:rtl w:val="true"/>
          <w:lang w:bidi="ar-SA"/>
        </w:rPr>
        <w:t xml:space="preserve">. </w:t>
      </w:r>
      <w:bookmarkStart w:id="731" w:name="pg20768_274181"/>
    </w:p>
    <w:p>
      <w:pPr>
        <w:pStyle w:val="Heading3"/>
        <w:numPr>
          <w:ilvl w:val="2"/>
          <w:numId w:val="1"/>
        </w:numPr>
        <w:rPr/>
      </w:pPr>
      <w:bookmarkStart w:id="732" w:name="__RefHeading___Toc1652112_3531895371"/>
      <w:bookmarkStart w:id="733" w:name="_Toc323"/>
      <w:bookmarkEnd w:id="731"/>
      <w:bookmarkEnd w:id="732"/>
      <w:r>
        <w:rPr>
          <w:rtl w:val="true"/>
        </w:rPr>
        <w:t>الترجمة</w:t>
      </w:r>
      <w:bookmarkEnd w:id="733"/>
    </w:p>
    <w:p>
      <w:pPr>
        <w:pStyle w:val="BookText"/>
        <w:rPr/>
      </w:pPr>
      <w:r>
        <w:rPr>
          <w:rFonts w:ascii="IRNazanin" w:hAnsi="IRNazanin" w:eastAsia="IRNazanin"/>
          <w:color w:val="111111"/>
          <w:sz w:val="28"/>
          <w:sz w:val="28"/>
          <w:szCs w:val="28"/>
          <w:rtl w:val="true"/>
          <w:lang w:bidi="fa-IR"/>
        </w:rPr>
        <w:t>روزگار تنها را فرسوده کند و آرزوها را تازه سازد و مرگ را نزديك آرد و هوس ها را دور نماید، هر که بدان دست یابد خسته شود و هر که به دست نیاورد به رنج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است که فرسوده نماید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جدید آرد و مرگش زقفا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سازد هوس و هر که به دستش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خسته و هر که نیارد رسدش رنج و عنا </w:t>
      </w:r>
      <w:bookmarkStart w:id="734" w:name="pg20768_274182"/>
    </w:p>
    <w:p>
      <w:pPr>
        <w:pStyle w:val="Heading2"/>
        <w:numPr>
          <w:ilvl w:val="1"/>
          <w:numId w:val="1"/>
        </w:numPr>
        <w:rPr/>
      </w:pPr>
      <w:bookmarkStart w:id="735" w:name="__RefHeading___Toc1652114_3531895371"/>
      <w:bookmarkStart w:id="736" w:name="_Toc324"/>
      <w:bookmarkEnd w:id="734"/>
      <w:bookmarkEnd w:id="735"/>
      <w:r>
        <w:rPr>
          <w:rtl w:val="true"/>
        </w:rPr>
        <w:t xml:space="preserve">التاسعة والستون من حكمه </w:t>
      </w:r>
      <w:r>
        <w:rPr>
          <w:rtl w:val="true"/>
        </w:rPr>
        <w:t>(</w:t>
      </w:r>
      <w:r>
        <w:rPr>
          <w:rtl w:val="true"/>
        </w:rPr>
        <w:t>عَلَيهِ السَّلَامُ</w:t>
      </w:r>
      <w:r>
        <w:rPr>
          <w:rtl w:val="true"/>
        </w:rPr>
        <w:t>)</w:t>
      </w:r>
      <w:bookmarkEnd w:id="736"/>
    </w:p>
    <w:p>
      <w:pPr>
        <w:pStyle w:val="Heading3"/>
        <w:numPr>
          <w:ilvl w:val="2"/>
          <w:numId w:val="1"/>
        </w:numPr>
        <w:rPr/>
      </w:pPr>
      <w:bookmarkStart w:id="737" w:name="__RefHeading___Toc1652116_3531895371"/>
      <w:bookmarkStart w:id="738" w:name="_Toc325"/>
      <w:bookmarkEnd w:id="737"/>
      <w:r>
        <w:rPr>
          <w:rtl w:val="true"/>
        </w:rPr>
        <w:t>إشارة</w:t>
      </w:r>
      <w:r>
        <w:rPr>
          <w:rtl w:val="true"/>
        </w:rPr>
        <w:t>:</w:t>
      </w:r>
      <w:bookmarkEnd w:id="7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نَصَبَ نَفْسَهُ لِلنَّاسِ إِمَاماً، فَلْيَبْدَأ </w:t>
      </w:r>
      <w:r>
        <w:rPr>
          <w:rStyle w:val="FootnoteAnchor"/>
          <w:rtl w:val="true"/>
        </w:rPr>
        <w:footnoteReference w:id="99"/>
      </w:r>
      <w:r>
        <w:rPr>
          <w:rFonts w:ascii="Amiri" w:hAnsi="Amiri" w:eastAsia="Amiri" w:cs="Amiri"/>
          <w:color w:val="111111"/>
          <w:sz w:val="28"/>
          <w:sz w:val="28"/>
          <w:szCs w:val="28"/>
          <w:rtl w:val="true"/>
          <w:lang w:bidi="ar-SA"/>
        </w:rPr>
        <w:t>بِتَعْلِيم نَفْسِهِ قَبْلَ تَعْلِيمِ غَيْرِهِ، وَلْيَكُنْ تَأْدِيبُهُ بِسيَرَتِهِ قَبْلَ تَأْدِيبِهِ بِلِسَانِهِ، وَمُعَلمُ نَفْسِهِ وَمُؤَدِّبُها أَحَقُّ بِالْإِجْلالِ مِنْ مُعَلِّمَ النَّاسِ وَمُؤَدِّبِهِم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1652118_3531895371"/>
      <w:bookmarkStart w:id="740" w:name="_Toc326"/>
      <w:bookmarkEnd w:id="739"/>
      <w:r>
        <w:rPr>
          <w:rtl w:val="true"/>
        </w:rPr>
        <w:t>اللغة</w:t>
      </w:r>
      <w:bookmarkEnd w:id="740"/>
    </w:p>
    <w:p>
      <w:pPr>
        <w:pStyle w:val="BookText"/>
        <w:rPr/>
      </w:pPr>
      <w:r>
        <w:rPr>
          <w:rFonts w:ascii="Amiri" w:hAnsi="Amiri" w:eastAsia="Amiri" w:cs="Amiri"/>
          <w:color w:val="111111"/>
          <w:sz w:val="28"/>
          <w:sz w:val="28"/>
          <w:szCs w:val="28"/>
          <w:rtl w:val="true"/>
          <w:lang w:bidi="ar-SA"/>
        </w:rPr>
        <w:t xml:space="preserve">أم يؤم إمامة وإماماً القوم وبالقوم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تقدَّمهم وكان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للمذكر والمؤنث ج أئمة من يؤتم به أي يقتدي به سيرة الرّجل صحيفة أعماله كيفية سلوكه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652120_3531895371"/>
      <w:bookmarkStart w:id="742" w:name="_Toc327"/>
      <w:bookmarkEnd w:id="741"/>
      <w:r>
        <w:rPr>
          <w:rtl w:val="true"/>
        </w:rPr>
        <w:t>الإعراب</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ثاني مفعولي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منصوب على الظرفية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فليبدأ بسيرته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ظرف مستقر خبر لقوله وليكن، وأحق بالإجلال، خبر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ومعلّم نفسه</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652122_3531895371"/>
      <w:bookmarkStart w:id="744" w:name="_Toc328"/>
      <w:bookmarkEnd w:id="743"/>
      <w:r>
        <w:rPr>
          <w:rtl w:val="true"/>
        </w:rPr>
        <w:t>المعنى</w:t>
      </w:r>
      <w:bookmarkEnd w:id="74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تعريض على من تصدّى للإمامة وتقمّصها من غير حق، كما افتتح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الشقشقية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تقمّصها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وفيه إشعار بأنَّ الإمامة منصب إلهي هيا الله لها رجال أدبهم بقدرته وإحاطته، وهذبهم بالفطرة وطهرهم تطهيراً، لأنَّ المقصود من الإمام في كلامه هذا هو الرئيس الذي يحكم في الناس، فمن لم يكن مستعداً لهذا المقام لا يقدر على تعليم نفسه ورفع نقصه إلى أن ينال هذه الدرجة القصوى والمرتبة العليا، وخصوصاً بالنظر إلى مقام العلم الشامل المحيط العميق الذي يلزم لمنصب كهذا، فإذا كان الرَّجل جاهلاً بذاته كيف يقدر على تعليم نفسه فإنَّ العلم الكسبي يحصل إما بموهبة من الله فيفيضه على قلوب الأنبياء والأوصياء، وإما بتحصيله من الأساتذة والعلماء، فكيف يقدر الإنسان على تعليم نفسه بشخصه، نعم تأديب السيرة وإصلاح الأخلاق والأعمال الذي يعدّ من باب الحكمة </w:t>
      </w:r>
      <w:bookmarkStart w:id="745" w:name="pg20768_274183"/>
    </w:p>
    <w:p>
      <w:pPr>
        <w:pStyle w:val="BookText"/>
        <w:rPr/>
      </w:pPr>
      <w:bookmarkEnd w:id="745"/>
      <w:r>
        <w:rPr>
          <w:rFonts w:ascii="Amiri" w:hAnsi="Amiri" w:eastAsia="Amiri" w:cs="Amiri"/>
          <w:color w:val="111111"/>
          <w:sz w:val="28"/>
          <w:sz w:val="28"/>
          <w:szCs w:val="28"/>
          <w:rtl w:val="true"/>
          <w:lang w:bidi="ar-SA"/>
        </w:rPr>
        <w:t xml:space="preserve">العملية ممّا يمكن للإنسان أن يباشره بنفسه، فيحسن أخلاقه بالرّياضة ويزيل عنه الأخلاق السيئة، ويخلّي ضميره عنها ويحلّيه بالأخلاق الحسنة والفضائل وأما العلم والمعرفة الخاصة بمقام الإمامية فكيف يقدر عليه الإنسان بنفسه إذا لم يكن من عناية الله تعالى ويؤيد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ومعلم نفسه ومؤدبها أحق بالإجلال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تعريض بأن تصدّي غير الأهل للإمامة إنّما يكون لكسب الجاه والاعتبار عند الناس وجلب الإجلال والاحترام، وإذا تصدّى شخص لتعليم نفسه وتأديبها يكون أحق بالإجلال اللهم إلا أن يكون المراد من تعليم الاشتغال بالرياضة وتصفية النفس بحيث يستعدّ للإفاضة كما أشير إليه في بعض الأحاديث ويشعر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ومع هذا لا يخلو الكلام من تعريض على من ذكرنا</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1652124_3531895371"/>
      <w:bookmarkStart w:id="747" w:name="_Toc329"/>
      <w:bookmarkEnd w:id="746"/>
      <w:r>
        <w:rPr>
          <w:rtl w:val="true"/>
        </w:rPr>
        <w:t>الترجمة</w:t>
      </w:r>
      <w:bookmarkEnd w:id="747"/>
    </w:p>
    <w:p>
      <w:pPr>
        <w:pStyle w:val="BookText"/>
        <w:rPr/>
      </w:pPr>
      <w:r>
        <w:rPr>
          <w:rFonts w:ascii="IRNazanin" w:hAnsi="IRNazanin" w:eastAsia="IRNazanin"/>
          <w:color w:val="111111"/>
          <w:sz w:val="28"/>
          <w:sz w:val="28"/>
          <w:szCs w:val="28"/>
          <w:rtl w:val="true"/>
          <w:lang w:bidi="fa-IR"/>
        </w:rPr>
        <w:t>هر که خود را پیشوا و رهبر مردم سازد باید پیش از آموختن به مردم به آموزش خویش پردازد و باید به روش و عمل خود ادب آموزد پیش از آن که دستور ادب را با زبان به دیگران بیاموزد، کسی که خود را آموزد و ادب نماید، به احترام سزاوارتر است از کسی که آموزگار و مؤدب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خود را رهبر مردم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اول رهبری از خود کند</w:t>
      </w:r>
    </w:p>
    <w:p>
      <w:pPr>
        <w:pStyle w:val="BookText"/>
        <w:rPr/>
      </w:pPr>
      <w:r>
        <w:rPr>
          <w:rFonts w:ascii="IRNazanin" w:hAnsi="IRNazanin" w:eastAsia="IRNazanin"/>
          <w:color w:val="111111"/>
          <w:sz w:val="28"/>
          <w:sz w:val="28"/>
          <w:szCs w:val="28"/>
          <w:rtl w:val="true"/>
          <w:lang w:bidi="fa-IR"/>
        </w:rPr>
        <w:t>خود بیاموزد وزان پس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تأدیب سازد نی زبان</w:t>
      </w:r>
    </w:p>
    <w:p>
      <w:pPr>
        <w:pStyle w:val="BookText"/>
        <w:rPr/>
      </w:pPr>
      <w:r>
        <w:rPr>
          <w:rFonts w:ascii="IRNazanin" w:hAnsi="IRNazanin" w:eastAsia="IRNazanin"/>
          <w:color w:val="111111"/>
          <w:sz w:val="28"/>
          <w:sz w:val="28"/>
          <w:szCs w:val="28"/>
          <w:rtl w:val="true"/>
          <w:lang w:bidi="fa-IR"/>
        </w:rPr>
        <w:t>هر که خود آموخت و تأدیب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احترامش بيش از آن دیگر بود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دهد تأدیب و آموزش به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او سوی خدا باشد به سیر </w:t>
      </w:r>
      <w:bookmarkStart w:id="748" w:name="pg20768_274184"/>
    </w:p>
    <w:p>
      <w:pPr>
        <w:pStyle w:val="Heading2"/>
        <w:numPr>
          <w:ilvl w:val="1"/>
          <w:numId w:val="1"/>
        </w:numPr>
        <w:rPr/>
      </w:pPr>
      <w:bookmarkStart w:id="749" w:name="__RefHeading___Toc1652126_3531895371"/>
      <w:bookmarkStart w:id="750" w:name="_Toc330"/>
      <w:bookmarkEnd w:id="748"/>
      <w:bookmarkEnd w:id="749"/>
      <w:r>
        <w:rPr>
          <w:rtl w:val="true"/>
        </w:rPr>
        <w:t xml:space="preserve">السبعون من حكمه </w:t>
      </w:r>
      <w:r>
        <w:rPr>
          <w:rtl w:val="true"/>
        </w:rPr>
        <w:t>(</w:t>
      </w:r>
      <w:r>
        <w:rPr>
          <w:rtl w:val="true"/>
        </w:rPr>
        <w:t>عَلَيهِ السَّلَامُ</w:t>
      </w:r>
      <w:r>
        <w:rPr>
          <w:rtl w:val="true"/>
        </w:rPr>
        <w:t>)</w:t>
      </w:r>
      <w:bookmarkEnd w:id="750"/>
    </w:p>
    <w:p>
      <w:pPr>
        <w:pStyle w:val="Heading3"/>
        <w:numPr>
          <w:ilvl w:val="2"/>
          <w:numId w:val="1"/>
        </w:numPr>
        <w:rPr/>
      </w:pPr>
      <w:bookmarkStart w:id="751" w:name="__RefHeading___Toc1652128_3531895371"/>
      <w:bookmarkStart w:id="752" w:name="_Toc331"/>
      <w:bookmarkEnd w:id="751"/>
      <w:r>
        <w:rPr>
          <w:rtl w:val="true"/>
        </w:rPr>
        <w:t>إشارة</w:t>
      </w:r>
      <w:r>
        <w:rPr>
          <w:rtl w:val="true"/>
        </w:rPr>
        <w:t>:</w:t>
      </w:r>
      <w:bookmarkEnd w:id="7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1652130_3531895371"/>
      <w:bookmarkStart w:id="754" w:name="_Toc332"/>
      <w:bookmarkEnd w:id="753"/>
      <w:r>
        <w:rPr>
          <w:rtl w:val="true"/>
        </w:rPr>
        <w:t>اللغة</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خطى وخطوات ما بين القدمين عند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1652132_3531895371"/>
      <w:bookmarkStart w:id="756" w:name="_Toc333"/>
      <w:bookmarkEnd w:id="755"/>
      <w:r>
        <w:rPr>
          <w:rtl w:val="true"/>
        </w:rPr>
        <w:t>المعنى</w:t>
      </w:r>
      <w:bookmarkEnd w:id="756"/>
    </w:p>
    <w:p>
      <w:pPr>
        <w:pStyle w:val="BookText"/>
        <w:rPr/>
      </w:pPr>
      <w:r>
        <w:rPr>
          <w:rFonts w:ascii="Amiri" w:hAnsi="Amiri" w:eastAsia="Amiri" w:cs="Amiri"/>
          <w:color w:val="111111"/>
          <w:sz w:val="28"/>
          <w:sz w:val="28"/>
          <w:szCs w:val="28"/>
          <w:rtl w:val="true"/>
          <w:lang w:bidi="ar-SA"/>
        </w:rPr>
        <w:t>التنفس شغل دائم للإنسان الحي لا يخلو منه في حال من الأحوال قياماً وقعوداً، ويقظة ونوماً صحيحاً كان أم مريضاً، ومع ذلك كان ألذ ما يتناوله من الحوائج وأروح وأخف،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صعوده يمد الحياة، ونزوله يفرح الذات، ولكنه خطوة نحو الممات</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652134_3531895371"/>
      <w:bookmarkStart w:id="758" w:name="_Toc334"/>
      <w:bookmarkEnd w:id="757"/>
      <w:r>
        <w:rPr>
          <w:rtl w:val="true"/>
        </w:rPr>
        <w:t>الترجمة</w:t>
      </w:r>
      <w:bookmarkEnd w:id="758"/>
    </w:p>
    <w:p>
      <w:pPr>
        <w:pStyle w:val="BookText"/>
        <w:rPr/>
      </w:pPr>
      <w:r>
        <w:rPr>
          <w:rFonts w:ascii="IRNazanin" w:hAnsi="IRNazanin" w:eastAsia="IRNazanin"/>
          <w:color w:val="111111"/>
          <w:sz w:val="28"/>
          <w:sz w:val="28"/>
          <w:szCs w:val="28"/>
          <w:rtl w:val="true"/>
          <w:lang w:bidi="fa-IR"/>
        </w:rPr>
        <w:t>هر دمی به سوی مرگ قدمی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هردم که بر آوری تو، 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داشته ای به سوی مردن </w:t>
      </w:r>
      <w:bookmarkStart w:id="759" w:name="pg20768_274185"/>
    </w:p>
    <w:p>
      <w:pPr>
        <w:pStyle w:val="Heading2"/>
        <w:numPr>
          <w:ilvl w:val="1"/>
          <w:numId w:val="1"/>
        </w:numPr>
        <w:rPr/>
      </w:pPr>
      <w:bookmarkStart w:id="760" w:name="__RefHeading___Toc1652136_3531895371"/>
      <w:bookmarkStart w:id="761" w:name="_Toc335"/>
      <w:bookmarkEnd w:id="759"/>
      <w:bookmarkEnd w:id="760"/>
      <w:r>
        <w:rPr>
          <w:rtl w:val="true"/>
        </w:rPr>
        <w:t xml:space="preserve">الحادية والسبعون من حكمه </w:t>
      </w:r>
      <w:r>
        <w:rPr>
          <w:rtl w:val="true"/>
        </w:rPr>
        <w:t>(</w:t>
      </w:r>
      <w:r>
        <w:rPr>
          <w:rtl w:val="true"/>
        </w:rPr>
        <w:t>عَلَيهِ السَّلَامُ</w:t>
      </w:r>
      <w:r>
        <w:rPr>
          <w:rtl w:val="true"/>
        </w:rPr>
        <w:t>)</w:t>
      </w:r>
      <w:bookmarkEnd w:id="761"/>
    </w:p>
    <w:p>
      <w:pPr>
        <w:pStyle w:val="Heading3"/>
        <w:numPr>
          <w:ilvl w:val="2"/>
          <w:numId w:val="1"/>
        </w:numPr>
        <w:rPr/>
      </w:pPr>
      <w:bookmarkStart w:id="762" w:name="__RefHeading___Toc1652138_3531895371"/>
      <w:bookmarkStart w:id="763" w:name="_Toc336"/>
      <w:bookmarkEnd w:id="762"/>
      <w:r>
        <w:rPr>
          <w:rtl w:val="true"/>
        </w:rPr>
        <w:t>إشارة</w:t>
      </w:r>
      <w:r>
        <w:rPr>
          <w:rtl w:val="true"/>
        </w:rPr>
        <w:t>:</w:t>
      </w:r>
      <w:bookmarkEnd w:id="7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مَعْدُودٍ مُنقَضِ، وَكُلُّ مُتَوَفقّع آتٍ</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1652140_3531895371"/>
      <w:bookmarkStart w:id="765" w:name="_Toc337"/>
      <w:bookmarkEnd w:id="764"/>
      <w:r>
        <w:rPr>
          <w:rtl w:val="true"/>
        </w:rPr>
        <w:t>الإعراب</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فاعل عن الانقضاء خبر ومنقوص ورفعه مستتر،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652142_3531895371"/>
      <w:bookmarkStart w:id="767" w:name="_Toc338"/>
      <w:bookmarkEnd w:id="766"/>
      <w:r>
        <w:rPr>
          <w:rtl w:val="true"/>
        </w:rPr>
        <w:t>المعنى</w:t>
      </w:r>
      <w:bookmarkEnd w:id="767"/>
    </w:p>
    <w:p>
      <w:pPr>
        <w:pStyle w:val="BookText"/>
        <w:rPr/>
      </w:pPr>
      <w:r>
        <w:rPr>
          <w:rFonts w:ascii="Amiri" w:hAnsi="Amiri" w:eastAsia="Amiri" w:cs="Amiri"/>
          <w:color w:val="111111"/>
          <w:sz w:val="28"/>
          <w:sz w:val="28"/>
          <w:szCs w:val="28"/>
          <w:rtl w:val="true"/>
          <w:lang w:bidi="ar-SA"/>
        </w:rPr>
        <w:t>المقصود من المعدود عمر الإنسان من أشهره وأيامه وساعاته، ودقائقه وثوانيه، فإنه إذا عد بكل اعتبار ينقضي لا محالة، والمقصود من المتوقع الموت الذي يأتي بلا شبهة</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652144_3531895371"/>
      <w:bookmarkStart w:id="769" w:name="_Toc339"/>
      <w:bookmarkEnd w:id="768"/>
      <w:r>
        <w:rPr>
          <w:rtl w:val="true"/>
        </w:rPr>
        <w:t>الترجمة</w:t>
      </w:r>
      <w:bookmarkEnd w:id="769"/>
    </w:p>
    <w:p>
      <w:pPr>
        <w:pStyle w:val="BookText"/>
        <w:rPr/>
      </w:pPr>
      <w:r>
        <w:rPr>
          <w:rFonts w:ascii="IRNazanin" w:hAnsi="IRNazanin" w:eastAsia="IRNazanin"/>
          <w:color w:val="111111"/>
          <w:sz w:val="28"/>
          <w:sz w:val="28"/>
          <w:szCs w:val="28"/>
          <w:rtl w:val="true"/>
          <w:lang w:bidi="fa-IR"/>
        </w:rPr>
        <w:t>هر چه بر شمرده میشود پایان می پذیرد و هر چه باید بیاید میآید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را ر را چو بشمری آخر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آخر گشت مردن میرسد </w:t>
      </w:r>
      <w:bookmarkStart w:id="770" w:name="pg20768_274186"/>
    </w:p>
    <w:p>
      <w:pPr>
        <w:pStyle w:val="Heading2"/>
        <w:numPr>
          <w:ilvl w:val="1"/>
          <w:numId w:val="1"/>
        </w:numPr>
        <w:rPr/>
      </w:pPr>
      <w:bookmarkStart w:id="771" w:name="__RefHeading___Toc1652146_3531895371"/>
      <w:bookmarkStart w:id="772" w:name="_Toc340"/>
      <w:bookmarkEnd w:id="770"/>
      <w:bookmarkEnd w:id="771"/>
      <w:r>
        <w:rPr>
          <w:rtl w:val="true"/>
        </w:rPr>
        <w:t xml:space="preserve">الثانية والسبعون من حكمه </w:t>
      </w:r>
      <w:r>
        <w:rPr>
          <w:rtl w:val="true"/>
        </w:rPr>
        <w:t>(</w:t>
      </w:r>
      <w:r>
        <w:rPr>
          <w:rtl w:val="true"/>
        </w:rPr>
        <w:t>عَلَيهِ السَّلَامُ</w:t>
      </w:r>
      <w:r>
        <w:rPr>
          <w:rtl w:val="true"/>
        </w:rPr>
        <w:t>)</w:t>
      </w:r>
      <w:bookmarkEnd w:id="772"/>
    </w:p>
    <w:p>
      <w:pPr>
        <w:pStyle w:val="Heading3"/>
        <w:numPr>
          <w:ilvl w:val="2"/>
          <w:numId w:val="1"/>
        </w:numPr>
        <w:rPr/>
      </w:pPr>
      <w:bookmarkStart w:id="773" w:name="__RefHeading___Toc1652148_3531895371"/>
      <w:bookmarkStart w:id="774" w:name="_Toc341"/>
      <w:bookmarkEnd w:id="773"/>
      <w:r>
        <w:rPr>
          <w:rtl w:val="true"/>
        </w:rPr>
        <w:t>إشارة</w:t>
      </w:r>
      <w:r>
        <w:rPr>
          <w:rtl w:val="true"/>
        </w:rPr>
        <w:t>:</w:t>
      </w:r>
      <w:bookmarkEnd w:id="7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الْأُمُورَ إِذَا اشْتَبَهَتْ، أَعْتُبِرَ آخِرُها بأَولها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1652150_3531895371"/>
      <w:bookmarkStart w:id="776" w:name="_Toc342"/>
      <w:bookmarkEnd w:id="775"/>
      <w:r>
        <w:rPr>
          <w:rtl w:val="true"/>
        </w:rPr>
        <w:t>اللغة</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 والتبس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652152_3531895371"/>
      <w:bookmarkStart w:id="778" w:name="_Toc343"/>
      <w:bookmarkEnd w:id="777"/>
      <w:r>
        <w:rPr>
          <w:rtl w:val="true"/>
        </w:rPr>
        <w:t>المعنى</w:t>
      </w:r>
      <w:bookmarkEnd w:id="778"/>
    </w:p>
    <w:p>
      <w:pPr>
        <w:pStyle w:val="BookText"/>
        <w:rPr/>
      </w:pPr>
      <w:r>
        <w:rPr>
          <w:rFonts w:ascii="Amiri" w:hAnsi="Amiri" w:eastAsia="Amiri" w:cs="Amiri"/>
          <w:color w:val="111111"/>
          <w:sz w:val="28"/>
          <w:sz w:val="28"/>
          <w:szCs w:val="28"/>
          <w:rtl w:val="true"/>
          <w:lang w:bidi="ar-SA"/>
        </w:rPr>
        <w:t xml:space="preserve">الأمور المشتبهة هي التي لا يتضح حقيقتها باعتبار العقل أو الشرع، كالمسافر يريد مقصداً معيناً فاشتبه عليه الطريق ولا يدري أنَّ سلوك الطريق الذي يريد أن يمشي عليه يوصله إلى مقصده أم لا، وكمن يقصد أن يقتدي بإمام ولا يدري أنه حق ومتابعته يوصله إلى الحق أم لا،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الأمر من أوَّل الدخول فيه فلا رجاء بوضوحه في نهايته، فلا بدّ من التوقف والبحث حتى يتضح ويكون الدخول فيه على بصيرة واطمئنان والظاهر أنَّ المقصود أنه إذا وقع خطأ في أوّل أمر يؤدّي إلى الخطأ في آخره</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1652154_3531895371"/>
      <w:bookmarkStart w:id="780" w:name="_Toc344"/>
      <w:bookmarkEnd w:id="779"/>
      <w:r>
        <w:rPr>
          <w:rtl w:val="true"/>
        </w:rPr>
        <w:t>الترجمة</w:t>
      </w:r>
      <w:bookmarkEnd w:id="780"/>
    </w:p>
    <w:p>
      <w:pPr>
        <w:pStyle w:val="BookText"/>
        <w:rPr/>
      </w:pPr>
      <w:r>
        <w:rPr>
          <w:rFonts w:ascii="IRNazanin" w:hAnsi="IRNazanin" w:eastAsia="IRNazanin"/>
          <w:color w:val="111111"/>
          <w:sz w:val="28"/>
          <w:sz w:val="28"/>
          <w:szCs w:val="28"/>
          <w:rtl w:val="true"/>
          <w:lang w:bidi="fa-IR"/>
        </w:rPr>
        <w:t>به راستی که اگر کارها از نخست دچار اشتباه و خطا شدند، پایان آنها با آغاز آنها سنجیده شوند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خشت از اول گر نهد معمار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ثریا می رود دیوار کج </w:t>
      </w:r>
      <w:bookmarkStart w:id="781" w:name="pg20768_274187"/>
    </w:p>
    <w:p>
      <w:pPr>
        <w:pStyle w:val="Heading2"/>
        <w:numPr>
          <w:ilvl w:val="1"/>
          <w:numId w:val="1"/>
        </w:numPr>
        <w:rPr/>
      </w:pPr>
      <w:bookmarkStart w:id="782" w:name="__RefHeading___Toc1652156_3531895371"/>
      <w:bookmarkStart w:id="783" w:name="_Toc345"/>
      <w:bookmarkEnd w:id="781"/>
      <w:bookmarkEnd w:id="782"/>
      <w:r>
        <w:rPr>
          <w:rtl w:val="true"/>
        </w:rPr>
        <w:t xml:space="preserve">الثالثة والسبعون من حكمه </w:t>
      </w:r>
      <w:r>
        <w:rPr>
          <w:rtl w:val="true"/>
        </w:rPr>
        <w:t>(</w:t>
      </w:r>
      <w:r>
        <w:rPr>
          <w:rtl w:val="true"/>
        </w:rPr>
        <w:t>عَلَيهِ السَّلَامُ</w:t>
      </w:r>
      <w:r>
        <w:rPr>
          <w:rtl w:val="true"/>
        </w:rPr>
        <w:t>)</w:t>
      </w:r>
      <w:bookmarkEnd w:id="783"/>
    </w:p>
    <w:p>
      <w:pPr>
        <w:pStyle w:val="Heading3"/>
        <w:numPr>
          <w:ilvl w:val="2"/>
          <w:numId w:val="1"/>
        </w:numPr>
        <w:rPr/>
      </w:pPr>
      <w:bookmarkStart w:id="784" w:name="__RefHeading___Toc1652158_3531895371"/>
      <w:bookmarkStart w:id="785" w:name="_Toc346"/>
      <w:bookmarkEnd w:id="784"/>
      <w:r>
        <w:rPr>
          <w:rtl w:val="true"/>
        </w:rPr>
        <w:t>إشارة</w:t>
      </w:r>
      <w:r>
        <w:rPr>
          <w:rtl w:val="true"/>
        </w:rPr>
        <w:t>:</w:t>
      </w:r>
      <w:bookmarkEnd w:id="7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خبر ضرار بن ضمرة الضَّبابي عند دخوله على معاوية ومسألته 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لقد رأيته في بعض مواقفه وقد أرخى الليل سدوله وهو قائم في محرابه، قابض على لحيته، يتململ تململ السليم ويبكي بكاء الحزين،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ـیا دُنْيا يا دُنْيا إِلَيْكِ عَنِّي أَبي تَعَرَّضَتِ ؟ أَمْ إِليَّ تَشَوَّفَتِ؟ لا حان حينكِ، هَيْهَاتَ غُرّي غَيْري، لأ حاجَةَ لي فيكِ، قَدْ طَلَّقْتُكِ ثَلاثاً لا رَجْعَةَ فيها، فَعَيْشُكِ قصيرٌ، وَخَطَرُكِ يَسيرٌ، وَأَمَلُكِ حَقِيرٌ أو مِنْ قِلَّةِ الزَّادِ، وَطُولِ الطَّرِيقِ، وَيُعْدِ السَّفَرِ، وَعَظِيمِ الْمَوْرِدِ</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1652160_3531895371"/>
      <w:bookmarkStart w:id="787" w:name="_Toc347"/>
      <w:bookmarkEnd w:id="786"/>
      <w:r>
        <w:rPr>
          <w:rtl w:val="true"/>
        </w:rPr>
        <w:t>اللغة</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أسدال وسدول وأسدل الستر،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أرخى الليل سدوله أي أرسل أستار ظلمته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لدغته فهو سليم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الاستقرار من المرض كأنه على ملة وهي الرّماد الحارّ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حضر وقتك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أي 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652162_3531895371"/>
      <w:bookmarkStart w:id="789" w:name="_Toc348"/>
      <w:bookmarkEnd w:id="788"/>
      <w:r>
        <w:rPr>
          <w:rtl w:val="true"/>
        </w:rPr>
        <w:t>الإعراب</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أرخى الليل سدوله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جملة حالية عن فاعل رأيته، وهو قائم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حالية أُخرى عن المفعول الأوّل له وهو الضمير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في محرابه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خبر هو، قابض، خبر ثان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حال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باب المنادى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حان حينك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دعاء عليها أي لا حضر وقتك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كنت</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1652164_3531895371"/>
      <w:bookmarkStart w:id="791" w:name="_Toc349"/>
      <w:bookmarkEnd w:id="790"/>
      <w:r>
        <w:rPr>
          <w:rtl w:val="true"/>
        </w:rPr>
        <w:t>المعنى</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خلّص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الحال، فصيح المقال، انتهى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وننقل هذه الرواية عن شرح المعتزلي بسند ثان فهو أوفى وأكمل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أبو عمر بن عبد البرّ في كتاب الاستيعاب هذا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مالك بن عائد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محمد بن مقلة البغدادي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محمد بن الحسن بن دريد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العكلي عن الحرمازي عن رجل من همدان،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لضرار الضبائي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صف لي عليّاً، قال اعفني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 بدَّ من وصفه فكان والله بعيد المدى شديد القوى، يقول فصلاً، ويحكم عدلاً، يتفجر العلم من جوانبه، وتنطق الحكمة من نواحيه يستوحش من الدُّنيا وزهرتها، ويأنس بالليل ووحشتها، وكان غزير العبرة، طويل الفكرة، يعجبه من اللباس ما قصر ومن الطعام ما خشن كان فينا كأحدنا يجيبنا إذا سألناه وينبئنا إذا استفتيناه ونحن والله مع تقريبه إيانا وقربه منا، لا نكاد تكلّمه هيبة له، يعظم أهل الدين ويقرب المساكين، لا يطمع القوي في باطله، ولا ييأس الضعيف من عدله، وأشهد لقد رأيته في بعض مواقفه وقد أرخى الليل سدوله، وغارت نجومه، قابضاً على لحيته، يتململ تململ السليم ويبكي بكاء الحزين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غري غيري، أبي تعرّضت؟ أم إليَّ تشوّقت؟ هيهات هيهات قد باينتك ثلاثاً لا رجعة لي فيها، فعمرك قصير، وخطرك حقير آه من قلة الزاد وبعد السفر، ووحشة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معاوية وقال رحم الله أبا حسن كان والله كذلك، فكيف حزنك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من ذبح ولدها في حجرها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أخبث مكائد معاوية بعد تسلّطه على الكوفة وسيطرته على أصحاب أمير المؤمنين أن يجلبهم إلى الشّام بشتى الوسائل من دعوة وديّة أو تهريب من ظلم عماله أو تهديد أو غير ذلك من الوسائل ثمَّ يحضرهم في حفلته الغاصة بالرجال ويسألهم عن وصف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يذكروا له عيباً بحضرة الناس ويتهموه فيستفيد من كلامهم لتأييد سياسته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وقع في حبالته ضرار بن ضمرة وكان من خواص عليّ ومن أهل الزهد والعبادة فأمره بتوصيف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وصفه ضرار بهذا الوصف البالغ في الخطورة من نواح شتّى، معرضاً بذلك على معاوية وناصحاً وواعظاً له، ونشير إلى بعض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افتتح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بعيد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عالي الهمة ناظر إلى المعالي القدسيّة، وتارك للأهواء الخسيسة المادّية مع شدة قواه المعنوية ونواياه الملكوتية، وكأنه إشارة إلى قوله تعالى في سورة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وصف جبرئيل حامل الوحي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ينطق بما هو الحق الصريح، مأخوذاً من الوحي الصحيح وكأنه إشارة إلى قوله تعالى في سورة الطارق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لقول فصل وما هو بالهزل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يحكم بالعدل لا يخالطه جور وباطل منبع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ذخار للعلم قولاً وعملاً وبحر ضخم للحكمة من كل ناحية زاهد في الدُّنيا متنفّر عنها، يطلب الخلوة والانعزال عن أهل الدُّنيا فيأوي إلى الليل ووحشته، هذه صفاته المعنوية العقلية والوجدانية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في وصفه الظاهر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ويسيل الدموع الغزيرة من خوف الله ومن ترحمه على الضعفاء والفقراء ويفتكر طويلاً في إصلاح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زيّه ولباسه ومأكله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عيش الفقراء والمساكين حتى يعجبه اللباس القصير والطعام الخشن لم يلاحظ لنفسه امتيازاً ولا مثارة وإمارة للرئاسة، بل كان فيناً كأحدنا يجيب مسائلنا ويُفتينا، ولكن له هيبة معنوية في قلوبنا، ثم يبين معاملته مع عموم الناس ورعايته للعدل الاجتماعي في هذه الفصول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يعظم أهل الدين فلا حرمة عنده إلا للدين وأهله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يقرب المساكين ولا يلتفت إلى زبرجة الأغنياء والمثرين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نفوذ فيه لأهل القوَّة والثروة فيستميلونه لأغراضهم، بل لا طمع لهم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يقطع رجاء الضعيف من عدله وأخذه له بحقه وإن كان خصمه قوياً ذا مال وجاه وثروة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بعد ذلك في بيان خوفه من الله وزهده في الدُّنيا وصوّره لمعاوية بما لا مزيد عليه حتّى أثر في هذه الصخرة الصماء والقلب القاسي الأعمى فبكى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وأظنُّ أنَّ بكاء معاوية لم يكن عن خوف من الله وإذعان للحق بل كان كما يبكي الصبي من ألم الإبرة إذا نفذت في جسمه حيث إن كل جملة ألقاها إليه هذا البطل المجاهد في فضيلة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أوقع من السهم على قلبه وكبده فهو مع كمال تجلّده وتحلمه الذي كان الركن الوثيق لسياسته العوجاء لم يقدر على المقاومة تجاه هذه الضربات البطولية النافذة على قلبه القاسي، فلم يحر جواباً ولم يجترىء على إسكات القائل لما أخذ منه العهد ضمناً بقوله أو تعفيني، فتحلّم ألم هذه الرميات المتتابعات حتى نفد صبره وشرع يبكي من الألم والغم الذي دخله من مشاهدة هذا البطل الذي يجاهده بسيف لسانه في عقر داره، وهو يرى نفسه متكئاً على سرير الملك والسطو والسطوة، ثمَّ أخبره هذا البطل في آخر كلامه عن مقدار حبّه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وبغضه له حيث أجابه بأن حزني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كحزن أم ذبح ولدها في حجرها هذا تصريح بحبّه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وتلويح لبغضه له، وهل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بمخالفة معاوية معه وبكيده ومكره؟ </w:t>
      </w:r>
      <w:bookmarkStart w:id="792" w:name="pg20768_274190"/>
    </w:p>
    <w:p>
      <w:pPr>
        <w:pStyle w:val="Heading3"/>
        <w:numPr>
          <w:ilvl w:val="2"/>
          <w:numId w:val="1"/>
        </w:numPr>
        <w:rPr/>
      </w:pPr>
      <w:bookmarkStart w:id="793" w:name="__RefHeading___Toc1652166_3531895371"/>
      <w:bookmarkStart w:id="794" w:name="_Toc350"/>
      <w:bookmarkEnd w:id="792"/>
      <w:bookmarkEnd w:id="793"/>
      <w:r>
        <w:rPr>
          <w:rtl w:val="true"/>
        </w:rPr>
        <w:t>الترجمة</w:t>
      </w:r>
      <w:bookmarkEnd w:id="794"/>
    </w:p>
    <w:p>
      <w:pPr>
        <w:pStyle w:val="BookText"/>
        <w:rPr/>
      </w:pPr>
      <w:r>
        <w:rPr>
          <w:rFonts w:ascii="IRNazanin" w:hAnsi="IRNazanin" w:eastAsia="IRNazanin"/>
          <w:color w:val="111111"/>
          <w:sz w:val="28"/>
          <w:sz w:val="28"/>
          <w:szCs w:val="28"/>
          <w:rtl w:val="true"/>
          <w:lang w:bidi="fa-IR"/>
        </w:rPr>
        <w:t xml:space="preserve">متن کامل خبر به روایت مندرج در شرح معتزلی ترجمه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ضرار ضبابی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 علی را برای من وصف کن؛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مرا معاف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او را وصف کنی؛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ناچارم میگویم؛ به خدا والا همت بود، شدید القوی بود صریح و قاطع سخن می گفت، به دادگری حکومت می گرد، دانش از همه سویش فرومی ریخت و در پیرامونش حکمت گویا بود، از دنیا و شکوفاییش گریزان بود به شب پرهراس انس داشت اشکش فراوان، اندیشه اش طولانی بود، جامه کوتاه درویشانه را خوش میداشت و خوراک ناهموار را در داشت و خوراك ناهموار را در میان جمع ما چون یکی از ما بود، هر پرسشی داشتیم جواب میداد و چون از او فتوی میخواستیم ما را آگاه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با این که ما را به خود بسیار نزدیک میکرد و با او همنشین بودیم بسا که از هیبت الهيه او جرئت سخن با او را نداشتیم اهل دین را بزرگ می داشت و مساکین را به خود نزدیک میکرد هیچ نیرومندی طمع نداشت که ناحقی به سوی خود از او بخواهد و هیچ بینوایی از دادگری او نومید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گواهم که در یکی از مواقفش وی را دیدم در حالی که شب از نیمه گذشته و پرده‌های تاریکی خود را بر جهان گسترده بود و اخترانش در چاه مغرب فرو شده بودند دست بر ریش داشت و چون مارگزیده بر خود پیچ و تاب می خورد و به مانند مصیبت زدهای میگریست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دیگری را فریب بده، خود را به من عرضه می داری؟ برای من زیورنمایی و کرشمه می کنی؟ هيهات هيهات من تو را سه طلاقه کردم که رجوع ندارد عمرت کوتاه است و قدرت اندك آه و افسوس از توشه کم و دوری سفر و راه پر خطر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ابوالحسن را رحمت کند، به خدا همچنین بود ای ضرار اندوه تو بر وی چون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اندوه مادری که فرزندش را در </w:t>
      </w:r>
    </w:p>
    <w:p>
      <w:pPr>
        <w:pStyle w:val="BookText"/>
        <w:rPr/>
      </w:pPr>
      <w:r>
        <w:rPr>
          <w:rFonts w:ascii="IRNazanin" w:hAnsi="IRNazanin" w:eastAsia="IRNazanin"/>
          <w:color w:val="111111"/>
          <w:sz w:val="28"/>
          <w:sz w:val="28"/>
          <w:szCs w:val="28"/>
          <w:rtl w:val="true"/>
          <w:lang w:bidi="fa-IR"/>
        </w:rPr>
        <w:t>دامنش سر بریده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یکی یار همگام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 ورا نام بود</w:t>
      </w:r>
    </w:p>
    <w:p>
      <w:pPr>
        <w:pStyle w:val="BookText"/>
        <w:rPr/>
      </w:pPr>
      <w:r>
        <w:rPr>
          <w:rFonts w:ascii="IRNazanin" w:hAnsi="IRNazanin" w:eastAsia="IRNazanin"/>
          <w:color w:val="111111"/>
          <w:sz w:val="28"/>
          <w:sz w:val="28"/>
          <w:szCs w:val="28"/>
          <w:rtl w:val="true"/>
          <w:lang w:bidi="fa-IR"/>
        </w:rPr>
        <w:t>بچرخید چرخ و کشاندش به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بن حرب نیرنگ پور</w:t>
      </w:r>
    </w:p>
    <w:p>
      <w:pPr>
        <w:pStyle w:val="BookText"/>
        <w:rPr/>
      </w:pPr>
      <w:r>
        <w:rPr>
          <w:rFonts w:ascii="IRNazanin" w:hAnsi="IRNazanin" w:eastAsia="IRNazanin"/>
          <w:color w:val="111111"/>
          <w:sz w:val="28"/>
          <w:sz w:val="28"/>
          <w:szCs w:val="28"/>
          <w:rtl w:val="true"/>
          <w:lang w:bidi="fa-IR"/>
        </w:rPr>
        <w:t>از او خواست وصف علی را به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پاسخ برآمد، پل و مستعد</w:t>
      </w:r>
    </w:p>
    <w:p>
      <w:pPr>
        <w:pStyle w:val="BookText"/>
        <w:rPr/>
      </w:pPr>
      <w:r>
        <w:rPr>
          <w:rFonts w:ascii="IRNazanin" w:hAnsi="IRNazanin" w:eastAsia="IRNazanin"/>
          <w:color w:val="111111"/>
          <w:sz w:val="28"/>
          <w:sz w:val="28"/>
          <w:szCs w:val="28"/>
          <w:rtl w:val="true"/>
          <w:lang w:bidi="fa-IR"/>
        </w:rPr>
        <w:t>بگفتا گواهم که خود دیدمش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ایستگاهی و سنجیدمش</w:t>
      </w:r>
    </w:p>
    <w:p>
      <w:pPr>
        <w:pStyle w:val="BookText"/>
        <w:rPr/>
      </w:pPr>
      <w:r>
        <w:rPr>
          <w:rFonts w:ascii="IRNazanin" w:hAnsi="IRNazanin" w:eastAsia="IRNazanin"/>
          <w:color w:val="111111"/>
          <w:sz w:val="28"/>
          <w:sz w:val="28"/>
          <w:szCs w:val="28"/>
          <w:rtl w:val="true"/>
          <w:lang w:bidi="fa-IR"/>
        </w:rPr>
        <w:t>شب افکنده صد پرده نیلگون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جهان در سکوت و سکون</w:t>
      </w:r>
    </w:p>
    <w:p>
      <w:pPr>
        <w:pStyle w:val="BookText"/>
        <w:rPr/>
      </w:pPr>
      <w:r>
        <w:rPr>
          <w:rFonts w:ascii="IRNazanin" w:hAnsi="IRNazanin" w:eastAsia="IRNazanin"/>
          <w:color w:val="111111"/>
          <w:sz w:val="28"/>
          <w:sz w:val="28"/>
          <w:szCs w:val="28"/>
          <w:rtl w:val="true"/>
          <w:lang w:bidi="fa-IR"/>
        </w:rPr>
        <w:t>علی بر سر پا به محراب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سوی حق است پاکش به ریش</w:t>
      </w:r>
    </w:p>
    <w:p>
      <w:pPr>
        <w:pStyle w:val="BookText"/>
        <w:rPr/>
      </w:pPr>
      <w:r>
        <w:rPr>
          <w:rFonts w:ascii="IRNazanin" w:hAnsi="IRNazanin" w:eastAsia="IRNazanin"/>
          <w:color w:val="111111"/>
          <w:sz w:val="28"/>
          <w:sz w:val="28"/>
          <w:szCs w:val="28"/>
          <w:rtl w:val="true"/>
          <w:lang w:bidi="fa-IR"/>
        </w:rPr>
        <w:t>چنان در تلاطم که مارش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سرشکش رخ غمگسارش زده</w:t>
      </w:r>
    </w:p>
    <w:p>
      <w:pPr>
        <w:pStyle w:val="BookText"/>
        <w:rPr/>
      </w:pPr>
      <w:r>
        <w:rPr>
          <w:rFonts w:ascii="IRNazanin" w:hAnsi="IRNazanin" w:eastAsia="IRNazanin"/>
          <w:color w:val="111111"/>
          <w:sz w:val="28"/>
          <w:sz w:val="28"/>
          <w:szCs w:val="28"/>
          <w:rtl w:val="true"/>
          <w:lang w:bidi="fa-IR"/>
        </w:rPr>
        <w:t>به دنیا همی گفت از من به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 عرضه خود را به من ای شرور</w:t>
      </w:r>
    </w:p>
    <w:p>
      <w:pPr>
        <w:pStyle w:val="BookText"/>
        <w:rPr/>
      </w:pPr>
      <w:r>
        <w:rPr>
          <w:rFonts w:ascii="IRNazanin" w:hAnsi="IRNazanin" w:eastAsia="IRNazanin"/>
          <w:color w:val="111111"/>
          <w:sz w:val="28"/>
          <w:sz w:val="28"/>
          <w:szCs w:val="28"/>
          <w:rtl w:val="true"/>
          <w:lang w:bidi="fa-IR"/>
        </w:rPr>
        <w:t>کرشمه به من می فروشی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نیاید چنین روزت اندر گرو</w:t>
      </w:r>
    </w:p>
    <w:p>
      <w:pPr>
        <w:pStyle w:val="BookText"/>
        <w:rPr/>
      </w:pPr>
      <w:r>
        <w:rPr>
          <w:rFonts w:ascii="IRNazanin" w:hAnsi="IRNazanin" w:eastAsia="IRNazanin"/>
          <w:color w:val="111111"/>
          <w:sz w:val="28"/>
          <w:sz w:val="28"/>
          <w:szCs w:val="28"/>
          <w:rtl w:val="true"/>
          <w:lang w:bidi="fa-IR"/>
        </w:rPr>
        <w:t>به دوری زمن دیگری را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ز تو حاجت و نی نصیب</w:t>
      </w:r>
    </w:p>
    <w:p>
      <w:pPr>
        <w:pStyle w:val="BookText"/>
        <w:rPr/>
      </w:pPr>
      <w:r>
        <w:rPr>
          <w:rFonts w:ascii="IRNazanin" w:hAnsi="IRNazanin" w:eastAsia="IRNazanin"/>
          <w:color w:val="111111"/>
          <w:sz w:val="28"/>
          <w:sz w:val="28"/>
          <w:szCs w:val="28"/>
          <w:rtl w:val="true"/>
          <w:lang w:bidi="fa-IR"/>
        </w:rPr>
        <w:t>طلاق تو دادم سه بار 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رجوعی برایت به سر</w:t>
      </w:r>
    </w:p>
    <w:p>
      <w:pPr>
        <w:pStyle w:val="BookText"/>
        <w:rPr/>
      </w:pPr>
      <w:r>
        <w:rPr>
          <w:rFonts w:ascii="IRNazanin" w:hAnsi="IRNazanin" w:eastAsia="IRNazanin"/>
          <w:color w:val="111111"/>
          <w:sz w:val="28"/>
          <w:sz w:val="28"/>
          <w:szCs w:val="28"/>
          <w:rtl w:val="true"/>
          <w:lang w:bidi="fa-IR"/>
        </w:rPr>
        <w:t>که عیش تو کوتاه و قدرت زبون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آرزو كوچك و سرنگون</w:t>
      </w:r>
    </w:p>
    <w:p>
      <w:pPr>
        <w:pStyle w:val="BookText"/>
        <w:rPr/>
      </w:pPr>
      <w:r>
        <w:rPr>
          <w:rFonts w:ascii="IRNazanin" w:hAnsi="IRNazanin" w:eastAsia="IRNazanin"/>
          <w:color w:val="111111"/>
          <w:sz w:val="28"/>
          <w:sz w:val="28"/>
          <w:szCs w:val="28"/>
          <w:rtl w:val="true"/>
          <w:lang w:bidi="fa-IR"/>
        </w:rPr>
        <w:t>صد افسوس زین توشه کم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وزین راه پر طول و پرخم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بس دراز است و پر ترس و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ورودم به درگاه حق بس عظیم </w:t>
      </w:r>
      <w:bookmarkStart w:id="795" w:name="pg20768_274192"/>
    </w:p>
    <w:p>
      <w:pPr>
        <w:pStyle w:val="Heading2"/>
        <w:numPr>
          <w:ilvl w:val="1"/>
          <w:numId w:val="1"/>
        </w:numPr>
        <w:rPr/>
      </w:pPr>
      <w:bookmarkStart w:id="796" w:name="__RefHeading___Toc1652168_3531895371"/>
      <w:bookmarkStart w:id="797" w:name="_Toc351"/>
      <w:bookmarkEnd w:id="795"/>
      <w:bookmarkEnd w:id="796"/>
      <w:r>
        <w:rPr>
          <w:rtl w:val="true"/>
        </w:rPr>
        <w:t xml:space="preserve">الرابعة والسبعون من حكمه </w:t>
      </w:r>
      <w:r>
        <w:rPr>
          <w:rtl w:val="true"/>
        </w:rPr>
        <w:t>(</w:t>
      </w:r>
      <w:r>
        <w:rPr>
          <w:rtl w:val="true"/>
        </w:rPr>
        <w:t>عَلَيهِ السَّلَامُ</w:t>
      </w:r>
      <w:r>
        <w:rPr>
          <w:rtl w:val="true"/>
        </w:rPr>
        <w:t>)</w:t>
      </w:r>
      <w:bookmarkEnd w:id="797"/>
    </w:p>
    <w:p>
      <w:pPr>
        <w:pStyle w:val="Heading3"/>
        <w:numPr>
          <w:ilvl w:val="2"/>
          <w:numId w:val="1"/>
        </w:numPr>
        <w:rPr/>
      </w:pPr>
      <w:bookmarkStart w:id="798" w:name="__RefHeading___Toc1652170_3531895371"/>
      <w:bookmarkStart w:id="799" w:name="_Toc352"/>
      <w:bookmarkEnd w:id="798"/>
      <w:r>
        <w:rPr>
          <w:rtl w:val="true"/>
        </w:rPr>
        <w:t>إشارة</w:t>
      </w:r>
      <w:r>
        <w:rPr>
          <w:rtl w:val="true"/>
        </w:rPr>
        <w:t>:</w:t>
      </w:r>
      <w:bookmarkEnd w:id="7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الشَّامي لمَّا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مسيرنا إلى الشام بقضاء من الله وقدرٍ؟ بعد كلام طويل هذا مختاره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لأزماً، وَقَدَراً حاتماً، وَلَوْ كانَ ذلِكَ كَذلِكَ لَبَطَلَ الثَّوَابُ وَالْعِقابُ، وَسَقَطَ الْوَعْدُ وَالْوَعِيدُ، إِنَّ اللهَ سُبْحَانَهُ أَمَرَ عِبادَهُ تَخْييراً، وَنَهَاهُمْ تَحْذِيراً، وَكَلَّف يَسيراً، وَلَمْ يُكَلِّف عَسِيراً، وَأَعْطى عَلَى الْقَليل كَثيراً، وَلَمْ يُعْصَ مَغْلُوباً، وَلَمْ يُطَعْ مُكْرَها، وَلَمْ يُرْسِلِ الْأَنْبِيَاءَ لَعِباً، وَلَمْ يُنْزِلِ الْكُتُبَ لِلْعِبادِ عَبَثاً وَلا َخلَقَ السَّماوات وَالْأَرْضَ وَمَا بَيْنَهُما باطِلاً، ذلِكَ ظَنُّ الَّذِينَ كَفَرُوا فَوَيْلٌ ِللَّذِينَ كَفَرُوا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1652172_3531895371"/>
      <w:bookmarkStart w:id="801" w:name="_Toc353"/>
      <w:bookmarkEnd w:id="800"/>
      <w:r>
        <w:rPr>
          <w:rtl w:val="true"/>
        </w:rPr>
        <w:t>اللغة</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ترحم وتوجّع وقد تأتى بمعنى المدح 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بإضمار فعل كأنك قلت ألزمه الله ويحاً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فعلاً بقصد اللذة أو التنزه، فعل فعلاً لا يجدي عليه نفعاً نفعاً – المنجد</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1652174_3531895371"/>
      <w:bookmarkStart w:id="803" w:name="_Toc354"/>
      <w:bookmarkEnd w:id="802"/>
      <w:r>
        <w:rPr>
          <w:rtl w:val="true"/>
        </w:rPr>
        <w:t>الإعراب</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بفعل مقدَّر أي ألزم الله ويحك،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وكذلك تحذيراً،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لأعطى والأوّل منه متروك،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ضمير يعص</w:t>
      </w:r>
      <w:r>
        <w:rPr>
          <w:rFonts w:eastAsia="IRNazanin" w:cs="IRNazanin"/>
          <w:color w:val="111111"/>
          <w:sz w:val="28"/>
          <w:szCs w:val="28"/>
          <w:rtl w:val="true"/>
          <w:lang w:bidi="fa-IR"/>
        </w:rPr>
        <w:t>.</w:t>
      </w:r>
    </w:p>
    <w:p>
      <w:pPr>
        <w:pStyle w:val="Heading3"/>
        <w:numPr>
          <w:ilvl w:val="2"/>
          <w:numId w:val="1"/>
        </w:numPr>
        <w:rPr/>
      </w:pPr>
      <w:bookmarkStart w:id="804" w:name="__RefHeading___Toc1652176_3531895371"/>
      <w:bookmarkStart w:id="805" w:name="_Toc355"/>
      <w:bookmarkEnd w:id="804"/>
      <w:r>
        <w:rPr>
          <w:rtl w:val="true"/>
        </w:rPr>
        <w:t>المعنى</w:t>
      </w:r>
      <w:bookmarkEnd w:id="805"/>
    </w:p>
    <w:p>
      <w:pPr>
        <w:pStyle w:val="BookText"/>
        <w:rPr/>
      </w:pPr>
      <w:r>
        <w:rPr>
          <w:rFonts w:ascii="Amiri" w:hAnsi="Amiri" w:eastAsia="Amiri" w:cs="Amiri"/>
          <w:color w:val="111111"/>
          <w:sz w:val="28"/>
          <w:sz w:val="28"/>
          <w:szCs w:val="28"/>
          <w:rtl w:val="true"/>
          <w:lang w:bidi="ar-SA"/>
        </w:rPr>
        <w:t xml:space="preserve">روي الحديث في باب الجبر والقدر من الكافي بهذا اللفظ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سهل بن زياد وإسحاق بن محمّد وغيرهما رفعوه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بالكوفة بعد منصرفه من صفّين إذ أقبل شيخ فجثى بين يديه،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مسيرنا إلى أهل الشام أبقضاء من الله وقدر؟ فقال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شيخ ما علوتم تلعة ولا هبطم بطن واد إلا بقضاء من الله عزّ وجلَّ وقدره،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يا أمير المؤمنين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شيخ فوالله لقد عظم الله لكم الأجر في مسيركم وأنتم سائرون، وفي مقامكم وأنتم مقيمون، وفي منصرفكم وأنتم منصرفون، ولم تكونوا في شيء من حالاتكم مكرهين ولا إليه مضطرين، فقال له الشيخ وكيف لم نكن في شيء من حالاتنا مكرهين ولا إليه مضطرين وكان بالقضاء والقدر مسيرنا ومنقلبنا ومنصرفنا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وتظنُّ أنه كان قضاء حتماً وقدراً لازماً، أنه لو كان كذلك لبطل الثواب والعقاب والأمر والنهي والزجر من الله، وسقط معنى الوعد والوعيد فلم تكن لائمة للمذنب، ولا محمدة للمحسن، ولكان المذنب أولى بالإحسان من المحسن ولكان المحسن أولى بالعقوبة من المذنب تلك مقالة إخوان عبدة الأوثان وخصماء الرّحمن وحزب الشيطان، وقدريّة هذه الأمة ومجوسها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كلّف تخييراً، ونهى تحذيراً، وأعطى على القليل كثيراً ولم يعص مغلوباً، ولم يطع مكرهاً، ولم يملك مفوّضاً، ولم يخلق السموات والأرض وما بينهما باطلاً، ولم يبعث النّبيين مبشرين ومنذرين عبثاً، ذلك ظنُّ الذين كفروا فويل للذين كفروا من النار، فأنشأ الشيخ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أوضحت من أمرنا ما كان ملتبساً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ربّك بالإحسان </w:t>
      </w:r>
      <w:r>
        <w:rPr>
          <w:rStyle w:val="FootnoteAnchor"/>
          <w:rtl w:val="true"/>
        </w:rPr>
        <w:footnoteReference w:id="108"/>
      </w:r>
      <w:r>
        <w:rPr>
          <w:rFonts w:ascii="Amiri" w:hAnsi="Amiri" w:eastAsia="Amiri" w:cs="Amiri"/>
          <w:color w:val="111111"/>
          <w:sz w:val="28"/>
          <w:sz w:val="28"/>
          <w:szCs w:val="28"/>
          <w:rtl w:val="true"/>
          <w:lang w:bidi="ar-SA"/>
        </w:rPr>
        <w:t>إحساناً</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ترى ما فيه الاختلاف بین ما ذكره الرضي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هذا الحديث وما ورد في الكافي الشّريف، فلا بد وأن يكون أحد المضمونين منقولاً المعنى، وما اختاره الرضي أوضح وأنصح ويحتمل تعدد الواقعة، وذكر الرضي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السائل كان شاميّاً، ولكن لا إشعار في رواية الكافي بكونه شاميّاً ولعلَّ الرَّضِيُّ أخذه من رواية أخرى وكتاب آخر عرف السائل بأنّه شامي، ولكن يشعر صدر الحديث بأنه من أهل الكوفة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مسيرنا إلى أهل الشام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شرح ابن ميثم أمر عباده تخييراً، وتخييراً مصدر سد مسد الحال، انتهى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يبيّن في كلامه ذا الحال فإن جعله حالاً من المفعول وهو عباده، يكون المعنى أمر عباده حال كونهم مخيرين ولا يستفاد من لفظة مخيرين المختارين إلا على تكلّف، ففيه تكلّفان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المصدر على الصفة، ثمَّ حمل تلك الصفة من باب إلى باب آخر، وإن جعله حالاً من الفاعل وهو الله فلم لم يجعله مفعولاً مطلقاً،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نهاهم تحذيراً، كما </w:t>
      </w:r>
    </w:p>
    <w:p>
      <w:pPr>
        <w:pStyle w:val="BookText"/>
        <w:rPr/>
      </w:pPr>
      <w:r>
        <w:rPr>
          <w:rFonts w:ascii="Amiri" w:hAnsi="Amiri" w:eastAsia="Amiri" w:cs="Amiri"/>
          <w:color w:val="111111"/>
          <w:sz w:val="28"/>
          <w:sz w:val="28"/>
          <w:szCs w:val="28"/>
          <w:rtl w:val="true"/>
          <w:lang w:bidi="ar-SA"/>
        </w:rPr>
        <w:t>صرح به ولا فرق بين جعله حالاً أو مفعولاً مطلقاً من جهة المعنى،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شيخنا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الخبر في كتاب الغرر، ورواه عن إصبغ بن نباته، انتهى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والمتن الذي ذكره مختلف مع متن حديث الكافي في موارد فصدر مقالة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ولم يذكر فيه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ولكان المذنب أولى بالإحسان من المحسن، ولكان المحسن أولى بالعقوبة من المذنب</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وهذه الجملة من مشكلات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الكافي وجوهاً خمسة في حله نذكر خلاصة منها هنا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متفرعاً على أنه إذا بطل الثواب والعقاب بالجبر على التكليف فالمذنب صار أولى بالإحسان لنيله في هذه الدُّنيا إلى ملاذه وشهواته والمحسن أسوأ حالاً منه لتحمّله مشاق التكليف والعبادات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المذنب مجبوراً على عمل السيئة والمحسن على عمل الطاعة فالأولى الإحسان بالمذنب لتدارك جبره على الخلاف الواقع منه وعقوبة المحسن ليساوي حاله مع المذنب ويراعي العدالة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إنّه إنما كان المذنب أولى بالإحسان لأنه لا يرضى بالذَّنب كما يدلُّ عليه جبره والمحسن أولى بالعقوبة لأنه لا يرضى بالإحسان لدلالة الجبر عليه ومن لا يرضى بالإحسان أولى بالعقوبة من الذي يرضى به، 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اقتضى ذات المذنب أن يحسن إليه في الدنيا بإحداث اللذات فيه، فينبغي أن يكون في الأخرة أيضاً كذلك، لعدم تغير الذوات في النشأتين وإذا اقتضى ذات المحسن المشقة في الدُّنيا وإيلامه بالتكاليف الشاقة ففي الأخرة أيضاً ينبغي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لعل وجه ذلك أنَّ المذنب بصدور القبائح والسيئات منه متألّم منكسر البال لظنه أنها وقعت منه باختياره، وقد كانت بجبر جابر وقهر قاهر فيستحق الإحسان، وأنَّ المحسن بفرحاته بصدور الحسنات عنه وزعمه أنه قد فعلها باختياره أولى بالعقوبة من المذنب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مرفوع لكن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806" w:name="pg20768_274195"/>
    </w:p>
    <w:p>
      <w:pPr>
        <w:pStyle w:val="BookText"/>
        <w:rPr/>
      </w:pPr>
      <w:bookmarkEnd w:id="806"/>
      <w:r>
        <w:rPr>
          <w:rFonts w:ascii="Amiri" w:hAnsi="Amiri" w:eastAsia="Amiri" w:cs="Amiri"/>
          <w:color w:val="111111"/>
          <w:sz w:val="28"/>
          <w:sz w:val="28"/>
          <w:szCs w:val="28"/>
          <w:rtl w:val="true"/>
          <w:lang w:bidi="ar-SA"/>
        </w:rPr>
        <w:t xml:space="preserve">في العيون بأسانيد عنه، ومذكور في رسالة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الأهواز، وسائر الكتب الحديثية والكلامية، وأشار المحقق الطوسي في التجريد إليه، ورواه العلامة في شرحه عن الأصبغ بن نباتة بأدنى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باعتبار تعرّضه لمسألة الجبر والاختيار والقضاء والقدر في أعمال العباد من مشكلات الأحاديث ويحتاج إلى شرح مفصل وتوضيح ينحل به هذا المعضل، ولا مجال لهذا البحث في هذا الشرح الموجز، وقد بحثت عن هذه المسألة مفصلاً في شرح أصول الكافي وترجمته بالفارسية المطبوعة في الجزء الأوَّل، فمن أراد تحقيق المقام وتوضيح المرام فليرجع إليه، ونحن نترجم الحديث تماماً على متن رواه الشارح المعتزلي لأنا ترجمنا متن الكافي في شرحه</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1652178_3531895371"/>
      <w:bookmarkStart w:id="808" w:name="_Toc356"/>
      <w:bookmarkEnd w:id="807"/>
      <w:r>
        <w:rPr>
          <w:rtl w:val="true"/>
        </w:rPr>
        <w:t>الترجمة</w:t>
      </w:r>
      <w:bookmarkEnd w:id="808"/>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در برابر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 به ما بگو که رفتن ما به شام به قضاء خدا و قدر بود؟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خدا که دانه را میشکافد و جاندار می آفریند، ما گامی برنداشتیم و بر دری فرو نشدیم جز به قضاء خدا و قدر او ؛ 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که بردم باید به حساب خدا بگذارم هیچ ثوابی ندارم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خاموش باش محققاً خدا در این سفر به شما پاداش بزرگی عطا کرده، چه در رفتن و چه در برگشتن شما در هیچ حالی واداشته نبودید و ناچار و بی اختیار نبودید؛ 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نبودیم با این که قضا و قدر ما را سوق داده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شاید گمان میکنی قضاء لازم و قدر حتم و ملزمی در میان است اگر چنین باشد، ثواب و عقاب و وعد و وعید و امر و نهی همه باطل و بیهوده گردند و گنهکار را سرزنش نباید و نیکوکار را آفرین نشاید و نیکوکار از بدکار سزاوارتر به مدح و تحسین نباشد و بدکار سزاوارتر نباشد به مذمّت و نکوهش از نیکوکار این گفتار بت پرستان و سپاه شیطان و گواهان ناحق و نابینایان از راه صواب است و آنان قدریه این امت و گیران این امت محسوب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که خداوند سبحان فرمان داده برای مختار ساختن بندگان خود و </w:t>
      </w:r>
    </w:p>
    <w:p>
      <w:pPr>
        <w:pStyle w:val="BookText"/>
        <w:rPr/>
      </w:pPr>
      <w:r>
        <w:rPr>
          <w:rFonts w:ascii="IRNazanin" w:hAnsi="IRNazanin" w:eastAsia="IRNazanin"/>
          <w:color w:val="111111"/>
          <w:sz w:val="28"/>
          <w:sz w:val="28"/>
          <w:szCs w:val="28"/>
          <w:rtl w:val="true"/>
          <w:lang w:bidi="fa-IR"/>
        </w:rPr>
        <w:t xml:space="preserve">غدقن کرده برای برحذر داشتن و تکلیف آسانی فرموده، نافرمانی اش به معنی این نیست که در برابر بنده خود مغلوب شده است و از روی و ادار کردن و اعمال زور اطاعت نمی شود، رسولان خود را بیهوده و عبث به سوی بندگانش گسیل نداشته و آسمانها و زمین و آن چه در آنها است بیهوده نیافریده بیهوده نیافریده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گمان آن کسانی که کافر شدند وای از دوزخ بر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قضا و قدری که ما بهوسیله آنها سفر کردیم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 و قدر به معنی امر و دستور خدا است، سپس این گفته خداوند سبحان را تلاوت فرمود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 ان لا تعبدوا إلا إياه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پروردگارت فرمان داده که نپرستید جز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شیخ شیخ شادمانه برخواست و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آن امامی که با طاعتش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بهشت از خدا در سر است</w:t>
      </w:r>
    </w:p>
    <w:p>
      <w:pPr>
        <w:pStyle w:val="BookText"/>
        <w:rPr/>
      </w:pPr>
      <w:r>
        <w:rPr>
          <w:rFonts w:ascii="IRNazanin" w:hAnsi="IRNazanin" w:eastAsia="IRNazanin"/>
          <w:color w:val="111111"/>
          <w:sz w:val="28"/>
          <w:sz w:val="28"/>
          <w:szCs w:val="28"/>
          <w:rtl w:val="true"/>
          <w:lang w:bidi="fa-IR"/>
        </w:rPr>
        <w:t>زدودی تو هر شبهه از دین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تو با حضرت داور است</w:t>
      </w:r>
    </w:p>
    <w:p>
      <w:pPr>
        <w:pStyle w:val="BookText"/>
        <w:rPr/>
      </w:pPr>
      <w:r>
        <w:rPr>
          <w:rFonts w:ascii="IRNazanin" w:hAnsi="IRNazanin" w:eastAsia="IRNazanin"/>
          <w:color w:val="111111"/>
          <w:sz w:val="28"/>
          <w:sz w:val="28"/>
          <w:szCs w:val="28"/>
          <w:rtl w:val="true"/>
          <w:lang w:bidi="fa-IR"/>
        </w:rPr>
        <w:t>چون که بگشت علی از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صفین به دلش بُد سنگین</w:t>
      </w:r>
    </w:p>
    <w:p>
      <w:pPr>
        <w:pStyle w:val="BookText"/>
        <w:rPr/>
      </w:pPr>
      <w:r>
        <w:rPr>
          <w:rFonts w:ascii="IRNazanin" w:hAnsi="IRNazanin" w:eastAsia="IRNazanin"/>
          <w:color w:val="111111"/>
          <w:sz w:val="28"/>
          <w:sz w:val="28"/>
          <w:szCs w:val="28"/>
          <w:rtl w:val="true"/>
          <w:lang w:bidi="fa-IR"/>
        </w:rPr>
        <w:t>به ستمکار شکستی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فتنهای سخت از آن گشت پدید</w:t>
      </w:r>
    </w:p>
    <w:p>
      <w:pPr>
        <w:pStyle w:val="BookText"/>
        <w:rPr/>
      </w:pPr>
      <w:r>
        <w:rPr>
          <w:rFonts w:ascii="IRNazanin" w:hAnsi="IRNazanin" w:eastAsia="IRNazanin"/>
          <w:color w:val="111111"/>
          <w:sz w:val="28"/>
          <w:sz w:val="28"/>
          <w:szCs w:val="28"/>
          <w:rtl w:val="true"/>
          <w:lang w:bidi="fa-IR"/>
        </w:rPr>
        <w:t>شیخی اندر بر او سخت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 رفتن شام ای استاد</w:t>
      </w:r>
    </w:p>
    <w:p>
      <w:pPr>
        <w:pStyle w:val="BookText"/>
        <w:rPr/>
      </w:pPr>
      <w:r>
        <w:rPr>
          <w:rFonts w:ascii="IRNazanin" w:hAnsi="IRNazanin" w:eastAsia="IRNazanin"/>
          <w:color w:val="111111"/>
          <w:sz w:val="28"/>
          <w:sz w:val="28"/>
          <w:szCs w:val="28"/>
          <w:rtl w:val="true"/>
          <w:lang w:bidi="fa-IR"/>
        </w:rPr>
        <w:t>به قضا بود و مقدّر 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دلخواه بشر شد پیدا</w:t>
      </w:r>
    </w:p>
    <w:p>
      <w:pPr>
        <w:pStyle w:val="BookText"/>
        <w:rPr/>
      </w:pPr>
      <w:r>
        <w:rPr>
          <w:rFonts w:ascii="IRNazanin" w:hAnsi="IRNazanin" w:eastAsia="IRNazanin"/>
          <w:color w:val="111111"/>
          <w:sz w:val="28"/>
          <w:sz w:val="28"/>
          <w:szCs w:val="28"/>
          <w:rtl w:val="true"/>
          <w:lang w:bidi="fa-IR"/>
        </w:rPr>
        <w:t>گفت سوگند سوگند به خلاقی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قضا و قدرش بدز سبق</w:t>
      </w:r>
    </w:p>
    <w:p>
      <w:pPr>
        <w:pStyle w:val="BookText"/>
        <w:rPr/>
      </w:pPr>
      <w:r>
        <w:rPr>
          <w:rFonts w:ascii="IRNazanin" w:hAnsi="IRNazanin" w:eastAsia="IRNazanin"/>
          <w:color w:val="111111"/>
          <w:sz w:val="28"/>
          <w:sz w:val="28"/>
          <w:szCs w:val="28"/>
          <w:rtl w:val="true"/>
          <w:lang w:bidi="fa-IR"/>
        </w:rPr>
        <w:t>هیچ گامی ننهادیم 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قضا و قدرش بد همراه</w:t>
      </w:r>
    </w:p>
    <w:p>
      <w:pPr>
        <w:pStyle w:val="BookText"/>
        <w:rPr/>
      </w:pPr>
      <w:r>
        <w:rPr>
          <w:rFonts w:ascii="IRNazanin" w:hAnsi="IRNazanin" w:eastAsia="IRNazanin"/>
          <w:color w:val="111111"/>
          <w:sz w:val="28"/>
          <w:sz w:val="28"/>
          <w:szCs w:val="28"/>
          <w:rtl w:val="true"/>
          <w:lang w:bidi="fa-IR"/>
        </w:rPr>
        <w:t>شیخ گفتا که خدایا صبری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نداریم از این راه اجری</w:t>
      </w:r>
    </w:p>
    <w:p>
      <w:pPr>
        <w:pStyle w:val="BookText"/>
        <w:rPr/>
      </w:pPr>
      <w:r>
        <w:rPr>
          <w:rFonts w:ascii="IRNazanin" w:hAnsi="IRNazanin" w:eastAsia="IRNazanin"/>
          <w:color w:val="111111"/>
          <w:sz w:val="28"/>
          <w:sz w:val="28"/>
          <w:szCs w:val="28"/>
          <w:rtl w:val="true"/>
          <w:lang w:bidi="fa-IR"/>
        </w:rPr>
        <w:t>گفت خاموش ایا شیخ دژم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داده ثوابی معظم</w:t>
      </w:r>
    </w:p>
    <w:p>
      <w:pPr>
        <w:pStyle w:val="BookText"/>
        <w:rPr/>
      </w:pPr>
      <w:r>
        <w:rPr>
          <w:rFonts w:ascii="IRNazanin" w:hAnsi="IRNazanin" w:eastAsia="IRNazanin"/>
          <w:color w:val="111111"/>
          <w:sz w:val="28"/>
          <w:sz w:val="28"/>
          <w:szCs w:val="28"/>
          <w:rtl w:val="true"/>
          <w:lang w:bidi="fa-IR"/>
        </w:rPr>
        <w:t>طی این راه به اکراه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میل خود این ره پیمود</w:t>
      </w:r>
    </w:p>
    <w:p>
      <w:pPr>
        <w:pStyle w:val="BookText"/>
        <w:rPr/>
      </w:pPr>
      <w:r>
        <w:rPr>
          <w:rFonts w:ascii="IRNazanin" w:hAnsi="IRNazanin" w:eastAsia="IRNazanin"/>
          <w:color w:val="111111"/>
          <w:sz w:val="28"/>
          <w:sz w:val="28"/>
          <w:szCs w:val="28"/>
          <w:rtl w:val="true"/>
          <w:lang w:bidi="fa-IR"/>
        </w:rPr>
        <w:t>شیخ گفتا که قضامارابرد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وه نیست قضا حتم ای گرد</w:t>
      </w:r>
    </w:p>
    <w:p>
      <w:pPr>
        <w:pStyle w:val="BookText"/>
        <w:rPr/>
      </w:pPr>
      <w:r>
        <w:rPr>
          <w:rFonts w:ascii="IRNazanin" w:hAnsi="IRNazanin" w:eastAsia="IRNazanin"/>
          <w:color w:val="111111"/>
          <w:sz w:val="28"/>
          <w:sz w:val="28"/>
          <w:szCs w:val="28"/>
          <w:rtl w:val="true"/>
          <w:lang w:bidi="fa-IR"/>
        </w:rPr>
        <w:t>ور نه بیهوده ثواب است و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بود امر و نه نهی و نه عذاب</w:t>
      </w:r>
    </w:p>
    <w:p>
      <w:pPr>
        <w:pStyle w:val="BookText"/>
        <w:rPr/>
      </w:pPr>
      <w:r>
        <w:rPr>
          <w:rFonts w:ascii="IRNazanin" w:hAnsi="IRNazanin" w:eastAsia="IRNazanin"/>
          <w:color w:val="111111"/>
          <w:sz w:val="28"/>
          <w:sz w:val="28"/>
          <w:szCs w:val="28"/>
          <w:rtl w:val="true"/>
          <w:lang w:bidi="fa-IR"/>
        </w:rPr>
        <w:t>نه خدا سرزنش مذنب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ستایش زنکو کارای مرد</w:t>
      </w:r>
    </w:p>
    <w:p>
      <w:pPr>
        <w:pStyle w:val="BookText"/>
        <w:rPr/>
      </w:pPr>
      <w:r>
        <w:rPr>
          <w:rFonts w:ascii="IRNazanin" w:hAnsi="IRNazanin" w:eastAsia="IRNazanin"/>
          <w:color w:val="111111"/>
          <w:sz w:val="28"/>
          <w:sz w:val="28"/>
          <w:szCs w:val="28"/>
          <w:rtl w:val="true"/>
          <w:lang w:bidi="fa-IR"/>
        </w:rPr>
        <w:t>این بود گفته عبّاد 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لشکر شیطان کهن</w:t>
      </w:r>
    </w:p>
    <w:p>
      <w:pPr>
        <w:pStyle w:val="BookText"/>
        <w:rPr/>
      </w:pPr>
      <w:r>
        <w:rPr>
          <w:rFonts w:ascii="IRNazanin" w:hAnsi="IRNazanin" w:eastAsia="IRNazanin"/>
          <w:color w:val="111111"/>
          <w:sz w:val="28"/>
          <w:sz w:val="28"/>
          <w:szCs w:val="28"/>
          <w:rtl w:val="true"/>
          <w:lang w:bidi="fa-IR"/>
        </w:rPr>
        <w:t>راستش حضرت سبحان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آزاد به دین خلق جهان</w:t>
      </w:r>
    </w:p>
    <w:p>
      <w:pPr>
        <w:pStyle w:val="BookText"/>
        <w:rPr/>
      </w:pPr>
      <w:r>
        <w:rPr>
          <w:rFonts w:ascii="IRNazanin" w:hAnsi="IRNazanin" w:eastAsia="IRNazanin"/>
          <w:color w:val="111111"/>
          <w:sz w:val="28"/>
          <w:sz w:val="28"/>
          <w:szCs w:val="28"/>
          <w:rtl w:val="true"/>
          <w:lang w:bidi="fa-IR"/>
        </w:rPr>
        <w:t>نهی کرد است به رس رسم تحذير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تکلیف ولی سهل ويسير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گنه چیره بر او کس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اطاعت کسی سی مکره نشده </w:t>
      </w:r>
    </w:p>
    <w:p>
      <w:pPr>
        <w:pStyle w:val="BookText"/>
        <w:rPr/>
      </w:pPr>
      <w:r>
        <w:rPr>
          <w:rFonts w:ascii="IRNazanin" w:hAnsi="IRNazanin" w:eastAsia="IRNazanin"/>
          <w:color w:val="111111"/>
          <w:sz w:val="28"/>
          <w:sz w:val="28"/>
          <w:szCs w:val="28"/>
          <w:rtl w:val="true"/>
          <w:lang w:bidi="fa-IR"/>
        </w:rPr>
        <w:t>نه عبث خیل رسل کرده گسیل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باشند به مخلوق دلیل</w:t>
      </w:r>
    </w:p>
    <w:p>
      <w:pPr>
        <w:pStyle w:val="BookText"/>
        <w:rPr/>
      </w:pPr>
      <w:r>
        <w:rPr>
          <w:rFonts w:ascii="IRNazanin" w:hAnsi="IRNazanin" w:eastAsia="IRNazanin"/>
          <w:color w:val="111111"/>
          <w:sz w:val="28"/>
          <w:sz w:val="28"/>
          <w:szCs w:val="28"/>
          <w:rtl w:val="true"/>
          <w:lang w:bidi="fa-IR"/>
        </w:rPr>
        <w:t>آسمانها و زمین بیهده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بیهده را نبود زیست</w:t>
      </w:r>
    </w:p>
    <w:p>
      <w:pPr>
        <w:pStyle w:val="BookText"/>
        <w:rPr/>
      </w:pPr>
      <w:r>
        <w:rPr>
          <w:rFonts w:ascii="IRNazanin" w:hAnsi="IRNazanin" w:eastAsia="IRNazanin"/>
          <w:color w:val="111111"/>
          <w:sz w:val="28"/>
          <w:sz w:val="28"/>
          <w:szCs w:val="28"/>
          <w:rtl w:val="true"/>
          <w:lang w:bidi="fa-IR"/>
        </w:rPr>
        <w:t>اين گمان شیوه کفار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مکان همه در نار بود</w:t>
      </w:r>
    </w:p>
    <w:p>
      <w:pPr>
        <w:pStyle w:val="BookText"/>
        <w:rPr/>
      </w:pPr>
      <w:r>
        <w:rPr>
          <w:rFonts w:ascii="IRNazanin" w:hAnsi="IRNazanin" w:eastAsia="IRNazanin"/>
          <w:color w:val="111111"/>
          <w:sz w:val="28"/>
          <w:sz w:val="28"/>
          <w:szCs w:val="28"/>
          <w:rtl w:val="true"/>
          <w:lang w:bidi="fa-IR"/>
        </w:rPr>
        <w:t>شيخ گفتاچه قضا و قدری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این راه به ماها سپری؟</w:t>
      </w:r>
    </w:p>
    <w:p>
      <w:pPr>
        <w:pStyle w:val="BookText"/>
        <w:rPr/>
      </w:pPr>
      <w:r>
        <w:rPr>
          <w:rFonts w:ascii="IRNazanin" w:hAnsi="IRNazanin" w:eastAsia="IRNazanin"/>
          <w:color w:val="111111"/>
          <w:sz w:val="28"/>
          <w:sz w:val="28"/>
          <w:szCs w:val="28"/>
          <w:rtl w:val="true"/>
          <w:lang w:bidi="fa-IR"/>
        </w:rPr>
        <w:t>گفت فرمان خدا و حکمش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دیگرای شیخ زبان را در گش</w:t>
      </w:r>
    </w:p>
    <w:p>
      <w:pPr>
        <w:pStyle w:val="BookText"/>
        <w:rPr/>
      </w:pPr>
      <w:r>
        <w:rPr>
          <w:rFonts w:ascii="IRNazanin" w:hAnsi="IRNazanin" w:eastAsia="IRNazanin"/>
          <w:color w:val="111111"/>
          <w:sz w:val="28"/>
          <w:sz w:val="28"/>
          <w:szCs w:val="28"/>
          <w:rtl w:val="true"/>
          <w:lang w:bidi="fa-IR"/>
        </w:rPr>
        <w:t>گففته حق بود اندر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خوش برخوان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فهمید و بشد شاد و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شعری و علی را بستود </w:t>
      </w:r>
      <w:bookmarkStart w:id="809" w:name="pg20768_274198"/>
    </w:p>
    <w:p>
      <w:pPr>
        <w:pStyle w:val="Heading2"/>
        <w:numPr>
          <w:ilvl w:val="1"/>
          <w:numId w:val="1"/>
        </w:numPr>
        <w:rPr/>
      </w:pPr>
      <w:bookmarkStart w:id="810" w:name="__RefHeading___Toc1652180_3531895371"/>
      <w:bookmarkStart w:id="811" w:name="_Toc357"/>
      <w:bookmarkEnd w:id="809"/>
      <w:bookmarkEnd w:id="810"/>
      <w:r>
        <w:rPr>
          <w:rtl w:val="true"/>
        </w:rPr>
        <w:t xml:space="preserve">الخامسة والسبعون من حكمه </w:t>
      </w:r>
      <w:r>
        <w:rPr>
          <w:rtl w:val="true"/>
        </w:rPr>
        <w:t>(</w:t>
      </w:r>
      <w:r>
        <w:rPr>
          <w:rtl w:val="true"/>
        </w:rPr>
        <w:t>عَلَيهِ السَّلَامُ</w:t>
      </w:r>
      <w:r>
        <w:rPr>
          <w:rtl w:val="true"/>
        </w:rPr>
        <w:t>)</w:t>
      </w:r>
      <w:bookmarkEnd w:id="811"/>
    </w:p>
    <w:p>
      <w:pPr>
        <w:pStyle w:val="Heading3"/>
        <w:numPr>
          <w:ilvl w:val="2"/>
          <w:numId w:val="1"/>
        </w:numPr>
        <w:rPr/>
      </w:pPr>
      <w:bookmarkStart w:id="812" w:name="__RefHeading___Toc1652182_3531895371"/>
      <w:bookmarkStart w:id="813" w:name="_Toc358"/>
      <w:bookmarkEnd w:id="812"/>
      <w:r>
        <w:rPr>
          <w:rtl w:val="true"/>
        </w:rPr>
        <w:t>إشارة</w:t>
      </w:r>
      <w:r>
        <w:rPr>
          <w:rtl w:val="true"/>
        </w:rPr>
        <w:t>:</w:t>
      </w:r>
      <w:bookmarkEnd w:id="8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الْحِكْمَةَ أَنَّى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1652184_3531895371"/>
      <w:bookmarkStart w:id="815" w:name="_Toc359"/>
      <w:bookmarkEnd w:id="814"/>
      <w:r>
        <w:rPr>
          <w:rtl w:val="true"/>
        </w:rPr>
        <w:t>اللغة</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الكلام الموافق لحق الفلسفة، صواب الأمر وسداده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في الكلام وفي صدره شيء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652186_3531895371"/>
      <w:bookmarkStart w:id="817" w:name="_Toc360"/>
      <w:bookmarkEnd w:id="816"/>
      <w:r>
        <w:rPr>
          <w:rtl w:val="true"/>
        </w:rPr>
        <w:t>الإعراب</w:t>
      </w:r>
      <w:bookmarkEnd w:id="817"/>
    </w:p>
    <w:p>
      <w:pPr>
        <w:pStyle w:val="BookText"/>
        <w:rPr/>
      </w:pPr>
      <w:r>
        <w:rPr>
          <w:rFonts w:ascii="Amiri" w:hAnsi="Amiri" w:eastAsia="Amiri" w:cs="Amiri"/>
          <w:color w:val="111111"/>
          <w:sz w:val="28"/>
          <w:sz w:val="28"/>
          <w:szCs w:val="28"/>
          <w:rtl w:val="true"/>
          <w:lang w:bidi="ar-SA"/>
        </w:rPr>
        <w:t>أنّى كانت أنى ظرف زمان ومفعول فيه أي من أين،كانت وكانت تامة أي وجدت فاعلها الضمير المستتر العائد إلى الحكمة، فتلجلج أي تتلجلج مؤنث المضارع حذفت إحدى تائيه تخفيفاً وتدلّ على الاستمرار</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652188_3531895371"/>
      <w:bookmarkStart w:id="819" w:name="_Toc361"/>
      <w:bookmarkEnd w:id="818"/>
      <w:r>
        <w:rPr>
          <w:rtl w:val="true"/>
        </w:rPr>
        <w:t>المعنى</w:t>
      </w:r>
      <w:bookmarkEnd w:id="819"/>
    </w:p>
    <w:p>
      <w:pPr>
        <w:pStyle w:val="BookText"/>
        <w:rPr/>
      </w:pPr>
      <w:r>
        <w:rPr>
          <w:rFonts w:ascii="Amiri" w:hAnsi="Amiri" w:eastAsia="Amiri" w:cs="Amiri"/>
          <w:color w:val="111111"/>
          <w:sz w:val="28"/>
          <w:sz w:val="28"/>
          <w:szCs w:val="28"/>
          <w:rtl w:val="true"/>
          <w:lang w:bidi="ar-SA"/>
        </w:rPr>
        <w:t>الحكمة في لسان الكتاب والسنّة تطلق على قضايا حقيقية تزيد معرفة الإنسان بالمبدأ والمعاد، أو تهديه إلى عمل نافع للمعاش أو المعاد، وبهذا الاعتبار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فسرت بعلم الشرايع ومعالم كلّ شريعة حقة لا تخلو من أحد القسمين ومنبع الحكمة تعليم الأنبياء المتكى على الوحي من الله، أو ضوء عقلاني يفاض بعنايته تعالى على الخلائق، وحيث إنَّ المنافق يأخذ من تعليمات الأنبياء والأوصياء فتقع في يده كلمة حكمة، وربما استضاء عقله فتجدها ولكن لا يعتقد بها لأنه منافق فلا تستقر الحكمة في قلبه، فكانت کخروف ضال عن قطيع الغنم يركض إلى هنا وهنا وتتلجلج في صدر المنافق ولا يقدر على كتمانها فينطق بها ويظهرها، فأمر المؤمن بأخذها وإلحاقها بالحكم المستقرة في صدره حتى تسكن إلى صواحبها، فهو كرد الخروف الضال إلى قطيع الغنم فيسكن فيها ويطمئن إليها والمراد نفور قلب المنافق عن الحكمة ونفور الحكمة عنه، والتوصية بأنّه لا بد وأن ينظر إلى </w:t>
      </w:r>
      <w:bookmarkStart w:id="820" w:name="pg20768_274199"/>
    </w:p>
    <w:p>
      <w:pPr>
        <w:pStyle w:val="BookText"/>
        <w:rPr/>
      </w:pPr>
      <w:bookmarkEnd w:id="820"/>
      <w:r>
        <w:rPr>
          <w:rFonts w:ascii="Amiri" w:hAnsi="Amiri" w:eastAsia="Amiri" w:cs="Amiri"/>
          <w:color w:val="111111"/>
          <w:sz w:val="28"/>
          <w:sz w:val="28"/>
          <w:szCs w:val="28"/>
          <w:rtl w:val="true"/>
          <w:lang w:bidi="ar-SA"/>
        </w:rPr>
        <w:t>ما قال لا إلى من قال، فلا يترك الكلام الحق بحجّة أنه خرج من فم المنافق، ويشعر بتأكيد طلب العلم والحكمة من مظانها وإن وجد عند غير أهلها</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652190_3531895371"/>
      <w:bookmarkStart w:id="822" w:name="_Toc362"/>
      <w:bookmarkEnd w:id="821"/>
      <w:r>
        <w:rPr>
          <w:rtl w:val="true"/>
        </w:rPr>
        <w:t>الترجمة</w:t>
      </w:r>
      <w:bookmarkEnd w:id="822"/>
    </w:p>
    <w:p>
      <w:pPr>
        <w:pStyle w:val="BookText"/>
        <w:rPr/>
      </w:pPr>
      <w:r>
        <w:rPr>
          <w:rFonts w:ascii="IRNazanin" w:hAnsi="IRNazanin" w:eastAsia="IRNazanin"/>
          <w:color w:val="111111"/>
          <w:sz w:val="28"/>
          <w:sz w:val="28"/>
          <w:szCs w:val="28"/>
          <w:rtl w:val="true"/>
          <w:lang w:bidi="fa-IR"/>
        </w:rPr>
        <w:t>سخن درست و حکیمانه را از هر کس باشد دریافت کن زیرا سخن حکمت در دل منافق هم هست و بدین سو و آن سو می چرخد تا از آن به در آید و خود را به یاران خود برساند که در سینه مؤمن جای دارند</w:t>
      </w:r>
    </w:p>
    <w:p>
      <w:pPr>
        <w:pStyle w:val="BookText"/>
        <w:rPr/>
      </w:pPr>
      <w:r>
        <w:rPr>
          <w:rFonts w:ascii="IRNazanin" w:hAnsi="IRNazanin" w:eastAsia="IRNazanin"/>
          <w:color w:val="111111"/>
          <w:sz w:val="28"/>
          <w:sz w:val="28"/>
          <w:szCs w:val="28"/>
          <w:rtl w:val="true"/>
          <w:lang w:bidi="fa-IR"/>
        </w:rPr>
        <w:t>زهر کس حکمت و پندی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معرفت در دل بیفروز</w:t>
      </w:r>
    </w:p>
    <w:p>
      <w:pPr>
        <w:pStyle w:val="BookText"/>
        <w:rPr/>
      </w:pPr>
      <w:r>
        <w:rPr>
          <w:rFonts w:ascii="IRNazanin" w:hAnsi="IRNazanin" w:eastAsia="IRNazanin"/>
          <w:color w:val="111111"/>
          <w:sz w:val="28"/>
          <w:sz w:val="28"/>
          <w:szCs w:val="28"/>
          <w:rtl w:val="true"/>
          <w:lang w:bidi="fa-IR"/>
        </w:rPr>
        <w:t>اگر گوینده بی ایمان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زپند و حکمتش چون در هراسی؟</w:t>
      </w:r>
    </w:p>
    <w:p>
      <w:pPr>
        <w:pStyle w:val="BookText"/>
        <w:rPr/>
      </w:pPr>
      <w:r>
        <w:rPr>
          <w:rFonts w:ascii="IRNazanin" w:hAnsi="IRNazanin" w:eastAsia="IRNazanin"/>
          <w:color w:val="111111"/>
          <w:sz w:val="28"/>
          <w:sz w:val="28"/>
          <w:szCs w:val="28"/>
          <w:rtl w:val="true"/>
          <w:lang w:bidi="fa-IR"/>
        </w:rPr>
        <w:t>بسا حکمت که در قلب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حیران و لرزان همچو وامق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بچرخد تا برآید از زبانش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مؤمن رسد بر همکنانش </w:t>
      </w:r>
      <w:bookmarkStart w:id="823" w:name="pg20768_274200"/>
    </w:p>
    <w:p>
      <w:pPr>
        <w:pStyle w:val="Heading2"/>
        <w:numPr>
          <w:ilvl w:val="1"/>
          <w:numId w:val="1"/>
        </w:numPr>
        <w:rPr/>
      </w:pPr>
      <w:bookmarkStart w:id="824" w:name="__RefHeading___Toc1652192_3531895371"/>
      <w:bookmarkStart w:id="825" w:name="_Toc363"/>
      <w:bookmarkEnd w:id="823"/>
      <w:bookmarkEnd w:id="824"/>
      <w:r>
        <w:rPr>
          <w:rtl w:val="true"/>
        </w:rPr>
        <w:t xml:space="preserve">السادسة والسبعون من حكمه </w:t>
      </w:r>
      <w:r>
        <w:rPr>
          <w:rtl w:val="true"/>
        </w:rPr>
        <w:t>(</w:t>
      </w:r>
      <w:r>
        <w:rPr>
          <w:rtl w:val="true"/>
        </w:rPr>
        <w:t>عَلَيهِ السَّلَامُ</w:t>
      </w:r>
      <w:r>
        <w:rPr>
          <w:rtl w:val="true"/>
        </w:rPr>
        <w:t>)</w:t>
      </w:r>
      <w:bookmarkEnd w:id="825"/>
    </w:p>
    <w:p>
      <w:pPr>
        <w:pStyle w:val="Heading3"/>
        <w:numPr>
          <w:ilvl w:val="2"/>
          <w:numId w:val="1"/>
        </w:numPr>
        <w:rPr/>
      </w:pPr>
      <w:bookmarkStart w:id="826" w:name="__RefHeading___Toc1652194_3531895371"/>
      <w:bookmarkStart w:id="827" w:name="_Toc364"/>
      <w:bookmarkEnd w:id="826"/>
      <w:r>
        <w:rPr>
          <w:rtl w:val="true"/>
        </w:rPr>
        <w:t>إشارة</w:t>
      </w:r>
      <w:r>
        <w:rPr>
          <w:rtl w:val="true"/>
        </w:rPr>
        <w:t>:</w:t>
      </w:r>
      <w:bookmarkEnd w:id="8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فَخُذِ الْحِكْمَةَ وَلَوْ مِنْ أَهْلِ النِّفاقِ</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1652196_3531895371"/>
      <w:bookmarkStart w:id="829" w:name="_Toc365"/>
      <w:bookmarkEnd w:id="828"/>
      <w:r>
        <w:rPr>
          <w:rtl w:val="true"/>
        </w:rPr>
        <w:t>اللغة</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ضوال مؤنّث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المفقود الذي تسعى ورائه</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1652198_3531895371"/>
      <w:bookmarkStart w:id="831" w:name="_Toc366"/>
      <w:bookmarkEnd w:id="830"/>
      <w:r>
        <w:rPr>
          <w:rtl w:val="true"/>
        </w:rPr>
        <w:t>المعنى</w:t>
      </w:r>
      <w:bookmarkEnd w:id="831"/>
    </w:p>
    <w:p>
      <w:pPr>
        <w:pStyle w:val="BookText"/>
        <w:rPr/>
      </w:pPr>
      <w:r>
        <w:rPr>
          <w:rFonts w:ascii="Amiri" w:hAnsi="Amiri" w:eastAsia="Amiri" w:cs="Amiri"/>
          <w:color w:val="111111"/>
          <w:sz w:val="28"/>
          <w:sz w:val="28"/>
          <w:szCs w:val="28"/>
          <w:rtl w:val="true"/>
          <w:lang w:bidi="ar-SA"/>
        </w:rPr>
        <w:t xml:space="preserve">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الحكمة بالضالة للمؤمن باعتبار أنَّ الإيمان مأوى الحكمة وينبغي أن يكون المؤمن هو الذي جمع شوارد الحكم وحضنها من أن تقع في أيدي المنافقين فجعلوها وسيلة لترويج آرائهم الفاسدة وأغراضهم الباطلة كما اتفق في عصرنا هذا من تسلّط الكفار والمخالفين على فنون الحكمة الطبيعية، فسادوا بها وضلّوا وأضلوا شباب الإسلام</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1652200_3531895371"/>
      <w:bookmarkStart w:id="833" w:name="_Toc367"/>
      <w:bookmarkEnd w:id="832"/>
      <w:r>
        <w:rPr>
          <w:rtl w:val="true"/>
        </w:rPr>
        <w:t>الترجمة</w:t>
      </w:r>
      <w:bookmarkEnd w:id="833"/>
    </w:p>
    <w:p>
      <w:pPr>
        <w:pStyle w:val="BookText"/>
        <w:rPr/>
      </w:pPr>
      <w:r>
        <w:rPr>
          <w:rFonts w:ascii="IRNazanin" w:hAnsi="IRNazanin" w:eastAsia="IRNazanin"/>
          <w:color w:val="111111"/>
          <w:sz w:val="28"/>
          <w:sz w:val="28"/>
          <w:szCs w:val="28"/>
          <w:rtl w:val="true"/>
          <w:lang w:bidi="fa-IR"/>
        </w:rPr>
        <w:t>حکمت گمشده مؤمن است، حکمت را دریاب گرچه از اهل نفاق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گمشده مؤمن بود حکمت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چه در دست منافق شد اسی </w:t>
      </w:r>
      <w:bookmarkStart w:id="834" w:name="pg20768_274201"/>
    </w:p>
    <w:p>
      <w:pPr>
        <w:pStyle w:val="Heading2"/>
        <w:numPr>
          <w:ilvl w:val="1"/>
          <w:numId w:val="1"/>
        </w:numPr>
        <w:rPr/>
      </w:pPr>
      <w:bookmarkStart w:id="835" w:name="__RefHeading___Toc1652202_3531895371"/>
      <w:bookmarkStart w:id="836" w:name="_Toc368"/>
      <w:bookmarkEnd w:id="834"/>
      <w:bookmarkEnd w:id="835"/>
      <w:r>
        <w:rPr>
          <w:rtl w:val="true"/>
        </w:rPr>
        <w:t xml:space="preserve">السابعة والسبعون من حكمه </w:t>
      </w:r>
      <w:r>
        <w:rPr>
          <w:rtl w:val="true"/>
        </w:rPr>
        <w:t>(</w:t>
      </w:r>
      <w:r>
        <w:rPr>
          <w:rtl w:val="true"/>
        </w:rPr>
        <w:t>عَلَيهِ السَّلَامُ</w:t>
      </w:r>
      <w:r>
        <w:rPr>
          <w:rtl w:val="true"/>
        </w:rPr>
        <w:t>)</w:t>
      </w:r>
      <w:bookmarkEnd w:id="836"/>
    </w:p>
    <w:p>
      <w:pPr>
        <w:pStyle w:val="Heading3"/>
        <w:numPr>
          <w:ilvl w:val="2"/>
          <w:numId w:val="1"/>
        </w:numPr>
        <w:rPr/>
      </w:pPr>
      <w:bookmarkStart w:id="837" w:name="__RefHeading___Toc1652204_3531895371"/>
      <w:bookmarkStart w:id="838" w:name="_Toc369"/>
      <w:bookmarkEnd w:id="837"/>
      <w:r>
        <w:rPr>
          <w:rtl w:val="true"/>
        </w:rPr>
        <w:t>إشارة</w:t>
      </w:r>
      <w:r>
        <w:rPr>
          <w:rtl w:val="true"/>
        </w:rPr>
        <w:t>:</w:t>
      </w:r>
      <w:bookmarkEnd w:id="8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أَمْرِىءٍ مَا يُحْسِنُهُ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التي لا تصاب لها قيمة ولا توزن بها حكمة، ولا تقرن إليها كلمة</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652206_3531895371"/>
      <w:bookmarkStart w:id="840" w:name="_Toc370"/>
      <w:bookmarkEnd w:id="839"/>
      <w:r>
        <w:rPr>
          <w:rtl w:val="true"/>
        </w:rPr>
        <w:t>المعنى</w:t>
      </w:r>
      <w:bookmarkEnd w:id="840"/>
    </w:p>
    <w:p>
      <w:pPr>
        <w:pStyle w:val="BookText"/>
        <w:rPr/>
      </w:pPr>
      <w:r>
        <w:rPr>
          <w:rFonts w:ascii="Amiri" w:hAnsi="Amiri" w:eastAsia="Amiri" w:cs="Amiri"/>
          <w:color w:val="111111"/>
          <w:sz w:val="28"/>
          <w:sz w:val="28"/>
          <w:szCs w:val="28"/>
          <w:rtl w:val="true"/>
          <w:lang w:bidi="ar-SA"/>
        </w:rPr>
        <w:t>قيمة كلّ شيء باعتبار ما يترتب عليه من الفوائد والأثار المرغوبة عند الله أو عند خلقه، ويلحظ في ذلك ما يتحمّل في تحصيله من مؤنات ومتاعب وهي ما تبذل بإزاء المتاع عند العقلاء، ومن الأشياء ما لا يقوم لخسّنه أو فقد الرغبة في بذل العوض بإزائه لوفوره وعدم الحاجة إلى شرائه كالماء في شطوط الأنهار والتراب في البراري والقفار، أو لكرامته عند الله أو عند الناس كالإنسان فإنه حرّ بالذات وقد ألقى الرقية منذ قرون في الجامعة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فالتعبير بالقيمة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بتشبيه المرء بالنظر إلى كمالاته المعنويّة وصناعاته اليدوية ومهارته في التعبيرات اللسانية على المتاع، ونبه إلى أنَّ اعتبار المرء يقاس بما يحسنه ويجيّده من صنعة أو زراعة أو تجارة أو غيرها فمن أراد أن يكون مرجعاً في أمر من الأمور فلا بد وأن يتعب نفسه لتحصيل التخصص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اهتمت الشعوب الراقية في القرون المعاصرة بهذه الحكمة القيمة فتوجهوا إلى تقسيم فنون المعارف والعلوم والصناعات إلى شعب ضيقة، وفرضوا على المتعلمين اختيار ما يناسب ذوقهم، والجد في تعلمه وكسب التخصص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فعصرنا عصر المتخصصين في الفنون والصناعات عصر العمل بهذه الحكمة القيمة والدستور الراقي، وقد ظلَّ المسلمون قروناً قلما يلتفتوا إلى هذه الحكمة العلوية فيدخلون في كلّ شأن بأدنى ممارسة، فيختل الأمور، ولا ينالون بالمطلوب</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1652208_3531895371"/>
      <w:bookmarkStart w:id="842" w:name="_Toc371"/>
      <w:bookmarkEnd w:id="841"/>
      <w:r>
        <w:rPr>
          <w:rtl w:val="true"/>
        </w:rPr>
        <w:t>الترجمة</w:t>
      </w:r>
      <w:bookmarkEnd w:id="842"/>
    </w:p>
    <w:p>
      <w:pPr>
        <w:pStyle w:val="BookText"/>
        <w:rPr/>
      </w:pPr>
      <w:r>
        <w:rPr>
          <w:rFonts w:ascii="IRNazanin" w:hAnsi="IRNazanin" w:eastAsia="IRNazanin"/>
          <w:color w:val="111111"/>
          <w:sz w:val="28"/>
          <w:sz w:val="28"/>
          <w:szCs w:val="28"/>
          <w:rtl w:val="true"/>
          <w:lang w:bidi="fa-IR"/>
        </w:rPr>
        <w:t>ارزش هر مردی همان است که نیکو می داند و میتواند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هر کس به کار خوب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اوستادیش به هر کاری نکو است </w:t>
      </w:r>
      <w:bookmarkStart w:id="843" w:name="pg20768_274202"/>
    </w:p>
    <w:p>
      <w:pPr>
        <w:pStyle w:val="Heading2"/>
        <w:numPr>
          <w:ilvl w:val="1"/>
          <w:numId w:val="1"/>
        </w:numPr>
        <w:rPr/>
      </w:pPr>
      <w:bookmarkStart w:id="844" w:name="__RefHeading___Toc1652210_3531895371"/>
      <w:bookmarkStart w:id="845" w:name="_Toc372"/>
      <w:bookmarkEnd w:id="843"/>
      <w:bookmarkEnd w:id="844"/>
      <w:r>
        <w:rPr>
          <w:rtl w:val="true"/>
        </w:rPr>
        <w:t xml:space="preserve">الثامنة والسبعون بعد حكمة </w:t>
      </w:r>
      <w:r>
        <w:rPr>
          <w:rtl w:val="true"/>
        </w:rPr>
        <w:t>(</w:t>
      </w:r>
      <w:r>
        <w:rPr>
          <w:rtl w:val="true"/>
        </w:rPr>
        <w:t>عَلَيهِ السَّلَامُ</w:t>
      </w:r>
      <w:r>
        <w:rPr>
          <w:rtl w:val="true"/>
        </w:rPr>
        <w:t>)</w:t>
      </w:r>
      <w:bookmarkEnd w:id="845"/>
    </w:p>
    <w:p>
      <w:pPr>
        <w:pStyle w:val="Heading3"/>
        <w:numPr>
          <w:ilvl w:val="2"/>
          <w:numId w:val="1"/>
        </w:numPr>
        <w:rPr/>
      </w:pPr>
      <w:bookmarkStart w:id="846" w:name="__RefHeading___Toc1652212_3531895371"/>
      <w:bookmarkStart w:id="847" w:name="_Toc373"/>
      <w:bookmarkEnd w:id="846"/>
      <w:r>
        <w:rPr>
          <w:rtl w:val="true"/>
        </w:rPr>
        <w:t>إشارة</w:t>
      </w:r>
      <w:r>
        <w:rPr>
          <w:rtl w:val="true"/>
        </w:rPr>
        <w:t>:</w:t>
      </w:r>
      <w:bookmarkEnd w:id="8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بِخَمْسٍ لَوْ ضَرَبْتُمْ أَلَيْهَا آبَاطَ الإِبِلِ لَكَانَتْ لِذلِكَ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 مِنْكُمْ إِلا رَبَّهُ، وَلا يَخَافَنَّ إِلا ذَنْبَهُ، وَلا يَسْتَحِينُ أَحَدٌ مِنْكُمْ إِذا سُئِلَ عَمَّا لا يَعْلَمُ أَنْ يَقُول لا أَعْلَمُ وَلا يَسْتَحِينُ أَحَدٌ إِذا لَمْ يَعْلَم الشَّيْء أَنْ يَتَعَلَّمَهُ، وَعَلَيْكُمْ بِالصَّبْرِ فَإِنَّ الصَّبْرَ مِنَ الْإِيمَانِ كَالرَّأْسِ مِنْ الْجَسَدِ، وَلا خَيْرَ فِي جَسَدِ لا رَأْسَ مَعَهُ، وَلَا فِي إِيْمَانِ لا صَبْرَ معه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1652214_3531895371"/>
      <w:bookmarkStart w:id="849" w:name="_Toc374"/>
      <w:bookmarkEnd w:id="848"/>
      <w:r>
        <w:rPr>
          <w:rtl w:val="true"/>
        </w:rPr>
        <w:t>اللغة</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الكتف، يذكر ويؤنث</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652216_3531895371"/>
      <w:bookmarkStart w:id="851" w:name="_Toc375"/>
      <w:bookmarkEnd w:id="850"/>
      <w:r>
        <w:rPr>
          <w:rtl w:val="true"/>
        </w:rPr>
        <w:t>الإعراب</w:t>
      </w:r>
      <w:bookmarkEnd w:id="851"/>
    </w:p>
    <w:p>
      <w:pPr>
        <w:pStyle w:val="BookText"/>
        <w:rPr/>
      </w:pPr>
      <w:r>
        <w:rPr>
          <w:rFonts w:ascii="Amiri" w:hAnsi="Amiri" w:eastAsia="Amiri" w:cs="Amiri"/>
          <w:color w:val="111111"/>
          <w:sz w:val="28"/>
          <w:sz w:val="28"/>
          <w:szCs w:val="28"/>
          <w:rtl w:val="true"/>
          <w:lang w:bidi="ar-SA"/>
        </w:rPr>
        <w:t>بخمس أي بخمس وصايا حذف المميّز ونوّن العدد عوضاً عن المحذوف لو، استعيرت هنا لمعنى إن الشرطية بعناية أنَّ الشرط غير واقع عادة، لا يرجون نهي غائب مؤكّد بالنون التأكيد الثقيلة، ويمكن أن يكون نفياً بمعنى النهي فيكون أكد وأبلغ وكذا في الجمل التالية والمستثنى في هذه الجمل مفرغ والمستثنى منصوب على أنه مفعول للفعل الواقع قبل إلا، لا يستحين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استفعال من حيي اللفيف المقرون حذف إحدى يائيه تخفيفاً</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652218_3531895371"/>
      <w:bookmarkStart w:id="853" w:name="_Toc376"/>
      <w:bookmarkEnd w:id="852"/>
      <w:r>
        <w:rPr>
          <w:rtl w:val="true"/>
        </w:rPr>
        <w:t>المعنى</w:t>
      </w:r>
      <w:bookmarkEnd w:id="853"/>
    </w:p>
    <w:p>
      <w:pPr>
        <w:pStyle w:val="BookText"/>
        <w:rPr/>
      </w:pPr>
      <w:r>
        <w:rPr>
          <w:rFonts w:ascii="Amiri" w:hAnsi="Amiri" w:eastAsia="Amiri" w:cs="Amiri"/>
          <w:color w:val="111111"/>
          <w:sz w:val="28"/>
          <w:sz w:val="28"/>
          <w:szCs w:val="28"/>
          <w:rtl w:val="true"/>
          <w:lang w:bidi="ar-SA"/>
        </w:rPr>
        <w:t xml:space="preserve">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بهذه الوصايا أو بالغ فيها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ضربتم إليها آباط الإبل لكانت لذلك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أدرج في هذه الوصايا أهم ما يجب على كل أحد في رابطته مع المبدأ، وفي تدبير لنفسه وأدبه في طريق العلم والمعرفة تعليماً وتعلماً وفي مواجهته مع ما يحيط به من المكاره والألام، وما يجب عليه من أداء التكاليف ورعاية القوانين والأحكام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فبدأ بلزوم التوجه إلى الله في نيل كلِّ خير ودرك كلِّ المآرب، فيعتقد بأنه لا ينال بما يريد من الرزق والمنصب وكلّما يحتاج إليه إلا بفضل من الله وإن كان لحصول كلّ مقصد أسباب ووسائل فهو مسبّب الأسباب ومجهّز الوسائل في كل باب فيلزم على العبد أن لا يرجو أي شيء إلا من عنده والرجاء يرجع إلى كلّ ما يطلبه ويدعوه إليه شهوته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ويتلو القوة الشهوية الطالبة لدرك ما يلائم طبع الإنسان القوَّة الغضبية النافرة عن كلّ ما يخالف طبعه، ويتولّد منه الخوف من إصابة مكروه، أو فوت محبوب، فبقدر ما يدرك الإنسان شهواته يحيط به الخوف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الإنسان نفسه الأمارة، وكلّما يجرُّ إليه من المكاره يتولد من ذنوبه ويكون كسب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أصابتكم من مصيبة فبما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لا يخاف الإنسان إلا من ذنبه، فلو ترك الذنوب، دفع عن نفسه المخاوف والعيوب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الحياء من الاعتراف بالجهل على كل أحد في الجواب عن سؤال ما لا يعلمه، وهذا التأكيد والتعميم يرجع إلى من نصب نفسه علماً للناس يرجعون إليه ويستفتونه في أمورهم وهو لا يعلم ويصعب عليه أن يعترف بجهله ويقول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يصعب عليهم أن يتعلموا ما لم يعلموا ليكونوا على هدى وبصيرة فيما يتصدونه من المنصب والموقف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فالحياء من قول لا أدري ومن التعلّم فيما لا يدري من الحياء المذموم الذي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التأسف أنَّ أكثر أهل العلم مغمورون في أمواج هذا البحر المظلم فإذا قاموا في المحراب أو استقرُّوا على المنبر ودعوا واعظاً أو صاروا مرجعاً للسؤال في أحكام الدين يصعب عليهم أن يجيبوا بلا أدري وأصعب منه أن يشتغلوا بعد ذلك بالتعليم، فتجد في غالب البلاد عدداً كثيراً منهم لا يجتمعون بعضهم مع بعض فيبحثون في العلوم والمسائل المرجوعة إليهم مع وجود الفرصة الكافية وذلك لأنه اعتراف ضمني بالاشتغال بالتعلم أو الاعتراف بأنّه لا أدري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وجعله رأس الإيمان وحياته وبصيرته وقوامه وجعل الصبر للإيمان كالرَّأس من الجسد، يشعر بأنّه من لا صبر له لا إيمان له، وأن درجات الإيمان يقاس بدرجات الصبر</w:t>
      </w:r>
      <w:r>
        <w:rPr>
          <w:rFonts w:eastAsia="Amiri" w:cs="Amiri" w:ascii="Amiri" w:hAnsi="Amiri"/>
          <w:color w:val="111111"/>
          <w:sz w:val="28"/>
          <w:szCs w:val="28"/>
          <w:rtl w:val="true"/>
          <w:lang w:bidi="ar-SA"/>
        </w:rPr>
        <w:t xml:space="preserve">. </w:t>
      </w:r>
      <w:bookmarkStart w:id="854" w:name="pg20768_274204"/>
    </w:p>
    <w:p>
      <w:pPr>
        <w:pStyle w:val="Heading3"/>
        <w:numPr>
          <w:ilvl w:val="2"/>
          <w:numId w:val="1"/>
        </w:numPr>
        <w:rPr/>
      </w:pPr>
      <w:bookmarkStart w:id="855" w:name="__RefHeading___Toc1652220_3531895371"/>
      <w:bookmarkStart w:id="856" w:name="_Toc377"/>
      <w:bookmarkEnd w:id="854"/>
      <w:bookmarkEnd w:id="855"/>
      <w:r>
        <w:rPr>
          <w:rtl w:val="true"/>
        </w:rPr>
        <w:t>الترجمة</w:t>
      </w:r>
      <w:bookmarkEnd w:id="85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سفارش به شما دارم که اگر به دنبال آنها شتر برانید و برای آنها رنج سفرهای طولانی را بر خود هموار سازید، سزاوار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هیچ کدام شما آمیدی داشته باشد جز به پروردگار خویش و نباید ترسی به خود راه دهد جز از گناه خویش نباید هیچ کدام در برابر پرسش از آن چه نمی داند شرم کند که بگوید من نمیدانم و نه کسی که چیزی را نمیداند شرم کند از این که آن را بیاموزد بر شما لازم است صبر و شکیبایی را پیشه خود سازید زیرا صبر برای ایمان چون سر است برای تن، تنی که ندارد هیچ خیری و اثر حیاتی در آن نیست، ایمانی هم که صبر با آن نیست هیچ خیری و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گوید سفارش پنج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يك را براتان می شمارم</w:t>
      </w:r>
    </w:p>
    <w:p>
      <w:pPr>
        <w:pStyle w:val="BookText"/>
        <w:rPr/>
      </w:pPr>
      <w:r>
        <w:rPr>
          <w:rFonts w:ascii="IRNazanin" w:hAnsi="IRNazanin" w:eastAsia="IRNazanin"/>
          <w:color w:val="111111"/>
          <w:sz w:val="28"/>
          <w:sz w:val="28"/>
          <w:szCs w:val="28"/>
          <w:rtl w:val="true"/>
          <w:lang w:bidi="fa-IR"/>
        </w:rPr>
        <w:t>سزاوارند اگر دنبال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رانید اندر کوه و صحرا</w:t>
      </w:r>
    </w:p>
    <w:p>
      <w:pPr>
        <w:pStyle w:val="BookText"/>
        <w:rPr/>
      </w:pPr>
      <w:r>
        <w:rPr>
          <w:rFonts w:ascii="IRNazanin" w:hAnsi="IRNazanin" w:eastAsia="IRNazanin"/>
          <w:color w:val="111111"/>
          <w:sz w:val="28"/>
          <w:sz w:val="28"/>
          <w:szCs w:val="28"/>
          <w:rtl w:val="true"/>
          <w:lang w:bidi="fa-IR"/>
        </w:rPr>
        <w:t>مدار امید جز از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از هیچ چیزی جز گناهت</w:t>
      </w:r>
    </w:p>
    <w:p>
      <w:pPr>
        <w:pStyle w:val="BookText"/>
        <w:rPr/>
      </w:pPr>
      <w:r>
        <w:rPr>
          <w:rFonts w:ascii="IRNazanin" w:hAnsi="IRNazanin" w:eastAsia="IRNazanin"/>
          <w:color w:val="111111"/>
          <w:sz w:val="28"/>
          <w:sz w:val="28"/>
          <w:szCs w:val="28"/>
          <w:rtl w:val="true"/>
          <w:lang w:bidi="fa-IR"/>
        </w:rPr>
        <w:t>اگر پرسندت سندت و پاسخ 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شرم از جواب ناتوانی</w:t>
      </w:r>
    </w:p>
    <w:p>
      <w:pPr>
        <w:pStyle w:val="BookText"/>
        <w:rPr/>
      </w:pPr>
      <w:r>
        <w:rPr>
          <w:rFonts w:ascii="IRNazanin" w:hAnsi="IRNazanin" w:eastAsia="IRNazanin"/>
          <w:color w:val="111111"/>
          <w:sz w:val="28"/>
          <w:sz w:val="28"/>
          <w:szCs w:val="28"/>
          <w:rtl w:val="true"/>
          <w:lang w:bidi="fa-IR"/>
        </w:rPr>
        <w:t>اگر چیزی نمی دانی مکن 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آموزیش از استاد دلگرم</w:t>
      </w:r>
    </w:p>
    <w:p>
      <w:pPr>
        <w:pStyle w:val="BookText"/>
        <w:rPr/>
      </w:pPr>
      <w:r>
        <w:rPr>
          <w:rFonts w:ascii="IRNazanin" w:hAnsi="IRNazanin" w:eastAsia="IRNazanin"/>
          <w:color w:val="111111"/>
          <w:sz w:val="28"/>
          <w:sz w:val="28"/>
          <w:szCs w:val="28"/>
          <w:rtl w:val="true"/>
          <w:lang w:bidi="fa-IR"/>
        </w:rPr>
        <w:t>شما را صبر میباید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را چه سر باشد ز پیکر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بی سر ندارد ندارد خير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ایمانی که صبرش نیست همراه </w:t>
      </w:r>
      <w:bookmarkStart w:id="857" w:name="pg20768_274205"/>
    </w:p>
    <w:p>
      <w:pPr>
        <w:pStyle w:val="Heading2"/>
        <w:numPr>
          <w:ilvl w:val="1"/>
          <w:numId w:val="1"/>
        </w:numPr>
        <w:rPr/>
      </w:pPr>
      <w:bookmarkStart w:id="858" w:name="__RefHeading___Toc1652222_3531895371"/>
      <w:bookmarkStart w:id="859" w:name="_Toc378"/>
      <w:bookmarkEnd w:id="857"/>
      <w:bookmarkEnd w:id="858"/>
      <w:r>
        <w:rPr>
          <w:rtl w:val="true"/>
        </w:rPr>
        <w:t xml:space="preserve">التاسعة والسبعون من حكمه </w:t>
      </w:r>
      <w:r>
        <w:rPr>
          <w:rtl w:val="true"/>
        </w:rPr>
        <w:t>(</w:t>
      </w:r>
      <w:r>
        <w:rPr>
          <w:rtl w:val="true"/>
        </w:rPr>
        <w:t>عَلَيهِ السَّلَامُ</w:t>
      </w:r>
      <w:r>
        <w:rPr>
          <w:rtl w:val="true"/>
        </w:rPr>
        <w:t>)</w:t>
      </w:r>
      <w:bookmarkEnd w:id="859"/>
    </w:p>
    <w:p>
      <w:pPr>
        <w:pStyle w:val="Heading3"/>
        <w:numPr>
          <w:ilvl w:val="2"/>
          <w:numId w:val="1"/>
        </w:numPr>
        <w:rPr/>
      </w:pPr>
      <w:bookmarkStart w:id="860" w:name="__RefHeading___Toc1652224_3531895371"/>
      <w:bookmarkStart w:id="861" w:name="_Toc379"/>
      <w:bookmarkEnd w:id="860"/>
      <w:r>
        <w:rPr>
          <w:rtl w:val="true"/>
        </w:rPr>
        <w:t>إشارة</w:t>
      </w:r>
      <w:r>
        <w:rPr>
          <w:rtl w:val="true"/>
        </w:rPr>
        <w:t>:</w:t>
      </w:r>
      <w:bookmarkEnd w:id="8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الرجُلٍ أفرط في الثَّناء عليه، وكان له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مَا تَقُولُ، وَفَوْقَ ما في نَفْسِكَ</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1652226_3531895371"/>
      <w:bookmarkStart w:id="863" w:name="_Toc380"/>
      <w:bookmarkEnd w:id="862"/>
      <w:r>
        <w:rPr>
          <w:rtl w:val="true"/>
        </w:rPr>
        <w:t>الإعراب</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ظرف مستقر مضاف إلى ما تقول، والجملة خبر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مصدرية، ويجوز أن تكون أسمية نكرة أي دون شيء تقول، فتكون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باعتبار أنه جملة فعلية والرابط محذوف أي تقوله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ظرف مستقر خبر لها</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1652228_3531895371"/>
      <w:bookmarkStart w:id="865" w:name="_Toc381"/>
      <w:bookmarkEnd w:id="864"/>
      <w:r>
        <w:rPr>
          <w:rtl w:val="true"/>
        </w:rPr>
        <w:t>المعنى</w:t>
      </w:r>
      <w:bookmarkEnd w:id="865"/>
    </w:p>
    <w:p>
      <w:pPr>
        <w:pStyle w:val="BookText"/>
        <w:rPr/>
      </w:pPr>
      <w:r>
        <w:rPr>
          <w:rFonts w:ascii="Amiri" w:hAnsi="Amiri" w:eastAsia="Amiri" w:cs="Amiri"/>
          <w:color w:val="111111"/>
          <w:sz w:val="28"/>
          <w:sz w:val="28"/>
          <w:szCs w:val="28"/>
          <w:rtl w:val="true"/>
          <w:lang w:bidi="ar-SA"/>
        </w:rPr>
        <w:t xml:space="preserve">كلامه هذا تواضع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 بكرامة ولوية، وهي الأخبار عمّا في نفسه من النفاق وإرشاد إلى إنابته إلى الحقِّ وأتباعه للصدق</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652230_3531895371"/>
      <w:bookmarkStart w:id="867" w:name="_Toc382"/>
      <w:bookmarkEnd w:id="866"/>
      <w:r>
        <w:rPr>
          <w:rtl w:val="true"/>
        </w:rPr>
        <w:t>الترجمة</w:t>
      </w:r>
      <w:bookmarkEnd w:id="867"/>
    </w:p>
    <w:p>
      <w:pPr>
        <w:pStyle w:val="BookText"/>
        <w:rPr/>
      </w:pPr>
      <w:r>
        <w:rPr>
          <w:rFonts w:ascii="IRNazanin" w:hAnsi="IRNazanin" w:eastAsia="IRNazanin"/>
          <w:color w:val="111111"/>
          <w:sz w:val="28"/>
          <w:sz w:val="28"/>
          <w:szCs w:val="28"/>
          <w:rtl w:val="true"/>
          <w:lang w:bidi="fa-IR"/>
        </w:rPr>
        <w:t xml:space="preserve">به مردی که در ستایش وی مبالغه کرد و نزد آن حضرت به بدخواهی و نفاق متهم بود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کمتر از آنم که گویی و برتر از آنم که دانی</w:t>
      </w:r>
    </w:p>
    <w:p>
      <w:pPr>
        <w:pStyle w:val="BookText"/>
        <w:rPr/>
      </w:pPr>
      <w:r>
        <w:rPr>
          <w:rFonts w:ascii="IRNazanin" w:hAnsi="IRNazanin" w:eastAsia="IRNazanin"/>
          <w:color w:val="111111"/>
          <w:sz w:val="28"/>
          <w:sz w:val="28"/>
          <w:szCs w:val="28"/>
          <w:rtl w:val="true"/>
          <w:lang w:bidi="fa-IR"/>
        </w:rPr>
        <w:t>مردی علی ستود و زبانی و بیش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 دلش ز کینه او زهر نیش سفت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کمترم من از آنها که گفته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از آن چه در دل تارت نهفته ای </w:t>
      </w:r>
      <w:bookmarkStart w:id="868" w:name="pg20768_274206"/>
    </w:p>
    <w:p>
      <w:pPr>
        <w:pStyle w:val="Heading2"/>
        <w:numPr>
          <w:ilvl w:val="1"/>
          <w:numId w:val="1"/>
        </w:numPr>
        <w:rPr/>
      </w:pPr>
      <w:bookmarkStart w:id="869" w:name="__RefHeading___Toc1652232_3531895371"/>
      <w:bookmarkStart w:id="870" w:name="_Toc383"/>
      <w:bookmarkEnd w:id="868"/>
      <w:bookmarkEnd w:id="869"/>
      <w:r>
        <w:rPr>
          <w:rtl w:val="true"/>
        </w:rPr>
        <w:t xml:space="preserve">الثمانون من حكمه </w:t>
      </w:r>
      <w:r>
        <w:rPr>
          <w:rtl w:val="true"/>
        </w:rPr>
        <w:t>(</w:t>
      </w:r>
      <w:r>
        <w:rPr>
          <w:rtl w:val="true"/>
        </w:rPr>
        <w:t>عَلَيهِ السَّلَامُ</w:t>
      </w:r>
      <w:r>
        <w:rPr>
          <w:rtl w:val="true"/>
        </w:rPr>
        <w:t>)</w:t>
      </w:r>
      <w:bookmarkEnd w:id="870"/>
    </w:p>
    <w:p>
      <w:pPr>
        <w:pStyle w:val="Heading3"/>
        <w:numPr>
          <w:ilvl w:val="2"/>
          <w:numId w:val="1"/>
        </w:numPr>
        <w:rPr/>
      </w:pPr>
      <w:bookmarkStart w:id="871" w:name="__RefHeading___Toc1652234_3531895371"/>
      <w:bookmarkStart w:id="872" w:name="_Toc384"/>
      <w:bookmarkEnd w:id="871"/>
      <w:r>
        <w:rPr>
          <w:rtl w:val="true"/>
        </w:rPr>
        <w:t>إشارة</w:t>
      </w:r>
      <w:r>
        <w:rPr>
          <w:rtl w:val="true"/>
        </w:rPr>
        <w:t>:</w:t>
      </w:r>
      <w:bookmarkEnd w:id="8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السَّيْفِ أَبْقَى عَدَداً، وَأَكْثَرُ وَلَداً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1652236_3531895371"/>
      <w:bookmarkStart w:id="874" w:name="_Toc385"/>
      <w:bookmarkEnd w:id="873"/>
      <w:r>
        <w:rPr>
          <w:rtl w:val="true"/>
        </w:rPr>
        <w:t>المعنى</w:t>
      </w:r>
      <w:bookmarkEnd w:id="874"/>
    </w:p>
    <w:p>
      <w:pPr>
        <w:pStyle w:val="BookText"/>
        <w:rPr/>
      </w:pPr>
      <w:r>
        <w:rPr>
          <w:rFonts w:ascii="IRNazanin" w:hAnsi="IRNazanin" w:eastAsia="IRNazanin"/>
          <w:color w:val="111111"/>
          <w:sz w:val="28"/>
          <w:sz w:val="28"/>
          <w:szCs w:val="28"/>
          <w:rtl w:val="true"/>
          <w:lang w:bidi="fa-IR"/>
        </w:rPr>
        <w:t>قال المعتزلي في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أبو عثمان ليته لما ذكر الحكم ذكر علته وقال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أرى ذلك إلا للعناية الإلهية ببقاء النوع وحفظه وإقامته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يعلّل نفسه ومن القضايا التي برهانها معها ولكن لم يلتفت إليه هذا الشيخ، ولم يوضحه ابن ميثم واكتفى بكونه من عناية الله ونحن نعتقد بأنّ شيء من عنايته ولكنَّ الكلام في شرح هذه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الحكمة إلى أصل انتخاب الأحسن الأصل الرابع من أصول فلسفة النشوء والارتقاء الذي بحث فيه العلماء المعاصرون في أوروبا منذ قرون وافتخروا بكشفه كأنه أصل علمي لم يهتد إليه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أنَّ مواليد المادة بأجمعها في تنازع مستمر لعلل لا يقتضي المقام ذكرها وهذا التنازع يؤدي إلى فناء الأرذل وبقاء الأحسن، وهذا هو سر التطوّر الدائم في الكائنات، والأحسن الباقي هو بقية السيف التي وقعت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كونها أبقى عدداً وأكثر ولداً، أنه هذا الخارج من معركة التنازع أشدّ وأقوى ويتولّد منه أكثر ممّا فنى في التنازع، وهنا بحث طويل لا يسع المقام الخوض فيه، والعاقل يكفيه الإشارة</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652238_3531895371"/>
      <w:bookmarkStart w:id="876" w:name="_Toc386"/>
      <w:bookmarkEnd w:id="875"/>
      <w:r>
        <w:rPr>
          <w:rtl w:val="true"/>
        </w:rPr>
        <w:t>الترجمة</w:t>
      </w:r>
      <w:bookmarkEnd w:id="876"/>
    </w:p>
    <w:p>
      <w:pPr>
        <w:pStyle w:val="BookText"/>
        <w:rPr/>
      </w:pPr>
      <w:r>
        <w:rPr>
          <w:rFonts w:ascii="IRNazanin" w:hAnsi="IRNazanin" w:eastAsia="IRNazanin"/>
          <w:color w:val="111111"/>
          <w:sz w:val="28"/>
          <w:sz w:val="28"/>
          <w:szCs w:val="28"/>
          <w:rtl w:val="true"/>
          <w:lang w:bidi="fa-IR"/>
        </w:rPr>
        <w:t>آن چه از دم شمشیر به جا ماند، آبدیده تر و پرثمرتر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از پیکار برجا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پایدار است ثمر آورتر است </w:t>
      </w:r>
      <w:bookmarkStart w:id="877" w:name="pg20768_274207"/>
    </w:p>
    <w:p>
      <w:pPr>
        <w:pStyle w:val="Heading2"/>
        <w:numPr>
          <w:ilvl w:val="1"/>
          <w:numId w:val="1"/>
        </w:numPr>
        <w:rPr/>
      </w:pPr>
      <w:bookmarkStart w:id="878" w:name="__RefHeading___Toc1652240_3531895371"/>
      <w:bookmarkStart w:id="879" w:name="_Toc387"/>
      <w:bookmarkEnd w:id="877"/>
      <w:bookmarkEnd w:id="878"/>
      <w:r>
        <w:rPr>
          <w:rtl w:val="true"/>
        </w:rPr>
        <w:t xml:space="preserve">الحادية والثمانون من حكمه </w:t>
      </w:r>
      <w:r>
        <w:rPr>
          <w:rtl w:val="true"/>
        </w:rPr>
        <w:t>(</w:t>
      </w:r>
      <w:r>
        <w:rPr>
          <w:rtl w:val="true"/>
        </w:rPr>
        <w:t>عَلَيهِ السَّلَامُ</w:t>
      </w:r>
      <w:r>
        <w:rPr>
          <w:rtl w:val="true"/>
        </w:rPr>
        <w:t>)</w:t>
      </w:r>
      <w:bookmarkEnd w:id="879"/>
    </w:p>
    <w:p>
      <w:pPr>
        <w:pStyle w:val="Heading3"/>
        <w:numPr>
          <w:ilvl w:val="2"/>
          <w:numId w:val="1"/>
        </w:numPr>
        <w:rPr/>
      </w:pPr>
      <w:bookmarkStart w:id="880" w:name="__RefHeading___Toc1652242_3531895371"/>
      <w:bookmarkStart w:id="881" w:name="_Toc388"/>
      <w:bookmarkEnd w:id="880"/>
      <w:r>
        <w:rPr>
          <w:rtl w:val="true"/>
        </w:rPr>
        <w:t>إشارة</w:t>
      </w:r>
      <w:r>
        <w:rPr>
          <w:rtl w:val="true"/>
        </w:rPr>
        <w:t>:</w:t>
      </w:r>
      <w:bookmarkEnd w:id="8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مَقاتِلُهُ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1652244_3531895371"/>
      <w:bookmarkStart w:id="883" w:name="_Toc389"/>
      <w:bookmarkEnd w:id="882"/>
      <w:r>
        <w:rPr>
          <w:rtl w:val="true"/>
        </w:rPr>
        <w:t>اللغة</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الذي إذا أصيب لا يكاد صاحبه يسلم كالصدغ – المنجد</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652246_3531895371"/>
      <w:bookmarkStart w:id="885" w:name="_Toc390"/>
      <w:bookmarkEnd w:id="884"/>
      <w:r>
        <w:rPr>
          <w:rtl w:val="true"/>
        </w:rPr>
        <w:t>الإعراب</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أُصيبت 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مبني للمفعول من الإصابة، ومقاتله نائب الفاعل</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652248_3531895371"/>
      <w:bookmarkStart w:id="887" w:name="_Toc391"/>
      <w:bookmarkEnd w:id="886"/>
      <w:r>
        <w:rPr>
          <w:rtl w:val="true"/>
        </w:rPr>
        <w:t>المعنى</w:t>
      </w:r>
      <w:bookmarkEnd w:id="887"/>
    </w:p>
    <w:p>
      <w:pPr>
        <w:pStyle w:val="BookText"/>
        <w:rPr/>
      </w:pPr>
      <w:r>
        <w:rPr>
          <w:rFonts w:ascii="Amiri" w:hAnsi="Amiri" w:eastAsia="Amiri" w:cs="Amiri"/>
          <w:color w:val="111111"/>
          <w:sz w:val="28"/>
          <w:sz w:val="28"/>
          <w:szCs w:val="28"/>
          <w:rtl w:val="true"/>
          <w:lang w:bidi="ar-SA"/>
        </w:rPr>
        <w:t>هذه الجملة دعاء بالهلاك على من لا يبالي من الفتوى بغير علم ومستند صحيح والجواب عن السؤال بغير علم ودليل معتمد</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652250_3531895371"/>
      <w:bookmarkStart w:id="889" w:name="_Toc392"/>
      <w:bookmarkEnd w:id="888"/>
      <w:r>
        <w:rPr>
          <w:rtl w:val="true"/>
        </w:rPr>
        <w:t>الترجمة</w:t>
      </w:r>
      <w:bookmarkEnd w:id="889"/>
    </w:p>
    <w:p>
      <w:pPr>
        <w:pStyle w:val="BookText"/>
        <w:rPr/>
      </w:pPr>
      <w:r>
        <w:rPr>
          <w:rFonts w:ascii="IRNazanin" w:hAnsi="IRNazanin" w:eastAsia="IRNazanin"/>
          <w:color w:val="111111"/>
          <w:sz w:val="28"/>
          <w:sz w:val="28"/>
          <w:szCs w:val="28"/>
          <w:rtl w:val="true"/>
          <w:lang w:bidi="fa-IR"/>
        </w:rPr>
        <w:t>هر کس نمیدانم را فراموش کند، هلاك باد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ننگ از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رگ زندگیش نشتر یاد </w:t>
      </w:r>
      <w:bookmarkStart w:id="890" w:name="pg20768_274208"/>
    </w:p>
    <w:p>
      <w:pPr>
        <w:pStyle w:val="Heading2"/>
        <w:numPr>
          <w:ilvl w:val="1"/>
          <w:numId w:val="1"/>
        </w:numPr>
        <w:rPr/>
      </w:pPr>
      <w:bookmarkStart w:id="891" w:name="__RefHeading___Toc1652252_3531895371"/>
      <w:bookmarkStart w:id="892" w:name="_Toc393"/>
      <w:bookmarkEnd w:id="890"/>
      <w:bookmarkEnd w:id="891"/>
      <w:r>
        <w:rPr>
          <w:rtl w:val="true"/>
        </w:rPr>
        <w:t xml:space="preserve">الثانية والثمانون من حكمه </w:t>
      </w:r>
      <w:r>
        <w:rPr>
          <w:rtl w:val="true"/>
        </w:rPr>
        <w:t>(</w:t>
      </w:r>
      <w:r>
        <w:rPr>
          <w:rtl w:val="true"/>
        </w:rPr>
        <w:t>عَلَيهِ السَّلَامُ</w:t>
      </w:r>
      <w:r>
        <w:rPr>
          <w:rtl w:val="true"/>
        </w:rPr>
        <w:t>)</w:t>
      </w:r>
      <w:bookmarkEnd w:id="892"/>
    </w:p>
    <w:p>
      <w:pPr>
        <w:pStyle w:val="Heading3"/>
        <w:numPr>
          <w:ilvl w:val="2"/>
          <w:numId w:val="1"/>
        </w:numPr>
        <w:rPr/>
      </w:pPr>
      <w:bookmarkStart w:id="893" w:name="__RefHeading___Toc1652254_3531895371"/>
      <w:bookmarkStart w:id="894" w:name="_Toc394"/>
      <w:bookmarkEnd w:id="893"/>
      <w:r>
        <w:rPr>
          <w:rtl w:val="true"/>
        </w:rPr>
        <w:t>إشارة</w:t>
      </w:r>
      <w:r>
        <w:rPr>
          <w:rtl w:val="true"/>
        </w:rPr>
        <w:t>:</w:t>
      </w:r>
      <w:bookmarkEnd w:id="8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1652256_3531895371"/>
      <w:bookmarkStart w:id="896" w:name="_Toc395"/>
      <w:bookmarkEnd w:id="895"/>
      <w:r>
        <w:rPr>
          <w:rtl w:val="true"/>
        </w:rPr>
        <w:t>اللغة</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استبان في السن وظهر عليه الشيب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غلمان الطار الشارب – المنجد</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652258_3531895371"/>
      <w:bookmarkStart w:id="898" w:name="_Toc396"/>
      <w:bookmarkEnd w:id="897"/>
      <w:r>
        <w:rPr>
          <w:rtl w:val="true"/>
        </w:rPr>
        <w:t>المعنى</w:t>
      </w:r>
      <w:bookmarkEnd w:id="898"/>
    </w:p>
    <w:p>
      <w:pPr>
        <w:pStyle w:val="BookText"/>
        <w:rPr/>
      </w:pPr>
      <w:r>
        <w:rPr>
          <w:rFonts w:ascii="Amiri" w:hAnsi="Amiri" w:eastAsia="Amiri" w:cs="Amiri"/>
          <w:color w:val="111111"/>
          <w:sz w:val="28"/>
          <w:sz w:val="28"/>
          <w:szCs w:val="28"/>
          <w:rtl w:val="true"/>
          <w:lang w:bidi="ar-SA"/>
        </w:rPr>
        <w:t>سبب التقدم في الأمور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البرنامج الصحيح، والعمل المجد وخصوصاً في المعارك والحروب فإنَّ الظفر والنصر فيها يحتاج إلى هذين الأمرين، والأول ينتج من الرأي الصحيح المستفاد من التجربة والعقل المتكامل والقوة والجدّ في العمل ينتج إذا كان على منهاج مؤثر وإلا، فربما يكون إعمال القوَّة سبباً للهلاك وتأييداً للخصم، والرأي المجرَّب غالباً رأي الشيوخ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الشيخ أحبّ إليَّ من جلد الشاب وقوته</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1652260_3531895371"/>
      <w:bookmarkStart w:id="900" w:name="_Toc397"/>
      <w:bookmarkEnd w:id="899"/>
      <w:r>
        <w:rPr>
          <w:rtl w:val="true"/>
        </w:rPr>
        <w:t>الترجمة</w:t>
      </w:r>
      <w:bookmarkEnd w:id="900"/>
    </w:p>
    <w:p>
      <w:pPr>
        <w:pStyle w:val="BookText"/>
        <w:rPr/>
      </w:pPr>
      <w:r>
        <w:rPr>
          <w:rFonts w:ascii="IRNazanin" w:hAnsi="IRNazanin" w:eastAsia="IRNazanin"/>
          <w:color w:val="111111"/>
          <w:sz w:val="28"/>
          <w:sz w:val="28"/>
          <w:szCs w:val="28"/>
          <w:rtl w:val="true"/>
          <w:lang w:bidi="fa-IR"/>
        </w:rPr>
        <w:t>رأی پیرمرد، محبوب تر است پیش من از چالاکی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معنی گفته شده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رایی لشکری را بشکنی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شمشیر از یکی تا ده توان کشت </w:t>
      </w:r>
      <w:bookmarkStart w:id="901" w:name="pg20768_274209"/>
    </w:p>
    <w:p>
      <w:pPr>
        <w:pStyle w:val="Heading2"/>
        <w:numPr>
          <w:ilvl w:val="1"/>
          <w:numId w:val="1"/>
        </w:numPr>
        <w:rPr/>
      </w:pPr>
      <w:bookmarkStart w:id="902" w:name="__RefHeading___Toc1652262_3531895371"/>
      <w:bookmarkStart w:id="903" w:name="_Toc398"/>
      <w:bookmarkEnd w:id="901"/>
      <w:bookmarkEnd w:id="902"/>
      <w:r>
        <w:rPr>
          <w:rtl w:val="true"/>
        </w:rPr>
        <w:t xml:space="preserve">الثالثة والثمانون من حكمه </w:t>
      </w:r>
      <w:r>
        <w:rPr>
          <w:rtl w:val="true"/>
        </w:rPr>
        <w:t>(</w:t>
      </w:r>
      <w:r>
        <w:rPr>
          <w:rtl w:val="true"/>
        </w:rPr>
        <w:t>عَلَيهِ السَّلَامُ</w:t>
      </w:r>
      <w:r>
        <w:rPr>
          <w:rtl w:val="true"/>
        </w:rPr>
        <w:t>)</w:t>
      </w:r>
      <w:bookmarkEnd w:id="903"/>
    </w:p>
    <w:p>
      <w:pPr>
        <w:pStyle w:val="Heading3"/>
        <w:numPr>
          <w:ilvl w:val="2"/>
          <w:numId w:val="1"/>
        </w:numPr>
        <w:rPr/>
      </w:pPr>
      <w:bookmarkStart w:id="904" w:name="__RefHeading___Toc1652264_3531895371"/>
      <w:bookmarkStart w:id="905" w:name="_Toc399"/>
      <w:bookmarkEnd w:id="904"/>
      <w:r>
        <w:rPr>
          <w:rtl w:val="true"/>
        </w:rPr>
        <w:t>إشارة</w:t>
      </w:r>
      <w:r>
        <w:rPr>
          <w:rtl w:val="true"/>
        </w:rPr>
        <w:t>:</w:t>
      </w:r>
      <w:bookmarkEnd w:id="9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يَقْنَطُ، وَمَعَهُ الْإِسْتِغْفَارُ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1652266_3531895371"/>
      <w:bookmarkStart w:id="907" w:name="_Toc400"/>
      <w:bookmarkEnd w:id="906"/>
      <w:r>
        <w:rPr>
          <w:rtl w:val="true"/>
        </w:rPr>
        <w:t>المعنى</w:t>
      </w:r>
      <w:bookmarkEnd w:id="907"/>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والقنوط هو قطع الرّجاء عن الله واليأس عن رحمته وقد عدَّ من الكبائر الموبقة لأنه إذا وصل بؤس الإنسان إلى اليأس والقنوط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أنسدّ عليه باب العمل والرّجوع إلى الحقِّ وأسلم نفسه للشيطان ووقع في الهلاك والخسران</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1652268_3531895371"/>
      <w:bookmarkStart w:id="909" w:name="_Toc401"/>
      <w:bookmarkEnd w:id="908"/>
      <w:r>
        <w:rPr>
          <w:rtl w:val="true"/>
        </w:rPr>
        <w:t>الترجمة</w:t>
      </w:r>
      <w:bookmarkEnd w:id="90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از کسی که نومید است و استغفار به همراه دارد</w:t>
      </w:r>
      <w:r>
        <w:rPr>
          <w:rFonts w:eastAsia="IRNazanin" w:cs="IRNazanin"/>
          <w:color w:val="111111"/>
          <w:sz w:val="28"/>
          <w:szCs w:val="28"/>
          <w:rtl w:val="true"/>
          <w:lang w:bidi="fa-IR"/>
        </w:rPr>
        <w:t xml:space="preserve">. </w:t>
      </w:r>
      <w:bookmarkStart w:id="910" w:name="pg20768_274210"/>
    </w:p>
    <w:p>
      <w:pPr>
        <w:pStyle w:val="Heading2"/>
        <w:numPr>
          <w:ilvl w:val="1"/>
          <w:numId w:val="1"/>
        </w:numPr>
        <w:rPr/>
      </w:pPr>
      <w:bookmarkStart w:id="911" w:name="__RefHeading___Toc1652270_3531895371"/>
      <w:bookmarkStart w:id="912" w:name="_Toc402"/>
      <w:bookmarkEnd w:id="910"/>
      <w:bookmarkEnd w:id="911"/>
      <w:r>
        <w:rPr>
          <w:rtl w:val="true"/>
        </w:rPr>
        <w:t xml:space="preserve">الرابعة والثمانون من حكمه </w:t>
      </w:r>
      <w:r>
        <w:rPr>
          <w:rtl w:val="true"/>
        </w:rPr>
        <w:t>(</w:t>
      </w:r>
      <w:r>
        <w:rPr>
          <w:rtl w:val="true"/>
        </w:rPr>
        <w:t>عَلَيهِ السَّلَامُ</w:t>
      </w:r>
      <w:r>
        <w:rPr>
          <w:rtl w:val="true"/>
        </w:rPr>
        <w:t>)</w:t>
      </w:r>
      <w:bookmarkEnd w:id="912"/>
    </w:p>
    <w:p>
      <w:pPr>
        <w:pStyle w:val="Heading3"/>
        <w:numPr>
          <w:ilvl w:val="2"/>
          <w:numId w:val="1"/>
        </w:numPr>
        <w:rPr/>
      </w:pPr>
      <w:bookmarkStart w:id="913" w:name="__RefHeading___Toc1652272_3531895371"/>
      <w:bookmarkStart w:id="914" w:name="_Toc403"/>
      <w:bookmarkEnd w:id="913"/>
      <w:r>
        <w:rPr>
          <w:rtl w:val="true"/>
        </w:rPr>
        <w:t>إشارة</w:t>
      </w:r>
      <w:r>
        <w:rPr>
          <w:rtl w:val="true"/>
        </w:rPr>
        <w:t>:</w:t>
      </w:r>
      <w:bookmarkEnd w:id="9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عنه أبو جعفر محمد بن علي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الْأَرْضِ أَمَانَانِ مِنْ عَذَابِ اللهِ وَقَدْ رُفِعَ أَحَدُهُما فَدُونَكُمُ الْآخَرَ فَتَمَسَّكُوا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 الَّذي رُفِعَ فَهُوَ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الْأَمَانُ الْباقي فَالْإِسْتِغْفَارُ</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من محاسن الاستخراج ولطائف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لي بعد نقل تفسير هذه الأية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لهم أن لا يعذبهم﴾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ولأي لا يعذِّبهم الله مع وجود ما يقتضي العذاب وهو صدّهم المسلمين والرَّسول عن البيت في عام الحديبية وهذا يدلّ على أنَّ ترتيب القرآن ليس على ترتيب الوقائع والحوادث، لأنَّ سورة الأنفال نزلت عقيب وقعة بدر في السنة الثانية من الهجرة، وصدّ الرسول عن البيت كان في السنة السادسة، فكيف يجعل آية نزلت في السنة السادسة في سورة نزلت في السنة الثانية، وفي القرآن كثير من ذلك وإنما رتبه قوم من الصحابة في أيام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كلامه موارد للنظر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القرآن ليس على ترتيب الوقائع والحوادث غير واضح المعنى ولا يلائم مع ما فرعه عليه، ولعلَّ غرضه أنَّ ترتيب القرآن ليس على ترتيب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صدَّ المسلمين عن البيت ممّا عزم عليه مشركو مكة في صدر الهجرة، والأية تنددهم على هذه العزيمة، ولذا عبّر عنه بالفعل المضارع الدال على الاستمرار، ويؤيده الأيات التالية المتعرضة لكيفية صلاتهم عند البيت وإنفاق أموالهم في الصد عن سبيل الله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صح أنَّ القرآن جمع ورتب، سوره وآياته على هذا الترتيب الذي بين أيدينا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 على النبي جمع من الصحابة وجمع القرآن في زمن عثمان إنما كان من ناحية رسم الخط والإملاء وحصره في هذا الإملاء الذي بين أيدينا، صيانة له عن دخول </w:t>
      </w:r>
      <w:bookmarkStart w:id="915" w:name="pg20768_274211"/>
    </w:p>
    <w:p>
      <w:pPr>
        <w:pStyle w:val="BookText"/>
        <w:rPr/>
      </w:pPr>
      <w:bookmarkEnd w:id="915"/>
      <w:r>
        <w:rPr>
          <w:rFonts w:ascii="Amiri" w:hAnsi="Amiri" w:eastAsia="Amiri" w:cs="Amiri"/>
          <w:color w:val="111111"/>
          <w:sz w:val="28"/>
          <w:sz w:val="28"/>
          <w:szCs w:val="28"/>
          <w:rtl w:val="true"/>
          <w:lang w:bidi="ar-SA"/>
        </w:rPr>
        <w:t>التحريف فيه من هذه الناحية والقول بمداخلة بعض الصحابة في ترتيب آيات القرآن تجرؤ على كلام الله الذي لا يأتيه الباطل من بين يديه ولا من خلفه</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652274_3531895371"/>
      <w:bookmarkStart w:id="917" w:name="_Toc404"/>
      <w:bookmarkEnd w:id="916"/>
      <w:r>
        <w:rPr>
          <w:rtl w:val="true"/>
        </w:rPr>
        <w:t>الترجمة</w:t>
      </w:r>
      <w:bookmarkEnd w:id="917"/>
    </w:p>
    <w:p>
      <w:pPr>
        <w:pStyle w:val="BookText"/>
        <w:rPr/>
      </w:pPr>
      <w:r>
        <w:rPr>
          <w:rFonts w:ascii="IRNazanin" w:hAnsi="IRNazanin" w:eastAsia="IRNazanin"/>
          <w:color w:val="111111"/>
          <w:sz w:val="28"/>
          <w:sz w:val="28"/>
          <w:szCs w:val="28"/>
          <w:rtl w:val="true"/>
          <w:lang w:bidi="fa-IR"/>
        </w:rPr>
        <w:t xml:space="preserve">امام پنجم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که می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روی زمین دو پناه از عذاب خدا وجود داشت یکی از آن دو برداشته شد پس نگهدارید دیگری را و بدان بچسبید؛ اما آن پناهی که برداشته شد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امّا آن پناهی که باقی است استغفار است، خدای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که خدا آنان را عذاب کند در حالی که تو میان آنان باشی و نباشد که خدا عذاب کننده آنها شود با این که آمرزش خواهند</w:t>
      </w:r>
      <w:r>
        <w:rPr>
          <w:rFonts w:eastAsia="IRNazanin" w:cs="IRNazanin"/>
          <w:color w:val="111111"/>
          <w:sz w:val="28"/>
          <w:szCs w:val="28"/>
          <w:rtl w:val="true"/>
          <w:lang w:bidi="fa-IR"/>
        </w:rPr>
        <w:t xml:space="preserve">". </w:t>
      </w:r>
      <w:bookmarkStart w:id="918" w:name="pg20768_274212"/>
    </w:p>
    <w:p>
      <w:pPr>
        <w:pStyle w:val="Heading2"/>
        <w:numPr>
          <w:ilvl w:val="1"/>
          <w:numId w:val="1"/>
        </w:numPr>
        <w:rPr/>
      </w:pPr>
      <w:bookmarkStart w:id="919" w:name="__RefHeading___Toc1652276_3531895371"/>
      <w:bookmarkStart w:id="920" w:name="_Toc405"/>
      <w:bookmarkEnd w:id="918"/>
      <w:bookmarkEnd w:id="919"/>
      <w:r>
        <w:rPr>
          <w:rtl w:val="true"/>
        </w:rPr>
        <w:t xml:space="preserve">الخامسة والثمانون من حكمه </w:t>
      </w:r>
      <w:r>
        <w:rPr>
          <w:rtl w:val="true"/>
        </w:rPr>
        <w:t>(</w:t>
      </w:r>
      <w:r>
        <w:rPr>
          <w:rtl w:val="true"/>
        </w:rPr>
        <w:t>عَلَيهِ السَّلَامُ</w:t>
      </w:r>
      <w:r>
        <w:rPr>
          <w:rtl w:val="true"/>
        </w:rPr>
        <w:t>)</w:t>
      </w:r>
      <w:bookmarkEnd w:id="920"/>
    </w:p>
    <w:p>
      <w:pPr>
        <w:pStyle w:val="Heading3"/>
        <w:numPr>
          <w:ilvl w:val="2"/>
          <w:numId w:val="1"/>
        </w:numPr>
        <w:rPr/>
      </w:pPr>
      <w:bookmarkStart w:id="921" w:name="__RefHeading___Toc1652278_3531895371"/>
      <w:bookmarkStart w:id="922" w:name="_Toc406"/>
      <w:bookmarkEnd w:id="921"/>
      <w:r>
        <w:rPr>
          <w:rtl w:val="true"/>
        </w:rPr>
        <w:t>إشارة</w:t>
      </w:r>
      <w:r>
        <w:rPr>
          <w:rtl w:val="true"/>
        </w:rPr>
        <w:t>:</w:t>
      </w:r>
      <w:bookmarkEnd w:id="9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ما بَيْنَهُ وَبَيْنَ اللهِ أَصْلَحَ اللهُ ما بَيْنَهُ وَبَيْنَ النَّاسِ، وَمَنْ أَصْلَحَ أَمْرَ آخِرَتِهِ أَصْلَحَ اللهُ لَهُ أَمْرَ دُنْيَاهُ، وَمَنْ كَانَ لَهُ مِنْ نَفْسِهِ وَاعِظُ كانَ عَلَيْهِ مِنَ اللهِ حافِظ</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1652280_3531895371"/>
      <w:bookmarkStart w:id="924" w:name="_Toc407"/>
      <w:bookmarkEnd w:id="923"/>
      <w:r>
        <w:rPr>
          <w:rtl w:val="true"/>
        </w:rPr>
        <w:t>الإعراب</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صلته والموصول مفعول أصلح من نفسه، جار ومجرور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مراعاة للسّجع،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بحافظ</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652282_3531895371"/>
      <w:bookmarkStart w:id="926" w:name="_Toc408"/>
      <w:bookmarkEnd w:id="925"/>
      <w:r>
        <w:rPr>
          <w:rtl w:val="true"/>
        </w:rPr>
        <w:t>المعنى</w:t>
      </w:r>
      <w:bookmarkEnd w:id="926"/>
    </w:p>
    <w:p>
      <w:pPr>
        <w:pStyle w:val="BookText"/>
        <w:rPr/>
      </w:pPr>
      <w:r>
        <w:rPr>
          <w:rFonts w:ascii="Amiri" w:hAnsi="Amiri" w:eastAsia="Amiri" w:cs="Amiri"/>
          <w:color w:val="111111"/>
          <w:sz w:val="28"/>
          <w:sz w:val="28"/>
          <w:szCs w:val="28"/>
          <w:rtl w:val="true"/>
          <w:lang w:bidi="ar-SA"/>
        </w:rPr>
        <w:t>الرابطة بين العبد وربه هي رابطة العبودية وإصلاح ما بين العبد والرَّب بأداء ما يجب عليه من حق الله وحسن الطاعة له، وقد أمن الله فيما أوجب على عبده جميع ما يلزم له من حسن المعاملة مع الناس وجلب مودّتهم له، فإصلاح ما بينه وبين الناس أثر لازم يترتب علي إصلاح ما بينه وبين ربه، كما أن إصلاح أمر الأخرة بإقامة الفرائض والتجنّب على كلِّ محرّم، أثره أداء وظيفة العبوديّة، فأصلح الله أمر دنيا ذلك العبد بكفالة رزقه وتحسين أحواله، ومن يعظ نفسه فهو شاغل بها مصلح لها دائماً ومراقب عليها، فكان في حفظ الله تعالى</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1652284_3531895371"/>
      <w:bookmarkStart w:id="928" w:name="_Toc409"/>
      <w:bookmarkEnd w:id="927"/>
      <w:r>
        <w:rPr>
          <w:rtl w:val="true"/>
        </w:rPr>
        <w:t>الترجمة</w:t>
      </w:r>
      <w:bookmarkEnd w:id="92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میان خود و خدا را درست کند، خدا میان او و سایر مردم را درست می نماید و هرکس کار آخرتش را درست کند، خدا کار دنیای او را درست می کند و هر کس از خود پند گیرد، خداوند نگهدار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اصلاح کند بین خداوند و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اصلاح کند بین وی و خلق جهان</w:t>
      </w:r>
    </w:p>
    <w:p>
      <w:pPr>
        <w:pStyle w:val="BookText"/>
        <w:rPr/>
      </w:pPr>
      <w:r>
        <w:rPr>
          <w:rFonts w:ascii="IRNazanin" w:hAnsi="IRNazanin" w:eastAsia="IRNazanin"/>
          <w:color w:val="111111"/>
          <w:sz w:val="28"/>
          <w:sz w:val="28"/>
          <w:szCs w:val="28"/>
          <w:rtl w:val="true"/>
          <w:lang w:bidi="fa-IR"/>
        </w:rPr>
        <w:t>هر که اصلاح کند کار سرای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دنیای وی اصلاح کند باری جان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خویشتنش واعظ و پندآموز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أو است به هر حال خدای سبحان </w:t>
      </w:r>
      <w:bookmarkStart w:id="929" w:name="pg20768_274213"/>
    </w:p>
    <w:p>
      <w:pPr>
        <w:pStyle w:val="Heading2"/>
        <w:numPr>
          <w:ilvl w:val="1"/>
          <w:numId w:val="1"/>
        </w:numPr>
        <w:rPr/>
      </w:pPr>
      <w:bookmarkStart w:id="930" w:name="__RefHeading___Toc1652286_3531895371"/>
      <w:bookmarkStart w:id="931" w:name="_Toc410"/>
      <w:bookmarkEnd w:id="929"/>
      <w:bookmarkEnd w:id="930"/>
      <w:r>
        <w:rPr>
          <w:rtl w:val="true"/>
        </w:rPr>
        <w:t xml:space="preserve">السادسة والثمانون من حكمه </w:t>
      </w:r>
      <w:r>
        <w:rPr>
          <w:rtl w:val="true"/>
        </w:rPr>
        <w:t>(</w:t>
      </w:r>
      <w:r>
        <w:rPr>
          <w:rtl w:val="true"/>
        </w:rPr>
        <w:t>عَلَيهِ السَّلَامُ</w:t>
      </w:r>
      <w:r>
        <w:rPr>
          <w:rtl w:val="true"/>
        </w:rPr>
        <w:t>)</w:t>
      </w:r>
      <w:bookmarkEnd w:id="931"/>
    </w:p>
    <w:p>
      <w:pPr>
        <w:pStyle w:val="Heading3"/>
        <w:numPr>
          <w:ilvl w:val="2"/>
          <w:numId w:val="1"/>
        </w:numPr>
        <w:rPr/>
      </w:pPr>
      <w:bookmarkStart w:id="932" w:name="__RefHeading___Toc1652288_3531895371"/>
      <w:bookmarkStart w:id="933" w:name="_Toc411"/>
      <w:bookmarkEnd w:id="932"/>
      <w:r>
        <w:rPr>
          <w:rtl w:val="true"/>
        </w:rPr>
        <w:t>إشارة</w:t>
      </w:r>
      <w:r>
        <w:rPr>
          <w:rtl w:val="true"/>
        </w:rPr>
        <w:t>:</w:t>
      </w:r>
      <w:bookmarkEnd w:id="9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1652290_3531895371"/>
      <w:bookmarkStart w:id="935" w:name="_Toc412"/>
      <w:bookmarkEnd w:id="934"/>
      <w:r>
        <w:rPr>
          <w:rtl w:val="true"/>
        </w:rPr>
        <w:t>الإعراب</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أو عطف بيان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موصولة وخبر المبتدأ</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1652292_3531895371"/>
      <w:bookmarkStart w:id="937" w:name="_Toc413"/>
      <w:bookmarkEnd w:id="936"/>
      <w:r>
        <w:rPr>
          <w:rtl w:val="true"/>
        </w:rPr>
        <w:t>المعنى</w:t>
      </w:r>
      <w:bookmarkEnd w:id="937"/>
    </w:p>
    <w:p>
      <w:pPr>
        <w:pStyle w:val="BookText"/>
        <w:rPr/>
      </w:pPr>
      <w:r>
        <w:rPr>
          <w:rFonts w:ascii="Amiri" w:hAnsi="Amiri" w:eastAsia="Amiri" w:cs="Amiri"/>
          <w:color w:val="111111"/>
          <w:sz w:val="28"/>
          <w:sz w:val="28"/>
          <w:szCs w:val="28"/>
          <w:rtl w:val="true"/>
          <w:lang w:bidi="ar-SA"/>
        </w:rPr>
        <w:t>الفقيه في الاصطلاح هو العالم بالأحكام الشرعية الفرعية عن أدلتها التفصيلية ولكن المقصود منه في الكتاب والسنّة هو البصير بأحكام الإسلام والمتضلّع في علم الدين وفهمه أُصولاً وفروعاً، وإلى هذا المعنى ينظر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على التفسير الأخر الذي جعل المتفقه المنذر هو النافر المجاهد المسافر باعتبار ما يراه في النفر والسفر من آيات الله ونزول النصر والظفر فيفهم الإسلام ويعتقد 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البصير بالدين ومقاصده التعليمية يفهم أنَّ أساس التربية والإصلاح للجاهل هو سلوكه بين الخوف والرَّجاء والوعد والوعيد، فلو انقطع رجاه من رحمة الله وآيس من إفاضة نعم الله عليه واعتقد بأنه محروم من باب الله ومطرود من رحمته ولا طريق له إليه فيسدّ عليه باب التوبة والرجوع ويلحق باتباع الشياطين ويرتكب كل ذنب يدعوه إليه شهوته أو غضبه، لأن داعي التجنّب عن ارتكاب المعاصي والاشتغال بالطاعات هو رجاء التقرب إلى الله تعالى والفوز بالجنة والنعيم الأبدي، كما أنّه من رأى نفسه آمناً من مكر الله وعذابه، يزول عنه الخوف ويتجرأ بارتكاب المعاصي، وإذا تدبرت في آيات الكتاب العزيز والقرآن الشريف وجدته مملوء من الوعد والوعيد والتبشير والإنذار والتوصيف البليغ من الجنة والنار بهذا الاعتبار</w:t>
      </w:r>
      <w:r>
        <w:rPr>
          <w:rFonts w:eastAsia="Amiri" w:cs="Amiri" w:ascii="Amiri" w:hAnsi="Amiri"/>
          <w:color w:val="111111"/>
          <w:sz w:val="28"/>
          <w:szCs w:val="28"/>
          <w:rtl w:val="true"/>
          <w:lang w:bidi="ar-SA"/>
        </w:rPr>
        <w:t xml:space="preserve">. </w:t>
      </w:r>
      <w:bookmarkStart w:id="938" w:name="pg20768_274214"/>
    </w:p>
    <w:p>
      <w:pPr>
        <w:pStyle w:val="Heading3"/>
        <w:numPr>
          <w:ilvl w:val="2"/>
          <w:numId w:val="1"/>
        </w:numPr>
        <w:rPr/>
      </w:pPr>
      <w:bookmarkStart w:id="939" w:name="__RefHeading___Toc1652294_3531895371"/>
      <w:bookmarkStart w:id="940" w:name="_Toc414"/>
      <w:bookmarkEnd w:id="938"/>
      <w:bookmarkEnd w:id="939"/>
      <w:r>
        <w:rPr>
          <w:rtl w:val="true"/>
        </w:rPr>
        <w:t>الترجمة</w:t>
      </w:r>
      <w:bookmarkEnd w:id="940"/>
    </w:p>
    <w:p>
      <w:pPr>
        <w:pStyle w:val="BookText"/>
        <w:rPr/>
      </w:pPr>
      <w:r>
        <w:rPr>
          <w:rFonts w:ascii="IRNazanin" w:hAnsi="IRNazanin" w:eastAsia="IRNazanin"/>
          <w:color w:val="111111"/>
          <w:sz w:val="28"/>
          <w:sz w:val="28"/>
          <w:szCs w:val="28"/>
          <w:rtl w:val="true"/>
          <w:lang w:bidi="fa-IR"/>
        </w:rPr>
        <w:t>فقیه کامل کسی است که مردم را از رحمت خدا نومید نسازد و از فیض در گاهش مأیوس نکند و از عذاب او تأمین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 دین کسی است که نومید می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 درك رحمت پهناور خدا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مأيوس می نساخت زفیض نسیم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می ندادگا نداد گنهکار از بلا </w:t>
      </w:r>
      <w:bookmarkStart w:id="941" w:name="pg20768_274215"/>
    </w:p>
    <w:p>
      <w:pPr>
        <w:pStyle w:val="Heading2"/>
        <w:numPr>
          <w:ilvl w:val="1"/>
          <w:numId w:val="1"/>
        </w:numPr>
        <w:rPr/>
      </w:pPr>
      <w:bookmarkStart w:id="942" w:name="__RefHeading___Toc1652296_3531895371"/>
      <w:bookmarkStart w:id="943" w:name="_Toc415"/>
      <w:bookmarkEnd w:id="941"/>
      <w:bookmarkEnd w:id="942"/>
      <w:r>
        <w:rPr>
          <w:rtl w:val="true"/>
        </w:rPr>
        <w:t xml:space="preserve">السابعة والثمانون من حكمه </w:t>
      </w:r>
      <w:r>
        <w:rPr>
          <w:rtl w:val="true"/>
        </w:rPr>
        <w:t>(</w:t>
      </w:r>
      <w:r>
        <w:rPr>
          <w:rtl w:val="true"/>
        </w:rPr>
        <w:t>عَلَيهِ السَّلَامُ</w:t>
      </w:r>
      <w:r>
        <w:rPr>
          <w:rtl w:val="true"/>
        </w:rPr>
        <w:t>)</w:t>
      </w:r>
      <w:bookmarkEnd w:id="943"/>
    </w:p>
    <w:p>
      <w:pPr>
        <w:pStyle w:val="Heading3"/>
        <w:numPr>
          <w:ilvl w:val="2"/>
          <w:numId w:val="1"/>
        </w:numPr>
        <w:rPr/>
      </w:pPr>
      <w:bookmarkStart w:id="944" w:name="__RefHeading___Toc1652298_3531895371"/>
      <w:bookmarkStart w:id="945" w:name="_Toc416"/>
      <w:bookmarkEnd w:id="944"/>
      <w:r>
        <w:rPr>
          <w:rtl w:val="true"/>
        </w:rPr>
        <w:t>إشارة</w:t>
      </w:r>
      <w:r>
        <w:rPr>
          <w:rtl w:val="true"/>
        </w:rPr>
        <w:t>:</w:t>
      </w:r>
      <w:bookmarkEnd w:id="9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أَوْضَعُ الْعِلْمِ ما وَقَفَ عَلَى اللَّسانِ، وَأَرْفَعُهُ ما ظَهَرَ فِي الْجَوارحِ وَالْأَرْكَانِ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1652300_3531895371"/>
      <w:bookmarkStart w:id="947" w:name="_Toc417"/>
      <w:bookmarkEnd w:id="946"/>
      <w:r>
        <w:rPr>
          <w:rtl w:val="true"/>
        </w:rPr>
        <w:t>المعنى</w:t>
      </w:r>
      <w:bookmarkEnd w:id="947"/>
    </w:p>
    <w:p>
      <w:pPr>
        <w:pStyle w:val="BookText"/>
        <w:rPr/>
      </w:pPr>
      <w:r>
        <w:rPr>
          <w:rFonts w:ascii="Amiri" w:hAnsi="Amiri" w:eastAsia="Amiri" w:cs="Amiri"/>
          <w:color w:val="111111"/>
          <w:sz w:val="28"/>
          <w:sz w:val="28"/>
          <w:szCs w:val="28"/>
          <w:rtl w:val="true"/>
          <w:lang w:bidi="ar-SA"/>
        </w:rPr>
        <w:t>العلم صورة حاصلة في الذهن ونور يشع على القلب فيكشف به الأشياء فينطق العالم ببيانه ويؤثر في جوارحه وأركانه، وله درجات ومنازل فأوضح درجاته أن يقف على لسان العالم فيقول به ولا يعمل عليه، فهو حينئذ كالشجر بلا ثمر والهالك بلا أثر، والمخاطب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بذلك لوماً وضعه، وقد ذم الله تعالى العالم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عمل بما لا مزيد عليه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عمل العالم بعلمه وظهر علمه في جوارحه وأركانه فقد بلغ إلى أعلى درجاته</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1652302_3531895371"/>
      <w:bookmarkStart w:id="949" w:name="_Toc418"/>
      <w:bookmarkEnd w:id="948"/>
      <w:r>
        <w:rPr>
          <w:rtl w:val="true"/>
        </w:rPr>
        <w:t>الترجمة</w:t>
      </w:r>
      <w:bookmarkEnd w:id="949"/>
    </w:p>
    <w:p>
      <w:pPr>
        <w:pStyle w:val="BookText"/>
        <w:rPr/>
      </w:pPr>
      <w:r>
        <w:rPr>
          <w:rFonts w:ascii="IRNazanin" w:hAnsi="IRNazanin" w:eastAsia="IRNazanin"/>
          <w:color w:val="111111"/>
          <w:sz w:val="28"/>
          <w:sz w:val="28"/>
          <w:szCs w:val="28"/>
          <w:rtl w:val="true"/>
          <w:lang w:bidi="fa-IR"/>
        </w:rPr>
        <w:t>پست ترین دانش آن است که تنها بر سر زبان است و والاترین دانش آن چه در اندام دانشمند 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سر زبان بود پست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 بود که بر سر دست بود</w:t>
      </w:r>
    </w:p>
    <w:p>
      <w:pPr>
        <w:pStyle w:val="BookText"/>
        <w:rPr/>
      </w:pPr>
      <w:r>
        <w:rPr>
          <w:rFonts w:ascii="IRNazanin" w:hAnsi="IRNazanin" w:eastAsia="IRNazanin"/>
          <w:color w:val="111111"/>
          <w:sz w:val="28"/>
          <w:sz w:val="28"/>
          <w:szCs w:val="28"/>
          <w:rtl w:val="true"/>
          <w:lang w:bidi="fa-IR"/>
        </w:rPr>
        <w:t>و در همین معنا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بطلب که به دل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زتجلی او طور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که مجادله را 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نورش ز چراغ ابي لهب هب است </w:t>
      </w:r>
      <w:bookmarkStart w:id="950" w:name="pg20768_274216"/>
    </w:p>
    <w:p>
      <w:pPr>
        <w:pStyle w:val="Heading2"/>
        <w:numPr>
          <w:ilvl w:val="1"/>
          <w:numId w:val="1"/>
        </w:numPr>
        <w:rPr/>
      </w:pPr>
      <w:bookmarkStart w:id="951" w:name="__RefHeading___Toc1652304_3531895371"/>
      <w:bookmarkStart w:id="952" w:name="_Toc419"/>
      <w:bookmarkEnd w:id="950"/>
      <w:bookmarkEnd w:id="951"/>
      <w:r>
        <w:rPr>
          <w:rtl w:val="true"/>
        </w:rPr>
        <w:t xml:space="preserve">الثامنة والثمانون من حكمه </w:t>
      </w:r>
      <w:r>
        <w:rPr>
          <w:rtl w:val="true"/>
        </w:rPr>
        <w:t>(</w:t>
      </w:r>
      <w:r>
        <w:rPr>
          <w:rtl w:val="true"/>
        </w:rPr>
        <w:t>عَلَيهِ السَّلَامُ</w:t>
      </w:r>
      <w:r>
        <w:rPr>
          <w:rtl w:val="true"/>
        </w:rPr>
        <w:t>)</w:t>
      </w:r>
      <w:bookmarkEnd w:id="952"/>
    </w:p>
    <w:p>
      <w:pPr>
        <w:pStyle w:val="Heading3"/>
        <w:numPr>
          <w:ilvl w:val="2"/>
          <w:numId w:val="1"/>
        </w:numPr>
        <w:rPr/>
      </w:pPr>
      <w:bookmarkStart w:id="953" w:name="__RefHeading___Toc1652306_3531895371"/>
      <w:bookmarkStart w:id="954" w:name="_Toc420"/>
      <w:bookmarkEnd w:id="953"/>
      <w:r>
        <w:rPr>
          <w:rtl w:val="true"/>
        </w:rPr>
        <w:t>إشارة</w:t>
      </w:r>
      <w:r>
        <w:rPr>
          <w:rtl w:val="true"/>
        </w:rPr>
        <w:t>:</w:t>
      </w:r>
      <w:bookmarkEnd w:id="9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تَمَلُّ كَمَا تَمَلُّ الْأَبْدَانَ فَابْتَغُوا لَها طَرائِفَ الْحِكَم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1652308_3531895371"/>
      <w:bookmarkStart w:id="956" w:name="_Toc421"/>
      <w:bookmarkEnd w:id="955"/>
      <w:r>
        <w:rPr>
          <w:rtl w:val="true"/>
        </w:rPr>
        <w:t>اللغة</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 ملالة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سئمه وضجر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النادر من الثمر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النادر المستحسن إلى أن قال الطريفة ج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مؤنث الطريف</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1652310_3531895371"/>
      <w:bookmarkStart w:id="958" w:name="_Toc422"/>
      <w:bookmarkEnd w:id="957"/>
      <w:r>
        <w:rPr>
          <w:rtl w:val="true"/>
        </w:rPr>
        <w:t>الإعراب</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تملُّ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كما، مصدرية والجملة في محل المفعول المطلق النوعي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1652312_3531895371"/>
      <w:bookmarkStart w:id="960" w:name="_Toc423"/>
      <w:bookmarkEnd w:id="959"/>
      <w:r>
        <w:rPr>
          <w:rtl w:val="true"/>
        </w:rPr>
        <w:t>المعنى</w:t>
      </w:r>
      <w:bookmarkEnd w:id="960"/>
    </w:p>
    <w:p>
      <w:pPr>
        <w:pStyle w:val="BookText"/>
        <w:rPr/>
      </w:pPr>
      <w:r>
        <w:rPr>
          <w:rFonts w:ascii="Amiri" w:hAnsi="Amiri" w:eastAsia="Amiri" w:cs="Amiri"/>
          <w:color w:val="111111"/>
          <w:sz w:val="28"/>
          <w:sz w:val="28"/>
          <w:szCs w:val="28"/>
          <w:rtl w:val="true"/>
          <w:lang w:bidi="ar-SA"/>
        </w:rPr>
        <w:t>سر التقدّم في جميع نواحي الحياة وكسب المعالي والحسنات، هو نشاط القلب وتوجهه نحو كلّ مقصد من المقاصد، فإذا نشط القلب ينفخ في كل القوى روح الانبعاث وفي كل العضلات والأعضاء روح التحرك والعمل، وإذا كسل ومل يتوقف معمل وجود الإنسان عن الحركة ولا يقدر على أي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توجّه أنظار أهل الصنعة وسائر حوائج الحياة إلى هذا السر ودبّروا لإحياء نشاط العمّال والجيوش تدبيرات متنوعة، واهتموا بالألعاب الرياضية وحازت الصنائع الظريفة في المجتمع الإنساني محلاً رفيعاً، وذهب الناس باختلاف مذاهبهم وأحوالهم في هذا الميدان كل مذهب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الموضوع وحدّد التوجّه إلى ما ينشط القلوب بما لا يفسدها من الفنون التافهة كالموسيقى والمسكرات والألعاب الدنسة وحصرها في الحكم الطريفة، والمقصود منها ما كانت مفيدة ومعقولة لا تمس بكرامة الإنسان وشرفه العقلاني كالسبق </w:t>
      </w:r>
      <w:bookmarkStart w:id="961" w:name="pg20768_274217"/>
    </w:p>
    <w:p>
      <w:pPr>
        <w:pStyle w:val="BookText"/>
        <w:rPr/>
      </w:pPr>
      <w:bookmarkEnd w:id="961"/>
      <w:r>
        <w:rPr>
          <w:rFonts w:ascii="Amiri" w:hAnsi="Amiri" w:eastAsia="Amiri" w:cs="Amiri"/>
          <w:color w:val="111111"/>
          <w:sz w:val="28"/>
          <w:sz w:val="28"/>
          <w:szCs w:val="28"/>
          <w:rtl w:val="true"/>
          <w:lang w:bidi="ar-SA"/>
        </w:rPr>
        <w:t>والرماية المشروعين والمزاح المتعادل والمعاشرة مع الأصدقاء والأحباب، واشتغال بالملذات المباحة ونحو ذلك</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652314_3531895371"/>
      <w:bookmarkStart w:id="963" w:name="_Toc424"/>
      <w:bookmarkEnd w:id="962"/>
      <w:r>
        <w:rPr>
          <w:rtl w:val="true"/>
        </w:rPr>
        <w:t>الترجمة</w:t>
      </w:r>
      <w:bookmarkEnd w:id="963"/>
    </w:p>
    <w:p>
      <w:pPr>
        <w:pStyle w:val="BookText"/>
        <w:rPr/>
      </w:pPr>
      <w:r>
        <w:rPr>
          <w:rFonts w:ascii="IRNazanin" w:hAnsi="IRNazanin" w:eastAsia="IRNazanin"/>
          <w:color w:val="111111"/>
          <w:sz w:val="28"/>
          <w:sz w:val="28"/>
          <w:szCs w:val="28"/>
          <w:rtl w:val="true"/>
          <w:lang w:bidi="fa-IR"/>
        </w:rPr>
        <w:t>دلها خسته شوند به مانند تنها شما را باید که حکمتهای تازه و دلنشین برای آنها بجویید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شود خسته و فرسوده چه تن از 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حکمتی تازه بیاور که بکاهد بارش </w:t>
      </w:r>
      <w:bookmarkStart w:id="964" w:name="pg20768_274218"/>
    </w:p>
    <w:p>
      <w:pPr>
        <w:pStyle w:val="Heading2"/>
        <w:numPr>
          <w:ilvl w:val="1"/>
          <w:numId w:val="1"/>
        </w:numPr>
        <w:rPr/>
      </w:pPr>
      <w:bookmarkStart w:id="965" w:name="__RefHeading___Toc1652316_3531895371"/>
      <w:bookmarkStart w:id="966" w:name="_Toc425"/>
      <w:bookmarkEnd w:id="964"/>
      <w:bookmarkEnd w:id="965"/>
      <w:r>
        <w:rPr>
          <w:rtl w:val="true"/>
        </w:rPr>
        <w:t xml:space="preserve">التاسعة والثمانون من حكمه </w:t>
      </w:r>
      <w:r>
        <w:rPr>
          <w:rtl w:val="true"/>
        </w:rPr>
        <w:t>(</w:t>
      </w:r>
      <w:r>
        <w:rPr>
          <w:rtl w:val="true"/>
        </w:rPr>
        <w:t>عَلَيهِ السَّلَامُ</w:t>
      </w:r>
      <w:r>
        <w:rPr>
          <w:rtl w:val="true"/>
        </w:rPr>
        <w:t>)</w:t>
      </w:r>
      <w:bookmarkEnd w:id="966"/>
    </w:p>
    <w:p>
      <w:pPr>
        <w:pStyle w:val="Heading3"/>
        <w:numPr>
          <w:ilvl w:val="2"/>
          <w:numId w:val="1"/>
        </w:numPr>
        <w:rPr/>
      </w:pPr>
      <w:bookmarkStart w:id="967" w:name="__RefHeading___Toc1652318_3531895371"/>
      <w:bookmarkStart w:id="968" w:name="_Toc426"/>
      <w:bookmarkEnd w:id="967"/>
      <w:r>
        <w:rPr>
          <w:rtl w:val="true"/>
        </w:rPr>
        <w:t>إشارة</w:t>
      </w:r>
      <w:r>
        <w:rPr>
          <w:rtl w:val="true"/>
        </w:rPr>
        <w:t>:</w:t>
      </w:r>
      <w:bookmarkEnd w:id="9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أَحَدٌ إِلا وَهُوَ مُشْتَمِلٌ عَلى فِتْنَةٍ، وَلَكِنْ مَنِ اسْتَعَاذَ فَلْيَسْتَعِذْ مِنْ مُضِلَّاتِ الْفِتَنِ،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ذلِكَ أَنَّهُ سُبْحَانَهُ يَحْتَبِرُهُمْ بِالْأَمْوَالِ وَالْأَوْلادِ لِيَتَبَيَّنَ السَّاخِطُ لِرِزْقِهِ وَالرَّاضِي بِقِسْمِهِ، وَإِنْ كَانَ سُبْحَانَهُ أَعْلَمُ بِهِمْ مِنْ أَنْفُسِهِمْ، وَلكِنْ لِتَظْهَرَ الْأَفعال التي بها يُسْتَحَقُ الثَّوَابُ وَالْعِقابُ، لأنَّ بَعْضُهُمْ يُحِبُّ الذكور ويَكْرَهُ الإناث، وَبَعْضَهُمْ يُحِبُّ تَثْمِيرَ الْمَالِ وَيَكْرَهُ انْثَلامَ الْحَالِ</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غريب ما سمع منه في التفسير</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652320_3531895371"/>
      <w:bookmarkStart w:id="970" w:name="_Toc427"/>
      <w:bookmarkEnd w:id="969"/>
      <w:r>
        <w:rPr>
          <w:rtl w:val="true"/>
        </w:rPr>
        <w:t>اللغة</w:t>
      </w:r>
      <w:bookmarkEnd w:id="9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 من حافته فانثلم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971" w:name="pg20768_274219"/>
    </w:p>
    <w:p>
      <w:pPr>
        <w:pStyle w:val="Heading3"/>
        <w:numPr>
          <w:ilvl w:val="2"/>
          <w:numId w:val="1"/>
        </w:numPr>
        <w:rPr/>
      </w:pPr>
      <w:bookmarkStart w:id="972" w:name="__RefHeading___Toc1652322_3531895371"/>
      <w:bookmarkStart w:id="973" w:name="_Toc428"/>
      <w:bookmarkEnd w:id="971"/>
      <w:bookmarkEnd w:id="972"/>
      <w:r>
        <w:rPr>
          <w:rtl w:val="true"/>
        </w:rPr>
        <w:t>الترجمة</w:t>
      </w:r>
      <w:bookmarkEnd w:id="97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یکی از شماها در دعای خود بگوید بار خدایا من به تو پناه می برم از فتنه، زیرا هیچ کس نباشد جز این که در فتنه فرو رفته است ولی هر کس طلب پناه از خدا کند، باید از فتنههای گمراه کننده به خدا پناهنده شود، زیرا خدای سبحانه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همانا اموال و اولاد شماها فتنه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سخن آن است که خدا به وسیله دارایی ها و فرزندها مردم را می آزماید تا روشن شود چه کسی نسبت بدان چه خدا به او روزی کرده است خشمگین و نگران است و چه کسی به قسمت خدا خشنود و دلگرم است و اگرچه خداوند سبحانه داناتر است به هر کسی از خود او، ولی این آزمایش برای آن است که همه آن کارهایی که به سبب آنها مردم سزاوار ثواب و یا شکنجه و عقاب می شود پدیدار شوند، زیرا برخی مردم هستند که اولاد ذکور را دوست دارند و از دختران بدشان میآید و برخی هستند که دوست دارند دارایی را به ثمر برسانند و پر سود کنند و از گسیختگی حال خود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این بیان حضرت از غرایب تفسیری است که از او شنیده شده</w:t>
      </w:r>
    </w:p>
    <w:p>
      <w:pPr>
        <w:pStyle w:val="BookText"/>
        <w:rPr/>
      </w:pPr>
      <w:r>
        <w:rPr>
          <w:rFonts w:ascii="IRNazanin" w:hAnsi="IRNazanin" w:eastAsia="IRNazanin"/>
          <w:color w:val="111111"/>
          <w:sz w:val="28"/>
          <w:sz w:val="28"/>
          <w:szCs w:val="28"/>
          <w:rtl w:val="true"/>
          <w:lang w:bidi="fa-IR"/>
        </w:rPr>
        <w:t>مگو بارالها پناهم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فتنه باشد زکه تابه مه</w:t>
      </w:r>
    </w:p>
    <w:p>
      <w:pPr>
        <w:pStyle w:val="BookText"/>
        <w:rPr/>
      </w:pPr>
      <w:r>
        <w:rPr>
          <w:rFonts w:ascii="IRNazanin" w:hAnsi="IRNazanin" w:eastAsia="IRNazanin"/>
          <w:color w:val="111111"/>
          <w:sz w:val="28"/>
          <w:sz w:val="28"/>
          <w:szCs w:val="28"/>
          <w:rtl w:val="true"/>
          <w:lang w:bidi="fa-IR"/>
        </w:rPr>
        <w:t>پناه آور از فتنه های مضل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گمراه سازند و بیچاره دل</w:t>
      </w:r>
    </w:p>
    <w:p>
      <w:pPr>
        <w:pStyle w:val="BookText"/>
        <w:rPr/>
      </w:pPr>
      <w:r>
        <w:rPr>
          <w:rFonts w:ascii="IRNazanin" w:hAnsi="IRNazanin" w:eastAsia="IRNazanin"/>
          <w:color w:val="111111"/>
          <w:sz w:val="28"/>
          <w:sz w:val="28"/>
          <w:szCs w:val="28"/>
          <w:rtl w:val="true"/>
          <w:lang w:bidi="fa-IR"/>
        </w:rPr>
        <w:t>خدا مال و اولاد را فتنه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مال و اولاد از خود نراند</w:t>
      </w:r>
    </w:p>
    <w:p>
      <w:pPr>
        <w:pStyle w:val="BookText"/>
        <w:rPr/>
      </w:pPr>
      <w:r>
        <w:rPr>
          <w:rFonts w:ascii="IRNazanin" w:hAnsi="IRNazanin" w:eastAsia="IRNazanin"/>
          <w:color w:val="111111"/>
          <w:sz w:val="28"/>
          <w:sz w:val="28"/>
          <w:szCs w:val="28"/>
          <w:rtl w:val="true"/>
          <w:lang w:bidi="fa-IR"/>
        </w:rPr>
        <w:t>بدانها بشر آزمایش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یکدیگر گوی سبقت برند</w:t>
      </w:r>
    </w:p>
    <w:p>
      <w:pPr>
        <w:pStyle w:val="BookText"/>
        <w:rPr/>
      </w:pPr>
      <w:r>
        <w:rPr>
          <w:rFonts w:ascii="IRNazanin" w:hAnsi="IRNazanin" w:eastAsia="IRNazanin"/>
          <w:color w:val="111111"/>
          <w:sz w:val="28"/>
          <w:sz w:val="28"/>
          <w:szCs w:val="28"/>
          <w:rtl w:val="true"/>
          <w:lang w:bidi="fa-IR"/>
        </w:rPr>
        <w:t>که ساخط ز راضی شود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هرچیز دانا است پروردگار</w:t>
      </w:r>
    </w:p>
    <w:p>
      <w:pPr>
        <w:pStyle w:val="BookText"/>
        <w:rPr/>
      </w:pPr>
      <w:r>
        <w:rPr>
          <w:rFonts w:ascii="IRNazanin" w:hAnsi="IRNazanin" w:eastAsia="IRNazanin"/>
          <w:color w:val="111111"/>
          <w:sz w:val="28"/>
          <w:sz w:val="28"/>
          <w:szCs w:val="28"/>
          <w:rtl w:val="true"/>
          <w:lang w:bidi="fa-IR"/>
        </w:rPr>
        <w:t>ولی تا که کار ثواب و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هویداز مردم شود بی حجاب</w:t>
      </w:r>
    </w:p>
    <w:p>
      <w:pPr>
        <w:pStyle w:val="BookText"/>
        <w:rPr/>
      </w:pPr>
      <w:r>
        <w:rPr>
          <w:rFonts w:ascii="IRNazanin" w:hAnsi="IRNazanin" w:eastAsia="IRNazanin"/>
          <w:color w:val="111111"/>
          <w:sz w:val="28"/>
          <w:sz w:val="28"/>
          <w:szCs w:val="28"/>
          <w:rtl w:val="true"/>
          <w:lang w:bidi="fa-IR"/>
        </w:rPr>
        <w:t>چه برخی پسر دوست و ز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آید که پرورده اندر برش</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مردمی مال جویند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نخواهند درویشی وضع خویش </w:t>
      </w:r>
      <w:bookmarkStart w:id="974" w:name="pg20768_274220"/>
    </w:p>
    <w:p>
      <w:pPr>
        <w:pStyle w:val="Heading2"/>
        <w:numPr>
          <w:ilvl w:val="1"/>
          <w:numId w:val="1"/>
        </w:numPr>
        <w:rPr/>
      </w:pPr>
      <w:bookmarkStart w:id="975" w:name="__RefHeading___Toc1652324_3531895371"/>
      <w:bookmarkStart w:id="976" w:name="_Toc429"/>
      <w:bookmarkEnd w:id="974"/>
      <w:bookmarkEnd w:id="975"/>
      <w:r>
        <w:rPr>
          <w:rtl w:val="true"/>
        </w:rPr>
        <w:t xml:space="preserve">التسعون من حكمه </w:t>
      </w:r>
      <w:r>
        <w:rPr>
          <w:rtl w:val="true"/>
        </w:rPr>
        <w:t>(</w:t>
      </w:r>
      <w:r>
        <w:rPr>
          <w:rtl w:val="true"/>
        </w:rPr>
        <w:t>عَلَيهِ السَّلَامُ</w:t>
      </w:r>
      <w:r>
        <w:rPr>
          <w:rtl w:val="true"/>
        </w:rPr>
        <w:t>)</w:t>
      </w:r>
      <w:bookmarkEnd w:id="976"/>
    </w:p>
    <w:p>
      <w:pPr>
        <w:pStyle w:val="Heading3"/>
        <w:numPr>
          <w:ilvl w:val="2"/>
          <w:numId w:val="1"/>
        </w:numPr>
        <w:rPr/>
      </w:pPr>
      <w:bookmarkStart w:id="977" w:name="__RefHeading___Toc1652326_3531895371"/>
      <w:bookmarkStart w:id="978" w:name="_Toc430"/>
      <w:bookmarkEnd w:id="977"/>
      <w:r>
        <w:rPr>
          <w:rtl w:val="true"/>
        </w:rPr>
        <w:t>إشارة</w:t>
      </w:r>
      <w:r>
        <w:rPr>
          <w:rtl w:val="true"/>
        </w:rPr>
        <w:t>:</w:t>
      </w:r>
      <w:bookmarkEnd w:id="9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الخير ما هو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الْخَيْرُ أَنْ يَكْثُرَ مَالُكَ وَوَلَدُكَ، وَلكِنَّ الْخَيْرَ أَنْ يَكْثُرَ عِلْمُكَ، وَأَنْ يَعْظُمَ حِلْمُكَ وَأَنْ تُباهِي النَّاسَ بِعِبَادَةِ رَبِّكَ، فإِنْ أَحْسَنْتَ حَمِدْتَ اللهَ، وَإِنْ أسأتَ اسْتَغْفَرْتَ اللهَ، وَلا خَيْرَ في الدُّنْيا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 وَرَجُلٌ يُسَارِعُ فِي الْخَيْرَاتِ</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9"/>
      </w:r>
      <w:r>
        <w:rPr>
          <w:rFonts w:ascii="Amiri" w:hAnsi="Amiri" w:eastAsia="Amiri" w:cs="Amiri"/>
          <w:color w:val="111111"/>
          <w:sz w:val="28"/>
          <w:sz w:val="28"/>
          <w:szCs w:val="28"/>
          <w:rtl w:val="true"/>
          <w:lang w:bidi="ar-SA"/>
        </w:rPr>
        <w:t>وَلا يَقِلُّ عَمَلٌ مَعَ التَّقْوى وَكَيْفَ يَقِل ما يُتَقَبَّلُ؟</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1652328_3531895371"/>
      <w:bookmarkStart w:id="980" w:name="_Toc431"/>
      <w:bookmarkEnd w:id="979"/>
      <w:r>
        <w:rPr>
          <w:rtl w:val="true"/>
        </w:rPr>
        <w:t>الإعراب</w:t>
      </w:r>
      <w:bookmarkEnd w:id="980"/>
    </w:p>
    <w:p>
      <w:pPr>
        <w:pStyle w:val="BookText"/>
        <w:rPr/>
      </w:pPr>
      <w:r>
        <w:rPr>
          <w:rFonts w:ascii="Amiri" w:hAnsi="Amiri" w:eastAsia="Amiri" w:cs="Amiri"/>
          <w:color w:val="111111"/>
          <w:sz w:val="28"/>
          <w:sz w:val="28"/>
          <w:szCs w:val="28"/>
          <w:rtl w:val="true"/>
          <w:lang w:bidi="ar-SA"/>
        </w:rPr>
        <w:t xml:space="preserve">لا خير في الدُّنيا إلاّ 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والاستثناء مفرغ، ولرجلين في محلّ خبر لا النافية للجنس المحذوف وهو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أي أحدهما رجل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w:t>
      </w:r>
    </w:p>
    <w:p>
      <w:pPr>
        <w:pStyle w:val="Heading3"/>
        <w:numPr>
          <w:ilvl w:val="2"/>
          <w:numId w:val="1"/>
        </w:numPr>
        <w:rPr/>
      </w:pPr>
      <w:bookmarkStart w:id="981" w:name="__RefHeading___Toc1652330_3531895371"/>
      <w:bookmarkStart w:id="982" w:name="_Toc432"/>
      <w:bookmarkEnd w:id="981"/>
      <w:r>
        <w:rPr>
          <w:rtl w:val="true"/>
        </w:rPr>
        <w:t>المعنى</w:t>
      </w:r>
      <w:bookmarkEnd w:id="982"/>
    </w:p>
    <w:p>
      <w:pPr>
        <w:pStyle w:val="BookText"/>
        <w:rPr/>
      </w:pPr>
      <w:r>
        <w:rPr>
          <w:rFonts w:ascii="Amiri" w:hAnsi="Amiri" w:eastAsia="Amiri" w:cs="Amiri"/>
          <w:color w:val="111111"/>
          <w:sz w:val="28"/>
          <w:sz w:val="28"/>
          <w:szCs w:val="28"/>
          <w:rtl w:val="true"/>
          <w:lang w:bidi="ar-SA"/>
        </w:rPr>
        <w:t xml:space="preserve">قد استعمل لفظ الخير في القرآن بمعنى الإسلام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 وَيَغْفِرْ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حكمته هذه أن يكون كثرة المال والولد خيراً على خلاف ما يعتقده عامة الناس من أنَّ الخير في كثرة المال والولد ويجهدون في تحصيلهما وتكثيرهما بكل وجه 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النفي قد يكون نفياً حقيقياً، والمقصود منه تخطئة الناس في هذا الاعتقاد وكثيراً ما يشتهر في العرف وعند العامة أموراً لا واقعية لها أصلاً كالعنقاء وأكثر الأساطير الشائعة بین عامة الناس</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المراد من النفي نفي آثار الخير من كثرة الأموال والأولاد وأنها غير </w:t>
      </w:r>
      <w:bookmarkStart w:id="983" w:name="pg20768_274221"/>
    </w:p>
    <w:p>
      <w:pPr>
        <w:pStyle w:val="BookText"/>
        <w:rPr/>
      </w:pPr>
      <w:bookmarkEnd w:id="983"/>
      <w:r>
        <w:rPr>
          <w:rFonts w:ascii="Amiri" w:hAnsi="Amiri" w:eastAsia="Amiri" w:cs="Amiri"/>
          <w:color w:val="111111"/>
          <w:sz w:val="28"/>
          <w:sz w:val="28"/>
          <w:szCs w:val="28"/>
          <w:rtl w:val="true"/>
          <w:lang w:bidi="ar-SA"/>
        </w:rPr>
        <w:t>مؤثرة في تحصيل السعادة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المراد من هذه الجملة نفي الكمال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1652332_3531895371"/>
      <w:bookmarkStart w:id="985" w:name="_Toc433"/>
      <w:bookmarkEnd w:id="984"/>
      <w:r>
        <w:rPr>
          <w:rtl w:val="true"/>
        </w:rPr>
        <w:t>الترجمة</w:t>
      </w:r>
      <w:bookmarkEnd w:id="985"/>
    </w:p>
    <w:p>
      <w:pPr>
        <w:pStyle w:val="BookText"/>
        <w:rPr/>
      </w:pPr>
      <w:r>
        <w:rPr>
          <w:rFonts w:ascii="IRNazanin" w:hAnsi="IRNazanin" w:eastAsia="IRNazanin"/>
          <w:color w:val="111111"/>
          <w:sz w:val="28"/>
          <w:sz w:val="28"/>
          <w:szCs w:val="28"/>
          <w:rtl w:val="true"/>
          <w:lang w:bidi="fa-IR"/>
        </w:rPr>
        <w:t>پرسش شد از اینکه خیر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نیست که دارائی و فرزندت افزون شود، بلکه خیر و خوبی اینست که دانشت افزون شود و حلم و بردباریت بزرگ و ثابت گردد و بنوانی میان مردم بپرسنش پروردگارت فخر و مباهات کنی اگر كار نيك كردى خدار اسپاسگزاری نمائی، و اگر کار بدی از تو سر زد از خدا آمرزش بجوئی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خیری نیست مگر برای یکی از دو کس مردی که مرتکب گناهانی شده است ولی پشیمانست و با توبه و برگشت بسوي حق آنها را جبران میکند و مردي که بکارهای خیر میشتابد، هیچ کار نیکی کم محسوب نیست در صورتیکه همراه تقوی و پرهیز کاری باشد و چگونه میتوان کم شمرد آن عملی که پذیرفته و قبول درگاه حق شده است</w:t>
      </w:r>
      <w:r>
        <w:rPr>
          <w:rFonts w:eastAsia="IRNazanin" w:cs="IRNazanin"/>
          <w:color w:val="111111"/>
          <w:sz w:val="28"/>
          <w:szCs w:val="28"/>
          <w:rtl w:val="true"/>
          <w:lang w:bidi="fa-IR"/>
        </w:rPr>
        <w:t xml:space="preserve">. </w:t>
      </w:r>
      <w:bookmarkStart w:id="986" w:name="pg20768_274222"/>
    </w:p>
    <w:p>
      <w:pPr>
        <w:pStyle w:val="Heading2"/>
        <w:numPr>
          <w:ilvl w:val="1"/>
          <w:numId w:val="1"/>
        </w:numPr>
        <w:rPr/>
      </w:pPr>
      <w:bookmarkStart w:id="987" w:name="__RefHeading___Toc1652334_3531895371"/>
      <w:bookmarkStart w:id="988" w:name="_Toc434"/>
      <w:bookmarkEnd w:id="986"/>
      <w:bookmarkEnd w:id="987"/>
      <w:r>
        <w:rPr>
          <w:rtl w:val="true"/>
        </w:rPr>
        <w:t xml:space="preserve">الحادية والتسعون من حكمه </w:t>
      </w:r>
      <w:r>
        <w:rPr>
          <w:rtl w:val="true"/>
        </w:rPr>
        <w:t>(</w:t>
      </w:r>
      <w:r>
        <w:rPr>
          <w:rtl w:val="true"/>
        </w:rPr>
        <w:t>عَلَيهِ السَّلَامُ</w:t>
      </w:r>
      <w:r>
        <w:rPr>
          <w:rtl w:val="true"/>
        </w:rPr>
        <w:t>)</w:t>
      </w:r>
      <w:bookmarkEnd w:id="988"/>
    </w:p>
    <w:p>
      <w:pPr>
        <w:pStyle w:val="Heading3"/>
        <w:numPr>
          <w:ilvl w:val="2"/>
          <w:numId w:val="1"/>
        </w:numPr>
        <w:rPr/>
      </w:pPr>
      <w:bookmarkStart w:id="989" w:name="__RefHeading___Toc1652336_3531895371"/>
      <w:bookmarkStart w:id="990" w:name="_Toc435"/>
      <w:bookmarkEnd w:id="989"/>
      <w:r>
        <w:rPr>
          <w:rtl w:val="true"/>
        </w:rPr>
        <w:t>إشارة</w:t>
      </w:r>
      <w:r>
        <w:rPr>
          <w:rtl w:val="true"/>
        </w:rPr>
        <w:t>:</w:t>
      </w:r>
      <w:bookmarkEnd w:id="9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بِالْأَنْبِيَاءِ أَعْلَمُهُمْ بِمَا جَاؤُوا بِهِ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أَقلَ النَّاسِ بِإِبْرَاهِيمَ لَلَّذِينَ اتَّبَعُوهُ وَهَذَا النَّبِيُّ وَالَّذِينَ ءَامَنُوا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مُحَمَّدٍ مَنْ أَطاعَ الله وَإِنْ بَعُدَتْ لُحْمَتُهُ، وَإِنْ عَدُوَّ مُحَمَّدٍ مَنْ عَصَى اللَّهَ وَإِنْ قَرُبَتْ قَرابَتُهُ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1652338_3531895371"/>
      <w:bookmarkStart w:id="992" w:name="_Toc436"/>
      <w:bookmarkEnd w:id="991"/>
      <w:r>
        <w:rPr>
          <w:rtl w:val="true"/>
        </w:rPr>
        <w:t>اللغة</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1652340_3531895371"/>
      <w:bookmarkStart w:id="994" w:name="_Toc437"/>
      <w:bookmarkEnd w:id="993"/>
      <w:r>
        <w:rPr>
          <w:rtl w:val="true"/>
        </w:rPr>
        <w:t>المعنى</w:t>
      </w:r>
      <w:bookmarkEnd w:id="994"/>
    </w:p>
    <w:p>
      <w:pPr>
        <w:pStyle w:val="BookText"/>
        <w:rPr/>
      </w:pPr>
      <w:r>
        <w:rPr>
          <w:rFonts w:ascii="Amiri" w:hAnsi="Amiri" w:eastAsia="Amiri" w:cs="Amiri"/>
          <w:color w:val="111111"/>
          <w:sz w:val="28"/>
          <w:sz w:val="28"/>
          <w:szCs w:val="28"/>
          <w:rtl w:val="true"/>
          <w:lang w:bidi="ar-SA"/>
        </w:rPr>
        <w:t>يشترك الإنسان مع سائر بني جلدته من الحيوانات من أمه، فله أب وأُمّ بالولادة الطبيعية، ولكن يمتاز الإنسان عن أنواع الحيوان بولادة ثانية وهي باعتبار خروج روحه عن القوّة إلى الفعل بالتعليم والتربية، وبهذا الاعتبار يصير الإنسان جسماً ملكوتياً روحانيّاً روحه متعلّق بالملأ الأعلى وإن كان جثمانه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للإنسان باعتبار جسمه وطبيعته صلة بأمه وأبيه ويعبّر عنها بلحمة النسب، فله باعتبار روحه وحقيقته صلة بمعلّمه ومصدر ولادته الثانية وهم الأنبياء والرسل والأوصياء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وأمارة هذه الصلة الروحية والرابطة المعنوية حسن الاتباع والإطاعة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الله، وأشار إلى أنَّ استحقاقه للخلافة ليس باعتبار صلته الماديّة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ولا تكون القرابة هي المناط التامة لاستحقاق الخلافة كما ادعاه قريش والمخالفون، بل القرابة الروحيّة والصلة المعنوية هي المناط في تصدي مقام الولاية والخلافة</w:t>
      </w:r>
      <w:r>
        <w:rPr>
          <w:rFonts w:eastAsia="Amiri" w:cs="Amiri" w:ascii="Amiri" w:hAnsi="Amiri"/>
          <w:color w:val="111111"/>
          <w:sz w:val="28"/>
          <w:szCs w:val="28"/>
          <w:rtl w:val="true"/>
          <w:lang w:bidi="ar-SA"/>
        </w:rPr>
        <w:t xml:space="preserve">. </w:t>
      </w:r>
      <w:bookmarkStart w:id="995" w:name="pg20768_274223"/>
    </w:p>
    <w:p>
      <w:pPr>
        <w:pStyle w:val="Heading3"/>
        <w:numPr>
          <w:ilvl w:val="2"/>
          <w:numId w:val="1"/>
        </w:numPr>
        <w:rPr/>
      </w:pPr>
      <w:bookmarkStart w:id="996" w:name="__RefHeading___Toc1652342_3531895371"/>
      <w:bookmarkStart w:id="997" w:name="_Toc438"/>
      <w:bookmarkEnd w:id="995"/>
      <w:bookmarkEnd w:id="996"/>
      <w:r>
        <w:rPr>
          <w:rtl w:val="true"/>
        </w:rPr>
        <w:t>الترجمة</w:t>
      </w:r>
      <w:bookmarkEnd w:id="99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تر مردم به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سزاوار جانشینی آنها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همه آنچه که انبیاء از جانب خدا آوردند داناتراند سپس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اولی از همه مردم به ابراهیم هر آینه کسانی اند که از وی پیروی کردند و این پیغمبر و آن کسانی که به او 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ولی و جانشین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خدا را اطاعت کند و اگرچه در خویشی از او دور باشد و به راستی دشمن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نافرمانی خدا کند و اگرچه خویشاوند نزدیك وی باشد</w:t>
      </w:r>
    </w:p>
    <w:p>
      <w:pPr>
        <w:pStyle w:val="BookText"/>
        <w:rPr/>
      </w:pPr>
      <w:r>
        <w:rPr>
          <w:rFonts w:ascii="IRNazanin" w:hAnsi="IRNazanin" w:eastAsia="IRNazanin"/>
          <w:color w:val="111111"/>
          <w:sz w:val="28"/>
          <w:sz w:val="28"/>
          <w:szCs w:val="28"/>
          <w:rtl w:val="true"/>
          <w:lang w:bidi="fa-IR"/>
        </w:rPr>
        <w:t>هرکه داناتر بود بر کیش پاك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اولی تر بدانها از همه خلق خدا</w:t>
      </w:r>
    </w:p>
    <w:p>
      <w:pPr>
        <w:pStyle w:val="BookText"/>
        <w:rPr/>
      </w:pPr>
      <w:r>
        <w:rPr>
          <w:rFonts w:ascii="IRNazanin" w:hAnsi="IRNazanin" w:eastAsia="IRNazanin"/>
          <w:color w:val="111111"/>
          <w:sz w:val="28"/>
          <w:sz w:val="28"/>
          <w:szCs w:val="28"/>
          <w:rtl w:val="true"/>
          <w:lang w:bidi="fa-IR"/>
        </w:rPr>
        <w:t>پیرو امر خدا بى شك محمّد را 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باشد در نژاد و درنیا از وی جدا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نافرمان حق شد دشمن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باشد با پیمبر خویش و باشد زاقربا </w:t>
      </w:r>
      <w:bookmarkStart w:id="998" w:name="pg20768_274224"/>
    </w:p>
    <w:p>
      <w:pPr>
        <w:pStyle w:val="Heading2"/>
        <w:numPr>
          <w:ilvl w:val="1"/>
          <w:numId w:val="1"/>
        </w:numPr>
        <w:rPr/>
      </w:pPr>
      <w:bookmarkStart w:id="999" w:name="__RefHeading___Toc1652344_3531895371"/>
      <w:bookmarkStart w:id="1000" w:name="_Toc439"/>
      <w:bookmarkEnd w:id="998"/>
      <w:bookmarkEnd w:id="999"/>
      <w:r>
        <w:rPr>
          <w:rtl w:val="true"/>
        </w:rPr>
        <w:t xml:space="preserve">الثانية والتسعون من حكمه </w:t>
      </w:r>
      <w:r>
        <w:rPr>
          <w:rtl w:val="true"/>
        </w:rPr>
        <w:t>(</w:t>
      </w:r>
      <w:r>
        <w:rPr>
          <w:rtl w:val="true"/>
        </w:rPr>
        <w:t>عَلَيهِ السَّلَامُ</w:t>
      </w:r>
      <w:r>
        <w:rPr>
          <w:rtl w:val="true"/>
        </w:rPr>
        <w:t>)</w:t>
      </w:r>
      <w:bookmarkEnd w:id="1000"/>
    </w:p>
    <w:p>
      <w:pPr>
        <w:pStyle w:val="Heading3"/>
        <w:numPr>
          <w:ilvl w:val="2"/>
          <w:numId w:val="1"/>
        </w:numPr>
        <w:rPr/>
      </w:pPr>
      <w:bookmarkStart w:id="1001" w:name="__RefHeading___Toc1652346_3531895371"/>
      <w:bookmarkStart w:id="1002" w:name="_Toc440"/>
      <w:bookmarkEnd w:id="1001"/>
      <w:r>
        <w:rPr>
          <w:rtl w:val="true"/>
        </w:rPr>
        <w:t>إشارة</w:t>
      </w:r>
      <w:r>
        <w:rPr>
          <w:rtl w:val="true"/>
        </w:rPr>
        <w:t>:</w:t>
      </w:r>
      <w:bookmarkEnd w:id="10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الحرورية يتهجد ويقرأُ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عَلَى يَقِينِ خَيْرٌ مِنْ صَلَاةٍ في شَكٍّ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1652348_3531895371"/>
      <w:bookmarkStart w:id="1004" w:name="_Toc441"/>
      <w:bookmarkEnd w:id="1003"/>
      <w:r>
        <w:rPr>
          <w:rtl w:val="true"/>
        </w:rPr>
        <w:t>المعنى</w:t>
      </w:r>
      <w:bookmarkEnd w:id="1004"/>
    </w:p>
    <w:p>
      <w:pPr>
        <w:pStyle w:val="BookText"/>
        <w:rPr/>
      </w:pPr>
      <w:r>
        <w:rPr>
          <w:rFonts w:ascii="Amiri" w:hAnsi="Amiri" w:eastAsia="Amiri" w:cs="Amiri"/>
          <w:color w:val="111111"/>
          <w:sz w:val="28"/>
          <w:sz w:val="28"/>
          <w:szCs w:val="28"/>
          <w:rtl w:val="true"/>
          <w:lang w:bidi="ar-SA"/>
        </w:rPr>
        <w:t>قال في شرح ابن ميثم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الخوارج نسبوا إلى حروراء بمد وقصر قرية بالنهروان وكان أوّل اجتماعهم 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في العبادة،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الأصولي للخوارج مع سائر الفرق ظهر في أمر الإمامة والخلافة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الإمامية يعتقدون بأنها تثبت بالنصّ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نصوص متوافرة بل متواترة بأنَّ الإمام المنصوص عليه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أصحاب السقيفة عقدوا الإمامة بالبيعة وادعوا عليها إجماع الأمة وجعلوا ذلك أصلاً في إثباتها،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الإمامة بالبيعة وإجماع أهل الحل والعقد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ظهرت فتن وأحداث في الإسلام تأثرت بها الخوارج فلم يثبت عندهم النصّ ولم يعتمدوا بالإجماع، فأنكروا أمر الإمامة وشكوا في أمرهم وأنهم يرجعون في أمورهم إلى من؟ فصاروا من الباغين والمخالفين على حكومة المسلمين وأحدثوا حوادث صارت فصلاً مرعباً من تاريخ الإسلام وفتاً في عضد الإسلام القوي، وكان الخوارج من عبّاد الأمة وقرَّائها يقومون الليل ويصومون النّهار ولكن لا معرفة لهم بالإمام، وبهذا النظر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يقين لهم فلا تنفع صلاتهم وعباداتهم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1652350_3531895371"/>
      <w:bookmarkStart w:id="1006" w:name="_Toc442"/>
      <w:bookmarkEnd w:id="1005"/>
      <w:r>
        <w:rPr>
          <w:rtl w:val="true"/>
        </w:rPr>
        <w:t>الترجمة</w:t>
      </w:r>
      <w:bookmarkEnd w:id="100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شنید یکی از خوارج حروریه در شب زنده داری خود قرآن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با معرفت و یقین به است از نماز خواندن در حال شك و تردید</w:t>
      </w:r>
      <w:r>
        <w:rPr>
          <w:rFonts w:eastAsia="IRNazanin" w:cs="IRNazanin"/>
          <w:color w:val="111111"/>
          <w:sz w:val="28"/>
          <w:szCs w:val="28"/>
          <w:rtl w:val="true"/>
          <w:lang w:bidi="fa-IR"/>
        </w:rPr>
        <w:t xml:space="preserve">. </w:t>
      </w:r>
      <w:bookmarkStart w:id="1007" w:name="pg20768_274225"/>
    </w:p>
    <w:p>
      <w:pPr>
        <w:pStyle w:val="Heading2"/>
        <w:numPr>
          <w:ilvl w:val="1"/>
          <w:numId w:val="1"/>
        </w:numPr>
        <w:rPr/>
      </w:pPr>
      <w:bookmarkStart w:id="1008" w:name="__RefHeading___Toc1652352_3531895371"/>
      <w:bookmarkStart w:id="1009" w:name="_Toc443"/>
      <w:bookmarkEnd w:id="1007"/>
      <w:bookmarkEnd w:id="1008"/>
      <w:r>
        <w:rPr>
          <w:rtl w:val="true"/>
        </w:rPr>
        <w:t xml:space="preserve">الثالثة والتسعون من حكمه </w:t>
      </w:r>
      <w:r>
        <w:rPr>
          <w:rtl w:val="true"/>
        </w:rPr>
        <w:t>(</w:t>
      </w:r>
      <w:r>
        <w:rPr>
          <w:rtl w:val="true"/>
        </w:rPr>
        <w:t>عَلَيهِ السَّلَامُ</w:t>
      </w:r>
      <w:r>
        <w:rPr>
          <w:rtl w:val="true"/>
        </w:rPr>
        <w:t>)</w:t>
      </w:r>
      <w:bookmarkEnd w:id="1009"/>
    </w:p>
    <w:p>
      <w:pPr>
        <w:pStyle w:val="Heading3"/>
        <w:numPr>
          <w:ilvl w:val="2"/>
          <w:numId w:val="1"/>
        </w:numPr>
        <w:rPr/>
      </w:pPr>
      <w:bookmarkStart w:id="1010" w:name="__RefHeading___Toc1652354_3531895371"/>
      <w:bookmarkStart w:id="1011" w:name="_Toc444"/>
      <w:bookmarkEnd w:id="1010"/>
      <w:r>
        <w:rPr>
          <w:rtl w:val="true"/>
        </w:rPr>
        <w:t>إشارة</w:t>
      </w:r>
      <w:r>
        <w:rPr>
          <w:rtl w:val="true"/>
        </w:rPr>
        <w:t>:</w:t>
      </w:r>
      <w:bookmarkEnd w:id="10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أَعْقِلُوا الْخَبَرَ إِذَا سَمِعْتُمُوهُ عَقْلَ رِعَايَةٍ لا عَقْلَ رِوَايَةٍ، فَإِنَّ رُوَاةَ الْعِلْمِ كَثِيرٌ، وَرُعَاتَهُ قَلِيلٌ</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1652356_3531895371"/>
      <w:bookmarkStart w:id="1013" w:name="_Toc445"/>
      <w:bookmarkEnd w:id="1012"/>
      <w:r>
        <w:rPr>
          <w:rtl w:val="true"/>
        </w:rPr>
        <w:t>اللغة</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رعباً ورعاية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ماذا يصير</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1652358_3531895371"/>
      <w:bookmarkStart w:id="1015" w:name="_Toc446"/>
      <w:bookmarkEnd w:id="1014"/>
      <w:r>
        <w:rPr>
          <w:rtl w:val="true"/>
        </w:rPr>
        <w:t>الإعراب</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نوعي لاعقلوا</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1652360_3531895371"/>
      <w:bookmarkStart w:id="1017" w:name="_Toc447"/>
      <w:bookmarkEnd w:id="1016"/>
      <w:r>
        <w:rPr>
          <w:rtl w:val="true"/>
        </w:rPr>
        <w:t>المعنى</w:t>
      </w:r>
      <w:bookmarkEnd w:id="1017"/>
    </w:p>
    <w:p>
      <w:pPr>
        <w:pStyle w:val="BookText"/>
        <w:rPr/>
      </w:pPr>
      <w:r>
        <w:rPr>
          <w:rFonts w:ascii="Amiri" w:hAnsi="Amiri" w:eastAsia="Amiri" w:cs="Amiri"/>
          <w:color w:val="111111"/>
          <w:sz w:val="28"/>
          <w:sz w:val="28"/>
          <w:szCs w:val="28"/>
          <w:rtl w:val="true"/>
          <w:lang w:bidi="ar-SA"/>
        </w:rPr>
        <w:t xml:space="preserve">الخبر، حكاية عن واقعة أو رواية لكلام عن الغير ومنه الأخبار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والمعصومين كما هو مصطلح علماء الفقه والحديث وكلّ خبر يحتمل الصدق والكذب، وقد كثر في الأخبار الجعل والافتراء حتّى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 عليَّ الكذابة، فلا بدَّ من نقد الخبر وعرضه قبل كل شيء على مقياس عقلي يعرف صدقه وكذبه ومغزاه والرعاية جاءت بمعنى مراقبة النجوم أيضاً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المعنى يتضمّن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التدبّر في صدق الحديث والخبر كمن يترصد النجوم طول السنة ليتعرّف حالاتها، فرواية الخبر سهل جداً، ولكن فهمه ودرايته صعب يحتاج إلى التأمل والتدبر سواء كان من حيث سنده وصحة صدوره، أو من حيث متنه ومفهومه، وقد روي في الكافي حديثاً بهذا المعنى نذكره هنا في باب 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بالنصيحة لأئمة المسلمين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بن عيسى، عن أحمد بن محمد بن أبيعن أبان بن عثمان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في مسجد الخيف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عبداً سمع مقالتي فوعاها وحفظها وبلغها من لم </w:t>
      </w:r>
      <w:bookmarkStart w:id="1018" w:name="pg20768_274226"/>
    </w:p>
    <w:p>
      <w:pPr>
        <w:pStyle w:val="BookText"/>
        <w:rPr/>
      </w:pPr>
      <w:bookmarkEnd w:id="1018"/>
      <w:r>
        <w:rPr>
          <w:rFonts w:ascii="Amiri" w:hAnsi="Amiri" w:eastAsia="Amiri" w:cs="Amiri"/>
          <w:color w:val="111111"/>
          <w:sz w:val="28"/>
          <w:sz w:val="28"/>
          <w:szCs w:val="28"/>
          <w:rtl w:val="true"/>
          <w:lang w:bidi="ar-SA"/>
        </w:rPr>
        <w:t>يسمعها فربَّ حامل فقه غير فقيه، وربَّ حامل فقه إلى من هو أفقه منه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019" w:name="__RefHeading___Toc1652362_3531895371"/>
      <w:bookmarkStart w:id="1020" w:name="_Toc448"/>
      <w:bookmarkEnd w:id="1019"/>
      <w:r>
        <w:rPr>
          <w:rtl w:val="true"/>
        </w:rPr>
        <w:t>الترجمة</w:t>
      </w:r>
      <w:bookmarkEnd w:id="1020"/>
    </w:p>
    <w:p>
      <w:pPr>
        <w:pStyle w:val="BookText"/>
        <w:rPr/>
      </w:pPr>
      <w:r>
        <w:rPr>
          <w:rFonts w:ascii="IRNazanin" w:hAnsi="IRNazanin" w:eastAsia="IRNazanin"/>
          <w:color w:val="111111"/>
          <w:sz w:val="28"/>
          <w:sz w:val="28"/>
          <w:szCs w:val="28"/>
          <w:rtl w:val="true"/>
          <w:lang w:bidi="fa-IR"/>
        </w:rPr>
        <w:t>خبری که شنیدید با عقل خود بسنجید و به روایت آن ننگرید زیرا راویان دانش بسیارند و ناظران در آن اندك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شنیدی خبری از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اندیشه در آن می تابی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علم و خبر 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اندیشه در آن کمیاب است </w:t>
      </w:r>
      <w:bookmarkStart w:id="1021" w:name="pg20768_274227"/>
    </w:p>
    <w:p>
      <w:pPr>
        <w:pStyle w:val="Heading2"/>
        <w:numPr>
          <w:ilvl w:val="1"/>
          <w:numId w:val="1"/>
        </w:numPr>
        <w:rPr/>
      </w:pPr>
      <w:bookmarkStart w:id="1022" w:name="__RefHeading___Toc1652364_3531895371"/>
      <w:bookmarkStart w:id="1023" w:name="_Toc449"/>
      <w:bookmarkEnd w:id="1021"/>
      <w:bookmarkEnd w:id="1022"/>
      <w:r>
        <w:rPr>
          <w:rtl w:val="true"/>
        </w:rPr>
        <w:t xml:space="preserve">الرابعة والتسعون من حكمه </w:t>
      </w:r>
      <w:r>
        <w:rPr>
          <w:rtl w:val="true"/>
        </w:rPr>
        <w:t>(</w:t>
      </w:r>
      <w:r>
        <w:rPr>
          <w:rtl w:val="true"/>
        </w:rPr>
        <w:t>عَلَيهِ السَّلَامُ</w:t>
      </w:r>
      <w:r>
        <w:rPr>
          <w:rtl w:val="true"/>
        </w:rPr>
        <w:t>)</w:t>
      </w:r>
      <w:bookmarkEnd w:id="1023"/>
    </w:p>
    <w:p>
      <w:pPr>
        <w:pStyle w:val="Heading3"/>
        <w:numPr>
          <w:ilvl w:val="2"/>
          <w:numId w:val="1"/>
        </w:numPr>
        <w:rPr/>
      </w:pPr>
      <w:bookmarkStart w:id="1024" w:name="__RefHeading___Toc1652366_3531895371"/>
      <w:bookmarkStart w:id="1025" w:name="_Toc450"/>
      <w:bookmarkEnd w:id="1024"/>
      <w:r>
        <w:rPr>
          <w:rtl w:val="true"/>
        </w:rPr>
        <w:t>إشارة</w:t>
      </w:r>
      <w:r>
        <w:rPr>
          <w:rtl w:val="true"/>
        </w:rPr>
        <w:t>:</w:t>
      </w:r>
      <w:bookmarkEnd w:id="10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رجلاً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بِالْمُلْكِ،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بِالْمُلْكِ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1652368_3531895371"/>
      <w:bookmarkStart w:id="1027" w:name="_Toc451"/>
      <w:bookmarkEnd w:id="1026"/>
      <w:r>
        <w:rPr>
          <w:rtl w:val="true"/>
        </w:rPr>
        <w:t>اللغة</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1652370_3531895371"/>
      <w:bookmarkStart w:id="1029" w:name="_Toc452"/>
      <w:bookmarkEnd w:id="1028"/>
      <w:r>
        <w:rPr>
          <w:rtl w:val="true"/>
        </w:rPr>
        <w:t>الإعراب</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سمع على التوسع لأنَّ سمع يرتبط بالمفعول بواسطة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 حال من رجلاً، ويمكن جعله صفة له</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1652372_3531895371"/>
      <w:bookmarkStart w:id="1031" w:name="_Toc453"/>
      <w:bookmarkEnd w:id="1030"/>
      <w:r>
        <w:rPr>
          <w:rtl w:val="true"/>
        </w:rPr>
        <w:t>المعنى</w:t>
      </w:r>
      <w:bookmarkEnd w:id="1031"/>
    </w:p>
    <w:p>
      <w:pPr>
        <w:pStyle w:val="BookText"/>
        <w:rPr/>
      </w:pPr>
      <w:r>
        <w:rPr>
          <w:rFonts w:ascii="Amiri" w:hAnsi="Amiri" w:eastAsia="Amiri" w:cs="Amiri"/>
          <w:color w:val="111111"/>
          <w:sz w:val="28"/>
          <w:sz w:val="28"/>
          <w:szCs w:val="28"/>
          <w:rtl w:val="true"/>
          <w:lang w:bidi="ar-SA"/>
        </w:rPr>
        <w:t xml:space="preserve">قال في شرح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اعتراف بأنا مملوكون الله وعبيد له لأنَّ هذه اللام لام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كلامه موارد للنظر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ضمير قوله يرجع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يستقيم ما ذكره بعده لأنَّ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المقصود من قوله هو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يستقيم أيضاً لأنه محكي عن قول جميع القائلين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معاني اللام الملك، وبينه وبين التمليك فرق جلي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الرُّجوع إلى الله ليس خصوص النشور والقيامة، بل أعم منه وأتم وهو الاستفاضة من حضرته في جميع مراحل الوجود وفي كلِّ حول وقوة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بالهلك، ويستفاد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هَالِكُ إِلَّا وَجْهَهُ لَهُ للحكم 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1032" w:name="pg20768_274228"/>
    </w:p>
    <w:p>
      <w:pPr>
        <w:pStyle w:val="Heading3"/>
        <w:numPr>
          <w:ilvl w:val="2"/>
          <w:numId w:val="1"/>
        </w:numPr>
        <w:rPr/>
      </w:pPr>
      <w:bookmarkStart w:id="1033" w:name="__RefHeading___Toc1652374_3531895371"/>
      <w:bookmarkStart w:id="1034" w:name="_Toc454"/>
      <w:bookmarkEnd w:id="1032"/>
      <w:bookmarkEnd w:id="1033"/>
      <w:r>
        <w:rPr>
          <w:rtl w:val="true"/>
        </w:rPr>
        <w:t>الترجمة</w:t>
      </w:r>
      <w:bookmarkEnd w:id="1034"/>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مردی شنید که میگوی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میگوییم اعتراف به آن است که مملوك او هستیم و گفته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به آن است که خود چیزی نیستیم</w:t>
      </w:r>
      <w:r>
        <w:rPr>
          <w:rFonts w:eastAsia="IRNazanin" w:cs="IRNazanin"/>
          <w:color w:val="111111"/>
          <w:sz w:val="28"/>
          <w:szCs w:val="28"/>
          <w:rtl w:val="true"/>
          <w:lang w:bidi="fa-IR"/>
        </w:rPr>
        <w:t xml:space="preserve">. </w:t>
      </w:r>
      <w:bookmarkStart w:id="1035" w:name="pg20768_274229"/>
    </w:p>
    <w:p>
      <w:pPr>
        <w:pStyle w:val="Heading2"/>
        <w:numPr>
          <w:ilvl w:val="1"/>
          <w:numId w:val="1"/>
        </w:numPr>
        <w:rPr/>
      </w:pPr>
      <w:bookmarkStart w:id="1036" w:name="__RefHeading___Toc1652376_3531895371"/>
      <w:bookmarkStart w:id="1037" w:name="_Toc455"/>
      <w:bookmarkEnd w:id="1035"/>
      <w:bookmarkEnd w:id="1036"/>
      <w:r>
        <w:rPr>
          <w:rtl w:val="true"/>
        </w:rPr>
        <w:t xml:space="preserve">الخامسة والتسعون من حكمه </w:t>
      </w:r>
      <w:r>
        <w:rPr>
          <w:rtl w:val="true"/>
        </w:rPr>
        <w:t>(</w:t>
      </w:r>
      <w:r>
        <w:rPr>
          <w:rtl w:val="true"/>
        </w:rPr>
        <w:t>عَلَيهِ السَّلَامُ</w:t>
      </w:r>
      <w:r>
        <w:rPr>
          <w:rtl w:val="true"/>
        </w:rPr>
        <w:t>)</w:t>
      </w:r>
      <w:bookmarkEnd w:id="1037"/>
    </w:p>
    <w:p>
      <w:pPr>
        <w:pStyle w:val="Heading3"/>
        <w:numPr>
          <w:ilvl w:val="2"/>
          <w:numId w:val="1"/>
        </w:numPr>
        <w:rPr/>
      </w:pPr>
      <w:bookmarkStart w:id="1038" w:name="__RefHeading___Toc1652378_3531895371"/>
      <w:bookmarkStart w:id="1039" w:name="_Toc456"/>
      <w:bookmarkEnd w:id="1038"/>
      <w:r>
        <w:rPr>
          <w:rtl w:val="true"/>
        </w:rPr>
        <w:t>إشارة</w:t>
      </w:r>
      <w:r>
        <w:rPr>
          <w:rtl w:val="true"/>
        </w:rPr>
        <w:t>:</w:t>
      </w:r>
      <w:bookmarkEnd w:id="10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ومدحه قومٌ في وجهه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إِنَّكَ أَعْلَمُ بي مِنْ نَفْسِي، وَأَنَا أَعْلَمُ بِنَفْسي مِنْهُمْ، أَللَّهُمَّ اجْعَلْنَا خَيْراً مِمَّا يَظُنُّونَ، وَاغْفِرْ لَنَا مَا لا يَعْلَمُونَ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1652380_3531895371"/>
      <w:bookmarkStart w:id="1041" w:name="_Toc457"/>
      <w:bookmarkEnd w:id="1040"/>
      <w:r>
        <w:rPr>
          <w:rtl w:val="true"/>
        </w:rPr>
        <w:t>المعنى</w:t>
      </w:r>
      <w:bookmarkEnd w:id="1041"/>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إظهار كراهة عن مدحهم في وجهه وإعلام خضوع من شخصه لكسر سورة العجب الذي يعرض غالباً لمن وقف هذا المقام لدى جمهور الأنام وتعليم للعموم تجاه هذا المدح المسموم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معصوماً من الذنوب ومبرّي من العيوب، على أنَّ العارف في مقام يعدّ كلّ توجّه إلى غير الحق كذنب يستغفر منه ويتوب عنه</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1652382_3531895371"/>
      <w:bookmarkStart w:id="1043" w:name="_Toc458"/>
      <w:bookmarkEnd w:id="1042"/>
      <w:r>
        <w:rPr>
          <w:rtl w:val="true"/>
        </w:rPr>
        <w:t>الترجمة</w:t>
      </w:r>
      <w:bookmarkEnd w:id="1043"/>
    </w:p>
    <w:p>
      <w:pPr>
        <w:pStyle w:val="BookText"/>
        <w:rPr/>
      </w:pPr>
      <w:r>
        <w:rPr>
          <w:rFonts w:ascii="IRNazanin" w:hAnsi="IRNazanin" w:eastAsia="IRNazanin"/>
          <w:color w:val="111111"/>
          <w:sz w:val="28"/>
          <w:sz w:val="28"/>
          <w:szCs w:val="28"/>
          <w:rtl w:val="true"/>
          <w:lang w:bidi="fa-IR"/>
        </w:rPr>
        <w:t>مردمی روی در روی او را ستودند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 به من از خودم داناتری و من به خود از اینان داناترم بار خدایا مرا بهتر از آن کن که پندارند و بیامرز برای ماها آن چه در نهان است و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رو مدح علی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ستایش در معنی شفتند</w:t>
      </w:r>
    </w:p>
    <w:p>
      <w:pPr>
        <w:pStyle w:val="BookText"/>
        <w:rPr/>
      </w:pPr>
      <w:r>
        <w:rPr>
          <w:rFonts w:ascii="IRNazanin" w:hAnsi="IRNazanin" w:eastAsia="IRNazanin"/>
          <w:color w:val="111111"/>
          <w:sz w:val="28"/>
          <w:sz w:val="28"/>
          <w:szCs w:val="28"/>
          <w:rtl w:val="true"/>
          <w:lang w:bidi="fa-IR"/>
        </w:rPr>
        <w:t>گفت يارب تو به من داناتر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خودم هستی و من خود بهتر</w:t>
      </w:r>
    </w:p>
    <w:p>
      <w:pPr>
        <w:pStyle w:val="BookText"/>
        <w:rPr/>
      </w:pPr>
      <w:r>
        <w:rPr>
          <w:rFonts w:ascii="IRNazanin" w:hAnsi="IRNazanin" w:eastAsia="IRNazanin"/>
          <w:color w:val="111111"/>
          <w:sz w:val="28"/>
          <w:sz w:val="28"/>
          <w:szCs w:val="28"/>
          <w:rtl w:val="true"/>
          <w:lang w:bidi="fa-IR"/>
        </w:rPr>
        <w:t>از همه عالم نفس خویشم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خود حازم و دور اندیشم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گذر ز آن چه نمی دانندش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نهان است و نپندارندش </w:t>
      </w:r>
      <w:bookmarkStart w:id="1044" w:name="pg20768_274230"/>
    </w:p>
    <w:p>
      <w:pPr>
        <w:pStyle w:val="Heading2"/>
        <w:numPr>
          <w:ilvl w:val="1"/>
          <w:numId w:val="1"/>
        </w:numPr>
        <w:rPr/>
      </w:pPr>
      <w:bookmarkStart w:id="1045" w:name="__RefHeading___Toc1652384_3531895371"/>
      <w:bookmarkStart w:id="1046" w:name="_Toc459"/>
      <w:bookmarkEnd w:id="1044"/>
      <w:bookmarkEnd w:id="1045"/>
      <w:r>
        <w:rPr>
          <w:rtl w:val="true"/>
        </w:rPr>
        <w:t xml:space="preserve">السادسة والتسعون من حكمه </w:t>
      </w:r>
      <w:r>
        <w:rPr>
          <w:rtl w:val="true"/>
        </w:rPr>
        <w:t>(</w:t>
      </w:r>
      <w:r>
        <w:rPr>
          <w:rtl w:val="true"/>
        </w:rPr>
        <w:t>عَلَيهِ السَّلَامُ</w:t>
      </w:r>
      <w:r>
        <w:rPr>
          <w:rtl w:val="true"/>
        </w:rPr>
        <w:t>)</w:t>
      </w:r>
      <w:bookmarkEnd w:id="1046"/>
    </w:p>
    <w:p>
      <w:pPr>
        <w:pStyle w:val="Heading3"/>
        <w:numPr>
          <w:ilvl w:val="2"/>
          <w:numId w:val="1"/>
        </w:numPr>
        <w:rPr/>
      </w:pPr>
      <w:bookmarkStart w:id="1047" w:name="__RefHeading___Toc1652386_3531895371"/>
      <w:bookmarkStart w:id="1048" w:name="_Toc460"/>
      <w:bookmarkEnd w:id="1047"/>
      <w:r>
        <w:rPr>
          <w:rtl w:val="true"/>
        </w:rPr>
        <w:t>إشارة</w:t>
      </w:r>
      <w:r>
        <w:rPr>
          <w:rtl w:val="true"/>
        </w:rPr>
        <w:t>:</w:t>
      </w:r>
      <w:bookmarkEnd w:id="10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يَسْتَقِيمُ قَضَاءَ الْحَوَائِجِ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وَبِاسْتِكْتَامِها لِتَظْهَرَ، وَبِتَعْجِيلها لتهنؤ</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1652388_3531895371"/>
      <w:bookmarkStart w:id="1050" w:name="_Toc461"/>
      <w:bookmarkEnd w:id="1049"/>
      <w:r>
        <w:rPr>
          <w:rtl w:val="true"/>
        </w:rPr>
        <w:t>الإعراب</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مبهم يحتاج إلى التميز، ومميزه هنا محذوف عوض عنه التنوين وهو خصال أي بثلاث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لتعظم ينبه للتعليل</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1652390_3531895371"/>
      <w:bookmarkStart w:id="1052" w:name="_Toc462"/>
      <w:bookmarkEnd w:id="1051"/>
      <w:r>
        <w:rPr>
          <w:rtl w:val="true"/>
        </w:rPr>
        <w:t>المعنى</w:t>
      </w:r>
      <w:bookmarkEnd w:id="1052"/>
    </w:p>
    <w:p>
      <w:pPr>
        <w:pStyle w:val="BookText"/>
        <w:rPr/>
      </w:pPr>
      <w:r>
        <w:rPr>
          <w:rFonts w:ascii="Amiri" w:hAnsi="Amiri" w:eastAsia="Amiri" w:cs="Amiri"/>
          <w:color w:val="111111"/>
          <w:sz w:val="28"/>
          <w:sz w:val="28"/>
          <w:szCs w:val="28"/>
          <w:rtl w:val="true"/>
          <w:lang w:bidi="ar-SA"/>
        </w:rPr>
        <w:t xml:space="preserve">قضاء الحاجة من أهم الفضائل البشرية والوظائف الإسلامية، وقد ورد أخبار كثيرة في الحثّ عليه يكاد يستشم منها رائحة الوجوب إذا كان طالب الحاجة مسلماً مؤمناً، وذكر له مثوبات كثيرة،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إلى شروط كماله وترتب آثاره عليه في الدُّنيا والأخرة، فلكل عمل شروط من حيث الصحة أو القبول،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نفي الكمال إذا لم يستكمل هذه الخصال، وبيّن لهذه الخصال آثاراً يطلبها قاضي الحاجة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يكون عمله عظيماً عند الله أو عند الناس،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الوصول إليه استصغار قضاء الحاجة من طرف القاضي فإنه يؤثر في عظمته عند الله وعند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يظهر وينتشر عنه هذا الخير فيصير مشهوراً بالفضيلة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الوصول إليه أن يستكتمه القاضي فيؤثر في ظهوره ونشره بفضل من الله الله، أو حرص النّاس على فهم ما يكتم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تكون هنيئة على الطالب لتجلب محبّته ومحمدته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الوصول إليه أن يعجلها </w:t>
      </w:r>
      <w:bookmarkStart w:id="1053" w:name="pg20768_274231"/>
    </w:p>
    <w:p>
      <w:pPr>
        <w:pStyle w:val="Heading3"/>
        <w:numPr>
          <w:ilvl w:val="2"/>
          <w:numId w:val="1"/>
        </w:numPr>
        <w:rPr/>
      </w:pPr>
      <w:bookmarkStart w:id="1054" w:name="__RefHeading___Toc1652392_3531895371"/>
      <w:bookmarkStart w:id="1055" w:name="_Toc463"/>
      <w:bookmarkEnd w:id="1053"/>
      <w:bookmarkEnd w:id="1054"/>
      <w:r>
        <w:rPr>
          <w:rtl w:val="true"/>
        </w:rPr>
        <w:t>الترجمة</w:t>
      </w:r>
      <w:bookmarkEnd w:id="105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حوائج مردم درست نمی آید مگر با مراعات سه خصلت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کم به حساب آوری و در نظر خود بزرگ نشماری تا آن که بزرگ و برازندهگردد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حاجت آن را پنهان دارد و به رخ دیگران نکشد تا خود آشکار و هویدا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زودتر آن را انجام دهد و طالب حاجت را منتظر نگذارد تا به او گوارا و دلنشین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حوایج نبود کامل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سه فضیلت که به باید آراست</w:t>
      </w:r>
    </w:p>
    <w:p>
      <w:pPr>
        <w:pStyle w:val="BookText"/>
        <w:rPr/>
      </w:pPr>
      <w:r>
        <w:rPr>
          <w:rFonts w:ascii="IRNazanin" w:hAnsi="IRNazanin" w:eastAsia="IRNazanin"/>
          <w:color w:val="111111"/>
          <w:sz w:val="28"/>
          <w:sz w:val="28"/>
          <w:szCs w:val="28"/>
          <w:rtl w:val="true"/>
          <w:lang w:bidi="fa-IR"/>
        </w:rPr>
        <w:t>کم گیری تا آن که بزرگش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داریش نهان که عیان شود بی کم و کاست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تعجیل کنی تا که گوارا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طالب حاجتی که آن حاجت خواست </w:t>
      </w:r>
      <w:bookmarkStart w:id="1056" w:name="pg20768_274232"/>
    </w:p>
    <w:p>
      <w:pPr>
        <w:pStyle w:val="Heading2"/>
        <w:numPr>
          <w:ilvl w:val="1"/>
          <w:numId w:val="1"/>
        </w:numPr>
        <w:rPr/>
      </w:pPr>
      <w:bookmarkStart w:id="1057" w:name="__RefHeading___Toc1652394_3531895371"/>
      <w:bookmarkStart w:id="1058" w:name="_Toc464"/>
      <w:bookmarkEnd w:id="1056"/>
      <w:bookmarkEnd w:id="1057"/>
      <w:r>
        <w:rPr>
          <w:rtl w:val="true"/>
        </w:rPr>
        <w:t xml:space="preserve">السابعة والتسعون من حكمه </w:t>
      </w:r>
      <w:r>
        <w:rPr>
          <w:rtl w:val="true"/>
        </w:rPr>
        <w:t>(</w:t>
      </w:r>
      <w:r>
        <w:rPr>
          <w:rtl w:val="true"/>
        </w:rPr>
        <w:t>عَلَيهِ السَّلَامُ</w:t>
      </w:r>
      <w:r>
        <w:rPr>
          <w:rtl w:val="true"/>
        </w:rPr>
        <w:t>)</w:t>
      </w:r>
      <w:bookmarkEnd w:id="1058"/>
    </w:p>
    <w:p>
      <w:pPr>
        <w:pStyle w:val="Heading3"/>
        <w:numPr>
          <w:ilvl w:val="2"/>
          <w:numId w:val="1"/>
        </w:numPr>
        <w:rPr/>
      </w:pPr>
      <w:bookmarkStart w:id="1059" w:name="__RefHeading___Toc1652396_3531895371"/>
      <w:bookmarkStart w:id="1060" w:name="_Toc465"/>
      <w:bookmarkEnd w:id="1059"/>
      <w:r>
        <w:rPr>
          <w:rtl w:val="true"/>
        </w:rPr>
        <w:t>إشارة</w:t>
      </w:r>
      <w:r>
        <w:rPr>
          <w:rtl w:val="true"/>
        </w:rPr>
        <w:t>:</w:t>
      </w:r>
      <w:bookmarkEnd w:id="10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لا يُقَرَّبُ فِيهِ إِلا الْمَاحِلُ وَلا يُظرَّفُ فِيهِ إِلا الْفَاجِرُ، وَلا يُضَعَّفُ فِيهِ إِلا الْمُنْصِفُ، يَعُدُّونَ الصَّدَقَةَ فِيهِ غُرْماً، وَصِلَةَ الرَّحِم مَنْاً، وَالْعِبادَةَ اسْتِطَالَةٌ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يَكُونُ السُّلْطانُ بِمَشْوَرَةِ الإماء </w:t>
      </w:r>
      <w:r>
        <w:rPr>
          <w:rStyle w:val="FootnoteAnchor"/>
          <w:rtl w:val="true"/>
        </w:rPr>
        <w:footnoteReference w:id="140"/>
      </w:r>
      <w:r>
        <w:rPr>
          <w:rFonts w:ascii="Amiri" w:hAnsi="Amiri" w:eastAsia="Amiri" w:cs="Amiri"/>
          <w:color w:val="111111"/>
          <w:sz w:val="28"/>
          <w:sz w:val="28"/>
          <w:szCs w:val="28"/>
          <w:rtl w:val="true"/>
          <w:lang w:bidi="ar-SA"/>
        </w:rPr>
        <w:t>وَإِمَارَةِ الصَّبْيَانِ وَتَدْبِيرِ الْخِصْيانِ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1652398_3531895371"/>
      <w:bookmarkStart w:id="1062" w:name="_Toc466"/>
      <w:bookmarkEnd w:id="1061"/>
      <w:r>
        <w:rPr>
          <w:rtl w:val="true"/>
        </w:rPr>
        <w:t>اللغة</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به إلى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به إلى الأمير وكاده فهو ماحل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ذكيّاً وبارعاً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أداؤه من المال، ما يعطي من المال على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وأنعم</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1652400_3531895371"/>
      <w:bookmarkStart w:id="1064" w:name="_Toc467"/>
      <w:bookmarkEnd w:id="1063"/>
      <w:r>
        <w:rPr>
          <w:rtl w:val="true"/>
        </w:rPr>
        <w:t>الإعراب</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مستثنى مفرغ نائب مناب الفاعل لقوله لا يقرّب،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الفاجر والمنصف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لقوله يعدّون، وضمير الفاعل يرجع إلى النّاس</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652402_3531895371"/>
      <w:bookmarkStart w:id="1066" w:name="_Toc468"/>
      <w:bookmarkEnd w:id="1065"/>
      <w:r>
        <w:rPr>
          <w:rtl w:val="true"/>
        </w:rPr>
        <w:t>المعنى</w:t>
      </w:r>
      <w:bookmarkEnd w:id="1066"/>
    </w:p>
    <w:p>
      <w:pPr>
        <w:pStyle w:val="BookText"/>
        <w:rPr/>
      </w:pPr>
      <w:r>
        <w:rPr>
          <w:rFonts w:ascii="Amiri" w:hAnsi="Amiri" w:eastAsia="Amiri" w:cs="Amiri"/>
          <w:color w:val="111111"/>
          <w:sz w:val="28"/>
          <w:sz w:val="28"/>
          <w:szCs w:val="28"/>
          <w:rtl w:val="true"/>
          <w:lang w:bidi="ar-SA"/>
        </w:rPr>
        <w:t>هذه الحكمة تعد من الأخبار عن المستقبل وهو نوع من الكرامة وقد بدأ هذا الزمان في تاريخ الإسلام من عصر تسلط بني أمية على الحكومة الإسلامية فإنهم بدأوا بتقريب السعاة والماحلين والهزل والأنذال إلى بلاطهم تأييداً لسلطانهم ودخلت النساء في أمر السلطنة لجاهها ونفوذها، كأُم خالد بن يزيد تزوّجت مروان بعده وكانت لها سلطة في أمر الخلافة، وروي أنّه لما عزل مروان خالداً ابنه عن ولاية العهد وعقدها لبنيه غاظت عليه وأمر الجواري ليلة بخنقه في فراشه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جمالها ودلالها على الخليقة ورجاله واشتدّت هذه المداخلة في دولة بني العباس كما يظهر من مطالعة تاريخ خيزران أُمّ الهادي وزبيدة زوجة هارون الرشيد وأُمّ الأمين</w:t>
      </w:r>
      <w:r>
        <w:rPr>
          <w:rFonts w:eastAsia="Amiri" w:cs="Amiri" w:ascii="Amiri" w:hAnsi="Amiri"/>
          <w:color w:val="111111"/>
          <w:sz w:val="28"/>
          <w:szCs w:val="28"/>
          <w:rtl w:val="true"/>
          <w:lang w:bidi="ar-SA"/>
        </w:rPr>
        <w:t xml:space="preserve">. </w:t>
      </w:r>
      <w:bookmarkStart w:id="1067" w:name="pg20768_274233"/>
    </w:p>
    <w:p>
      <w:pPr>
        <w:pStyle w:val="BookText"/>
        <w:rPr/>
      </w:pPr>
      <w:bookmarkEnd w:id="1067"/>
      <w:r>
        <w:rPr>
          <w:rFonts w:ascii="Amiri" w:hAnsi="Amiri" w:eastAsia="Amiri" w:cs="Amiri"/>
          <w:color w:val="111111"/>
          <w:sz w:val="28"/>
          <w:sz w:val="28"/>
          <w:szCs w:val="28"/>
          <w:rtl w:val="true"/>
          <w:lang w:bidi="ar-SA"/>
        </w:rPr>
        <w:t>ويعدّ في هذه العصور الفجرة من الرّجال الأكياس ويحوّل إليهم المناصب الجليلة كما صنعه معاوية بزياد بن أبيه، وابنه بابنه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المدبّر والسائس من أهل الفجور فتضعيف أهل العدل والإنصاف من لوازمه وإذا كان ساسة النّاس أهل الفجور والسعادة واضطهد أهل العدل والحق يزول الإيمان عن قلوب النّاس، فالزكاة التي يأخذها الحاكم بعد غرامة وتؤدّى على كراهة وغيظ فيفسد الأخلاق، ويخل الأمن والأمانة فيتوسل أهل الجاه لحفظ حرمهم باتخاذ المماليك الخصيان ويعتمدون إلى تدبيرهم لأمورها</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1652404_3531895371"/>
      <w:bookmarkStart w:id="1069" w:name="_Toc469"/>
      <w:bookmarkEnd w:id="1068"/>
      <w:r>
        <w:rPr>
          <w:rtl w:val="true"/>
        </w:rPr>
        <w:t>الترجمة</w:t>
      </w:r>
      <w:bookmarkEnd w:id="1069"/>
    </w:p>
    <w:p>
      <w:pPr>
        <w:pStyle w:val="BookText"/>
        <w:rPr/>
      </w:pPr>
      <w:r>
        <w:rPr>
          <w:rFonts w:ascii="IRNazanin" w:hAnsi="IRNazanin" w:eastAsia="IRNazanin"/>
          <w:color w:val="111111"/>
          <w:sz w:val="28"/>
          <w:sz w:val="28"/>
          <w:szCs w:val="28"/>
          <w:rtl w:val="true"/>
          <w:lang w:bidi="fa-IR"/>
        </w:rPr>
        <w:t>بر سر مردم دورانی آید که در آن دوره جز سخن چین را تقربی به دست نیاید و جز مردم فاجر و هرزه را زيرك و با سیاست نشمارند و جز مردم عدالتخواه و منصف زبون شمرده نشوند مردم در این دوره زکاتی را که بپردازند وام به حساب آرند و به دلخواه پرداخت نکنند و در احسان به خویشاوندان خود بر آنها منّت نهند و در عبادت و پرستش خداوند بر مردم سرفرازی فروشند در چنین دوره ای است که سلطنت به مشورت با زنان باشد و فرمانروایی به کودکان رسد و تدبیر امور به دست خايه کشیدهها صورت گیرد</w:t>
      </w:r>
    </w:p>
    <w:p>
      <w:pPr>
        <w:pStyle w:val="BookText"/>
        <w:rPr/>
      </w:pPr>
      <w:r>
        <w:rPr>
          <w:rFonts w:ascii="IRNazanin" w:hAnsi="IRNazanin" w:eastAsia="IRNazanin"/>
          <w:color w:val="111111"/>
          <w:sz w:val="28"/>
          <w:sz w:val="28"/>
          <w:szCs w:val="28"/>
          <w:rtl w:val="true"/>
          <w:lang w:bidi="fa-IR"/>
        </w:rPr>
        <w:t>گفت آید زمانی دژم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باشد مسلمان گرفتار غم</w:t>
      </w:r>
    </w:p>
    <w:p>
      <w:pPr>
        <w:pStyle w:val="BookText"/>
        <w:rPr/>
      </w:pPr>
      <w:r>
        <w:rPr>
          <w:rFonts w:ascii="IRNazanin" w:hAnsi="IRNazanin" w:eastAsia="IRNazanin"/>
          <w:color w:val="111111"/>
          <w:sz w:val="28"/>
          <w:sz w:val="28"/>
          <w:szCs w:val="28"/>
          <w:rtl w:val="true"/>
          <w:lang w:bidi="fa-IR"/>
        </w:rPr>
        <w:t>تقرب نجويد به سوی شهان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از سخن چین کردم زبان</w:t>
      </w:r>
    </w:p>
    <w:p>
      <w:pPr>
        <w:pStyle w:val="BookText"/>
        <w:rPr/>
      </w:pPr>
      <w:r>
        <w:rPr>
          <w:rFonts w:ascii="IRNazanin" w:hAnsi="IRNazanin" w:eastAsia="IRNazanin"/>
          <w:color w:val="111111"/>
          <w:sz w:val="28"/>
          <w:sz w:val="28"/>
          <w:szCs w:val="28"/>
          <w:rtl w:val="true"/>
          <w:lang w:bidi="fa-IR"/>
        </w:rPr>
        <w:t>ندانند زيرك به جز فاجران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زبون می ندانند جز منصفان</w:t>
      </w:r>
    </w:p>
    <w:p>
      <w:pPr>
        <w:pStyle w:val="BookText"/>
        <w:rPr/>
      </w:pPr>
      <w:r>
        <w:rPr>
          <w:rFonts w:ascii="IRNazanin" w:hAnsi="IRNazanin" w:eastAsia="IRNazanin"/>
          <w:color w:val="111111"/>
          <w:sz w:val="28"/>
          <w:sz w:val="28"/>
          <w:szCs w:val="28"/>
          <w:rtl w:val="true"/>
          <w:lang w:bidi="fa-IR"/>
        </w:rPr>
        <w:t>زکاتی که مردم به حاکم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شمارند زور و غرامت کشند</w:t>
      </w:r>
    </w:p>
    <w:p>
      <w:pPr>
        <w:pStyle w:val="BookText"/>
        <w:rPr/>
      </w:pPr>
      <w:r>
        <w:rPr>
          <w:rFonts w:ascii="IRNazanin" w:hAnsi="IRNazanin" w:eastAsia="IRNazanin"/>
          <w:color w:val="111111"/>
          <w:sz w:val="28"/>
          <w:sz w:val="28"/>
          <w:szCs w:val="28"/>
          <w:rtl w:val="true"/>
          <w:lang w:bidi="fa-IR"/>
        </w:rPr>
        <w:t>به احسان با خویش منت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تسلّط عبادت کنند</w:t>
      </w:r>
    </w:p>
    <w:p>
      <w:pPr>
        <w:pStyle w:val="BookText"/>
        <w:rPr/>
      </w:pPr>
      <w:r>
        <w:rPr>
          <w:rFonts w:ascii="IRNazanin" w:hAnsi="IRNazanin" w:eastAsia="IRNazanin"/>
          <w:color w:val="111111"/>
          <w:sz w:val="28"/>
          <w:sz w:val="28"/>
          <w:szCs w:val="28"/>
          <w:rtl w:val="true"/>
          <w:lang w:bidi="fa-IR"/>
        </w:rPr>
        <w:t>در این روزگاران بود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 ور زنان پر از مفسدت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امارت به صبیان شود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مردان بی خایه تدبیر کار </w:t>
      </w:r>
      <w:bookmarkStart w:id="1070" w:name="pg20768_274234"/>
    </w:p>
    <w:p>
      <w:pPr>
        <w:pStyle w:val="Heading2"/>
        <w:numPr>
          <w:ilvl w:val="1"/>
          <w:numId w:val="1"/>
        </w:numPr>
        <w:rPr/>
      </w:pPr>
      <w:bookmarkStart w:id="1071" w:name="__RefHeading___Toc1652406_3531895371"/>
      <w:bookmarkStart w:id="1072" w:name="_Toc470"/>
      <w:bookmarkEnd w:id="1070"/>
      <w:bookmarkEnd w:id="1071"/>
      <w:r>
        <w:rPr>
          <w:rtl w:val="true"/>
        </w:rPr>
        <w:t xml:space="preserve">الثامنة والتسعون من حكمه </w:t>
      </w:r>
      <w:r>
        <w:rPr>
          <w:rtl w:val="true"/>
        </w:rPr>
        <w:t>(</w:t>
      </w:r>
      <w:r>
        <w:rPr>
          <w:rtl w:val="true"/>
        </w:rPr>
        <w:t>عَلَيهِ السَّلَامُ</w:t>
      </w:r>
      <w:r>
        <w:rPr>
          <w:rtl w:val="true"/>
        </w:rPr>
        <w:t>)</w:t>
      </w:r>
      <w:bookmarkEnd w:id="1072"/>
    </w:p>
    <w:p>
      <w:pPr>
        <w:pStyle w:val="Heading3"/>
        <w:numPr>
          <w:ilvl w:val="2"/>
          <w:numId w:val="1"/>
        </w:numPr>
        <w:rPr/>
      </w:pPr>
      <w:bookmarkStart w:id="1073" w:name="__RefHeading___Toc1652408_3531895371"/>
      <w:bookmarkStart w:id="1074" w:name="_Toc471"/>
      <w:bookmarkEnd w:id="1073"/>
      <w:r>
        <w:rPr>
          <w:rtl w:val="true"/>
        </w:rPr>
        <w:t>إشارة</w:t>
      </w:r>
      <w:r>
        <w:rPr>
          <w:rtl w:val="true"/>
        </w:rPr>
        <w:t>:</w:t>
      </w:r>
      <w:bookmarkEnd w:id="10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رُئِي عَلَيْهِ إِزارُ خَلَقٌ مَرْقُوعٌ،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وَتَذِلُّ بِهِ النَّفْسُ، وَيَقْتَدي بِهِ الْمُؤْمِنُونَ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1652410_3531895371"/>
      <w:bookmarkStart w:id="1076" w:name="_Toc472"/>
      <w:bookmarkEnd w:id="1075"/>
      <w:r>
        <w:rPr>
          <w:rtl w:val="true"/>
        </w:rPr>
        <w:t>اللغة</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وخلقان البالي للمذكر والمؤنث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رقعاً الثوب أصلحه بالرقاع – المنجد</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1652412_3531895371"/>
      <w:bookmarkStart w:id="1078" w:name="_Toc473"/>
      <w:bookmarkEnd w:id="1077"/>
      <w:r>
        <w:rPr>
          <w:rtl w:val="true"/>
        </w:rPr>
        <w:t>الإعراب</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الفاء للسببية</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1652414_3531895371"/>
      <w:bookmarkStart w:id="1080" w:name="_Toc474"/>
      <w:bookmarkEnd w:id="1079"/>
      <w:r>
        <w:rPr>
          <w:rtl w:val="true"/>
        </w:rPr>
        <w:t>المعنى</w:t>
      </w:r>
      <w:bookmarkEnd w:id="108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لبسه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للإزار المرقوع، كان في أيام حكومته وزعامته الظاهرية، وفي هذا العصر توسّع على المسلمين العيش وحازوا أموالاً وغنائم كثيرة من الرُّوم والفرس، واعتادوا لبس الثياب الفاخرة والتجمّل بالزينة الظاهرة وخصوصاً الأمراء منهم وأصحاب السلطنة، ولما رئي عليه هذا الإزار الخلق المرقوع وقع في محل العجب وعدّ إهانة بمقام المتصدّي له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رياضة للنفس، وتسلية للمؤمنين، وينبغي أن أكون أسوة لأهل الإيمان في لبس الخلقان لينكسر تسويل الشيطان</w:t>
      </w:r>
      <w:r>
        <w:rPr>
          <w:rFonts w:eastAsia="Amiri" w:cs="Amiri" w:ascii="Amiri" w:hAnsi="Amiri"/>
          <w:color w:val="111111"/>
          <w:sz w:val="28"/>
          <w:szCs w:val="28"/>
          <w:rtl w:val="true"/>
          <w:lang w:bidi="ar-SA"/>
        </w:rPr>
        <w:t xml:space="preserve">. </w:t>
      </w:r>
      <w:bookmarkStart w:id="1081" w:name="pg20768_274235"/>
    </w:p>
    <w:p>
      <w:pPr>
        <w:pStyle w:val="Heading3"/>
        <w:numPr>
          <w:ilvl w:val="2"/>
          <w:numId w:val="1"/>
        </w:numPr>
        <w:rPr/>
      </w:pPr>
      <w:bookmarkStart w:id="1082" w:name="__RefHeading___Toc1652416_3531895371"/>
      <w:bookmarkStart w:id="1083" w:name="_Toc475"/>
      <w:bookmarkEnd w:id="1081"/>
      <w:bookmarkEnd w:id="1082"/>
      <w:r>
        <w:rPr>
          <w:rtl w:val="true"/>
        </w:rPr>
        <w:t>الترجمة</w:t>
      </w:r>
      <w:bookmarkEnd w:id="1083"/>
    </w:p>
    <w:p>
      <w:pPr>
        <w:pStyle w:val="BookText"/>
        <w:rPr/>
      </w:pPr>
      <w:r>
        <w:rPr>
          <w:rFonts w:ascii="IRNazanin" w:hAnsi="IRNazanin" w:eastAsia="IRNazanin"/>
          <w:color w:val="111111"/>
          <w:sz w:val="28"/>
          <w:sz w:val="28"/>
          <w:szCs w:val="28"/>
          <w:rtl w:val="true"/>
          <w:lang w:bidi="fa-IR"/>
        </w:rPr>
        <w:t>تن آن حضرت روپوش کهنه و وصله داری دیده شد و در این باره با وی سخنی گفته شد، حضرتش در پاسخ فرمود</w:t>
      </w:r>
    </w:p>
    <w:p>
      <w:pPr>
        <w:pStyle w:val="BookText"/>
        <w:rPr/>
      </w:pPr>
      <w:r>
        <w:rPr>
          <w:rFonts w:ascii="IRNazanin" w:hAnsi="IRNazanin" w:eastAsia="IRNazanin"/>
          <w:color w:val="111111"/>
          <w:sz w:val="28"/>
          <w:sz w:val="28"/>
          <w:szCs w:val="28"/>
          <w:rtl w:val="true"/>
          <w:lang w:bidi="fa-IR"/>
        </w:rPr>
        <w:t>پوشیدن این لباس کهنه، دل را خاشع میسازد و نفس اماره را خوار می کند و مؤمنان از آن سرمشق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شد اندر بر مولای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بر حق اهل يقين</w:t>
      </w:r>
    </w:p>
    <w:p>
      <w:pPr>
        <w:pStyle w:val="BookText"/>
        <w:rPr/>
      </w:pPr>
      <w:r>
        <w:rPr>
          <w:rFonts w:ascii="IRNazanin" w:hAnsi="IRNazanin" w:eastAsia="IRNazanin"/>
          <w:color w:val="111111"/>
          <w:sz w:val="28"/>
          <w:sz w:val="28"/>
          <w:szCs w:val="28"/>
          <w:rtl w:val="true"/>
          <w:lang w:bidi="fa-IR"/>
        </w:rPr>
        <w:t>يك ردای کهنه پرپینه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 وصله جامه دیرینه ای</w:t>
      </w:r>
    </w:p>
    <w:p>
      <w:pPr>
        <w:pStyle w:val="BookText"/>
        <w:rPr/>
      </w:pPr>
      <w:r>
        <w:rPr>
          <w:rFonts w:ascii="IRNazanin" w:hAnsi="IRNazanin" w:eastAsia="IRNazanin"/>
          <w:color w:val="111111"/>
          <w:sz w:val="28"/>
          <w:sz w:val="28"/>
          <w:szCs w:val="28"/>
          <w:rtl w:val="true"/>
          <w:lang w:bidi="fa-IR"/>
        </w:rPr>
        <w:t>گفته شد با وی دراین باره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مولا زیور است اندر بدن</w:t>
      </w:r>
    </w:p>
    <w:p>
      <w:pPr>
        <w:pStyle w:val="BookText"/>
        <w:rPr/>
      </w:pPr>
      <w:r>
        <w:rPr>
          <w:rFonts w:ascii="IRNazanin" w:hAnsi="IRNazanin" w:eastAsia="IRNazanin"/>
          <w:color w:val="111111"/>
          <w:sz w:val="28"/>
          <w:sz w:val="28"/>
          <w:szCs w:val="28"/>
          <w:rtl w:val="true"/>
          <w:lang w:bidi="fa-IR"/>
        </w:rPr>
        <w:t>دل کند خاشع کند نفسم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تانغرّد بر من این رزمنده پیل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را شاید از آن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که در راهاند همراه علی </w:t>
      </w:r>
      <w:bookmarkStart w:id="1084" w:name="pg20768_274236"/>
    </w:p>
    <w:p>
      <w:pPr>
        <w:pStyle w:val="Heading2"/>
        <w:numPr>
          <w:ilvl w:val="1"/>
          <w:numId w:val="1"/>
        </w:numPr>
        <w:rPr/>
      </w:pPr>
      <w:bookmarkStart w:id="1085" w:name="__RefHeading___Toc1652418_3531895371"/>
      <w:bookmarkStart w:id="1086" w:name="_Toc476"/>
      <w:bookmarkEnd w:id="1084"/>
      <w:bookmarkEnd w:id="1085"/>
      <w:r>
        <w:rPr>
          <w:rtl w:val="true"/>
        </w:rPr>
        <w:t xml:space="preserve">التاسعة والتسعون من حكمه </w:t>
      </w:r>
      <w:r>
        <w:rPr>
          <w:rtl w:val="true"/>
        </w:rPr>
        <w:t>(</w:t>
      </w:r>
      <w:r>
        <w:rPr>
          <w:rtl w:val="true"/>
        </w:rPr>
        <w:t>عَلَيهِ السَّلَامُ</w:t>
      </w:r>
      <w:r>
        <w:rPr>
          <w:rtl w:val="true"/>
        </w:rPr>
        <w:t>)</w:t>
      </w:r>
      <w:bookmarkEnd w:id="1086"/>
    </w:p>
    <w:p>
      <w:pPr>
        <w:pStyle w:val="Heading3"/>
        <w:numPr>
          <w:ilvl w:val="2"/>
          <w:numId w:val="1"/>
        </w:numPr>
        <w:rPr/>
      </w:pPr>
      <w:bookmarkStart w:id="1087" w:name="__RefHeading___Toc1652420_3531895371"/>
      <w:bookmarkStart w:id="1088" w:name="_Toc477"/>
      <w:bookmarkEnd w:id="1087"/>
      <w:r>
        <w:rPr>
          <w:rtl w:val="true"/>
        </w:rPr>
        <w:t>إشارة</w:t>
      </w:r>
      <w:r>
        <w:rPr>
          <w:rtl w:val="true"/>
        </w:rPr>
        <w:t>:</w:t>
      </w:r>
      <w:bookmarkEnd w:id="10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وَالْآخِرَةَ عَدُوَّانِ مُتَقَاوِثَانِ، وَسَبِيلانِ مُختلِفَانِ، فَمَنْ أَحَبَّ الدُّنْيا لا وَتَوَلأَها أَبْغَضَ الْآخِرَةَ وَعاداها، وَهُما بِمَنْزِلَةِ الْمَشْرِقِ وَالْمَغْرِبِ، وَمَاشٍ بَيْنَهُما كُلَّما قَرُبَ مِنْ وَاحِدٍ بَعْدَ مِنَ الآخَر وَهُما بَعْدُ ضَرَّتانِ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1652422_3531895371"/>
      <w:bookmarkStart w:id="1090" w:name="_Toc478"/>
      <w:bookmarkEnd w:id="1089"/>
      <w:r>
        <w:rPr>
          <w:rtl w:val="true"/>
        </w:rPr>
        <w:t>اللغة</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امرأة زوجها وهما ضرّتان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ضرائر</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1652424_3531895371"/>
      <w:bookmarkStart w:id="1092" w:name="_Toc479"/>
      <w:bookmarkEnd w:id="1091"/>
      <w:r>
        <w:rPr>
          <w:rtl w:val="true"/>
        </w:rPr>
        <w:t>الإعراب</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وماش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رفع المبتدأ مقدّر لأنّه منقوص والخبر ظرف مستقر، والجملة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على الضم لحذف المضاف إليه المنوي أي بعد كلّ ذلك</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1652426_3531895371"/>
      <w:bookmarkStart w:id="1094" w:name="_Toc480"/>
      <w:bookmarkEnd w:id="1093"/>
      <w:r>
        <w:rPr>
          <w:rtl w:val="true"/>
        </w:rPr>
        <w:t>المعنى</w:t>
      </w:r>
      <w:bookmarkEnd w:id="109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الأدنى أي الدار التي هي أقرب إليك من الآخرة، وهي ما حولك من كلِّ ما تعيش فيه ويعيش معك، وتحواك وتهواه من نفسك وشهواتك ومالك وولدك وجارك ومعاشريك، فهي بالنسبة إليك مختلطة ومتجدّدة في كل حين ومنصرفة على الدوام ومنصرمة وفانية غدّارة فرّارة فتانة والأخرة دارك بعد موتك إلى الأبد،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دنياك وآخرتك لا تجتمعان معك كرفيقين مؤالفين معاضدين، بل هما عدوّان متفاوتان، فمن أحبَّ الدُّنيا أبغض الأخرة، ومن قرب إلى أحدهما بعد عن الآخر، وهما ضرَّتان لا يمكن إرضاؤهما معاً، فلا بد أن تختار إحداهما وتخلّي عن الأخرة</w:t>
      </w:r>
      <w:r>
        <w:rPr>
          <w:rFonts w:eastAsia="Amiri" w:cs="Amiri" w:ascii="Amiri" w:hAnsi="Amiri"/>
          <w:color w:val="111111"/>
          <w:sz w:val="28"/>
          <w:szCs w:val="28"/>
          <w:rtl w:val="true"/>
          <w:lang w:bidi="ar-SA"/>
        </w:rPr>
        <w:t xml:space="preserve">. </w:t>
      </w:r>
      <w:bookmarkStart w:id="1095" w:name="pg20768_274237"/>
    </w:p>
    <w:p>
      <w:pPr>
        <w:pStyle w:val="Heading3"/>
        <w:numPr>
          <w:ilvl w:val="2"/>
          <w:numId w:val="1"/>
        </w:numPr>
        <w:rPr/>
      </w:pPr>
      <w:bookmarkStart w:id="1096" w:name="__RefHeading___Toc1652428_3531895371"/>
      <w:bookmarkStart w:id="1097" w:name="_Toc481"/>
      <w:bookmarkEnd w:id="1095"/>
      <w:bookmarkEnd w:id="1096"/>
      <w:r>
        <w:rPr>
          <w:rtl w:val="true"/>
        </w:rPr>
        <w:t>الترجمة</w:t>
      </w:r>
      <w:bookmarkEnd w:id="109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دنیا و آخرت دو دشمن ناجور و دو راه مخالف یکدیگراند هر کس دنیا را دوست دارد و دنبالش برود آخرت را دشمن داشته و با آن سر عداوت برداشته و این دو به مانند خاور و باختراند که یکی میان آنها در راه است و هر چه به یکی از آنها نزديك شود از دیگری دور شده و آن دو به مانند دو هبو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چه دو دشمن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خلاف هم به ره خویش اندرند</w:t>
      </w:r>
    </w:p>
    <w:p>
      <w:pPr>
        <w:pStyle w:val="BookText"/>
        <w:rPr/>
      </w:pPr>
      <w:r>
        <w:rPr>
          <w:rFonts w:ascii="IRNazanin" w:hAnsi="IRNazanin" w:eastAsia="IRNazanin"/>
          <w:color w:val="111111"/>
          <w:sz w:val="28"/>
          <w:sz w:val="28"/>
          <w:szCs w:val="28"/>
          <w:rtl w:val="true"/>
          <w:lang w:bidi="fa-IR"/>
        </w:rPr>
        <w:t>دنیا طلب که در پی آن است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آخرت چه دشمن خونی است در غضب</w:t>
      </w:r>
    </w:p>
    <w:p>
      <w:pPr>
        <w:pStyle w:val="BookText"/>
        <w:rPr/>
      </w:pPr>
      <w:r>
        <w:rPr>
          <w:rFonts w:ascii="IRNazanin" w:hAnsi="IRNazanin" w:eastAsia="IRNazanin"/>
          <w:color w:val="111111"/>
          <w:sz w:val="28"/>
          <w:sz w:val="28"/>
          <w:szCs w:val="28"/>
          <w:rtl w:val="true"/>
          <w:lang w:bidi="fa-IR"/>
        </w:rPr>
        <w:t>این دو چه مشرقاند و چه مغرب که راهور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نزدیك این چه شد از آن افتاده دورتر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بدان دو هبویند کینه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 آخرت رو و دنیای دون مخواه </w:t>
      </w:r>
      <w:bookmarkStart w:id="1098" w:name="pg20768_274238"/>
    </w:p>
    <w:p>
      <w:pPr>
        <w:pStyle w:val="Heading2"/>
        <w:numPr>
          <w:ilvl w:val="1"/>
          <w:numId w:val="1"/>
        </w:numPr>
        <w:rPr/>
      </w:pPr>
      <w:bookmarkStart w:id="1099" w:name="__RefHeading___Toc1652430_3531895371"/>
      <w:bookmarkStart w:id="1100" w:name="_Toc482"/>
      <w:bookmarkEnd w:id="1098"/>
      <w:bookmarkEnd w:id="1099"/>
      <w:r>
        <w:rPr>
          <w:rtl w:val="true"/>
        </w:rPr>
        <w:t xml:space="preserve">المائة من حكمه </w:t>
      </w:r>
      <w:r>
        <w:rPr>
          <w:rtl w:val="true"/>
        </w:rPr>
        <w:t>(</w:t>
      </w:r>
      <w:r>
        <w:rPr>
          <w:rtl w:val="true"/>
        </w:rPr>
        <w:t>عَلَيهِ السَّلَامُ</w:t>
      </w:r>
      <w:r>
        <w:rPr>
          <w:rtl w:val="true"/>
        </w:rPr>
        <w:t>)</w:t>
      </w:r>
      <w:bookmarkEnd w:id="1100"/>
    </w:p>
    <w:p>
      <w:pPr>
        <w:pStyle w:val="Heading3"/>
        <w:numPr>
          <w:ilvl w:val="2"/>
          <w:numId w:val="1"/>
        </w:numPr>
        <w:rPr/>
      </w:pPr>
      <w:bookmarkStart w:id="1101" w:name="__RefHeading___Toc1652432_3531895371"/>
      <w:bookmarkStart w:id="1102" w:name="_Toc483"/>
      <w:bookmarkEnd w:id="1101"/>
      <w:r>
        <w:rPr>
          <w:rtl w:val="true"/>
        </w:rPr>
        <w:t>إشارة</w:t>
      </w:r>
      <w:r>
        <w:rPr>
          <w:rtl w:val="true"/>
        </w:rPr>
        <w:t>:</w:t>
      </w:r>
      <w:bookmarkEnd w:id="1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ليلة وقد خرج من فراشه فنظر في النجوم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نَوْفُ أَراقِدٌ أَنْتَ أَمْ رامِقٌ؟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طُوبیٰ لِلزَّاهدين في الدُّنْيَا الرَّاغِبين في الآخِرَةِ، أُولئِكَ قَوْمُ اتَّخَذُوا الْأَرْضَ بساطاً، وَتُرابها فراشاً، وَماءَها طيباً، وَالْقُرْآنَ شِعاراً، وَالدُّعاءَ دِثاراً، ثُمَّ قَرَضُوا الدُّنْيا قَرْضاً عَلى مِنْهاجِ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إِنَّ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في مِثْلِ هذِهِ السّاعَةِ مِنَ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ساعَةٌ لا يَدْعُو فيها عبد إلا أستجيب له، إلا أن يَكُونَ عَشَاراً أو غريفاً، أو شُرْطباً، أو صاحِبَ عَرْطَبَةٍ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أَيْضاً إِنَّ الْعَرْطَبَةَ القَبْلُ، وَالْكُوبَةَ الطنبور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1652434_3531895371"/>
      <w:bookmarkStart w:id="1104" w:name="_Toc484"/>
      <w:bookmarkEnd w:id="1103"/>
      <w:r>
        <w:rPr>
          <w:rtl w:val="true"/>
        </w:rPr>
        <w:t>اللغة</w:t>
      </w:r>
      <w:bookmarkEnd w:id="1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فهو راقد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العافية شعاري أي مخالطة لجميع أعضائي غير مفارقة لها من قولهم جعل الشيء شعاره ودثاره إذا خالطه ومارسه وزواله كثيراً، والمراد المداومة عليه ظاهراً وباطناً، ومنه حديث عليّ 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الشعار دون الدثار والشعار بالكسر ما تحت الدثار من اللباس، وهو ما يلي شعر الجسد وقد 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القيم بأمر القوم النقيب وهو دون الرئيس – المنجد</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1652436_3531895371"/>
      <w:bookmarkStart w:id="1106" w:name="_Toc485"/>
      <w:bookmarkEnd w:id="1105"/>
      <w:r>
        <w:rPr>
          <w:rtl w:val="true"/>
        </w:rPr>
        <w:t>الإعراب</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خرج من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وهو علم جنس للسعادة</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1652438_3531895371"/>
      <w:bookmarkStart w:id="1108" w:name="_Toc486"/>
      <w:bookmarkEnd w:id="1107"/>
      <w:r>
        <w:rPr>
          <w:rtl w:val="true"/>
        </w:rPr>
        <w:t>المعنى</w:t>
      </w:r>
      <w:bookmarkEnd w:id="110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نسبة إلى القبيلة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منسوب إلى قبيلة تدعى </w:t>
      </w:r>
      <w:bookmarkStart w:id="1109" w:name="pg20768_274239"/>
    </w:p>
    <w:p>
      <w:pPr>
        <w:pStyle w:val="BookText"/>
        <w:rPr/>
      </w:pPr>
      <w:bookmarkEnd w:id="1109"/>
      <w:r>
        <w:rPr>
          <w:rFonts w:ascii="Amiri" w:hAnsi="Amiri" w:eastAsia="Amiri" w:cs="Amiri"/>
          <w:color w:val="111111"/>
          <w:sz w:val="28"/>
          <w:sz w:val="28"/>
          <w:szCs w:val="28"/>
          <w:rtl w:val="true"/>
          <w:lang w:bidi="ar-SA"/>
        </w:rPr>
        <w:t xml:space="preserve">بكالة قبيلة في همدان وفي الرّجال الكبير قال عبد الحميد بن أبي الحديد إنّه إنما هو بكال بكسر الباء قبيلة من حمير فمنهم هذا الشخص وهو نوف بن فضالة صاحب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ميثم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البكالي بكسر الباء منسوب إلى بكالة قرية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أنّه كان من خواص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والداخلين في خلواته، والحافظين لأسراره والمخلصين في بابه، وقد ألقى إليه درساً نهائياً في الزهد والمعرفة والإيمان يليق بالفاني في الله والعارف الحقيقي بالله والمرتقى إلى درجة الأنبياء وأولياء الله كما يشعر بذلك تعريفه منهاج المسيح في طي كلامه والإخبار بأنَّ داود النبي قام في مثل هذه الساعة من الليل فأعلمه بالوقت المخصوص الذي يقوم أولياء الله وأنبياؤه متوجهاً إلى باب الله وناظراً إلى الحضرة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قيامه في النصف الأخير من الليل، وإنّما كان مظنة الإجابة لخلو النفس فيه عن الاشتغال بشواغل النهار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أعلم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هذا درساً رهيباً، وفتح مكتباً لأناس قلائل أمثال نوف ومن حذا حذوه مكتباً يشتغل في ظلام الليل في بحبوحة أمواج السكوت والصموت، ينظر الطالب فيها إلى كتاب الكون، رامقاً بصره إلى نجوم السماء يرمقها في هذه الصفحة الخضراء، ويتفكّر في خلقها وخالقها، فيجذب إلى حظيرة القدس الإلهي، فيقرض الدُّنيا قرضاً على منهاج المسيح فيصير الأرض بساطه وترابها فراشه، ومائها طيبة، ويجعل القرآن شعاراً، والدُّعاء دثاراً</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1652440_3531895371"/>
      <w:bookmarkStart w:id="1111" w:name="_Toc487"/>
      <w:bookmarkEnd w:id="1110"/>
      <w:r>
        <w:rPr>
          <w:rtl w:val="true"/>
        </w:rPr>
        <w:t>الترجمة</w:t>
      </w:r>
      <w:bookmarkEnd w:id="1111"/>
    </w:p>
    <w:p>
      <w:pPr>
        <w:pStyle w:val="BookText"/>
        <w:rPr/>
      </w:pP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خود علی را در نیمه شبی دیدم که از میان بسترش بیرون شد و به ستاره نگریست و فرمود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نوف خوابی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نگران اخترانم یا امیرالمؤمنین؛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خوشا به حال زاهدان در دنیا و مشتاقان به دیگر سرا آنان مردمی باشند که زمین را آسایشگاه خود دانسته و خاکش را بستر نموده و آبش را به جای عطر به حساب آورده اند، قرآن را شعار دلنشین خود ساخته و نیاز به درگاه خدا را شیوه همیشگی خود دانسته اند، سپس یکباره دل از دنیا کنده و رشته دوستی آن را بریده اند، به روش مسیح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نوف، به راستی که داود مانند این ساعت از شب قیام کرد،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این همان ساعت است که هیچ بنده ای در آن نیاز به درگاه بی نیاز نبرد جز آن که اجابت شود، مگر این که گمرکچی یا کدخدا یا دژخیم شهربانی یا طنبورزن و یا طبال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حدیثی درست نوف بکالی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شباهنگ پایگاه معالی</w:t>
      </w:r>
    </w:p>
    <w:p>
      <w:pPr>
        <w:pStyle w:val="BookText"/>
        <w:rPr/>
      </w:pPr>
      <w:r>
        <w:rPr>
          <w:rFonts w:ascii="IRNazanin" w:hAnsi="IRNazanin" w:eastAsia="IRNazanin"/>
          <w:color w:val="111111"/>
          <w:sz w:val="28"/>
          <w:sz w:val="28"/>
          <w:szCs w:val="28"/>
          <w:rtl w:val="true"/>
          <w:lang w:bidi="fa-IR"/>
        </w:rPr>
        <w:t>نیمه شبی دیده ام بدید علی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شده از بسترش چه در لئالی</w:t>
      </w:r>
    </w:p>
    <w:p>
      <w:pPr>
        <w:pStyle w:val="BookText"/>
        <w:rPr/>
      </w:pPr>
      <w:r>
        <w:rPr>
          <w:rFonts w:ascii="IRNazanin" w:hAnsi="IRNazanin" w:eastAsia="IRNazanin"/>
          <w:color w:val="111111"/>
          <w:sz w:val="28"/>
          <w:sz w:val="28"/>
          <w:szCs w:val="28"/>
          <w:rtl w:val="true"/>
          <w:lang w:bidi="fa-IR"/>
        </w:rPr>
        <w:t>داشت نظر سوی اختران شب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اندیشه مقدّم و تالی</w:t>
      </w:r>
    </w:p>
    <w:p>
      <w:pPr>
        <w:pStyle w:val="BookText"/>
        <w:rPr/>
      </w:pPr>
      <w:r>
        <w:rPr>
          <w:rFonts w:ascii="IRNazanin" w:hAnsi="IRNazanin" w:eastAsia="IRNazanin"/>
          <w:color w:val="111111"/>
          <w:sz w:val="28"/>
          <w:sz w:val="28"/>
          <w:szCs w:val="28"/>
          <w:rtl w:val="true"/>
          <w:lang w:bidi="fa-IR"/>
        </w:rPr>
        <w:t>گفت به من خفته ای و یا که تو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 ای میرمؤمنان نخفته فمالی؟</w:t>
      </w:r>
    </w:p>
    <w:p>
      <w:pPr>
        <w:pStyle w:val="BookText"/>
        <w:rPr/>
      </w:pPr>
      <w:r>
        <w:rPr>
          <w:rFonts w:ascii="IRNazanin" w:hAnsi="IRNazanin" w:eastAsia="IRNazanin"/>
          <w:color w:val="111111"/>
          <w:sz w:val="28"/>
          <w:sz w:val="28"/>
          <w:szCs w:val="28"/>
          <w:rtl w:val="true"/>
          <w:lang w:bidi="fa-IR"/>
        </w:rPr>
        <w:t>گفت که ای نوف خوش به حال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ز جهان کرده اند يك سره خالی</w:t>
      </w:r>
    </w:p>
    <w:p>
      <w:pPr>
        <w:pStyle w:val="BookText"/>
        <w:rPr/>
      </w:pPr>
      <w:r>
        <w:rPr>
          <w:rFonts w:ascii="IRNazanin" w:hAnsi="IRNazanin" w:eastAsia="IRNazanin"/>
          <w:color w:val="111111"/>
          <w:sz w:val="28"/>
          <w:sz w:val="28"/>
          <w:szCs w:val="28"/>
          <w:rtl w:val="true"/>
          <w:lang w:bidi="fa-IR"/>
        </w:rPr>
        <w:t>زاهد دنیا شدند و طالب 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سافل نموده روی به عالی</w:t>
      </w:r>
    </w:p>
    <w:p>
      <w:pPr>
        <w:pStyle w:val="BookText"/>
        <w:rPr/>
      </w:pPr>
      <w:r>
        <w:rPr>
          <w:rFonts w:ascii="IRNazanin" w:hAnsi="IRNazanin" w:eastAsia="IRNazanin"/>
          <w:color w:val="111111"/>
          <w:sz w:val="28"/>
          <w:sz w:val="28"/>
          <w:szCs w:val="28"/>
          <w:rtl w:val="true"/>
          <w:lang w:bidi="fa-IR"/>
        </w:rPr>
        <w:t>کرده بساط گزین زمین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بستری از خاک نرم کرده نهالی</w:t>
      </w:r>
    </w:p>
    <w:p>
      <w:pPr>
        <w:pStyle w:val="BookText"/>
        <w:rPr/>
      </w:pPr>
      <w:r>
        <w:rPr>
          <w:rFonts w:ascii="IRNazanin" w:hAnsi="IRNazanin" w:eastAsia="IRNazanin"/>
          <w:color w:val="111111"/>
          <w:sz w:val="28"/>
          <w:sz w:val="28"/>
          <w:szCs w:val="28"/>
          <w:rtl w:val="true"/>
          <w:lang w:bidi="fa-IR"/>
        </w:rPr>
        <w:t>طيب ز آب و شعار خویش 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و وز دعا حفاظ ليالی</w:t>
      </w:r>
    </w:p>
    <w:p>
      <w:pPr>
        <w:pStyle w:val="BookText"/>
        <w:rPr/>
      </w:pPr>
      <w:r>
        <w:rPr>
          <w:rFonts w:ascii="IRNazanin" w:hAnsi="IRNazanin" w:eastAsia="IRNazanin"/>
          <w:color w:val="111111"/>
          <w:sz w:val="28"/>
          <w:sz w:val="28"/>
          <w:szCs w:val="28"/>
          <w:rtl w:val="true"/>
          <w:lang w:bidi="fa-IR"/>
        </w:rPr>
        <w:t>دست ز دنیا بریده همچو مسیحا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عبادت به دست کرده مجالی</w:t>
      </w:r>
    </w:p>
    <w:p>
      <w:pPr>
        <w:pStyle w:val="BookText"/>
        <w:rPr/>
      </w:pPr>
      <w:r>
        <w:rPr>
          <w:rFonts w:ascii="IRNazanin" w:hAnsi="IRNazanin" w:eastAsia="IRNazanin"/>
          <w:color w:val="111111"/>
          <w:sz w:val="28"/>
          <w:sz w:val="28"/>
          <w:szCs w:val="28"/>
          <w:rtl w:val="true"/>
          <w:lang w:bidi="fa-IR"/>
        </w:rPr>
        <w:t>نوف در این وقت بد که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به درگاه حق قیام به به حالی</w:t>
      </w:r>
    </w:p>
    <w:p>
      <w:pPr>
        <w:pStyle w:val="BookText"/>
        <w:rPr/>
      </w:pPr>
      <w:r>
        <w:rPr>
          <w:rFonts w:ascii="IRNazanin" w:hAnsi="IRNazanin" w:eastAsia="IRNazanin"/>
          <w:color w:val="111111"/>
          <w:sz w:val="28"/>
          <w:sz w:val="28"/>
          <w:szCs w:val="28"/>
          <w:rtl w:val="true"/>
          <w:lang w:bidi="fa-IR"/>
        </w:rPr>
        <w:t>گفت که این ساعت است خاص اجابت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دعا کرد برد بهره عالی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گرکه نه عشار و کدخدا و نه شرطی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طنبور و طبل نیست به حالی </w:t>
      </w:r>
      <w:bookmarkStart w:id="1112" w:name="pg20768_274241"/>
    </w:p>
    <w:p>
      <w:pPr>
        <w:pStyle w:val="Heading2"/>
        <w:numPr>
          <w:ilvl w:val="1"/>
          <w:numId w:val="1"/>
        </w:numPr>
        <w:rPr/>
      </w:pPr>
      <w:bookmarkStart w:id="1113" w:name="__RefHeading___Toc1652442_3531895371"/>
      <w:bookmarkStart w:id="1114" w:name="_Toc488"/>
      <w:bookmarkEnd w:id="1112"/>
      <w:bookmarkEnd w:id="1113"/>
      <w:r>
        <w:rPr>
          <w:rtl w:val="true"/>
        </w:rPr>
        <w:t xml:space="preserve">الحادية والمائة من حكمه </w:t>
      </w:r>
      <w:r>
        <w:rPr>
          <w:rtl w:val="true"/>
        </w:rPr>
        <w:t>(</w:t>
      </w:r>
      <w:r>
        <w:rPr>
          <w:rtl w:val="true"/>
        </w:rPr>
        <w:t>عَلَيهِ السَّلَامُ</w:t>
      </w:r>
      <w:r>
        <w:rPr>
          <w:rtl w:val="true"/>
        </w:rPr>
        <w:t>)</w:t>
      </w:r>
      <w:bookmarkEnd w:id="1114"/>
    </w:p>
    <w:p>
      <w:pPr>
        <w:pStyle w:val="Heading3"/>
        <w:numPr>
          <w:ilvl w:val="2"/>
          <w:numId w:val="1"/>
        </w:numPr>
        <w:rPr/>
      </w:pPr>
      <w:bookmarkStart w:id="1115" w:name="__RefHeading___Toc1652444_3531895371"/>
      <w:bookmarkStart w:id="1116" w:name="_Toc489"/>
      <w:bookmarkEnd w:id="1115"/>
      <w:r>
        <w:rPr>
          <w:rtl w:val="true"/>
        </w:rPr>
        <w:t>إشارة</w:t>
      </w:r>
      <w:r>
        <w:rPr>
          <w:rtl w:val="true"/>
        </w:rPr>
        <w:t>:</w:t>
      </w:r>
      <w:bookmarkEnd w:id="1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أَفْتَرَضَ عَلَيْكُمْ فَرائِضَ فَلا تُضَيِّعُوها وَحَدَّ لَكُمْ حُدُوداً فَلا تَعْتَدُوها، وَنَهاكُمْ عَنْ أَشياء فَلا تَنْتَهِكُوها وَسَكَتَ لَكُمْ عَنْ أَشْيَاءَ وَلَمْ يَدَعْهَا نِسْياناً فَلا تتكلَّفُوها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1652446_3531895371"/>
      <w:bookmarkStart w:id="1118" w:name="_Toc490"/>
      <w:bookmarkEnd w:id="1117"/>
      <w:r>
        <w:rPr>
          <w:rtl w:val="true"/>
        </w:rPr>
        <w:t>المعنى</w:t>
      </w:r>
      <w:bookmarkEnd w:id="1118"/>
    </w:p>
    <w:p>
      <w:pPr>
        <w:pStyle w:val="BookText"/>
        <w:rPr/>
      </w:pPr>
      <w:r>
        <w:rPr>
          <w:rFonts w:ascii="Amiri" w:hAnsi="Amiri" w:eastAsia="Amiri" w:cs="Amiri"/>
          <w:color w:val="111111"/>
          <w:sz w:val="28"/>
          <w:sz w:val="28"/>
          <w:szCs w:val="28"/>
          <w:rtl w:val="true"/>
          <w:lang w:bidi="ar-SA"/>
        </w:rPr>
        <w:t xml:space="preserve">قد قسم ما يتوجه إليه الأفكار من الأمور الدينية إلى أربعة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فريضة وفسرت بالواجبات كالصلاة والصيام والزكاة والمقصود منه السهام الفروضة لكل واحد من الورثة، ويفسّر بالمقدّرات الشرعية المقرّرة للوراث، وهي مأخوذة من قوله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سهام جمع من الوراث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إن اللهَ كَانَ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المقصود منها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 ابن میثم بنهايات ما أباحه من نعمه ورخّص فيه، ولكن لفظة الحدود قد استعملت في غير واحد من الأيات في الأحكام المقرّرة في النكاح والطلاق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الآية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حكم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حدود الله فلا تعتدوها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يَتَعَدَّ حُدُودَ اللَّهِ فَقَدْ ظَلَمَ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اصطلح عند الفقهاء استعماله في مقرَّرات الجنايات والقتل وأمثالهما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الحدود، فما ذكره ابن ميثم يخالف المقصود من تلك اللفظة في القرآن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منها كل الأحكام الشرعية المقرَّرة غير الواجبات والمحرمات من أحكام القضاء والطلاق والنكاح والإرث وغيرها، وهي أكثر الفقه جداً، وبهذا الاعتبار يمكن أن يدخل فيها المباحات ولكن لا يلائمه قوله فلا تعتدوها مضافاً إلى أنَّ ظاهر الحدود ينافي الإباحة، فإن المباح غير محدود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نهاكم عنه من المحرّمات وهي كثيرة جداً مبينة في الكتاب والسنة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المسكوت عنها، فترك الله التعرّض لها رأساً فلم يبيّن لها حكماً أو لم ينزل فيها من الله بياناً وهذه الجملة تحتمل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المقصود منها ما ترك الله بيان حكمه التكليفي فصار ممّا لا نص فيه، فيمكن أن يفسّر بالمباح بناء على أنَّ المباح كلا أو بعضاً ما حكم له عند الله أي لم يقرّر له من الله فريضة ولا حدا ولا نهياً، فالإباحة 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مال إلى هذا المعنى الشارح المعتزلي فقال في ضمن 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الصالحين لبعض الفقهاء لم تفرض مسائل لم تقل وأتعبت فيها فكرك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6"/>
      </w:r>
      <w:r>
        <w:rPr>
          <w:rFonts w:ascii="Amiri" w:hAnsi="Amiri" w:eastAsia="Amiri" w:cs="Amiri"/>
          <w:color w:val="111111"/>
          <w:sz w:val="28"/>
          <w:sz w:val="28"/>
          <w:szCs w:val="28"/>
          <w:rtl w:val="true"/>
          <w:lang w:bidi="ar-SA"/>
        </w:rPr>
        <w:t>، فكان كلامه هذا من أدلة القائلين بالإباحة فيما لا نص فيه بناء على أنَّ المراد من سكوت الله عدم البلاغ إلى العباد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منه ما يرجع إلى الأمور الإعتقادية كتفاصيل العلويات والجنة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وبدء الخلق والقضاء والقدر ونحوها ممّا توجّه إليه أفكار المسلمين في الصدر الأوَّل لا سيما الشباب والناشئة الإسلامية الجدد، وقد سئل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ورد النهي عن السؤال منها،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واجباتی بر شما فرض کرده، آنها را ضایع نگذارید و مقررات و حدودی وضع کرده، از آنها فراتر نروید و از چیزهایی بازتان داشته و بر شما غدقن کرده، مرتکب آنها نشوید و از چیزهایی هم سکوت کرده و بیانی درباره آنها صادر نکرده و این از روی فراموشی نبوده است شما درباره آنها خود را به رنج نیندازید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 واجبات خداوند ضایع</w:t>
      </w:r>
      <w:r>
        <w:rPr>
          <w:rFonts w:ascii="IRNazanin" w:hAnsi="IRNazanin" w:eastAsia="IRNazanin"/>
          <w:b/>
          <w:b/>
          <w:bCs/>
          <w:i/>
          <w:i/>
          <w:iCs/>
          <w:color w:val="111111"/>
          <w:sz w:val="28"/>
          <w:sz w:val="28"/>
          <w:szCs w:val="28"/>
          <w:rtl w:val="true"/>
          <w:lang w:bidi="fa-IR"/>
        </w:rPr>
        <w:t>سرحد او باش می باش تابع</w:t>
      </w:r>
      <w:r>
        <w:rPr>
          <w:rFonts w:ascii="IRNazanin" w:hAnsi="IRNazanin" w:eastAsia="IRNazanin"/>
          <w:color w:val="111111"/>
          <w:sz w:val="28"/>
          <w:sz w:val="28"/>
          <w:szCs w:val="28"/>
          <w:rtl w:val="true"/>
          <w:lang w:bidi="fa-IR"/>
        </w:rPr>
        <w:t>مزن دست بر آن چه تحریم کردهمدران حریم خداوند صانعخموشی گزید است از بس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مرنجان تو خود را و میباش قانع</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هذه الحكمة تنظر إلى الجامعة والملة، وإلى كل فرد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بالنظر الأوَّل فباعتبار أنَّ الأمة الإسلامية من القرن الإسلامي إلى زماننا هذا غيّروا غير واحد من السنن والأحكام الدينية بحجّة أنّه لا يوافق مع الزمان ولا يناسب المقتضيات العصرية، وبدء ذلك من عصر الصحابة الأولين وصار منشأ للبدعة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 ما روي في غير واحد من الأخبار عن الفريقين بأنَّ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محلّلتان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وأنا أحرمهما وأعاقب عليهما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 ما حكي عن عثمان أنّه أخر خطبة صلاة الجمعة من قبل ركعتيها إلى ما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تحويل عمر نوافل ليالي شهر رمضان الفرادى إلى الجماعة وتشريع صلاة التراويح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بالنظر الثاني فكثير من الناس يتركون أمر دينهم لاستصلاح أمر دنياهم فلا يؤدي الزكاة بحجّة الحاجة إليها لنفقته أو نفقة أهله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أمر الدين لاستصلاح أمر الدُّنيا توهّم باطل ولا يرجع إلى طائل، لأنه مفتاح ما هو أضر وأخسر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 چیز از امور دین خود را برای اصلاح کار دنیا واننهند جز این که خداوند آنها را به وضع زیان بارتری دچار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 وصله دنیای خود را به دینت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گردد زیان کلان تر قرینت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 عالِم قَدْ قَتَلَهُ جَهْلُهُ، وَعِلْمُهُ مَعَهُ لا يَنْفَعُهُ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ascii="Amiri" w:hAnsi="Amiri" w:eastAsia="Amiri" w:cs="Amiri"/>
          <w:color w:val="111111"/>
          <w:sz w:val="28"/>
          <w:sz w:val="28"/>
          <w:szCs w:val="28"/>
          <w:rtl w:val="true"/>
          <w:lang w:bidi="ar-SA"/>
        </w:rPr>
        <w:t xml:space="preserve"> جهلاً وجهالة حمق وجفا وغلظ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العلم صورة حاصلة في الذهن تصوّر أو تصديق، ويحصل منه قضايا حاكية عمّا وراءها تنطبق عليها تارة فهي صادقة، وتتخلّف عنها أخرى فليست بصادقة والعلم بالمعارف الإلهية والأحكام الشرعية أو القوانين العرفية يدعو العالم بها إلى وظائففقد يؤثر في وجدان العالم فيحصل له وجدان يحمله على إجابة علمه وقد لا يتأثر من علمه فيصير صورة مجرّدة عن وجدان اعتقادي فيعمل العالم بدعوة غرائزه وشهواته على خلاف علمه فيكون عالماً بعقله، جاهلاً بوجدانه وعمله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والجهل بهذا المعنى نوع من الحمق والجفاء والخشونة كما فسر به الجهل في اللغة، فيجتمع مع العلم وإن كان الجهل بمعنى عدم العلم بالشيء لا يجتمع معه وهو تفسير آخر له، وبهذا الاعتبار عقد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للفظ جهل فصلين وفسّره في كل منهما بأحد الوجهين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فالمقصود من العالم هو العالم بالقضايا الدينية عقلاً الجاهل بها وجداناً وعملاً والجهل بهذا المعنى يقتل العالم ويهلكه ويبعد أن يكون المراد منه العلم بما لا نفع فيه كما فسره به ابن میثم فتدبر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بسا عالمی که جهلش او را کشته و دانشش با او کشته و دانشش با او است و از آن سودی نبرده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عالمی کشته جهل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نبسته از آن علم مرهم به ریش</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عُلِّقَ بِنِياطِ هَذَا الْإِنْسَانِ بَضْعَةٌ هِيَ أَعْجَبُ ما فيهِ وَذَلِكَ الْقَلْبُ، وَلَهُ مَوادٌ مِنَ الْحِكْمَةِ وَأَصْدادٌ مِنْ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سَنَحَ لَهُ الرَّجاءُ أَذَلَّهُ الطمَعُ، وَإِنْ هاجَ بِهِ الطَّمَعُ أهْلَكَهُ الْحِرْصُ وَإِنْ مَلَكَهُ الْيَأْسُ قَتَلَهُ الْأَسَفُ، وَإِنْ عَرَضَ لَهُ الْغَضَبُ اشْتَدَّ بِهِ الْعَبْظُ، وَإِنْ أَسْعَدَهُ الرّضا نَسِيَ التَّحَفُّظَ، وإِنْ نالَهُ الْخَوْفُ شَغَلَهُ الْحَذَرُ، وَإِنْ اتَّسَعَ لَهُ الْأَمْنُ اسْتَلَبَتْهُ الْغِرَّةُ، وَإِنْ أصابَتْهُ مُصيبَةٌ فَضَحَهُ الْجَزَعُ، وَإِنْ أَفادَ مالاً أَطْغَاهُ الْغِنى، وَإِنْ عَضَّتْهُ الْفَاقَةُ شَغَلَهُ الْبَلاءُ، وَإِنْ جَهَدَهُ الْجُوعُ فَعَدَ بِهِ الضَّعْفُ، وَإِنْ أَفْرَطَ بِهِ الشَّبَعُ كَفَّتْهُ الْبِطْنَةُ، فَكُلُّ تَقْصيرٍ بِهِ مُضِرٍّ، وَكُلُّ إفراط لَهُ مُفْسِدٌ</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النياط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أنوطة ونوط الفؤاد معلق كلّ شيء، عرق غليظ متصل بالقلب فإذا قطع مات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وتحرّك وانبعث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عضاً أمسكه بأسنانه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الطعام ملأ بطنه حتى لا يطيق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نائب عن فاعل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أعجب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جملة وصفية أو حالية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أطلق القلب على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صنوبري تحت الرّئة يكون مركزاً للدم الجاري في البدن وهو منبع الحياة والنشاط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شاعرة في باطن الإنسان ترتبط به الرُّوح مع الجسد على قول الحكماء الإلهيين القائلين بأنَّ الرُّوح خارجة عن الجسم ومتعلّقة به ومدبّرة له ويسمونه القلب الرحماني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الغرائز والقرائح البشرية منبعثة من هذا القلب الصنوبري الذي هو بضعة معلّقة بالنياط، ولم يصرّح في كلامه بما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أو مادة لنا، فإنَّ الألفاظ التي وقعت في كلامه أكثرها يدلّ على الغرائز الحيوانية وعلى الرذائل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الرَّجاء، والطمع، والحرص واليأس والأسف، والغضب، والغيظ، والرّضا، والتحفظ، والحذر، والخوف والأمن، والغرّة والجزع، والطغيان، والغنى، والفاقة، والجوع، والضعف، والشبع، والبطنة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بين هذه الألفاظ يطلق الرجاء، والتحفظ والحذر، والخوف على معاني محمودة في علم الأخلاق وفي الأخبار وأمّا سائرها فتدلّ على معاني مذمومة وأخلاق غير محمودة عند الحكماء الأخلاقيين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المقصود من الرَّجاء والخوف والحذر في كلامه، ليس الرَّجاء برحمة الله وغفرانه، أو الخوف من الله، أو الحذر من عذاب الله، بل المقصود مطلق هذه الصفات التي تعرض للإنسان بأسباب شتّى فلا تعد مطلق هذه الصفات محمودة ومعدودة من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استخرج ابن ميثم في شرحه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مواداً للحكمة وأضداداً لها في طرفي التفريط والإفراط، فجعل الرَّجاء مثلاً مادة من الحكمة والطمع والحرص رذيلة الإفراط فيها، واليأس رذيلة التفريط فيها واستخرج من لفظ الغضب فضيلة الشجاعة وكظم الغيظ وهكذا، ولا يخلو كلامه من التعسّف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في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تقصیر به مضر وكلّ إفراط له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ضابطة كلية لاستخراج الفضائل والرذائل والصفات المحمودة والمذمومة من هذه المواد التي بينها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ويشبه كلامه هذا ما ورد في كتاب العقل والجهل من الكافي في رواية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وعنده جماعة من مواليه فجرى ذكر العقل والجهل، فقال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العقل وجنده، والجهل وجنده تهتدوا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قداك لا تعرف إلا ما عرفتنا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شرحت هذا الحديث الشريف شرحاً وافياً، فمن أراد الاطلاع فليرجع إلى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شرحنا على الأصول من الكافي الشريف</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که به بند دل این انسان، قطعه گوشتی آویخته است که شگفت انگیزترین هر آن چه در او هست میباشد و آن دل است و برای آن مایه هایی است از حکمت و اضدادی که مخالف حکمت هستند اگر برای او امیدی رخ دهد طمع وی را خوار سازد و اگر طمع وی را از جا برانگیزد، دچار آزی شود که نابودش سازد و اگر نومیدی او را فرا گیرد افسوس او را بکشد و اگر خشم بر او عارض شود، غیظ و خلق تنگی بر او سخت بتازد و اگر به سعادت دلخوشی و رضا نایل گردد، خودداری و محافظه کاری را از یاد ببرد و اگر ترس و به وی درآید، حذر و احتیاط او را به خود وا دارد اگر امن و آسایش سایه بر سرش اندازد، غفلت او را از بن براندازد اگر دچار سوگ و مصیبت گردد، بی تابی وی را رسوا کند و اگر مال و دارایی به دستش افتد، سرکشی ثروت به دامش کشد و اگر تنگدستی و نداری او را بگزد بلا و گرفتاری مشغولش کند و اگر گرسنگی جانش را بفرساید ناتوانی و سستی به زمینش نشاند و اگر شکم را پر کند و پر سیر گردد، نفسش در گلو بگیرد، هر کاهشی بدو زیان آور است و هر فزایشی تباه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آن مرد فرزانه بسفت این در حکیمانه</w:t>
      </w:r>
      <w:r>
        <w:rPr>
          <w:rFonts w:ascii="IRNazanin" w:hAnsi="IRNazanin" w:eastAsia="IRNazanin"/>
          <w:b/>
          <w:b/>
          <w:bCs/>
          <w:i/>
          <w:i/>
          <w:iCs/>
          <w:color w:val="111111"/>
          <w:sz w:val="28"/>
          <w:sz w:val="28"/>
          <w:szCs w:val="28"/>
          <w:rtl w:val="true"/>
          <w:lang w:bidi="fa-IR"/>
        </w:rPr>
        <w:t>که بربند دل انسان، بود يك گوشت آویزان</w:t>
      </w:r>
      <w:r>
        <w:rPr>
          <w:rFonts w:ascii="IRNazanin" w:hAnsi="IRNazanin" w:eastAsia="IRNazanin"/>
          <w:color w:val="111111"/>
          <w:sz w:val="28"/>
          <w:sz w:val="28"/>
          <w:szCs w:val="28"/>
          <w:rtl w:val="true"/>
          <w:lang w:bidi="fa-IR"/>
        </w:rPr>
        <w:t>شگفت آورترین عضوی، زهر چه هست اندر ویهمان قلب است کاندر آن زحکمت مایه ها پنهانولی هر گنج حکمت را بود ضدی زپیش و پس</w:t>
      </w:r>
      <w:r>
        <w:rPr>
          <w:rFonts w:ascii="IRNazanin" w:hAnsi="IRNazanin" w:eastAsia="IRNazanin"/>
          <w:b/>
          <w:b/>
          <w:bCs/>
          <w:i/>
          <w:i/>
          <w:iCs/>
          <w:color w:val="111111"/>
          <w:sz w:val="28"/>
          <w:sz w:val="28"/>
          <w:szCs w:val="28"/>
          <w:rtl w:val="true"/>
          <w:lang w:bidi="fa-IR"/>
        </w:rPr>
        <w:t>که می خواهد نگهداریش تدبیر از خود انسان</w:t>
      </w:r>
      <w:r>
        <w:rPr>
          <w:rFonts w:ascii="IRNazanin" w:hAnsi="IRNazanin" w:eastAsia="IRNazanin"/>
          <w:color w:val="111111"/>
          <w:sz w:val="28"/>
          <w:sz w:val="28"/>
          <w:szCs w:val="28"/>
          <w:rtl w:val="true"/>
          <w:lang w:bidi="fa-IR"/>
        </w:rPr>
        <w:t>امیدار رخ دهد بروی طمع آید کند خوارشطمع انگیزدش حرص آید و ویران کندچه نومیدی و را گیرد کشد افسوس سوس و آه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خشم آید بتازد غیظ تا آتش زند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خوشی مستش کند تا آن که گردد بی خبر از خود</w:t>
      </w:r>
      <w:r>
        <w:rPr>
          <w:rFonts w:ascii="IRNazanin" w:hAnsi="IRNazanin" w:eastAsia="IRNazanin"/>
          <w:b/>
          <w:b/>
          <w:bCs/>
          <w:i/>
          <w:i/>
          <w:iCs/>
          <w:color w:val="111111"/>
          <w:sz w:val="28"/>
          <w:sz w:val="28"/>
          <w:szCs w:val="28"/>
          <w:rtl w:val="true"/>
          <w:lang w:bidi="fa-IR"/>
        </w:rPr>
        <w:t>اگر ترسد حذر او را فرا گیرد چه يك زندان</w:t>
      </w:r>
      <w:r>
        <w:rPr>
          <w:rFonts w:ascii="IRNazanin" w:hAnsi="IRNazanin" w:eastAsia="IRNazanin"/>
          <w:color w:val="111111"/>
          <w:sz w:val="28"/>
          <w:sz w:val="28"/>
          <w:szCs w:val="28"/>
          <w:rtl w:val="true"/>
          <w:lang w:bidi="fa-IR"/>
        </w:rPr>
        <w:t>اگر در امن باشد، غفلتش از بن براندازدبه گاه سوگ بی تابی و را رسوا نماید هاناگر مالی به دست آرد ز ثروت می شود سرکش</w:t>
      </w:r>
      <w:r>
        <w:rPr>
          <w:rFonts w:ascii="IRNazanin" w:hAnsi="IRNazanin" w:eastAsia="IRNazanin"/>
          <w:b/>
          <w:b/>
          <w:bCs/>
          <w:i/>
          <w:i/>
          <w:iCs/>
          <w:color w:val="111111"/>
          <w:sz w:val="28"/>
          <w:sz w:val="28"/>
          <w:szCs w:val="28"/>
          <w:rtl w:val="true"/>
          <w:lang w:bidi="fa-IR"/>
        </w:rPr>
        <w:t>و گر درویش باشد آیدش صد درد بی درمان</w:t>
      </w:r>
      <w:r>
        <w:rPr>
          <w:rFonts w:ascii="IRNazanin" w:hAnsi="IRNazanin" w:eastAsia="IRNazanin"/>
          <w:color w:val="111111"/>
          <w:sz w:val="28"/>
          <w:sz w:val="28"/>
          <w:szCs w:val="28"/>
          <w:rtl w:val="true"/>
          <w:lang w:bidi="fa-IR"/>
        </w:rPr>
        <w:t>گرسنه گر شود از ناتوانی بر زمينو گر پر خورد از نفخ شکم گیرد ورا خفقانز کاهش در زیان و وز فزایش در تباهی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این مشکل نما بر بندگان آسان</w:t>
      </w:r>
      <w:bookmarkStart w:id="1119" w:name="pg20768_274249"/>
    </w:p>
    <w:p>
      <w:pPr>
        <w:pStyle w:val="BookText"/>
        <w:rPr/>
      </w:pPr>
      <w:bookmarkEnd w:id="11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النَّمْرُقَةُ الْوُسْطَى بِها يَلْحَقُ التّالي، وَإِلَيْها يَرْجِعُ الْغالي</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النمرقة</w:t>
      </w:r>
      <w:r>
        <w:rPr>
          <w:rFonts w:ascii="IRNazanin" w:hAnsi="IRNazanin" w:eastAsia="IRNazanin"/>
          <w:color w:val="111111"/>
          <w:sz w:val="28"/>
          <w:sz w:val="28"/>
          <w:szCs w:val="28"/>
          <w:rtl w:val="true"/>
          <w:lang w:bidi="fa-IR"/>
        </w:rPr>
        <w:t xml:space="preserve"> الوسادة الصغيرة قال في مجمع البحرين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﴿وَنمَارِقُ مَصْفُونَةٌ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الغاشية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الوسائد واحدتها النمرة الوسائد واحدتها النمرقة بكسر النون وفتحها وفي حديث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النمرقة الوسطى بنا يلحق التالي وإلينا يرجع الغالي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 لفظ النمرقة بصفة الوسطى له ولأهل بيته باعتبار كونهم أئمة العدل يستند الخلق إليهم في تدبير معاشهم ومعادهم، ومن حق الإمام العادل أن يلحق به التالي المفرّط المقصّر في الدين ويرجع إليه الغالي المفرط المتجاوز في طلبه حدَّ العدل كما يستند على النمرقة المتوسطة من على جانبها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في الشرح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لفظة الوسطى يراد بها الفضلي يقال هذه هي الطريقة الوسطى والخليقة الوسطى، أي الفضلى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أَوْسَطهُمْ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أفضلهم انتهى</w:t>
      </w:r>
      <w:r>
        <w:rPr>
          <w:rFonts w:eastAsia="Amiri" w:cs="Amiri" w:ascii="Amiri" w:hAnsi="Amiri"/>
          <w:color w:val="111111"/>
          <w:sz w:val="28"/>
          <w:szCs w:val="28"/>
          <w:rtl w:val="true"/>
          <w:lang w:bidi="ar-SA"/>
        </w:rPr>
        <w:t xml:space="preserve">. </w:t>
      </w:r>
      <w:r>
        <w:rPr>
          <w:rStyle w:val="FootnoteAnchor"/>
          <w:rtl w:val="true"/>
        </w:rPr>
        <w:footnoteReference w:id="153"/>
      </w:r>
    </w:p>
    <w:p>
      <w:pPr>
        <w:pStyle w:val="Heading3"/>
        <w:numPr>
          <w:ilvl w:val="2"/>
          <w:numId w:val="1"/>
        </w:numPr>
        <w:rPr/>
      </w:pPr>
      <w:bookmarkStart w:id="1120" w:name="__RefHeading___Toc1652448_3531895371"/>
      <w:bookmarkStart w:id="1121" w:name="_Toc491"/>
      <w:bookmarkEnd w:id="1120"/>
      <w:r>
        <w:rPr>
          <w:rtl w:val="true"/>
        </w:rPr>
        <w:t>الترجمة</w:t>
      </w:r>
      <w:bookmarkEnd w:id="1121"/>
    </w:p>
    <w:p>
      <w:pPr>
        <w:pStyle w:val="BookText"/>
        <w:rPr/>
      </w:pPr>
      <w:r>
        <w:rPr>
          <w:rFonts w:ascii="IRNazanin" w:hAnsi="IRNazanin" w:eastAsia="IRNazanin"/>
          <w:color w:val="111111"/>
          <w:sz w:val="28"/>
          <w:sz w:val="28"/>
          <w:szCs w:val="28"/>
          <w:rtl w:val="true"/>
          <w:lang w:bidi="fa-IR"/>
        </w:rPr>
        <w:t>ما تکیه گاه عادلیم که باید پس افتادگان خود را بدان برسانند و پیشتازان بدان بازگردند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ماتکیه گاه عادل و اندر میانه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بهر پیشتاز و پس افتاده ملجایم </w:t>
      </w:r>
      <w:bookmarkStart w:id="1122" w:name="pg20768_274250"/>
    </w:p>
    <w:p>
      <w:pPr>
        <w:pStyle w:val="Heading2"/>
        <w:numPr>
          <w:ilvl w:val="1"/>
          <w:numId w:val="1"/>
        </w:numPr>
        <w:rPr/>
      </w:pPr>
      <w:bookmarkStart w:id="1123" w:name="__RefHeading___Toc1652450_3531895371"/>
      <w:bookmarkStart w:id="1124" w:name="_Toc492"/>
      <w:bookmarkEnd w:id="1122"/>
      <w:bookmarkEnd w:id="1123"/>
      <w:r>
        <w:rPr>
          <w:rtl w:val="true"/>
        </w:rPr>
        <w:t xml:space="preserve">السادسة والمائة من حكمه </w:t>
      </w:r>
      <w:r>
        <w:rPr>
          <w:rtl w:val="true"/>
        </w:rPr>
        <w:t>(</w:t>
      </w:r>
      <w:r>
        <w:rPr>
          <w:rtl w:val="true"/>
        </w:rPr>
        <w:t>عَلَيهِ السَّلَامُ</w:t>
      </w:r>
      <w:r>
        <w:rPr>
          <w:rtl w:val="true"/>
        </w:rPr>
        <w:t>)</w:t>
      </w:r>
      <w:bookmarkEnd w:id="1124"/>
    </w:p>
    <w:p>
      <w:pPr>
        <w:pStyle w:val="Heading3"/>
        <w:numPr>
          <w:ilvl w:val="2"/>
          <w:numId w:val="1"/>
        </w:numPr>
        <w:rPr/>
      </w:pPr>
      <w:bookmarkStart w:id="1125" w:name="__RefHeading___Toc1652452_3531895371"/>
      <w:bookmarkStart w:id="1126" w:name="_Toc493"/>
      <w:bookmarkEnd w:id="1125"/>
      <w:r>
        <w:rPr>
          <w:rtl w:val="true"/>
        </w:rPr>
        <w:t>إشارة</w:t>
      </w:r>
      <w:r>
        <w:rPr>
          <w:rtl w:val="true"/>
        </w:rPr>
        <w:t>:</w:t>
      </w:r>
      <w:bookmarkEnd w:id="1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يُقيمُ أمرَ اللهِ سُبْحانَهُ إِلا مَنْ لا يُصانِعُ وَلا يُضارعُ، وَلا يَتَّبِعُ الْمَطامِعَ</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1652454_3531895371"/>
      <w:bookmarkStart w:id="1128" w:name="_Toc494"/>
      <w:bookmarkEnd w:id="1127"/>
      <w:r>
        <w:rPr>
          <w:rtl w:val="true"/>
        </w:rPr>
        <w:t>اللغة</w:t>
      </w:r>
      <w:bookmarkEnd w:id="1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داهنه داراه ورشاه ومنه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صانع بالمال لم يحتشم من 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رشا وصانعه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شابهه، تضارعا تشابها</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1652456_3531895371"/>
      <w:bookmarkStart w:id="1130" w:name="_Toc495"/>
      <w:bookmarkEnd w:id="1129"/>
      <w:r>
        <w:rPr>
          <w:rtl w:val="true"/>
        </w:rPr>
        <w:t>الإعراب</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مستثنى مفرغ والموصول فاعل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يصانع ويضارع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بقرينة العموم أي لا يصانع أحداً ولا يضارع النّاس أو متروك بتنزيل الفعل منزلة اللازم ويستفاد أيضاً منه العموم</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1652458_3531895371"/>
      <w:bookmarkStart w:id="1132" w:name="_Toc496"/>
      <w:bookmarkEnd w:id="1131"/>
      <w:r>
        <w:rPr>
          <w:rtl w:val="true"/>
        </w:rPr>
        <w:t>المعنى</w:t>
      </w:r>
      <w:bookmarkEnd w:id="1132"/>
    </w:p>
    <w:p>
      <w:pPr>
        <w:pStyle w:val="BookText"/>
        <w:rPr/>
      </w:pPr>
      <w:r>
        <w:rPr>
          <w:rFonts w:ascii="Amiri" w:hAnsi="Amiri" w:eastAsia="Amiri" w:cs="Amiri"/>
          <w:color w:val="111111"/>
          <w:sz w:val="28"/>
          <w:sz w:val="28"/>
          <w:szCs w:val="28"/>
          <w:rtl w:val="true"/>
          <w:lang w:bidi="ar-SA"/>
        </w:rPr>
        <w:t xml:space="preserve">ظاهر الشراح أنّ المقصود في هذه الحكمة الوالي والخليفة والإمام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إنّما يقيم أمر الله إذا اجتنب من المصانعة والمضارعة واتباع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والمصانعة بذل الرشوة،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يصانع بالفتح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المفاعلة تدلّ على كون الفعل بين اثنين كالمضاربة والمقاتلة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وارد والجواب غير طارد لأن دلالة المفاعلة على كون الفعل بين اثنين معناه أنَّ كلاً من الطرفين فاعل ومفعول فالمراشاة معناه أنَّ كلّاً منها أعطى الرّشوة وأخذها، والحاكم لا يعطي الرشوة على المحكوم فلا يستقيم الجواب، وإلا فكلُّ فعل متعدّ يكون بين اثنين هما الفاعل والمفعول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ميثم والمضارعة مفاعلة من الضرع وهو الذلّة كأنَّ كلا منهما يضرع للأخر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لمبادلة الذلّة بين الحاكم والرَّعية، ولم نقف في اللغة على استعمال </w:t>
      </w:r>
    </w:p>
    <w:p>
      <w:pPr>
        <w:pStyle w:val="BookText"/>
        <w:rPr/>
      </w:pPr>
      <w:r>
        <w:rPr>
          <w:rFonts w:ascii="Amiri" w:hAnsi="Amiri" w:eastAsia="Amiri" w:cs="Amiri"/>
          <w:color w:val="111111"/>
          <w:sz w:val="28"/>
          <w:sz w:val="28"/>
          <w:szCs w:val="28"/>
          <w:rtl w:val="true"/>
          <w:lang w:bidi="ar-SA"/>
        </w:rPr>
        <w:t>ضارع من مادة ضرع بمعنى الذلّة وإنما استعمل من هذه المادة تضرّع واستضرع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المصانعة في كلامه بمعنى لمداهنة والمخادعة والمقصود أنَّ إقامة أمر الله لا يوافق مع من كان مداهناً مع النّاس يبتغي إجابة شهواتهم وآرائهم الفاسدة، وقد حذر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لَوْ تُدْهِنُ فَيُدْهِنُونَ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ويستفيد منه المنع عن المداهنة مع مخالف الحق حتى في أصعب المواقف وأحرجها، وكأنّه إشارة إلى الطعن في سيرة الشيخين، فإنَّ المداهنة ظاهرة فيها فقد داهن أبا بكر خالد بن الوليد في مقتل مالك بن نويرة أحد كبار المسلمين كما هو مثبت في التاريخ، وداهن عمر معاوية وسائر رجال بني أُميّة فسلّطهم على الشامات، وتحمّل منهم خلافات لم يتحملها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المضارعة هو المشابهة، فإن ضارع لم يجيء في اللغة إلا بهذا المعنى، وغرضه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الحق لا يشابه مع الناس في سيرتهم وآدابهم المبنية على السنن التقليدية، أو الأهواء والأراء الشهوية فملازمة الحق يقطعه عن التشابه مع من في رتبته من النّاس، كما نقل في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إمارته وتصديه لخصف نعله في معركة الجمل وتلبسه إزاراً خلقاً مرقوعاً عيب عليه فأقامه الحق الصريح لا يستقيم مع مشابهة النّاس في الأحوال والأزياء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طعن على سيرة الأمويين في حكومتهم، فإنهم مالوا إلى اتباع أزياء وأحوال قياصرة الرّوم وحكامها في دولتهم استمالة للنّاس وإخضاعاً لهم على ما اعتادوا وقضاء لحوائجهم الشهرية الهدّامة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ويني حجر هذا الأساس معاوية نفسه كما يظهر من ملاقاته مع عمر في سفره إلى الشام واستنكار عمر زيّه عليه واعتذاره بأنا في بلد يدبر الأمراء أمر الناس بهذا الزي، وقد أفرط في هذا التشابه المشؤوم، والتنصّر المذموم، يزيد بعده فصارت سيرة لسائر الولاة والأمراء، وهم بين معتدل ومفرط</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يتبع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فإشارة إلى الطعن في حكومة عثمان المليئة بالمطامع الشخصية والقبلية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المقصود من إقامة أمر الله إطاعته مطلقاً فيشمل العموم فإنَّ كلَّ مسلم إذا أراد أن يقيم أمر الله المتوجّه إليه لا بد وأن يجتنب هذه الخصال فلا يداهن مع مخالف الحق، ولا يخادع النّاس، ولا يشابه بالعصاة في أفعالهم وأحوالهم الخاصة بهم، ولا يتّبع المطامع</w:t>
      </w:r>
      <w:r>
        <w:rPr>
          <w:rFonts w:eastAsia="Amiri" w:cs="Amiri" w:ascii="Amiri" w:hAnsi="Amiri"/>
          <w:color w:val="111111"/>
          <w:sz w:val="28"/>
          <w:szCs w:val="28"/>
          <w:rtl w:val="true"/>
          <w:lang w:bidi="ar-SA"/>
        </w:rPr>
        <w:t xml:space="preserve">. </w:t>
      </w:r>
      <w:bookmarkStart w:id="1133" w:name="pg20768_274252"/>
    </w:p>
    <w:p>
      <w:pPr>
        <w:pStyle w:val="Heading3"/>
        <w:numPr>
          <w:ilvl w:val="2"/>
          <w:numId w:val="1"/>
        </w:numPr>
        <w:rPr/>
      </w:pPr>
      <w:bookmarkStart w:id="1134" w:name="__RefHeading___Toc1652460_3531895371"/>
      <w:bookmarkStart w:id="1135" w:name="_Toc497"/>
      <w:bookmarkEnd w:id="1133"/>
      <w:bookmarkEnd w:id="1134"/>
      <w:r>
        <w:rPr>
          <w:rtl w:val="true"/>
        </w:rPr>
        <w:t>الترجمة</w:t>
      </w:r>
      <w:bookmarkEnd w:id="113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سبحان برپا نتواند داشت مگر کسی که سازش کار باشد، تقلید چی نباشد و دنبال طمع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 به پای نتواند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 قدم به راه سازش نگذاشت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نکرد شیوه اهل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 مطامع نشد و خود را داشت </w:t>
      </w:r>
      <w:bookmarkStart w:id="1136" w:name="pg20768_274253"/>
    </w:p>
    <w:p>
      <w:pPr>
        <w:pStyle w:val="Heading2"/>
        <w:numPr>
          <w:ilvl w:val="1"/>
          <w:numId w:val="1"/>
        </w:numPr>
        <w:rPr/>
      </w:pPr>
      <w:bookmarkStart w:id="1137" w:name="__RefHeading___Toc1652462_3531895371"/>
      <w:bookmarkStart w:id="1138" w:name="_Toc498"/>
      <w:bookmarkEnd w:id="1136"/>
      <w:bookmarkEnd w:id="1137"/>
      <w:r>
        <w:rPr>
          <w:rtl w:val="true"/>
        </w:rPr>
        <w:t xml:space="preserve">السابعة والمائة من حكمه </w:t>
      </w:r>
      <w:r>
        <w:rPr>
          <w:rtl w:val="true"/>
        </w:rPr>
        <w:t>(</w:t>
      </w:r>
      <w:r>
        <w:rPr>
          <w:rtl w:val="true"/>
        </w:rPr>
        <w:t>عَلَيهِ السَّلَامُ</w:t>
      </w:r>
      <w:r>
        <w:rPr>
          <w:rtl w:val="true"/>
        </w:rPr>
        <w:t>)</w:t>
      </w:r>
      <w:bookmarkEnd w:id="1138"/>
    </w:p>
    <w:p>
      <w:pPr>
        <w:pStyle w:val="Heading3"/>
        <w:numPr>
          <w:ilvl w:val="2"/>
          <w:numId w:val="1"/>
        </w:numPr>
        <w:rPr/>
      </w:pPr>
      <w:bookmarkStart w:id="1139" w:name="__RefHeading___Toc1652464_3531895371"/>
      <w:bookmarkStart w:id="1140" w:name="_Toc499"/>
      <w:bookmarkEnd w:id="1139"/>
      <w:r>
        <w:rPr>
          <w:rtl w:val="true"/>
        </w:rPr>
        <w:t>إشارة</w:t>
      </w:r>
      <w:r>
        <w:rPr>
          <w:rtl w:val="true"/>
        </w:rPr>
        <w:t>:</w:t>
      </w:r>
      <w:bookmarkEnd w:id="1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توفّى سهل بن حنيف الأنصاري بالكوفة بعد مرجعه معه من صفين، وكان أحبّ النّاس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أَحَبَّنِي جَبَلُ لَتَها فَتَ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المحنة تغلظ عليه فتسرع المصائب إليه ولا يفعل ذلك إلا بالأتقياء الأبرار والمصطفين الأخيار، وهذا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يؤول ذلك على معنى آخر ليس هذا موضع ذكره</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1652466_3531895371"/>
      <w:bookmarkStart w:id="1142" w:name="_Toc500"/>
      <w:bookmarkEnd w:id="1141"/>
      <w:r>
        <w:rPr>
          <w:rtl w:val="true"/>
        </w:rPr>
        <w:t>اللغة</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بتتابع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أو الثوب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1652468_3531895371"/>
      <w:bookmarkStart w:id="1144" w:name="_Toc501"/>
      <w:bookmarkEnd w:id="1143"/>
      <w:r>
        <w:rPr>
          <w:rtl w:val="true"/>
        </w:rPr>
        <w:t>الإعراب</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حرف شرط يدلُّ على امتناع الشرط لامتناع الجزاء، وقد استعمل في هذا المقام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لعدم وقوع الشرط والجزاء</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1652470_3531895371"/>
      <w:bookmarkStart w:id="1146" w:name="_Toc502"/>
      <w:bookmarkEnd w:id="1145"/>
      <w:r>
        <w:rPr>
          <w:rtl w:val="true"/>
        </w:rPr>
        <w:t>المعنى</w:t>
      </w:r>
      <w:bookmarkEnd w:id="1146"/>
    </w:p>
    <w:p>
      <w:pPr>
        <w:pStyle w:val="BookText"/>
        <w:rPr/>
      </w:pPr>
      <w:r>
        <w:rPr>
          <w:rFonts w:ascii="Amiri" w:hAnsi="Amiri" w:eastAsia="Amiri" w:cs="Amiri"/>
          <w:color w:val="111111"/>
          <w:sz w:val="28"/>
          <w:sz w:val="28"/>
          <w:szCs w:val="28"/>
          <w:rtl w:val="true"/>
          <w:lang w:bidi="ar-SA"/>
        </w:rPr>
        <w:t xml:space="preserve">سهل بن حنيف من الأنصار المخلصين للنبي والوصي ومن السابقين الأولين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 عنه وأعدَّ لهم جنات تجري من تحتها الأنهار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الرجال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عقبة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بلغكم أنَّ رجلاً صلى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عليه خمساً حتى صلى عليه خمس صلوات وقال إنه بدري عقبي أحدي من النقباء الاثني عشر وله خمس مناقب فصلّى عليه لكلّ منقبة صلاة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وكفى في فضله أنّه مات على حبّ علي فرثاه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الكلام المعجب العميق ويعجبني أن أنقل عن الشارح المعتزلي ما نقله في شرح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ابن ميثم في شرح الحديث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قتيبة هذا المعنى بعبارة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أحبّنا فليقصر على التعلّل من الدُّنيا والتقنع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الصبر على الفقر بالجلباب لأنه يستر الفقر كما يستر الجلباب 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بصحة هذا التأويل ما روي أنّه رأى قوماً على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من هؤلاء؟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فيهم سيماء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سيماء الشيعة؟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خمص البطون من الطوى يبس الشفاه من الظمأ، عمش العيون من البكاء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الفقر في الدنيا، ألا ترى أنَّ فيمن يحبّهم مثل ما في سائر النّاس من الغنى، وإنّما أراد الفقر يوم القيامة، وأخرج الكلام مخرج الوعظ والنصيحة والحثّ على الطاعات، فكأنه أراد من أحبّنا فليعد لفقره يوم القيامة ما القيامة ما يجبره من الثواب والتقرب إلى الله تعالى والزلفة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والوجهان جميعاً حسنان وإن كان قول ابن قتيبة أحسن، فذلك معنى 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يؤول ذلك على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يحبّني جبل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محبّتي شعلة إلهية تلهب قلوب المحبين وتذيب نفوسهم الأمارة وأنانيتهم بتتابع حتى يفنوا في ذات الله ويبقوا ببقاء الله فمتابعته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لعامة الناس في الوصول إلى الجنة، ومحبّته طريقة للخواص في سلوك الطريق إلى الله إلى أقصى درجات المعرفة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محبّتي موجبة للتأثر من مصائبي الهدّامة، فتذيب قلوب أحبائي وأبدانهم شيئاً فشيئاً حتّى يموتوا أسفاً</w:t>
      </w:r>
      <w:r>
        <w:rPr>
          <w:rFonts w:eastAsia="Amiri" w:cs="Amiri" w:ascii="Amiri" w:hAnsi="Amiri"/>
          <w:color w:val="111111"/>
          <w:sz w:val="28"/>
          <w:szCs w:val="28"/>
          <w:rtl w:val="true"/>
          <w:lang w:bidi="ar-SA"/>
        </w:rPr>
        <w:t xml:space="preserve">. </w:t>
      </w:r>
      <w:bookmarkStart w:id="1147" w:name="pg20768_274255"/>
    </w:p>
    <w:p>
      <w:pPr>
        <w:pStyle w:val="Heading3"/>
        <w:numPr>
          <w:ilvl w:val="2"/>
          <w:numId w:val="1"/>
        </w:numPr>
        <w:rPr/>
      </w:pPr>
      <w:bookmarkStart w:id="1148" w:name="__RefHeading___Toc1652472_3531895371"/>
      <w:bookmarkStart w:id="1149" w:name="_Toc503"/>
      <w:bookmarkEnd w:id="1147"/>
      <w:bookmarkEnd w:id="1148"/>
      <w:r>
        <w:rPr>
          <w:rtl w:val="true"/>
        </w:rPr>
        <w:t>الترجمة</w:t>
      </w:r>
      <w:bookmarkEnd w:id="1149"/>
    </w:p>
    <w:p>
      <w:pPr>
        <w:pStyle w:val="BookText"/>
        <w:rPr/>
      </w:pPr>
      <w:r>
        <w:rPr>
          <w:rFonts w:ascii="IRNazanin" w:hAnsi="IRNazanin" w:eastAsia="IRNazanin"/>
          <w:color w:val="111111"/>
          <w:sz w:val="28"/>
          <w:sz w:val="28"/>
          <w:szCs w:val="28"/>
          <w:rtl w:val="true"/>
          <w:lang w:bidi="fa-IR"/>
        </w:rPr>
        <w:t xml:space="preserve">سهل بن حنيف انصاری پس از مراجعت از جبهه صفین در کوفه وفات کرد او محبوبترین مردم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کوهی مرا دوست دارد خرده خرده از هم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معنی این کلام این است که محنت و بلا بر دوست من متراکم میشود و مصائب بر وی شتاب آرند و او را از پای درآرند و این معامله نشود مگر با اتقیاء و ابرار و برگزیدگان اخیار و این همانند گفتار دیگر او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 خانواده را دوست دارد باید روپوشی از درویشی برای خود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که برای این گفتارش تأویل دیگر شده که اینجا مناسب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به حنیف چون ز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به کوفه رفت از دست</w:t>
      </w:r>
    </w:p>
    <w:p>
      <w:pPr>
        <w:pStyle w:val="BookText"/>
        <w:rPr/>
      </w:pPr>
      <w:r>
        <w:rPr>
          <w:rFonts w:ascii="IRNazanin" w:hAnsi="IRNazanin" w:eastAsia="IRNazanin"/>
          <w:color w:val="111111"/>
          <w:sz w:val="28"/>
          <w:sz w:val="28"/>
          <w:szCs w:val="28"/>
          <w:rtl w:val="true"/>
          <w:lang w:bidi="fa-IR"/>
        </w:rPr>
        <w:t>محبوبترین مردمان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علی و رخت بربست</w:t>
      </w:r>
    </w:p>
    <w:p>
      <w:pPr>
        <w:pStyle w:val="BookText"/>
        <w:rPr/>
      </w:pPr>
      <w:r>
        <w:rPr>
          <w:rFonts w:ascii="IRNazanin" w:hAnsi="IRNazanin" w:eastAsia="IRNazanin"/>
          <w:color w:val="111111"/>
          <w:sz w:val="28"/>
          <w:sz w:val="28"/>
          <w:szCs w:val="28"/>
          <w:rtl w:val="true"/>
          <w:lang w:bidi="fa-IR"/>
        </w:rPr>
        <w:t>در مرثیهاش علی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کوه به مهر من کمر بست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 بگداخت در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آتش ابتلاء چه بنشت </w:t>
      </w:r>
      <w:bookmarkStart w:id="1150" w:name="pg20768_274256"/>
    </w:p>
    <w:p>
      <w:pPr>
        <w:pStyle w:val="Heading2"/>
        <w:numPr>
          <w:ilvl w:val="1"/>
          <w:numId w:val="1"/>
        </w:numPr>
        <w:rPr/>
      </w:pPr>
      <w:bookmarkStart w:id="1151" w:name="__RefHeading___Toc1652474_3531895371"/>
      <w:bookmarkStart w:id="1152" w:name="_Toc504"/>
      <w:bookmarkEnd w:id="1150"/>
      <w:bookmarkEnd w:id="1151"/>
      <w:r>
        <w:rPr>
          <w:rtl w:val="true"/>
        </w:rPr>
        <w:t xml:space="preserve">التاسعة والمائة من حكمه </w:t>
      </w:r>
      <w:r>
        <w:rPr>
          <w:rtl w:val="true"/>
        </w:rPr>
        <w:t>(</w:t>
      </w:r>
      <w:r>
        <w:rPr>
          <w:rtl w:val="true"/>
        </w:rPr>
        <w:t>عَلَيهِ السَّلَامُ</w:t>
      </w:r>
      <w:r>
        <w:rPr>
          <w:rtl w:val="true"/>
        </w:rPr>
        <w:t>)</w:t>
      </w:r>
      <w:bookmarkEnd w:id="1152"/>
    </w:p>
    <w:p>
      <w:pPr>
        <w:pStyle w:val="Heading3"/>
        <w:numPr>
          <w:ilvl w:val="2"/>
          <w:numId w:val="1"/>
        </w:numPr>
        <w:rPr/>
      </w:pPr>
      <w:bookmarkStart w:id="1153" w:name="__RefHeading___Toc1652476_3531895371"/>
      <w:bookmarkStart w:id="1154" w:name="_Toc505"/>
      <w:bookmarkEnd w:id="1153"/>
      <w:r>
        <w:rPr>
          <w:rtl w:val="true"/>
        </w:rPr>
        <w:t>إشارة</w:t>
      </w:r>
      <w:r>
        <w:rPr>
          <w:rtl w:val="true"/>
        </w:rPr>
        <w:t>:</w:t>
      </w:r>
      <w:bookmarkEnd w:id="1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مالَ أَعُودُ مِنَ الْعَقْلِ، وَلا وَحْدَةَ أَوْحَشُ مِنَ الْعُجْبِ، وَلا عَقْلَ كَالتَّدْبِيرِ، وَلا كَرَمَ كَالتَّقْوى وَلا قَرينَ كَحُسْنِ الْخُلْقِ، وَلا ميراث كَالْأَدَبِ، وَلا قائِدَ كَالتَّوفيق، وَلا تِجارَةَ كَالْعَمَلِ الصَّالِحِ، وَلا رِبْحَ كَالثَّوابِ، وَلا وَرَعَ كَالْوُقوفِ عِنْدَ الشَّبْهَةِ وَلا زُهْدَ كَالزُّهْدِ في الْحَرام، وَلا عِلْمَ كَالتَفَكَّرِ، وَلا عِبادَةَ كَأَدَاءِ الْفَرائِضِ، وَلا إيمانَ كَالحَياءِ وَالصَّبْرِ، وَلا حَسَبَ كَالتَّواضُعِ وَلا شَرَفَ كَالْعِلْمٍ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عِزَّ كَالْحِلْمِ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مُظَاهَرَةَ أَوْثَقُ مِنَ الْمُشاوَرَةِ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1652478_3531895371"/>
      <w:bookmarkStart w:id="1156" w:name="_Toc506"/>
      <w:bookmarkEnd w:id="1155"/>
      <w:r>
        <w:rPr>
          <w:rtl w:val="true"/>
        </w:rPr>
        <w:t>اللغة</w:t>
      </w:r>
      <w:bookmarkEnd w:id="1156"/>
    </w:p>
    <w:p>
      <w:pPr>
        <w:pStyle w:val="BookText"/>
        <w:rPr/>
      </w:pPr>
      <w:r>
        <w:rPr>
          <w:rFonts w:ascii="Amiri" w:hAnsi="Amiri" w:eastAsia="Amiri" w:cs="Amiri"/>
          <w:color w:val="111111"/>
          <w:sz w:val="28"/>
          <w:sz w:val="28"/>
          <w:szCs w:val="28"/>
          <w:rtl w:val="true"/>
          <w:lang w:bidi="ar-SA"/>
        </w:rPr>
        <w:t xml:space="preserve">وسمّي المال مالاً لأنّه يميل من هذا إلى ذاك ومن ذاك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اتقى مخافة الله في العمل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1652480_3531895371"/>
      <w:bookmarkStart w:id="1158" w:name="_Toc507"/>
      <w:bookmarkEnd w:id="1157"/>
      <w:r>
        <w:rPr>
          <w:rtl w:val="true"/>
        </w:rPr>
        <w:t>الإعراب</w:t>
      </w:r>
      <w:bookmarkEnd w:id="1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هذه الجمل نافية للجنس، وما بعدها اسمها مبني على الفتح لتضمّنها معنى من الجنسية، وما بعده خبرها</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1652482_3531895371"/>
      <w:bookmarkStart w:id="1160" w:name="_Toc508"/>
      <w:bookmarkEnd w:id="1159"/>
      <w:r>
        <w:rPr>
          <w:rtl w:val="true"/>
        </w:rPr>
        <w:t>المعنى</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فائدة المال صرفها لتحصيل الحوائج والوصول إلى الراحة والأمن من الأجل والعاجل، وهذه المقاصد إنما تتيسر بمعونة العقل، فإن كان صاحبها سفيهاً يصرف المال فيما يضرّه ويختل راحته وسعادته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يوجب التكبر وطرد النّاس عن المعجب بنفسه فيتولد منه الوحشة ويبقى المعجب في مقامه المرهوم غريباً لا أنيس 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والكرامة شرف يحصل للإنسان من الانتساب إلى أصل رفيع، والتخلق بأخلاق عالية، ولا خلق أعلى من التقوى وقد اعتبر الله تعالى الكرامة فيها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وحسن الخلق يوجب الألفة والأنس بالنّاس وجلب قلوبهم إلى صاحبه فلا قرين أوفق وأرفق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والأدب هو التجلّي بالفضائل والتجنّب عن الرّذائل، فيوفق صاحبه لنيل المقاصد والوصول إلى المآرب فلا ميراث أنفع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والتوفيق وهو جمع وسائل درك المطلوب وموافقة كلّما يدخل في النيل إلى المقاصد فهو أحسن قائد ودليل للإنسان يدلّه على مقصده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الصالح يصير ذخيرة ليوم المعاد وهو يوم البؤس والفاقة للعباد فلا تجارة أربح وأنفع منه، والأرباح في التجارات والمكاسب تزيد في الثروة والمال وهي تفنى أو تبقى بعد موت صاحبها، ولكن الثواب وهو الأجر الأخروي المترتب على العمل الصالح يلازم صاحبه ويوفى 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والورع هو التوقي عن ارتكاب الفواحش والتجنّب عن كل ما يضر بطهارة النفس ويوجب العقوبة من الله، والوقوف عند الشبهة وترك المشتبه أكمل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والزهد ترك المشتهيات من المباحات والمحرمات، وترك الحرام أفضل الزهد لأنَّ المحرمات أكثر ابتلاء وتركها أحوج إلى تحمّل المشقة والرياضة فإنَّ الإنسان حريص على ما منع والشيطان يوسوس فيها أكثر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والتفكّر استعمال العلم الحاصل في تحصيل ما يجهل، فهو أنفع من العلم وبعبارة أخرى التفكّر علم نامي يتولّد منه العلوم فهو أشرف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والفرائض أهم ما كلف بها الإنسان، وألزم ما يعمله في تحصيل الأغراض الروحانية، فلا عبادة مثلها، وفرضها دليل على ذلك، وفي هذه الجملة طعن على أُناس يتركون الفريضة ويشتغلون بأعمال أخرى يحسبونها عبادة كالأوراد والمناسك المبتدعة أو المسنونة في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هو التحفظ عن إظهار ما لا ينبغي من القول والعمل عند الله وعند الناس والصبر هو المقاومة في مشقة العبادة أو ترك المحرّم وأداء الوظيفة في تجاه العدوّ وكلاهما من أهم شعب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والتواضع يوجب جلب الاحترام والإكرام من النّاس فهو أحسن الحسب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والعلم مصباح للهداية، ومقباس يضيء به صاحبه وما حوله ويوجب توجه النفوس الضالة إليه، فلا شرف أفيد منه</w:t>
      </w:r>
      <w:r>
        <w:rPr>
          <w:rFonts w:eastAsia="Amiri" w:cs="Amiri" w:ascii="Amiri" w:hAnsi="Amiri"/>
          <w:color w:val="111111"/>
          <w:sz w:val="28"/>
          <w:szCs w:val="28"/>
          <w:rtl w:val="true"/>
          <w:lang w:bidi="ar-SA"/>
        </w:rPr>
        <w:t xml:space="preserve">. </w:t>
      </w:r>
      <w:bookmarkStart w:id="1161" w:name="pg20768_274258"/>
    </w:p>
    <w:p>
      <w:pPr>
        <w:pStyle w:val="BookText"/>
        <w:rPr/>
      </w:pPr>
      <w:bookmarkEnd w:id="1161"/>
      <w:r>
        <w:rPr>
          <w:rFonts w:ascii="Amiri" w:hAnsi="Amiri" w:eastAsia="Amiri" w:cs="Amiri"/>
          <w:color w:val="111111"/>
          <w:sz w:val="28"/>
          <w:sz w:val="28"/>
          <w:szCs w:val="28"/>
          <w:rtl w:val="true"/>
          <w:lang w:bidi="ar-SA"/>
        </w:rPr>
        <w:t>والمشورة مع أهلها توجب تقوية الإنسان في الوصول إلى مقصده ونيل البرنامج الصحيح للعمل، فيعضد الإنسان أكثر من كلِّ معين ومظاهر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ابن أبي الحديد ورد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شرف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عزّ كالحلم</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فتكون ثمان عشرة كلمة وورد فيه الا زرع كالثواب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ربح كالثواب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1652484_3531895371"/>
      <w:bookmarkStart w:id="1163" w:name="_Toc509"/>
      <w:bookmarkEnd w:id="1162"/>
      <w:r>
        <w:rPr>
          <w:rtl w:val="true"/>
        </w:rPr>
        <w:t>الترجمة</w:t>
      </w:r>
      <w:bookmarkEnd w:id="1163"/>
    </w:p>
    <w:p>
      <w:pPr>
        <w:pStyle w:val="BookText"/>
        <w:rPr/>
      </w:pPr>
      <w:r>
        <w:rPr>
          <w:rFonts w:ascii="IRNazanin" w:hAnsi="IRNazanin" w:eastAsia="IRNazanin"/>
          <w:color w:val="111111"/>
          <w:sz w:val="28"/>
          <w:sz w:val="28"/>
          <w:szCs w:val="28"/>
          <w:rtl w:val="true"/>
          <w:lang w:bidi="fa-IR"/>
        </w:rPr>
        <w:t>هیچ دارایی سودمندتر از خرد نیست هیچ تنهایی هراس آورتر از خودبینی نیست، هیچ عقلی چون تدبیر نباشد هیچ ارجمندی به پایه پرهیزکاری نرسد همدوشی چون خوشخویی نیست، میراثی چون ادب نباشد، رهنمایی چون توفیق به دست نشود، تجارتی به مانند کار خیر سودمند نیست هیچ بهره ای چون ثواب آخرت نیست و هیچ پارسایی چون دست باز گرفتن از شبهه نباشد هیچ زهدی چون زهد نسبت به حرام نیست و هیچ دانشی به مانند اندیشه نیست هیچ عبادتی به پایه انجام فرایض نرسد، هیچ ایمانی چون حیاء و شکیبایی نیست و هیچ حسبی به مانند رعایت ادب و تواضع نیست شرافتی چون دانش نباشد و پشتیبانی محکمتر از هم شوری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پندی ز علی بشنو ای دل که شوی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نبود در پند استاد و بزرگ فن</w:t>
      </w:r>
    </w:p>
    <w:p>
      <w:pPr>
        <w:pStyle w:val="BookText"/>
        <w:rPr/>
      </w:pPr>
      <w:r>
        <w:rPr>
          <w:rFonts w:ascii="IRNazanin" w:hAnsi="IRNazanin" w:eastAsia="IRNazanin"/>
          <w:color w:val="111111"/>
          <w:sz w:val="28"/>
          <w:sz w:val="28"/>
          <w:szCs w:val="28"/>
          <w:rtl w:val="true"/>
          <w:lang w:bidi="fa-IR"/>
        </w:rPr>
        <w:t>مالی نبود از عقل پر فایده تر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نبود بدتر از عجب به ما و من</w:t>
      </w:r>
    </w:p>
    <w:p>
      <w:pPr>
        <w:pStyle w:val="BookText"/>
        <w:rPr/>
      </w:pPr>
      <w:r>
        <w:rPr>
          <w:rFonts w:ascii="IRNazanin" w:hAnsi="IRNazanin" w:eastAsia="IRNazanin"/>
          <w:color w:val="111111"/>
          <w:sz w:val="28"/>
          <w:sz w:val="28"/>
          <w:szCs w:val="28"/>
          <w:rtl w:val="true"/>
          <w:lang w:bidi="fa-IR"/>
        </w:rPr>
        <w:t>عقلی نه چه تدبیر است، ارجی نه چنان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نه چه خلق خوش، ارثی چه ادب کردن</w:t>
      </w:r>
    </w:p>
    <w:p>
      <w:pPr>
        <w:pStyle w:val="BookText"/>
        <w:rPr/>
      </w:pPr>
      <w:r>
        <w:rPr>
          <w:rFonts w:ascii="IRNazanin" w:hAnsi="IRNazanin" w:eastAsia="IRNazanin"/>
          <w:color w:val="111111"/>
          <w:sz w:val="28"/>
          <w:sz w:val="28"/>
          <w:szCs w:val="28"/>
          <w:rtl w:val="true"/>
          <w:lang w:bidi="fa-IR"/>
        </w:rPr>
        <w:t>رهبر نه چنان توفیق، کسبی نه چه کار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ربحی چه ثواب اندر عقبی زید ذوالمن</w:t>
      </w:r>
    </w:p>
    <w:p>
      <w:pPr>
        <w:pStyle w:val="BookText"/>
        <w:rPr/>
      </w:pPr>
      <w:r>
        <w:rPr>
          <w:rFonts w:ascii="IRNazanin" w:hAnsi="IRNazanin" w:eastAsia="IRNazanin"/>
          <w:color w:val="111111"/>
          <w:sz w:val="28"/>
          <w:sz w:val="28"/>
          <w:szCs w:val="28"/>
          <w:rtl w:val="true"/>
          <w:lang w:bidi="fa-IR"/>
        </w:rPr>
        <w:t>دست از کشی از شبهه بهتر و رعی زان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زهد حرام ای دل زهدی نبود متقن</w:t>
      </w:r>
    </w:p>
    <w:p>
      <w:pPr>
        <w:pStyle w:val="BookText"/>
        <w:rPr/>
      </w:pPr>
      <w:r>
        <w:rPr>
          <w:rFonts w:ascii="IRNazanin" w:hAnsi="IRNazanin" w:eastAsia="IRNazanin"/>
          <w:color w:val="111111"/>
          <w:sz w:val="28"/>
          <w:sz w:val="28"/>
          <w:szCs w:val="28"/>
          <w:rtl w:val="true"/>
          <w:lang w:bidi="fa-IR"/>
        </w:rPr>
        <w:t>علمی نه چه اندیشه نسکی چه ادا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صبر و شکیبایی ایمان نبود ایمن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تواضع نیست بهر تو حسب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علم شرف نبود، چون شور ظهیر ایضاً </w:t>
      </w:r>
      <w:bookmarkStart w:id="1164" w:name="pg20768_274259"/>
    </w:p>
    <w:p>
      <w:pPr>
        <w:pStyle w:val="Heading2"/>
        <w:numPr>
          <w:ilvl w:val="1"/>
          <w:numId w:val="1"/>
        </w:numPr>
        <w:rPr/>
      </w:pPr>
      <w:bookmarkStart w:id="1165" w:name="__RefHeading___Toc1652486_3531895371"/>
      <w:bookmarkStart w:id="1166" w:name="_Toc510"/>
      <w:bookmarkEnd w:id="1164"/>
      <w:bookmarkEnd w:id="1165"/>
      <w:r>
        <w:rPr>
          <w:rtl w:val="true"/>
        </w:rPr>
        <w:t xml:space="preserve">العاشرة والمائة من حكمه </w:t>
      </w:r>
      <w:r>
        <w:rPr>
          <w:rtl w:val="true"/>
        </w:rPr>
        <w:t>(</w:t>
      </w:r>
      <w:r>
        <w:rPr>
          <w:rtl w:val="true"/>
        </w:rPr>
        <w:t>عَلَيهِ السَّلَامُ</w:t>
      </w:r>
      <w:r>
        <w:rPr>
          <w:rtl w:val="true"/>
        </w:rPr>
        <w:t>)</w:t>
      </w:r>
      <w:bookmarkEnd w:id="1166"/>
    </w:p>
    <w:p>
      <w:pPr>
        <w:pStyle w:val="Heading3"/>
        <w:numPr>
          <w:ilvl w:val="2"/>
          <w:numId w:val="1"/>
        </w:numPr>
        <w:rPr/>
      </w:pPr>
      <w:bookmarkStart w:id="1167" w:name="__RefHeading___Toc1652488_3531895371"/>
      <w:bookmarkStart w:id="1168" w:name="_Toc511"/>
      <w:bookmarkEnd w:id="1167"/>
      <w:r>
        <w:rPr>
          <w:rtl w:val="true"/>
        </w:rPr>
        <w:t>إشارة</w:t>
      </w:r>
      <w:r>
        <w:rPr>
          <w:rtl w:val="true"/>
        </w:rPr>
        <w:t>:</w:t>
      </w:r>
      <w:bookmarkEnd w:id="1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أَسْتَوْلَى الصَّلاحُ عَلَى الزَّمانِ وَأَهْلِهِ، ثمَّ أَساءَ رَجُلٌ الظَّنَّ بِرَجُلٍ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مِنْهُ خَزْيَةٌ فَقَد ظَلَمَ، وَإِذَا اسْتَوْلَى الْفَسادُ عَلَى الزَّمَانِ وَأَهْلِهِ فَأَحْسَنَ رَجُلُ الظَّنَّ بِرَجُلٍ فَقَدْ غور</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1652490_3531895371"/>
      <w:bookmarkStart w:id="1170" w:name="_Toc512"/>
      <w:bookmarkEnd w:id="1169"/>
      <w:r>
        <w:rPr>
          <w:rtl w:val="true"/>
        </w:rPr>
        <w:t>اللغة</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البليّة الخصلة التي يخزي فيها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تغريراً عرضه للهلاك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1652492_3531895371"/>
      <w:bookmarkStart w:id="1172" w:name="_Toc513"/>
      <w:bookmarkEnd w:id="1171"/>
      <w:r>
        <w:rPr>
          <w:rtl w:val="true"/>
        </w:rPr>
        <w:t>المعنى</w:t>
      </w:r>
      <w:bookmarkEnd w:id="1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الحكماء مقدار حركة الفلك، وهو بذاته لا صالح ولا طالح ولا حسن ولا سيّىء، ويبحث عنه أنه موجود أو موهوم ولكن باعتبار ما يمرّ عليه من الأوضاع وباعتبار أهله يعد أحد عوامل الإحسان والإساءة، فيذمه قوم ويمدحه آخرون، ويكون صالحاً مرّة، وسيّئاً أخرى، ويؤخذ منه ظاهر الحال والظاهر أحد الأدلّة عند علماء وفقهاء الملّة يستند إليه حيث لا دليل أدلّ ولا أمارة أبين وأكمل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 عليه في كلامه هذا صلوات 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ظاهر حال الزمان وأهله الصلاح والعدل والأمانة والصدق فسوء الظنّ من دون دليل ظلم ولكن إذا كان ظاهر حال الزمان وأهله الفساد والخيانة والغدر والخداعة فحسن الظن من دون دليل غرر وخطر وروي مكان خزية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إثم</w:t>
      </w:r>
      <w:r>
        <w:rPr>
          <w:rFonts w:eastAsia="Amiri" w:cs="Amiri" w:ascii="Amiri" w:hAnsi="Amiri"/>
          <w:color w:val="111111"/>
          <w:sz w:val="28"/>
          <w:szCs w:val="28"/>
          <w:rtl w:val="true"/>
          <w:lang w:bidi="ar-SA"/>
        </w:rPr>
        <w:t xml:space="preserve">. </w:t>
      </w:r>
      <w:bookmarkStart w:id="1173" w:name="pg20768_274260"/>
    </w:p>
    <w:p>
      <w:pPr>
        <w:pStyle w:val="Heading3"/>
        <w:numPr>
          <w:ilvl w:val="2"/>
          <w:numId w:val="1"/>
        </w:numPr>
        <w:rPr/>
      </w:pPr>
      <w:bookmarkStart w:id="1174" w:name="__RefHeading___Toc1652494_3531895371"/>
      <w:bookmarkStart w:id="1175" w:name="_Toc514"/>
      <w:bookmarkEnd w:id="1173"/>
      <w:bookmarkEnd w:id="1174"/>
      <w:r>
        <w:rPr>
          <w:rtl w:val="true"/>
        </w:rPr>
        <w:t>الترجمة</w:t>
      </w:r>
      <w:bookmarkEnd w:id="117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خوبی و نیکی بر روزگار و مردمش حکمفرما شد سپس کسی به دیگری بی آن که از او رسوایی و گناه بیند بدگمان باشد، به او ستم کرده است و اگر فساد و تباهی بر روزگار و مردمش حکمفرما باشد، خوش بینی به مرد ناشناخته مایه فریب و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نيك كه خوباند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 مباش بی سببی سوی دیگران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بد که تباه اند مردمش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بین مباش و خویش مینداز در زبان </w:t>
      </w:r>
      <w:bookmarkStart w:id="1176" w:name="pg20768_274261"/>
    </w:p>
    <w:p>
      <w:pPr>
        <w:pStyle w:val="Heading2"/>
        <w:numPr>
          <w:ilvl w:val="1"/>
          <w:numId w:val="1"/>
        </w:numPr>
        <w:rPr/>
      </w:pPr>
      <w:bookmarkStart w:id="1177" w:name="__RefHeading___Toc1652496_3531895371"/>
      <w:bookmarkStart w:id="1178" w:name="_Toc515"/>
      <w:bookmarkEnd w:id="1176"/>
      <w:bookmarkEnd w:id="1177"/>
      <w:r>
        <w:rPr>
          <w:rtl w:val="true"/>
        </w:rPr>
        <w:t xml:space="preserve">الحادية عشرة والمائة من حكمه </w:t>
      </w:r>
      <w:r>
        <w:rPr>
          <w:rtl w:val="true"/>
        </w:rPr>
        <w:t>(</w:t>
      </w:r>
      <w:r>
        <w:rPr>
          <w:rtl w:val="true"/>
        </w:rPr>
        <w:t>عَلَيهِ السَّلَامُ</w:t>
      </w:r>
      <w:r>
        <w:rPr>
          <w:rtl w:val="true"/>
        </w:rPr>
        <w:t xml:space="preserve">) </w:t>
      </w:r>
      <w:r>
        <w:rPr>
          <w:rtl w:val="true"/>
        </w:rPr>
        <w:t>الكلام</w:t>
      </w:r>
      <w:bookmarkEnd w:id="1178"/>
    </w:p>
    <w:p>
      <w:pPr>
        <w:pStyle w:val="Heading3"/>
        <w:numPr>
          <w:ilvl w:val="2"/>
          <w:numId w:val="1"/>
        </w:numPr>
        <w:rPr/>
      </w:pPr>
      <w:bookmarkStart w:id="1179" w:name="__RefHeading___Toc1652498_3531895371"/>
      <w:bookmarkStart w:id="1180" w:name="_Toc516"/>
      <w:bookmarkEnd w:id="1179"/>
      <w:r>
        <w:rPr>
          <w:rtl w:val="true"/>
        </w:rPr>
        <w:t>إشارة</w:t>
      </w:r>
      <w:r>
        <w:rPr>
          <w:rtl w:val="true"/>
        </w:rPr>
        <w:t>:</w:t>
      </w:r>
      <w:bookmarkEnd w:id="11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كيف تجدك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مَنْ يَفْنى ببقائه، ويَسْقَمُ بِصِحْنِهِ، وَيُؤْتى مِنْ مَأمَنهِ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1652500_3531895371"/>
      <w:bookmarkStart w:id="1182" w:name="_Toc517"/>
      <w:bookmarkEnd w:id="1181"/>
      <w:r>
        <w:rPr>
          <w:rtl w:val="true"/>
        </w:rPr>
        <w:t>الإعراب</w:t>
      </w:r>
      <w:bookmarkEnd w:id="1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المفعول الثاني،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عليه لأنه لازم الصدر، والجملة في محلّ نائب الفاعل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1652502_3531895371"/>
      <w:bookmarkStart w:id="1184" w:name="_Toc518"/>
      <w:bookmarkEnd w:id="1183"/>
      <w:r>
        <w:rPr>
          <w:rtl w:val="true"/>
        </w:rPr>
        <w:t>المعنى</w:t>
      </w:r>
      <w:bookmarkEnd w:id="1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الحال واستدعاء لبيانه على مقتضى وجدان المسؤول عنه، فإنه أعرف بحال نفسه، وكأنَّ هذا السؤال أُلقى عليه بعد تصدّيه للزعامة على الأمّة، ولعلَّ غرض السائل اكتناه ما في قلبه من النيل بالإمارة وتصدي مقام الخلافة</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ينبغي الاعتماد على هذه الدُّنيا في حال من الأحوال ولا مجال لإحساس السعادة والفرح على أي حال، لأنَّ موجبات إحساس حسن الحال أمور ثلاثة، ولكل منها تبعة محزنة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بغية كلّ حيّ في هذه الدُّنيا عبارة عن مضي العمر وانصرامه طيّ الدقائق والساعات والأيام والشهور والسنين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عدَّت من النعم المجهولة ويبتغيها كلُّ الناس، ولكن الصحة عبارة عن مزاج معتدل يعمل في الجهازات الجسمية عمله فيستهلك نشاط الجسم شيئاً فشيئاً، ويؤول لا محالة إلى نفاد قوته ومادته، ويتولّد منه السقم بانتهاء إحدى القوى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 والراحة في المأمن وأين المأمن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 وَلَوْ كُنتُمْ فِي بُرُوح مُشَيَّدَة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آن حضرت پرسش شد که خود را چگونه می 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کسی که به زیستن نیست میشود و به تندرستی بیمار میگردد و در پناهگاه امنش مرگ او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پرسیده شد چونی تو چون</w:t>
      </w:r>
      <w:r>
        <w:rPr>
          <w:rFonts w:ascii="IRNazanin" w:hAnsi="IRNazanin" w:eastAsia="IRNazanin"/>
          <w:b/>
          <w:b/>
          <w:bCs/>
          <w:i/>
          <w:i/>
          <w:iCs/>
          <w:color w:val="111111"/>
          <w:sz w:val="28"/>
          <w:sz w:val="28"/>
          <w:szCs w:val="28"/>
          <w:rtl w:val="true"/>
          <w:lang w:bidi="fa-IR"/>
        </w:rPr>
        <w:t>گفت چون است آن که باشد بی سکون</w:t>
      </w:r>
      <w:r>
        <w:rPr>
          <w:rFonts w:ascii="IRNazanin" w:hAnsi="IRNazanin" w:eastAsia="IRNazanin"/>
          <w:color w:val="111111"/>
          <w:sz w:val="28"/>
          <w:sz w:val="28"/>
          <w:szCs w:val="28"/>
          <w:rtl w:val="true"/>
          <w:lang w:bidi="fa-IR"/>
        </w:rPr>
        <w:t>نیستیش از زیست و بیماریشاز کمون تندرستی رهنمونمرگ آید بر سرش در مأمنش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گویدش برخیز از اینجا رو برون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بِالْإِحْسَانِ إِلَيْهِ، وَمَغْرُورِ بِالسَّتْرِ عَلَيْهِ، وَمَفْتُونِ بِحُسْنِ الْقَوْلِ فيهِ، وَمَا ابْتَلَى اللهُ أَحَداً بِمِثْلِ الْإِمْلاء لَهُ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بالغرّة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الإمهال وتأخير المدّة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خبرية وتشير إلى عدد مبهم يشعر بالكثرة،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لها وبهذا الاعتبار يصح أن يكون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مستقر خبر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مغرور ومفتون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مستدرج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الاستدراج</w:t>
      </w:r>
      <w:r>
        <w:rPr>
          <w:rFonts w:ascii="Amiri" w:hAnsi="Amiri" w:eastAsia="Amiri" w:cs="Amiri"/>
          <w:color w:val="111111"/>
          <w:sz w:val="28"/>
          <w:sz w:val="28"/>
          <w:szCs w:val="28"/>
          <w:rtl w:val="true"/>
          <w:lang w:bidi="ar-SA"/>
        </w:rPr>
        <w:t xml:space="preserve"> تسامح من الله في عقوبة العاصي المتمرّد المصرّ على عصيانه تثبيتاً لاستحقاقه العذاب الأشدَّ، وهو 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كَذَبُوا بِءَايَاتنَا سَنَسْتَدْرِجُهُم مِّنْ حَيْثُ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يقارن الاستدراج بمزيد من النعمة والإحسان فيغتر به العاصي ويزيد طغيانه وعصيانه، كما أنّه ربّما يكون الاستدراج بالستر والإخفاء لما ارتكبه من المعاصي فيغتر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يمتحن الإنسان بحسن الشهرة ومدح النّاس له واعتقادهم بأنه محسن أو زاهد أو عابد فيدخله العجب والرياء من ناحية ويتجرأ على ارتكاب المعاصي من ناحية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ابتلى الله أحداً بمثل الإملاء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مشركي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سبحانه أنَّ إمهال الكفار لا ينفعهم إذا كان يؤدي إلى العقاب فقال ولا يحسبن، أي لا يظنَّ الّذين كفروا أنّما نملي لهم خير لأنفسهم، أي أنّ إطالتنا لأعمارهم وإمهالنا إياهم خير من القتل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که به غفلت کشانده شود به وسیله احسان به وی و بسا فریفته بهوسیله نهان کردن گناهش و بسا شیفته و آزموده شده بهوسیله حسن شهرت و خدا هیچ کس را امتحان نکند به مانند این که به او مهلت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کس که مغرور احسان اوست</w:t>
      </w:r>
      <w:r>
        <w:rPr>
          <w:rFonts w:ascii="IRNazanin" w:hAnsi="IRNazanin" w:eastAsia="IRNazanin"/>
          <w:b/>
          <w:b/>
          <w:bCs/>
          <w:i/>
          <w:i/>
          <w:iCs/>
          <w:color w:val="111111"/>
          <w:sz w:val="28"/>
          <w:sz w:val="28"/>
          <w:szCs w:val="28"/>
          <w:rtl w:val="true"/>
          <w:lang w:bidi="fa-IR"/>
        </w:rPr>
        <w:t>که ستار بهر گناهان او است</w:t>
      </w:r>
      <w:r>
        <w:rPr>
          <w:rFonts w:ascii="IRNazanin" w:hAnsi="IRNazanin" w:eastAsia="IRNazanin"/>
          <w:color w:val="111111"/>
          <w:sz w:val="28"/>
          <w:sz w:val="28"/>
          <w:szCs w:val="28"/>
          <w:rtl w:val="true"/>
          <w:lang w:bidi="fa-IR"/>
        </w:rPr>
        <w:t>و یا حسن شهرت فریبش دهدبه دام خلاف عظیمش کشدخدا گرکه مهلت به بدکار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آزمایش به دامش نهاد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غلا في الدِّين غلوّاً من باب قعد تصلب وتشدّد حتى تجاوز الحد والمقدار، فالغالي من يقول في أهل البيت ما لا يقولون في أنفسهم كمن يدَّعي فيهم النبوَّة والألوهية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من قليته إذا بغضته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حرف الجرّ مع الضمير المجرور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ومحبّ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 من الفاعل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ولاية عليّ والأئمة من أولاده المعصومين سلام الله عليهم من الواجب في أصل الدين وشرط لإيمان المؤمنين وتوحيد الموحدين، وهي متابعتهم الناشئة شن الحب ومعرفتهم بالخلافة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والإمامة على الأمة، فمن اعتقد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مقامه فهو محب غال متجاوز عن الحد، ومن أنكر إمامته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مبغض قال حطه عن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 هلاک شدند درباره من دو مرد یکی دوستی که از حدم گذرانید و دوّم دشمنی که از مقامم فروکشانید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گوید دو کس در من هلاکست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غالی، دیگر خصمی که دل خست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وطعاماً ذا غصّة أي يغص به الخلق فلا يسوغ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الشجى في الحلق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وكأنّه إشارة إلى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اغتنم أربعاً قبل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هرمك وصحتك قبل سقمك، وغناك قبل فقرك، وحياتك قبل موتك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 گلوگیر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فرصت به دست آید از کف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گلوگیر و بیچا چاره خود را منه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الدُّنْيا كَمَثَلِ الْحَيَّةِ لَيْنْ مَسُّها وَالسُّمُّ النَّاقِعُ في جَوْفِها، 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الْغِرُ الْجاهِلُ، وَيَحْذَرُها ذو اللُّبُ الْعاقِل</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 ناقع أي بالغ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الدُّنيا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ظرف مستقر خبره، ليّن مسها، خبر مبتدأ محذوف أي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 الناقع في جوفها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مبتدأ وخبر هو الظرفية والجملة حال عن ضمير الدنيا، وجملة ليّن مسّها بحكم عطف البيان عن الجملة السابقة متّصلة بها معنى، فلذا ترك العاطف بينهما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كلامه هذا بليغ في تمثل الدُّنيا على أبشع صوره وأضرّ سيره، حيث إنها حية فما أوحشها وأخبثها، ولا يرغب في التقرب إليها إلا بمجرَّد المس من وراء جلدها اللين إذا كان اللامس أعمى لا يراها بنكرانها ووحشيتها، فإذا لا يقربها إلا الأعمى بالعين أو القلب بحيث جعل على بصره غشاوة التعامي عن درك الحقيقة، ويحذر عنه العاقل اللبيب كل الحذر لأنه يدرك أنَّ التقرُّب منها انتحار بالعيان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 دنیا مانند ماری است که نرم سایش است و درونش آکنده از زهر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گول نادانش خواستار است و خردمند دلدار از آن گریزان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چه مار گرزه که نرم است سایشش</w:t>
      </w:r>
      <w:r>
        <w:rPr>
          <w:rFonts w:ascii="IRNazanin" w:hAnsi="IRNazanin" w:eastAsia="IRNazanin"/>
          <w:b/>
          <w:b/>
          <w:bCs/>
          <w:i/>
          <w:i/>
          <w:iCs/>
          <w:color w:val="111111"/>
          <w:sz w:val="28"/>
          <w:sz w:val="28"/>
          <w:szCs w:val="28"/>
          <w:rtl w:val="true"/>
          <w:lang w:bidi="fa-IR"/>
        </w:rPr>
        <w:t>اما ز زهر کین بود آکنده باطنش</w:t>
      </w:r>
      <w:r>
        <w:rPr>
          <w:rFonts w:ascii="IRNazanin" w:hAnsi="IRNazanin" w:eastAsia="IRNazanin"/>
          <w:color w:val="111111"/>
          <w:sz w:val="28"/>
          <w:sz w:val="28"/>
          <w:szCs w:val="28"/>
          <w:rtl w:val="true"/>
          <w:lang w:bidi="fa-IR"/>
        </w:rPr>
        <w:t>نادان گول را هوسش در سر است و بسدلدار با خرد به حذر از کشاکشش</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قريش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بَنُو مَحْزُومٍ فَرَيْحانَةُ قُرَيْشٍ تُحِبُّ حَديثَ رِجالِهِمْ، والنكاح في نِسَائِهِمْ، وَأَمَّا بَنُو عَبْدِ شَمْسٍ فَأَبْعَدُها رَأْياً، وَأَمْنَعُها لِمَا وراءَ ظُهُورِها، وَأَمَّا نَحْنُ فَأَبْدَلُ لِما في أيدينا، وَأَسْمَحُ عِنْدَ الْمَوْتِ بِنُفُوسِنَا، وَهُمْ أَكْثَرُ وَأَمْكَرُ وَأَنْكَرُ، وَنَحْنُ أَفْصَحُ وَأَنْصَحُ وَأَصْبَحُ</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كانت العرب في الجاهلية متمسكين بالعصبية أشدّ تمسكاً، ويتفاخرون بالأباء والأمجاد، ويتكاثرون، فتفرَّقوا طبقات ومراتب، وتباغضوا وتعادوا بعضهم بعضاً حتّى صارت الحرب والعدوان شغلاً شاغلاً لهم، وتخلّصت قريش من بينهم اعتصاماً بأجداد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وبالبيت الحرام، فقررت الأشهر الحرم أربعة في كلِّ سنة يلوذ كل القبائل في ظلّ الأمن إلى الكعبة والحرم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رحمة للعالمين، ومصلحاً للبشر أجمعين دعاهم بالتوحيد ورفض العصبية، وشرع التمسك بالأخوة الإسلامية، ونزّل سورة في 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الإسلام في المنع عن المفاخرات الجاهلية بكل جهد وعناء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دبَّ بنو أُميّة في حجر الإسلام وتمكنوا من تدبير سياستها القبلية المشؤومة المسمومة في قلب الجامعة الإسلامية رجعوا إلى إحياء هذه العادة الجاهليّة الّتي أماتها الإسلام، فأثاروا العصبيّات وأشاعوا المفاخرات حتى جرت ذيلها إلى حضرة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سئل عن قريش وهم قبائل عديدة استخلص منهم هذه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مخزوم وبنو عبد شمس وبنو هاشم، واقتصر على هذا البيان الوجيز ووصف بني مخزوم وهم أفخر قريش وأكثرهم مالاً وأوفرهم جمالاً، بما افتخروا به في جاهليتهم وهو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لقب اكتسبوه بين قريش بنفوذهم وثروتهم ورفاهيتهم وتنعم رجالهم ونسائهم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بما هو أشبه بالذم من المدح،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 هذا الوصف الافتخاري أنَّ رجال بني مخزوم حلو اللسان، ومليح البيان، وأهل للمنادمة والأنس الأدبي تحبّ الحديث والمقاولة معهم ونساءهم جميلة وصالحة للتعيش والنكاح، وأين هذا من المعالي الروحية والأداب الإسلامية التي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شيعته من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وذبل الشفاه، وما وصف بها المتقون في خطبة الهمام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ووصف بني عبد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أبعدها رأياً، وأمنعها لما وراء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فسره ابن ميثم بأنهم جيّدو الرأي وأُولي حميّة، ولكن الظاهر أنَّ المقصود من بعد الرأي بعد نظرهم عن الإسلام والمعارف القرآنية، فإنهم حاربوا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والقرآن إلى أن بلغت أرواحهم التراقي، ثمَّ أسلموا كُرهاً، وأنّى هذا من جودة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منع منه ما وراء ظهورهم حبّ الدُّنيا والوله بها مالاً وجاهاً وكأنّه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﴿وَتَرَكْتُم مَّا خَوَلْتَكُم وَرَاة ظهورِكُمْ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التمنع هو السبب الأكبر في مخالفتهم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والكيد على الإسلام أكثر من عشرين سنة، فدبّروا المؤامرات وجهزوا الجيوش ووطدوا المعسكرات ليمنعوا ما وراء ظهورهم، وأنّ هذا من الحمية والعفة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هند زوجة أبي سفيان حميم بني عبد شمس إحدى ذوات الأعلام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وزوجها يرتكب الفاحشة حتى مع ذوات الأزواج، وقصتها في الفحشاء مع سميّة أمّ ابن زياد معروفة مشهورة كيف وبيتهم بين الأدعياء ودعاتهم وحماتهم من الأدعياء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أكثر وأمكر وأنكر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أنهم أعوان الشياطين ومن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أنهم من أهل المنكرات التي نهى الله عنها في غير موضع من القرآن الشريف</w:t>
      </w:r>
    </w:p>
    <w:p>
      <w:pPr>
        <w:pStyle w:val="BookText"/>
        <w:rPr/>
      </w:pPr>
      <w:r>
        <w:rPr>
          <w:rFonts w:ascii="Amiri" w:hAnsi="Amiri" w:eastAsia="Amiri" w:cs="Amiri"/>
          <w:color w:val="111111"/>
          <w:sz w:val="28"/>
          <w:sz w:val="28"/>
          <w:szCs w:val="28"/>
          <w:rtl w:val="true"/>
          <w:lang w:bidi="ar-SA"/>
        </w:rPr>
        <w:t xml:space="preserve">تم وصف بني هاشم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جرى على لسان النبي الذي افتخر بعده بجوامع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لأنَّ منهم هداة الخلق وأئمة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وجوههم منوَّرة بعبادة الحق، وسيماهم في وجوههم من أثر السجود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أطال الشارح المعتزلي كلامه في هذا المقام بذكر المفاخرات القبلية المنكرة في الإسلام، وكأنه استشم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فقال في أخريات رواياته الشعرية مشعراً بالعتاب عليه صلوات الله عليه </w:t>
      </w:r>
      <w:r>
        <w:rPr>
          <w:rFonts w:eastAsia="Amiri" w:cs="Amiri" w:ascii="Amiri" w:hAnsi="Amiri"/>
          <w:color w:val="111111"/>
          <w:sz w:val="28"/>
          <w:szCs w:val="28"/>
          <w:rtl w:val="true"/>
          <w:lang w:bidi="ar-SA"/>
        </w:rPr>
        <w:t xml:space="preserve">: </w:t>
      </w:r>
      <w:bookmarkStart w:id="1185" w:name="pg20768_274270"/>
    </w:p>
    <w:p>
      <w:pPr>
        <w:pStyle w:val="BookText"/>
        <w:rPr/>
      </w:pPr>
      <w:bookmarkEnd w:id="1185"/>
      <w:r>
        <w:rPr>
          <w:rFonts w:ascii="Amiri" w:hAnsi="Amiri" w:eastAsia="Amiri" w:cs="Amiri"/>
          <w:color w:val="111111"/>
          <w:sz w:val="28"/>
          <w:sz w:val="28"/>
          <w:szCs w:val="28"/>
          <w:rtl w:val="true"/>
          <w:lang w:bidi="ar-SA"/>
        </w:rPr>
        <w:t xml:space="preserve">وينبغي أن يقال في الجواب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هذا الكلام احتقاراً لهم ولا استصغاراً لشأنهم، ولكن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همه يوم المفاخرة أن يفاخر بني عبد شمس لما بينه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ترى ما في هذا الكلام من التعسف، وأين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المفاخرات الجاهلية وخصوصاً مع بني عبد شمس وأين الثرى من الثريا والذهب من الرغام؟</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1652504_3531895371"/>
      <w:bookmarkStart w:id="1187" w:name="_Toc519"/>
      <w:bookmarkEnd w:id="1186"/>
      <w:r>
        <w:rPr>
          <w:rtl w:val="true"/>
        </w:rPr>
        <w:t>الترجمة</w:t>
      </w:r>
      <w:bookmarkEnd w:id="1187"/>
    </w:p>
    <w:p>
      <w:pPr>
        <w:pStyle w:val="BookText"/>
        <w:rPr/>
      </w:pPr>
      <w:r>
        <w:rPr>
          <w:rFonts w:ascii="IRNazanin" w:hAnsi="IRNazanin" w:eastAsia="IRNazanin"/>
          <w:color w:val="111111"/>
          <w:sz w:val="28"/>
          <w:sz w:val="28"/>
          <w:szCs w:val="28"/>
          <w:rtl w:val="true"/>
          <w:lang w:bidi="fa-IR"/>
        </w:rPr>
        <w:t>پرسیدندش از قریش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بنى مخزوم گل بوستان قریش اند، دوست داری با مردان شان سخن کنی و زنانشان را جفت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بنى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تیره آنهایند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رای دورتراند و در حفظ آن چه دارند کوشاترند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داریم بخشنده تریم و در پیکار جانبازتر آنان در شمار بیشترند و نیرنگ بازتر و زشت کردارتر و ما شیواتر و اندرزگوتر و زیباتر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پرسش شد از وضع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بن مخزوم گل باشند و عیش</w:t>
      </w:r>
    </w:p>
    <w:p>
      <w:pPr>
        <w:pStyle w:val="BookText"/>
        <w:rPr/>
      </w:pPr>
      <w:r>
        <w:rPr>
          <w:rFonts w:ascii="IRNazanin" w:hAnsi="IRNazanin" w:eastAsia="IRNazanin"/>
          <w:color w:val="111111"/>
          <w:sz w:val="28"/>
          <w:sz w:val="28"/>
          <w:szCs w:val="28"/>
          <w:rtl w:val="true"/>
          <w:lang w:bidi="fa-IR"/>
        </w:rPr>
        <w:t>مردمی شیرین زبان و خوش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زنانشان جفت باید خواستن</w:t>
      </w:r>
    </w:p>
    <w:p>
      <w:pPr>
        <w:pStyle w:val="BookText"/>
        <w:rPr/>
      </w:pPr>
      <w:r>
        <w:rPr>
          <w:rFonts w:ascii="IRNazanin" w:hAnsi="IRNazanin" w:eastAsia="IRNazanin"/>
          <w:color w:val="111111"/>
          <w:sz w:val="28"/>
          <w:sz w:val="28"/>
          <w:szCs w:val="28"/>
          <w:rtl w:val="true"/>
          <w:lang w:bidi="fa-IR"/>
        </w:rPr>
        <w:t>عبد شمسی هاش دور اندیشتر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مال و من و منصب بيشتر</w:t>
      </w:r>
    </w:p>
    <w:p>
      <w:pPr>
        <w:pStyle w:val="BookText"/>
        <w:rPr/>
      </w:pPr>
      <w:r>
        <w:rPr>
          <w:rFonts w:ascii="IRNazanin" w:hAnsi="IRNazanin" w:eastAsia="IRNazanin"/>
          <w:color w:val="111111"/>
          <w:sz w:val="28"/>
          <w:sz w:val="28"/>
          <w:szCs w:val="28"/>
          <w:rtl w:val="true"/>
          <w:lang w:bidi="fa-IR"/>
        </w:rPr>
        <w:t>ما به بذل مال زانان در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آنان پر دل و جانباز حق</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اکثرند و امکرند و زشت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أفصحيم و أنصح خوش کیش تر </w:t>
      </w:r>
      <w:bookmarkStart w:id="1188" w:name="pg20768_274271"/>
    </w:p>
    <w:p>
      <w:pPr>
        <w:pStyle w:val="Heading2"/>
        <w:numPr>
          <w:ilvl w:val="1"/>
          <w:numId w:val="1"/>
        </w:numPr>
        <w:rPr/>
      </w:pPr>
      <w:bookmarkStart w:id="1189" w:name="__RefHeading___Toc1652506_3531895371"/>
      <w:bookmarkStart w:id="1190" w:name="_Toc520"/>
      <w:bookmarkEnd w:id="1188"/>
      <w:bookmarkEnd w:id="1189"/>
      <w:r>
        <w:rPr>
          <w:rtl w:val="true"/>
        </w:rPr>
        <w:t xml:space="preserve">السابعة عشرة بعد المائة من حكمه </w:t>
      </w:r>
      <w:r>
        <w:rPr>
          <w:rtl w:val="true"/>
        </w:rPr>
        <w:t>(</w:t>
      </w:r>
      <w:r>
        <w:rPr>
          <w:rtl w:val="true"/>
        </w:rPr>
        <w:t>عَلَيهِ السَّلَامُ</w:t>
      </w:r>
      <w:r>
        <w:rPr>
          <w:rtl w:val="true"/>
        </w:rPr>
        <w:t>)</w:t>
      </w:r>
      <w:bookmarkEnd w:id="1190"/>
    </w:p>
    <w:p>
      <w:pPr>
        <w:pStyle w:val="Heading3"/>
        <w:numPr>
          <w:ilvl w:val="2"/>
          <w:numId w:val="1"/>
        </w:numPr>
        <w:rPr/>
      </w:pPr>
      <w:bookmarkStart w:id="1191" w:name="__RefHeading___Toc1652508_3531895371"/>
      <w:bookmarkStart w:id="1192" w:name="_Toc521"/>
      <w:bookmarkEnd w:id="1191"/>
      <w:r>
        <w:rPr>
          <w:rtl w:val="true"/>
        </w:rPr>
        <w:t>إشارة</w:t>
      </w:r>
      <w:r>
        <w:rPr>
          <w:rtl w:val="true"/>
        </w:rPr>
        <w:t>:</w:t>
      </w:r>
      <w:bookmarkEnd w:id="1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شَتَانَ ما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 وَعَمَلٍ تَذْهَبُ مَؤُونَتُهُ وَيَبْقَى أَجْرُهُ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3" w:name="__RefHeading___Toc1652510_3531895371"/>
      <w:bookmarkStart w:id="1194" w:name="_Toc522"/>
      <w:bookmarkEnd w:id="1193"/>
      <w:r>
        <w:rPr>
          <w:rtl w:val="true"/>
        </w:rPr>
        <w:t>الإعراب</w:t>
      </w:r>
      <w:bookmarkEnd w:id="1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أسماء الأفعال ومعناها فعل الماضي وهو بعد، وما بعده اسميّة أو موصولة، والظرف مستقرّ صفة أو صلة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عملين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كبدل البعض عن الكل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معطوف عليه</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1652512_3531895371"/>
      <w:bookmarkStart w:id="1196" w:name="_Toc523"/>
      <w:bookmarkEnd w:id="1195"/>
      <w:r>
        <w:rPr>
          <w:rtl w:val="true"/>
        </w:rPr>
        <w:t>الترجمة</w:t>
      </w:r>
      <w:bookmarkEnd w:id="119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است فاصله میان دو کردار کرداری که کام بخشی اش می رود و گناهش میماند و کرداری که رنجش می و کرداری که رنجش میگذرد و ثوابش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زهم دورند کردار بد و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طاعت و مکروه و محبوب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لذت تمام کیفرش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رنجش تمام اجر در دست </w:t>
      </w:r>
      <w:bookmarkStart w:id="1197" w:name="pg20768_274272"/>
    </w:p>
    <w:p>
      <w:pPr>
        <w:pStyle w:val="Heading2"/>
        <w:numPr>
          <w:ilvl w:val="1"/>
          <w:numId w:val="1"/>
        </w:numPr>
        <w:rPr/>
      </w:pPr>
      <w:bookmarkStart w:id="1198" w:name="__RefHeading___Toc1652514_3531895371"/>
      <w:bookmarkStart w:id="1199" w:name="_Toc524"/>
      <w:bookmarkEnd w:id="1197"/>
      <w:bookmarkEnd w:id="1198"/>
      <w:r>
        <w:rPr>
          <w:rtl w:val="true"/>
        </w:rPr>
        <w:t xml:space="preserve">الثامنة عشرة بعد المائة من حكمه </w:t>
      </w:r>
      <w:r>
        <w:rPr>
          <w:rtl w:val="true"/>
        </w:rPr>
        <w:t>(</w:t>
      </w:r>
      <w:r>
        <w:rPr>
          <w:rtl w:val="true"/>
        </w:rPr>
        <w:t>عَلَيهِ السَّلَامُ</w:t>
      </w:r>
      <w:r>
        <w:rPr>
          <w:rtl w:val="true"/>
        </w:rPr>
        <w:t>)</w:t>
      </w:r>
      <w:bookmarkEnd w:id="1199"/>
    </w:p>
    <w:p>
      <w:pPr>
        <w:pStyle w:val="Heading3"/>
        <w:numPr>
          <w:ilvl w:val="2"/>
          <w:numId w:val="1"/>
        </w:numPr>
        <w:rPr/>
      </w:pPr>
      <w:bookmarkStart w:id="1200" w:name="__RefHeading___Toc1652516_3531895371"/>
      <w:bookmarkStart w:id="1201" w:name="_Toc525"/>
      <w:bookmarkEnd w:id="1200"/>
      <w:r>
        <w:rPr>
          <w:rtl w:val="true"/>
        </w:rPr>
        <w:t>إشارة</w:t>
      </w:r>
      <w:r>
        <w:rPr>
          <w:rtl w:val="true"/>
        </w:rPr>
        <w:t>:</w:t>
      </w:r>
      <w:bookmarkEnd w:id="1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جنازة فسمع رجلاً يضحك،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الْمَوْتَ فيها عَلَى غَيْرِنا كُتِبَ، وَكَأَنَّ الْحَقَّ فيها عَلى غَيْرِنا وَجَبَ، وَكَأَنَّ الذي نَرى مِنَ الْأمْواتِ سَفْرٌ عَمَّا قَليلٍ إِلَيْنَا رَاجِعُونَ، نُبَوِّؤُهُمْ أَجْدَاثَهُمْ وَنَأْكُلُ تُرانَهُمْ، كَأَنَّا مُخَلَّدُونَ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نَسينا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واعِظَةٍ وَرُمينا بِكُلِّ جَائِحَةٍ </w:t>
      </w:r>
      <w:r>
        <w:rPr>
          <w:rFonts w:eastAsia="Amiri" w:cs="Amiri" w:ascii="Amiri" w:hAnsi="Amiri"/>
          <w:color w:val="111111"/>
          <w:sz w:val="28"/>
          <w:szCs w:val="28"/>
          <w:rtl w:val="true"/>
          <w:lang w:bidi="ar-SA"/>
        </w:rPr>
        <w:t>!</w:t>
      </w:r>
    </w:p>
    <w:p>
      <w:pPr>
        <w:pStyle w:val="BookText"/>
        <w:rPr/>
      </w:pPr>
      <w:r>
        <w:rPr>
          <w:rStyle w:val="FootnoteAnchor"/>
          <w:rtl w:val="true"/>
        </w:rPr>
        <w:footnoteReference w:id="172"/>
      </w:r>
      <w:r>
        <w:rPr>
          <w:rFonts w:ascii="Amiri" w:hAnsi="Amiri" w:eastAsia="Amiri" w:cs="Amiri"/>
          <w:color w:val="111111"/>
          <w:sz w:val="28"/>
          <w:sz w:val="28"/>
          <w:szCs w:val="28"/>
          <w:rtl w:val="true"/>
          <w:lang w:bidi="ar-SA"/>
        </w:rPr>
        <w:t xml:space="preserve">طوبى لِمَنْ ذَلَّ فِي نَفْسِهِ، وَطابَ كَسْبُهُ، وَصَلُحَتْ سَريرَتُهُ، وَحَسُنَتْ خَليقَتُهُ، وَأَنْفَقَ الْفَضْلَ مِنْ مالِهِ، وَأَمْسَكَ الْفَضْلَ مِنْ لِسانِهِ، وَعَزَلَ عَنِ النَّاسِ شَرَّهُ، وَوَسِعَتْهُ السُّنَّةُ، وَلَمْ يُنْسَبْ إِلَى بِدْعَةٍ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ينسب هذا الكلام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1652518_3531895371"/>
      <w:bookmarkStart w:id="1203" w:name="_Toc526"/>
      <w:bookmarkEnd w:id="1202"/>
      <w:r>
        <w:rPr>
          <w:rtl w:val="true"/>
        </w:rPr>
        <w:t>اللغة</w:t>
      </w:r>
      <w:bookmarkEnd w:id="1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 وأصله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القبور واحدها جدث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ما يخلفه الرجل لورثته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الأفة التي تهلك الثمار وتستأصلها، وكل مصيبة عظيمة</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1652520_3531895371"/>
      <w:bookmarkStart w:id="1205" w:name="_Toc527"/>
      <w:bookmarkEnd w:id="1204"/>
      <w:r>
        <w:rPr>
          <w:rtl w:val="true"/>
        </w:rPr>
        <w:t>الإعراب</w:t>
      </w:r>
      <w:bookmarkEnd w:id="1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يضحك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 سمع على على التوسع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عليه لرعاية الرّجع</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1652522_3531895371"/>
      <w:bookmarkStart w:id="1207" w:name="_Toc528"/>
      <w:bookmarkEnd w:id="1206"/>
      <w:r>
        <w:rPr>
          <w:rtl w:val="true"/>
        </w:rPr>
        <w:t>المعنى</w:t>
      </w:r>
      <w:bookmarkEnd w:id="120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لنوع الإنسان، وينشأ عن سرور صاعد القلب من تأثر ناشيء عن نيل محبوب، أو تعجب بالغ عن مشاهدة مناظر طيبة، ويعرض هذه الحالة للأطفال والمجانين </w:t>
      </w:r>
    </w:p>
    <w:p>
      <w:pPr>
        <w:pStyle w:val="BookText"/>
        <w:rPr/>
      </w:pPr>
      <w:r>
        <w:rPr>
          <w:rFonts w:ascii="Amiri" w:hAnsi="Amiri" w:eastAsia="Amiri" w:cs="Amiri"/>
          <w:color w:val="111111"/>
          <w:sz w:val="28"/>
          <w:sz w:val="28"/>
          <w:szCs w:val="28"/>
          <w:rtl w:val="true"/>
          <w:lang w:bidi="ar-SA"/>
        </w:rPr>
        <w:t>أكثر من غيرهما، حتّى عدَّ كثرة الضحك نوعاً من الجنون، لأنّه يدلّ على غفلة واغترار تغلب على التفكر والاعتبار والتوجّه إلى المبدأ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ومشاهدة مظاهر الموت من أوعظ المناظر وأهمها للعبرة والتفكر في العواقب، وبهذا الاعتبار كان كثرة الضحك مكروهاً وممقوتاً عند الشرع والعقلاء الحكماء وخصوصاً في موارد تعدّ للتوجّه إلى المبدأ أو المعاد كالمساجد والمقابر وعند الجنائز، وفي تشييع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الضحك خلف الجنازة نوع هتك للميت وقلّة مبالاة بصاحب المصيبة وأولياء الميت المقروحي الأكباد والمحروقي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الرجل قد بالغ في ضحكه حتّى أسمعه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في إرشاده وموعظته بهذه الجمل العاتبة القارعة ونبهه على سوء عمله، كأنه لا يعتقد بالموت ولا يعترف بالحقِّ، وكأنّ الميت مسافر يودّع أحباءه ثمَّ يرجع إليهم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كيف ينبغي أن يكون المسلم السعيد الناظر لما بعد موته، وعدَّ له سبع صفات أخلاقية وإيمانية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يذلّ نفسه الأمّارة الشريرة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كسبه الذي يعيش في ظلّه طيباً وحلالاً، ولا يأكل من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سريرته صالحة نقيّة داعية إلى عمل الخير والصلاح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فطرته حسنة مائلة إلى اعتناق الحسنات وكارهة لارتكاب السيئات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سخيّاً ينفق فضل ماله ولا يكون بخيلاً يجمع الأموال ويدّخرها للوارث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صموتاً يحفظ لسانه عن فضول الكلام والنطق بما لا يعنيه لدى الأنام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عاملاً بالسنّة، وتاركاً للبدعة</w:t>
      </w:r>
      <w:r>
        <w:rPr>
          <w:rFonts w:eastAsia="Amiri" w:cs="Amiri" w:ascii="Amiri" w:hAnsi="Amiri"/>
          <w:color w:val="111111"/>
          <w:sz w:val="28"/>
          <w:szCs w:val="28"/>
          <w:rtl w:val="true"/>
          <w:lang w:bidi="ar-SA"/>
        </w:rPr>
        <w:t xml:space="preserve">. </w:t>
      </w:r>
      <w:bookmarkStart w:id="1208" w:name="pg20768_274274"/>
    </w:p>
    <w:p>
      <w:pPr>
        <w:pStyle w:val="Heading3"/>
        <w:numPr>
          <w:ilvl w:val="2"/>
          <w:numId w:val="1"/>
        </w:numPr>
        <w:rPr/>
      </w:pPr>
      <w:bookmarkStart w:id="1209" w:name="__RefHeading___Toc1652524_3531895371"/>
      <w:bookmarkStart w:id="1210" w:name="_Toc529"/>
      <w:bookmarkEnd w:id="1208"/>
      <w:bookmarkEnd w:id="1209"/>
      <w:r>
        <w:rPr>
          <w:rtl w:val="true"/>
        </w:rPr>
        <w:t>الترجمة</w:t>
      </w:r>
      <w:bookmarkEnd w:id="1210"/>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جنازه می رفت و آواز خنده مردی را شنید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مردن در این جهان سرنوشت دیگران است و رعایت حق وظيفه جز ما است و گویا این در گذشتهها که به چشم خود زیر خاک میکنیم مسافرانی هستند که به زودی نزد ما بر می گردند ما آنان را در گور میکنیم و ارث آنها را می خوریم مثل این که ما خود پس از آنها در این جهان جاویدانیم هر پندآموزی را به دست فراموشی سپرده، با این که خود هدف هر بلا و حادثه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که نفس اماره را خوار کرد و کار و کسب پاکی به دست آورد و پاک نهاد و خوش فطرت بود، مازاد دارایی خود را انفاق کرد و زبانش را از فضولی نگهداشت و پیرو سنّت شد و از بدعت برکنار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پی مردهای گوش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خندید مردی و بخروش کرد</w:t>
      </w:r>
    </w:p>
    <w:p>
      <w:pPr>
        <w:pStyle w:val="BookText"/>
        <w:rPr/>
      </w:pPr>
      <w:r>
        <w:rPr>
          <w:rFonts w:ascii="IRNazanin" w:hAnsi="IRNazanin" w:eastAsia="IRNazanin"/>
          <w:color w:val="111111"/>
          <w:sz w:val="28"/>
          <w:sz w:val="28"/>
          <w:szCs w:val="28"/>
          <w:rtl w:val="true"/>
          <w:lang w:bidi="fa-IR"/>
        </w:rPr>
        <w:t>مگر مرگ بنوشته بر شه 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ما است واجب حق بيكران</w:t>
      </w:r>
    </w:p>
    <w:p>
      <w:pPr>
        <w:pStyle w:val="BookText"/>
        <w:rPr/>
      </w:pPr>
      <w:r>
        <w:rPr>
          <w:rFonts w:ascii="IRNazanin" w:hAnsi="IRNazanin" w:eastAsia="IRNazanin"/>
          <w:color w:val="111111"/>
          <w:sz w:val="28"/>
          <w:sz w:val="28"/>
          <w:szCs w:val="28"/>
          <w:rtl w:val="true"/>
          <w:lang w:bidi="fa-IR"/>
        </w:rPr>
        <w:t>تو گویی که این مردگان از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باز گردند روزی دیگر</w:t>
      </w:r>
    </w:p>
    <w:p>
      <w:pPr>
        <w:pStyle w:val="BookText"/>
        <w:rPr/>
      </w:pPr>
      <w:r>
        <w:rPr>
          <w:rFonts w:ascii="IRNazanin" w:hAnsi="IRNazanin" w:eastAsia="IRNazanin"/>
          <w:color w:val="111111"/>
          <w:sz w:val="28"/>
          <w:sz w:val="28"/>
          <w:szCs w:val="28"/>
          <w:rtl w:val="true"/>
          <w:lang w:bidi="fa-IR"/>
        </w:rPr>
        <w:t>سپاریم در گورشان بی دریغ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بیازیم بر ارث شان دست و تیغ</w:t>
      </w:r>
    </w:p>
    <w:p>
      <w:pPr>
        <w:pStyle w:val="BookText"/>
        <w:rPr/>
      </w:pPr>
      <w:r>
        <w:rPr>
          <w:rFonts w:ascii="IRNazanin" w:hAnsi="IRNazanin" w:eastAsia="IRNazanin"/>
          <w:color w:val="111111"/>
          <w:sz w:val="28"/>
          <w:sz w:val="28"/>
          <w:szCs w:val="28"/>
          <w:rtl w:val="true"/>
          <w:lang w:bidi="fa-IR"/>
        </w:rPr>
        <w:t>که ماییم جاوید در جایشان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 مرگ دیگر نگیرد نشان</w:t>
      </w:r>
    </w:p>
    <w:p>
      <w:pPr>
        <w:pStyle w:val="BookText"/>
        <w:rPr/>
      </w:pPr>
      <w:r>
        <w:rPr>
          <w:rFonts w:ascii="IRNazanin" w:hAnsi="IRNazanin" w:eastAsia="IRNazanin"/>
          <w:color w:val="111111"/>
          <w:sz w:val="28"/>
          <w:sz w:val="28"/>
          <w:szCs w:val="28"/>
          <w:rtl w:val="true"/>
          <w:lang w:bidi="fa-IR"/>
        </w:rPr>
        <w:t>فراموش کردیم هر وعظ و 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کشیدندمان در کمند</w:t>
      </w:r>
    </w:p>
    <w:p>
      <w:pPr>
        <w:pStyle w:val="BookText"/>
        <w:rPr/>
      </w:pPr>
      <w:r>
        <w:rPr>
          <w:rFonts w:ascii="IRNazanin" w:hAnsi="IRNazanin" w:eastAsia="IRNazanin"/>
          <w:color w:val="111111"/>
          <w:sz w:val="28"/>
          <w:sz w:val="28"/>
          <w:szCs w:val="28"/>
          <w:rtl w:val="true"/>
          <w:lang w:bidi="fa-IR"/>
        </w:rPr>
        <w:t>خوشا آن که این نفس را خوار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کسب روزی خود کار کرد</w:t>
      </w:r>
    </w:p>
    <w:p>
      <w:pPr>
        <w:pStyle w:val="BookText"/>
        <w:rPr/>
      </w:pPr>
      <w:r>
        <w:rPr>
          <w:rFonts w:ascii="IRNazanin" w:hAnsi="IRNazanin" w:eastAsia="IRNazanin"/>
          <w:color w:val="111111"/>
          <w:sz w:val="28"/>
          <w:sz w:val="28"/>
          <w:szCs w:val="28"/>
          <w:rtl w:val="true"/>
          <w:lang w:bidi="fa-IR"/>
        </w:rPr>
        <w:t>دلش پاك و خوش فطرت و نيك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مازاد دارایی احسان نمود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از فضولی کشیده به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سنت است و ز بدعت به دور </w:t>
      </w:r>
      <w:bookmarkStart w:id="1211" w:name="pg20768_274275"/>
    </w:p>
    <w:p>
      <w:pPr>
        <w:pStyle w:val="Heading2"/>
        <w:numPr>
          <w:ilvl w:val="1"/>
          <w:numId w:val="1"/>
        </w:numPr>
        <w:rPr/>
      </w:pPr>
      <w:bookmarkStart w:id="1212" w:name="__RefHeading___Toc1652526_3531895371"/>
      <w:bookmarkStart w:id="1213" w:name="_Toc530"/>
      <w:bookmarkEnd w:id="1211"/>
      <w:bookmarkEnd w:id="1212"/>
      <w:r>
        <w:rPr>
          <w:rtl w:val="true"/>
        </w:rPr>
        <w:t xml:space="preserve">التاسعة عشرة بعد المائة من حكمه </w:t>
      </w:r>
      <w:r>
        <w:rPr>
          <w:rtl w:val="true"/>
        </w:rPr>
        <w:t>(</w:t>
      </w:r>
      <w:r>
        <w:rPr>
          <w:rtl w:val="true"/>
        </w:rPr>
        <w:t>عَلَيهِ السَّلَامُ</w:t>
      </w:r>
      <w:r>
        <w:rPr>
          <w:rtl w:val="true"/>
        </w:rPr>
        <w:t>)</w:t>
      </w:r>
      <w:bookmarkEnd w:id="1213"/>
    </w:p>
    <w:p>
      <w:pPr>
        <w:pStyle w:val="Heading3"/>
        <w:numPr>
          <w:ilvl w:val="2"/>
          <w:numId w:val="1"/>
        </w:numPr>
        <w:rPr/>
      </w:pPr>
      <w:bookmarkStart w:id="1214" w:name="__RefHeading___Toc1652528_3531895371"/>
      <w:bookmarkStart w:id="1215" w:name="_Toc531"/>
      <w:bookmarkEnd w:id="1214"/>
      <w:r>
        <w:rPr>
          <w:rtl w:val="true"/>
        </w:rPr>
        <w:t>إشارة</w:t>
      </w:r>
      <w:r>
        <w:rPr>
          <w:rtl w:val="true"/>
        </w:rPr>
        <w:t>:</w:t>
      </w:r>
      <w:bookmarkEnd w:id="1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غَيْرَةُ الْمَرْأَةِ كُفْرٌ، وَغَيْرَةُ الرَّجُلِ إِيمانٌ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1652530_3531895371"/>
      <w:bookmarkStart w:id="1217" w:name="_Toc532"/>
      <w:bookmarkEnd w:id="1216"/>
      <w:r>
        <w:rPr>
          <w:rtl w:val="true"/>
        </w:rPr>
        <w:t>اللغة</w:t>
      </w:r>
      <w:bookmarkEnd w:id="1217"/>
    </w:p>
    <w:p>
      <w:pPr>
        <w:pStyle w:val="BookText"/>
        <w:rPr/>
      </w:pPr>
      <w:r>
        <w:rPr>
          <w:rFonts w:ascii="Amiri" w:hAnsi="Amiri" w:eastAsia="Amiri" w:cs="Amiri"/>
          <w:color w:val="111111"/>
          <w:sz w:val="28"/>
          <w:sz w:val="28"/>
          <w:szCs w:val="28"/>
          <w:rtl w:val="true"/>
          <w:lang w:bidi="ar-SA"/>
        </w:rPr>
        <w:t xml:space="preserve">غار يغار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امرأته من فلان هي عليه من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من الحمية وكره شركة الغير في حقه بها، وهي كذلك</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1652532_3531895371"/>
      <w:bookmarkStart w:id="1219" w:name="_Toc533"/>
      <w:bookmarkEnd w:id="1218"/>
      <w:r>
        <w:rPr>
          <w:rtl w:val="true"/>
        </w:rPr>
        <w:t>المعنى</w:t>
      </w:r>
      <w:bookmarkEnd w:id="1219"/>
    </w:p>
    <w:p>
      <w:pPr>
        <w:pStyle w:val="BookText"/>
        <w:rPr/>
      </w:pPr>
      <w:r>
        <w:rPr>
          <w:rFonts w:ascii="Amiri" w:hAnsi="Amiri" w:eastAsia="Amiri" w:cs="Amiri"/>
          <w:color w:val="111111"/>
          <w:sz w:val="28"/>
          <w:sz w:val="28"/>
          <w:szCs w:val="28"/>
          <w:rtl w:val="true"/>
          <w:lang w:bidi="ar-SA"/>
        </w:rPr>
        <w:t>منع الرجل ونفوره عن شركة الغير في زوجته من الواجب عليه شرعاً وعقلاً فهو من الإيمان ووظيفة دينية، ولكن منع المرأة زوجها ونفورها عن الشركة مع زوجة أخرى مخالف لما قرّر في القرآن من تشريع تعدّد الزوجات، فيؤدي إلى كفران النعمة بالنسبة إلى الزوج، وإلى استنكار أمر الدين أحياناً فيوجب الكفر</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1652534_3531895371"/>
      <w:bookmarkStart w:id="1221" w:name="_Toc534"/>
      <w:bookmarkEnd w:id="1220"/>
      <w:r>
        <w:rPr>
          <w:rtl w:val="true"/>
        </w:rPr>
        <w:t>الترجمة</w:t>
      </w:r>
      <w:bookmarkEnd w:id="1221"/>
    </w:p>
    <w:p>
      <w:pPr>
        <w:pStyle w:val="BookText"/>
        <w:rPr/>
      </w:pPr>
      <w:r>
        <w:rPr>
          <w:rFonts w:ascii="IRNazanin" w:hAnsi="IRNazanin" w:eastAsia="IRNazanin"/>
          <w:color w:val="111111"/>
          <w:sz w:val="28"/>
          <w:sz w:val="28"/>
          <w:szCs w:val="28"/>
          <w:rtl w:val="true"/>
          <w:lang w:bidi="fa-IR"/>
        </w:rPr>
        <w:t>غیرتمندی مرد از ایمان است و غیرتمندی زن از کفران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مرد جزء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زن دلیل کفران است </w:t>
      </w:r>
      <w:bookmarkStart w:id="1222" w:name="pg20768_274276"/>
    </w:p>
    <w:p>
      <w:pPr>
        <w:pStyle w:val="Heading2"/>
        <w:numPr>
          <w:ilvl w:val="1"/>
          <w:numId w:val="1"/>
        </w:numPr>
        <w:rPr/>
      </w:pPr>
      <w:bookmarkStart w:id="1223" w:name="__RefHeading___Toc1652536_3531895371"/>
      <w:bookmarkStart w:id="1224" w:name="_Toc535"/>
      <w:bookmarkEnd w:id="1222"/>
      <w:bookmarkEnd w:id="1223"/>
      <w:r>
        <w:rPr>
          <w:rtl w:val="true"/>
        </w:rPr>
        <w:t xml:space="preserve">العشرون بعد المائة من حكمه </w:t>
      </w:r>
      <w:r>
        <w:rPr>
          <w:rtl w:val="true"/>
        </w:rPr>
        <w:t>(</w:t>
      </w:r>
      <w:r>
        <w:rPr>
          <w:rtl w:val="true"/>
        </w:rPr>
        <w:t>عَلَيهِ السَّلَامُ</w:t>
      </w:r>
      <w:r>
        <w:rPr>
          <w:rtl w:val="true"/>
        </w:rPr>
        <w:t>)</w:t>
      </w:r>
      <w:bookmarkEnd w:id="1224"/>
    </w:p>
    <w:p>
      <w:pPr>
        <w:pStyle w:val="Heading3"/>
        <w:numPr>
          <w:ilvl w:val="2"/>
          <w:numId w:val="1"/>
        </w:numPr>
        <w:rPr/>
      </w:pPr>
      <w:bookmarkStart w:id="1225" w:name="__RefHeading___Toc1652538_3531895371"/>
      <w:bookmarkStart w:id="1226" w:name="_Toc536"/>
      <w:bookmarkEnd w:id="1225"/>
      <w:r>
        <w:rPr>
          <w:rtl w:val="true"/>
        </w:rPr>
        <w:t>إشارة</w:t>
      </w:r>
      <w:r>
        <w:rPr>
          <w:rtl w:val="true"/>
        </w:rPr>
        <w:t>:</w:t>
      </w:r>
      <w:bookmarkEnd w:id="1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لأَنْسُبَنَّ الْإِسْلامَ نِسْبَةٌ لَمْ يَنْسُبُها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هُوَ اليقين، وَالْيَقينُ هُوَ التَّصْدِيقُ وَالتَّصْدِيقُ هُوَ الْإقْرَارُ، وَالْإقرار هو الأداء، والأداء هو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7" w:name="__RefHeading___Toc1652540_3531895371"/>
      <w:bookmarkStart w:id="1228" w:name="_Toc537"/>
      <w:bookmarkEnd w:id="1227"/>
      <w:r>
        <w:rPr>
          <w:rtl w:val="true"/>
        </w:rPr>
        <w:t>اللغة</w:t>
      </w:r>
      <w:bookmarkEnd w:id="1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نسباً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وذكر نسبه</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652542_3531895371"/>
      <w:bookmarkStart w:id="1230" w:name="_Toc538"/>
      <w:bookmarkEnd w:id="1229"/>
      <w:r>
        <w:rPr>
          <w:rtl w:val="true"/>
        </w:rPr>
        <w:t>الإعراب</w:t>
      </w:r>
      <w:bookmarkEnd w:id="1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هذه الجمل ضمير الفصل بين المبتدأ والخبر جيء به لإفادة الحصر</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1652544_3531895371"/>
      <w:bookmarkStart w:id="1232" w:name="_Toc539"/>
      <w:bookmarkEnd w:id="1231"/>
      <w:r>
        <w:rPr>
          <w:rtl w:val="true"/>
        </w:rPr>
        <w:t>المعنى</w:t>
      </w:r>
      <w:bookmarkEnd w:id="1232"/>
    </w:p>
    <w:p>
      <w:pPr>
        <w:pStyle w:val="BookText"/>
        <w:rPr/>
      </w:pPr>
      <w:r>
        <w:rPr>
          <w:rFonts w:ascii="Amiri" w:hAnsi="Amiri" w:eastAsia="Amiri" w:cs="Amiri"/>
          <w:color w:val="111111"/>
          <w:sz w:val="28"/>
          <w:sz w:val="28"/>
          <w:szCs w:val="28"/>
          <w:rtl w:val="true"/>
          <w:lang w:bidi="ar-SA"/>
        </w:rPr>
        <w:t xml:space="preserve">قد ورد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جمل حملية، والقضية الحملية على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الأولى الذاتي، وهو حمل مفهوم على ذاته،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حيوان ناطق،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 الشائع الصناعي،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إنسان الإنسان حيوان الإنسان ضاحك، ومفاده اتحاد الموضوع والمحمول 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 الادّعائي، وهو حمل محمول على موضوع بعناية ما من الشبه بينهما، أو كون أحدهما سبباً للأخر، أو مسبباً ولو بعيداً،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هو الأسد، أو زيد أبوه بعينه والحمل في هذه الجمل ليس على نهج واحد بل الحمل في بعضها ادّعائي وفي بعضها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أطلق على معنيين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الكفر، ويعتبر في الفقه موضوعاً لأحكام كثيرة، ويبحث عنه في علم الكلام، وهو عبارة عن الإقرار بالشهادتين والالتزام بما هو ضروري في دين الإسلام أي </w:t>
      </w:r>
    </w:p>
    <w:p>
      <w:pPr>
        <w:pStyle w:val="BookText"/>
        <w:rPr/>
      </w:pPr>
      <w:r>
        <w:rPr>
          <w:rFonts w:ascii="Amiri" w:hAnsi="Amiri" w:eastAsia="Amiri" w:cs="Amiri"/>
          <w:color w:val="111111"/>
          <w:sz w:val="28"/>
          <w:sz w:val="28"/>
          <w:szCs w:val="28"/>
          <w:rtl w:val="true"/>
          <w:lang w:bidi="ar-SA"/>
        </w:rPr>
        <w:t>عدم الإنكار 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الله تعالى كما ورد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يُسْلِم وَجْهَهُ إِلَى اللَّهِ وَهُوَ مُحْسِنٌ اسْتَمْسَكَ بِالْعُروة الوثقى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فعلى الأوّل فحمل الإسلام على التسليم من باب حمل الشيء على أثره الخاص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ضاحك فإنَّ الانقياد والتسليم لإطاعة أمر الله وأمر رسوله أثر للإسلام، ولا يجتمع الإسلام مع التمرُّد والطغيان، وإن يجتمع مع الخلاف والعصيان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حمل اليقين على التسليم ادّعائي من باب حمل الشيء على معلوله فإنّ التسليم هو معلول اليقين كالحريق الذي هو معلول النار، ولكن ليس هو هو ولا متحداً معه وجوداً، فإنَّ اليقين كيف نفساني، والتسليم فعل نفساني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التصديق على اليقين حمل ذاتي ولكن حمل الإقرار على التصديق من قبيل حمل الحاكي على المحكي بناء على أنّ المقصود من الإقرار هو الإقرار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الأداء على الإقرار ادّعائي كحمل العمل على العلم وحمل العمل الصالح على الأداء حمل شائع صناعي، لأنَّ العمل الصالح مصداق لأداء ذمّة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من هذه الجمل توصيف الإسلام بصورته الكاملة وبيان أن المسلم ينبغي أن يكون واجداً لهذه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ينظر إلى تنظيم قياس منطقي لينتج أنَّ الإسلام هو العمل الصالح، ويستفاد منه أنَّ العمل الصالح جزء من الإسلام كما استفاده الشارح المعتزلي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هذا الفصل تقتضي صحة مذهب أصحابنا المعتزلة في أنَّ الإسلام والإيمان عبارتان عن معبر واحد وأنَّ العمل داخل في مفهوم هذه اللفظة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وقد أدخل في الإسلام اليقين، ولو كان اليقين جزء من الإسلام لم يكن المنافق مسلماً، مع أنهم يعدُّون من المسلمين في عصر النبي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والصحابة على وجه اليقين</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نژاد اسلام را چنان توصیف کنم که هیچ کس پیش از من چنانش وصف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انقیاد است و انقیاد باور کردن است و باور کردن تصدیق به درستی است و تصدیق همان اقرار است و اقرار انجام وظیفه است و انجام وظیفه همان کار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 اسلام دارد نسب</w:t>
      </w:r>
      <w:r>
        <w:rPr>
          <w:rFonts w:ascii="IRNazanin" w:hAnsi="IRNazanin" w:eastAsia="IRNazanin"/>
          <w:b/>
          <w:b/>
          <w:bCs/>
          <w:i/>
          <w:i/>
          <w:iCs/>
          <w:color w:val="111111"/>
          <w:sz w:val="28"/>
          <w:sz w:val="28"/>
          <w:szCs w:val="28"/>
          <w:rtl w:val="true"/>
          <w:lang w:bidi="fa-IR"/>
        </w:rPr>
        <w:t>که باشد برای مسلمان حسب</w:t>
      </w:r>
      <w:r>
        <w:rPr>
          <w:rFonts w:ascii="IRNazanin" w:hAnsi="IRNazanin" w:eastAsia="IRNazanin"/>
          <w:color w:val="111111"/>
          <w:sz w:val="28"/>
          <w:sz w:val="28"/>
          <w:szCs w:val="28"/>
          <w:rtl w:val="true"/>
          <w:lang w:bidi="fa-IR"/>
        </w:rPr>
        <w:t>نسب بندم اسلام را من چنانکه کس می نگفته چنان نگفته چنان پیش از آنشد اسلام تسلم و تسلیم هم</w:t>
      </w:r>
      <w:r>
        <w:rPr>
          <w:rFonts w:ascii="IRNazanin" w:hAnsi="IRNazanin" w:eastAsia="IRNazanin"/>
          <w:b/>
          <w:b/>
          <w:bCs/>
          <w:i/>
          <w:i/>
          <w:iCs/>
          <w:color w:val="111111"/>
          <w:sz w:val="28"/>
          <w:sz w:val="28"/>
          <w:szCs w:val="28"/>
          <w:rtl w:val="true"/>
          <w:lang w:bidi="fa-IR"/>
        </w:rPr>
        <w:t>یقین است و باشد یقین در قلم</w:t>
      </w:r>
      <w:r>
        <w:rPr>
          <w:rFonts w:ascii="IRNazanin" w:hAnsi="IRNazanin" w:eastAsia="IRNazanin"/>
          <w:color w:val="111111"/>
          <w:sz w:val="28"/>
          <w:sz w:val="28"/>
          <w:szCs w:val="28"/>
          <w:rtl w:val="true"/>
          <w:lang w:bidi="fa-IR"/>
        </w:rPr>
        <w:t>همان باور و باور اقرار تستادا هست اقرار و کار درست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والعشرون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لِلْبَخِيلِ يَسْتَعْجِلُ الْفَقْرَ الَّذي مِنْهُ هَرَبَ، وَيَفُوتُهُ الْغِنّى الَّذِي إِيَّاهُ طَلَبَ، فَيَعِيشُ في الدُّنْيا عَيْشَ الْفُقَرَاءِ وَيُحاسَبُ في الأَخِرَةِ حِساب الأغنياء، وَعَجِبْتُ لِلْمُتَكَبِّر الذي كانَ بِالْأَمْسِ نُطْفَةٌ ويَكُونُ غَداً جِيفَةٌ، وَعَجِبْتُ لِمَنْ شَكَ في اللَّهِ وَهُوَ يَرَى خَلْقَ اللهِ، وَعَجِبْتُ لِمَنْ نَسِيَ الْمَوْتَ وَهُوَ يَرى مَنْ يَمُوتُ </w:t>
      </w:r>
      <w:r>
        <w:rPr>
          <w:rStyle w:val="FootnoteAnchor"/>
          <w:rtl w:val="true"/>
        </w:rPr>
        <w:footnoteReference w:id="177"/>
      </w:r>
      <w:r>
        <w:rPr>
          <w:rFonts w:ascii="Amiri" w:hAnsi="Amiri" w:eastAsia="Amiri" w:cs="Amiri"/>
          <w:color w:val="111111"/>
          <w:sz w:val="28"/>
          <w:sz w:val="28"/>
          <w:szCs w:val="28"/>
          <w:rtl w:val="true"/>
          <w:lang w:bidi="ar-SA"/>
        </w:rPr>
        <w:t>وَعَجِبْتُ لِمَنْ أَنْكَرَ النَّشْأَةَ الْأُخْرَى وَهُوَ يَرَى النشأة الأولى وَعَجِبْتُ لِعَامِرِ ذَارِ الْفَناءِ وَتَارِكِ الْبَقَاءِ</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هذا الكلام لأهم ذمائم الأخلاق التي يكفي واحد منها لهلاك الإنسان وسلب السعادة المعنوية عنه، وهي البخل، والكبر، والشكُ في الله والغفلة عن الموت، وإنكار النشأة الأخرى، وحبّ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تدبّرت فيها وجدتها جماع مفاسد الأخلاق وأمهات الرذائل، ولم يك يهلك أُمة من الأمم، أو فرد من أفراد بني آدم إلا بها أو ببعضها، والمبارزة معها أو بعضها مادة دعوة الأنبياء العظام، والرسل الكرام، كما يستفاد من حكايات القرآن المتعلقة بشرح دعوتهم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بمعالجتها من طريق مبتكر، ووسيلة روحيّة عجيبة فجعل يحلّلها تحليلاً جبرياً ويبيّن أنَّ الابتلاء بها خلاف البديهة وعدول عن الروية الإنسانية والروحية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فشرع يسأل عن البخيل أنه يبخل لماذا لدفع الفقر، أم لطلب الغنى، أم لسعة العيش في الدُّنيا، أم لسهولة الحساب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البخل يضاد هذه المقاصد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 المتكبر إلى النظر في مبدأ تكوينه ونهاية وجوده المادي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ويبيّن أنَّ الشك في الله ونسيان الموت وإنكار النشأة الأخرى خلاف العيان والبديهة، وأنَّ حبّ الدُّنيا وترك التوجّه إلى العقبي سفاهة معجبة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بخیل میشتابد به سوی فقری که از آن می هراسد و از دستش میرود آن بی نیازی که میجوید در دنیا زندگی درویشان دارد و در آخرت محاسبه توانگران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متکبّر، دیروز نطفه پلیدی بوده و فردا مردار گندیده ای است بزرگی کجا است؟در شگفتم از کسی که درباره خدا شك دارد، با این که آفریدگان بیشمار خدا را به چشم خود می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مرگ را فراموش کرده با این که مرده ها را به چشم خود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زنده شدن در سرای دیگر را منکر است با این کهآفرینش این خانه نخست را به چشم خود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شگفتم از کسی که آباد کننده دنیای فانی است و جهان پاینده را از دست هشته و از آن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شگفتم از بخیل کو می شتابدکومی به سوی فقری که از آن بی دلیل</w:t>
      </w:r>
      <w:r>
        <w:rPr>
          <w:rFonts w:ascii="IRNazanin" w:hAnsi="IRNazanin" w:eastAsia="IRNazanin"/>
          <w:b/>
          <w:b/>
          <w:bCs/>
          <w:i/>
          <w:i/>
          <w:iCs/>
          <w:color w:val="111111"/>
          <w:sz w:val="28"/>
          <w:sz w:val="28"/>
          <w:szCs w:val="28"/>
          <w:rtl w:val="true"/>
          <w:lang w:bidi="fa-IR"/>
        </w:rPr>
        <w:t>به سوی فقری که از آن می هراسد چون ذلیل</w:t>
      </w:r>
      <w:r>
        <w:rPr>
          <w:rFonts w:ascii="IRNazanin" w:hAnsi="IRNazanin" w:eastAsia="IRNazanin"/>
          <w:color w:val="111111"/>
          <w:sz w:val="28"/>
          <w:sz w:val="28"/>
          <w:szCs w:val="28"/>
          <w:rtl w:val="true"/>
          <w:lang w:bidi="fa-IR"/>
        </w:rPr>
        <w:t>در می رود از دست او آن ثروت دلبست اوتا عمر همچون فقرا می پرد از شصت اوو اندر سرای آخرت دارد حساب اغنیا</w:t>
      </w:r>
      <w:r>
        <w:rPr>
          <w:rFonts w:ascii="IRNazanin" w:hAnsi="IRNazanin" w:eastAsia="IRNazanin"/>
          <w:b/>
          <w:b/>
          <w:bCs/>
          <w:i/>
          <w:i/>
          <w:iCs/>
          <w:color w:val="111111"/>
          <w:sz w:val="28"/>
          <w:sz w:val="28"/>
          <w:szCs w:val="28"/>
          <w:rtl w:val="true"/>
          <w:lang w:bidi="fa-IR"/>
        </w:rPr>
        <w:t>وای از این بخت بد و افسوس از این ماجرا</w:t>
      </w:r>
      <w:r>
        <w:rPr>
          <w:rFonts w:ascii="IRNazanin" w:hAnsi="IRNazanin" w:eastAsia="IRNazanin"/>
          <w:color w:val="111111"/>
          <w:sz w:val="28"/>
          <w:sz w:val="28"/>
          <w:szCs w:val="28"/>
          <w:rtl w:val="true"/>
          <w:lang w:bidi="fa-IR"/>
        </w:rPr>
        <w:t>وز تکبر پیشه ها سر بر زده از نطفه هافردا يكايك مرده و گندیده همچون جیفه 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آن كه شك می آورد اندر خدا و بنگرد</w:t>
      </w:r>
      <w:r>
        <w:rPr>
          <w:rFonts w:ascii="IRNazanin" w:hAnsi="IRNazanin" w:eastAsia="IRNazanin"/>
          <w:b/>
          <w:b/>
          <w:bCs/>
          <w:i/>
          <w:i/>
          <w:iCs/>
          <w:color w:val="111111"/>
          <w:sz w:val="28"/>
          <w:sz w:val="28"/>
          <w:szCs w:val="28"/>
          <w:rtl w:val="true"/>
          <w:lang w:bidi="fa-IR"/>
        </w:rPr>
        <w:t>خلق خدا را روز و شب با شم خود هر جابود</w:t>
      </w:r>
      <w:r>
        <w:rPr>
          <w:rFonts w:ascii="IRNazanin" w:hAnsi="IRNazanin" w:eastAsia="IRNazanin"/>
          <w:color w:val="111111"/>
          <w:sz w:val="28"/>
          <w:sz w:val="28"/>
          <w:szCs w:val="28"/>
          <w:rtl w:val="true"/>
          <w:lang w:bidi="fa-IR"/>
        </w:rPr>
        <w:t>و از آنکه از یادش برد مرگ خودش در روز و شببیند همیشه مرده ها افتاده اند اندر تاب و تبوز منکر بعث ونشور اندر قیامت یا به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بیند دم به دم صد زنده آید در ظهوروز آنکه کوشد تا کند آباد این دار فنا لیکن ز دست خود نهد آبادی دار بقا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والعشرون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في الْعَمَلِ ابْتُلِي بِالْهَمْ، وَلا حاجَةَ لِلَّهِ فِيمَنْ لَيْسَ لِلَّهِ فِي مَالِهِ وَنَفْسِهِ نَصيبٌ</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العمل يحتمل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 الجنس، فالمقصود أنَّ التقصير في كل عمل للدُّنيا أو الأخرة موجب للهم بالنسبة إليه، لأنَّ التقصير سبب لاختلال العمل ونقصانه، فلا يحصل منه الغرض المقصود، فيورث 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العهد الخارجي، فيكون المقصود التقصير في العمل الشرعي وترك أداء الوظيفة الدينية، فالابتلاء بالهم عقوبة مترتبة عليه فلا ربط له بالجملة التالية وقد جعلها في شرح المعتزلي جملة مستقلة وفصلها من هذه الجملةوقوله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الله في ماله ونفسه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كناية عن التعرُّض للبلاء والنقص في المال، أو النفس كما في بعض الأخبار من أنَّ الابتلاء لطف من الله بالنسبة إلى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هر کس در کردار خود کوتاهی کند گرفتار اندوه شود و خدا نیاز به کسی ندارد که وی را در مال و جانش بهره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باشد در عمل تقصیر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زندگانیش بود اندوهبار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والعشرون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الْبَرْدَ في أَوَّلِهِ، وَتَلَقَّوْهُ فِي آخِرِهِ فَإِنَّهُ يَفْعَلُ فِي الْأَبْدَانِ كَفِعْلِهِ فِي الأشجار، أولُهُ يُخرقُ، وَآخِرُهُ يُورقُ</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توقّى توقيا فلاناً حذر وخافه تجنّبه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ورقه – المنجد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توقوا البرد</w:t>
      </w:r>
      <w:r>
        <w:rPr>
          <w:rFonts w:ascii="Amiri" w:hAnsi="Amiri" w:eastAsia="Amiri" w:cs="Amiri"/>
          <w:color w:val="111111"/>
          <w:sz w:val="28"/>
          <w:sz w:val="28"/>
          <w:szCs w:val="28"/>
          <w:rtl w:val="true"/>
          <w:lang w:bidi="ar-SA"/>
        </w:rPr>
        <w:t xml:space="preserve"> أمر من باب التفعّل والبرد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ظرف مستقر حال عن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يحرق ويورق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متروكاً المفعول، ونزّلا منزلة اللازم، ولم نجد في اللغة أورق متعدياً يفيد هذا المعنى المقصود في المقام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المستفاد من هذا الكلام دستور صحي لزمن الانتقال من حرّ الصيف والخريف إلى برد الشتاء، فالبدن يعتاد الحرارة طيلة أيام الحر، فإذ جاء البرد يؤثر فيه ويسبب أمراضاً كثيرة، فيلزم حينئذ توقي البرد ودفعه بالوسائل المعدَّة لذلك من اللباس والمنزل الدافىء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بعد مرور الشتاء وحلول فصل الربيع اعتاد البدن بالبرد واستعد لتحمله فالتعرض له وتلقيه بتخفيف اللباس والخروج إلى البساتين والمتنزهات غير مضر، بل نافع للبدن موجب لنشاطه وتقويته وتجديد قواه، كما أشار إليه بأنه يورق وينفخ روح الحياة في الأشجار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أعطى الله هذا الأثر الحيوي للربيع بوسيلة الأمطار النازلة من السماء كما أشار إليه غير واحد من آي القرآن الشريفة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الْأَرْضَ هَامِدَةً فَإِذَا أَنزَلْنَا عَلَيْهَا الماءَ اهْتَزَّتْ وَرَبَتْ وَأَنْبَتَتْ مِن كُل زوج بهيج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233" w:name="pg20768_274284"/>
    </w:p>
    <w:p>
      <w:pPr>
        <w:pStyle w:val="Heading3"/>
        <w:numPr>
          <w:ilvl w:val="2"/>
          <w:numId w:val="1"/>
        </w:numPr>
        <w:rPr/>
      </w:pPr>
      <w:bookmarkStart w:id="1234" w:name="__RefHeading___Toc1652546_3531895371"/>
      <w:bookmarkStart w:id="1235" w:name="_Toc540"/>
      <w:bookmarkEnd w:id="1233"/>
      <w:bookmarkEnd w:id="1234"/>
      <w:r>
        <w:rPr>
          <w:rtl w:val="true"/>
        </w:rPr>
        <w:t>الترجمة</w:t>
      </w:r>
      <w:bookmarkEnd w:id="123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نگهدارید از آغاز پیدایش سرما و در پایان با آن در آمیزید زیرا با تن شما همان کند که با درختان میکند آغازش کند، آغازش خزان سوزنده است و پایانش برگ سبز پرورنده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آغاز سرما نگهدار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آخرش را بیاور به پیش</w:t>
      </w:r>
    </w:p>
    <w:p>
      <w:pPr>
        <w:pStyle w:val="BookText"/>
        <w:rPr/>
      </w:pPr>
      <w:r>
        <w:rPr>
          <w:rFonts w:ascii="IRNazanin" w:hAnsi="IRNazanin" w:eastAsia="IRNazanin"/>
          <w:color w:val="111111"/>
          <w:sz w:val="28"/>
          <w:sz w:val="28"/>
          <w:szCs w:val="28"/>
          <w:rtl w:val="true"/>
          <w:lang w:bidi="fa-IR"/>
        </w:rPr>
        <w:t>که سرما کند در بدن ها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چنانی که دارد اثر در شجر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سوزد به باد 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برگ آرد و ارغوان </w:t>
      </w:r>
      <w:bookmarkStart w:id="1236" w:name="pg20768_274285"/>
    </w:p>
    <w:p>
      <w:pPr>
        <w:pStyle w:val="Heading2"/>
        <w:numPr>
          <w:ilvl w:val="1"/>
          <w:numId w:val="1"/>
        </w:numPr>
        <w:rPr/>
      </w:pPr>
      <w:bookmarkStart w:id="1237" w:name="__RefHeading___Toc1652548_3531895371"/>
      <w:bookmarkStart w:id="1238" w:name="_Toc541"/>
      <w:bookmarkEnd w:id="1236"/>
      <w:bookmarkEnd w:id="1237"/>
      <w:r>
        <w:rPr>
          <w:rtl w:val="true"/>
        </w:rPr>
        <w:t xml:space="preserve">الرابعة والعشرون بعد المائة من حكمه </w:t>
      </w:r>
      <w:r>
        <w:rPr>
          <w:rtl w:val="true"/>
        </w:rPr>
        <w:t>(</w:t>
      </w:r>
      <w:r>
        <w:rPr>
          <w:rtl w:val="true"/>
        </w:rPr>
        <w:t>عَلَيهِ السَّلَامُ</w:t>
      </w:r>
      <w:r>
        <w:rPr>
          <w:rtl w:val="true"/>
        </w:rPr>
        <w:t>)</w:t>
      </w:r>
      <w:bookmarkEnd w:id="1238"/>
    </w:p>
    <w:p>
      <w:pPr>
        <w:pStyle w:val="Heading3"/>
        <w:numPr>
          <w:ilvl w:val="2"/>
          <w:numId w:val="1"/>
        </w:numPr>
        <w:rPr/>
      </w:pPr>
      <w:bookmarkStart w:id="1239" w:name="__RefHeading___Toc1652550_3531895371"/>
      <w:bookmarkStart w:id="1240" w:name="_Toc542"/>
      <w:bookmarkEnd w:id="1239"/>
      <w:r>
        <w:rPr>
          <w:rtl w:val="true"/>
        </w:rPr>
        <w:t>إشارة</w:t>
      </w:r>
      <w:r>
        <w:rPr>
          <w:rtl w:val="true"/>
        </w:rPr>
        <w:t>:</w:t>
      </w:r>
      <w:bookmarkEnd w:id="1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1652552_3531895371"/>
      <w:bookmarkStart w:id="1242" w:name="_Toc543"/>
      <w:bookmarkEnd w:id="1241"/>
      <w:r>
        <w:rPr>
          <w:rtl w:val="true"/>
        </w:rPr>
        <w:t>المعنى</w:t>
      </w:r>
      <w:bookmarkEnd w:id="1242"/>
    </w:p>
    <w:p>
      <w:pPr>
        <w:pStyle w:val="BookText"/>
        <w:rPr/>
      </w:pPr>
      <w:r>
        <w:rPr>
          <w:rFonts w:ascii="Amiri" w:hAnsi="Amiri" w:eastAsia="Amiri" w:cs="Amiri"/>
          <w:color w:val="111111"/>
          <w:sz w:val="28"/>
          <w:sz w:val="28"/>
          <w:szCs w:val="28"/>
          <w:rtl w:val="true"/>
          <w:lang w:bidi="ar-SA"/>
        </w:rPr>
        <w:t xml:space="preserve">طوبى لمن فتح عين قلبه ونفذ بصيرته إلى ما وراء ما يرى ببصره فيدرك خالق الأشياء، ومصوّر الصور الحسناء، وموجد الأرض والسماء وما بينهما وما تحت الثّرى فيدرك عظمة الله الذي أوجدها فكلما أدرك من عظمة الخالق يدرك صغر المخلوق ويصل إلى حدّ من العرفان يضمحل فيه المخلوق ولا يرى إلا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1652554_3531895371"/>
      <w:bookmarkStart w:id="1244" w:name="_Toc544"/>
      <w:bookmarkEnd w:id="1243"/>
      <w:r>
        <w:rPr>
          <w:rtl w:val="true"/>
        </w:rPr>
        <w:t>الترجمة</w:t>
      </w:r>
      <w:bookmarkEnd w:id="1244"/>
    </w:p>
    <w:p>
      <w:pPr>
        <w:pStyle w:val="BookText"/>
        <w:rPr/>
      </w:pPr>
      <w:r>
        <w:rPr>
          <w:rFonts w:ascii="IRNazanin" w:hAnsi="IRNazanin" w:eastAsia="IRNazanin"/>
          <w:color w:val="111111"/>
          <w:sz w:val="28"/>
          <w:sz w:val="28"/>
          <w:szCs w:val="28"/>
          <w:rtl w:val="true"/>
          <w:lang w:bidi="fa-IR"/>
        </w:rPr>
        <w:t>بزرگواری آفریننده در پیش تو، آفریدهها را در چشمت کوچک می نماید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آفریننده را بزرگ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آفریده به چشمت آید خوار </w:t>
      </w:r>
      <w:bookmarkStart w:id="1245" w:name="pg20768_274286"/>
    </w:p>
    <w:p>
      <w:pPr>
        <w:pStyle w:val="Heading2"/>
        <w:numPr>
          <w:ilvl w:val="1"/>
          <w:numId w:val="1"/>
        </w:numPr>
        <w:rPr/>
      </w:pPr>
      <w:bookmarkStart w:id="1246" w:name="__RefHeading___Toc1652556_3531895371"/>
      <w:bookmarkStart w:id="1247" w:name="_Toc545"/>
      <w:bookmarkEnd w:id="1245"/>
      <w:bookmarkEnd w:id="1246"/>
      <w:r>
        <w:rPr>
          <w:rtl w:val="true"/>
        </w:rPr>
        <w:t xml:space="preserve">الخامسة والعشرون بعد المائة من حكمه </w:t>
      </w:r>
      <w:r>
        <w:rPr>
          <w:rtl w:val="true"/>
        </w:rPr>
        <w:t>(</w:t>
      </w:r>
      <w:r>
        <w:rPr>
          <w:rtl w:val="true"/>
        </w:rPr>
        <w:t>عَلَيهِ السَّلَامُ</w:t>
      </w:r>
      <w:r>
        <w:rPr>
          <w:rtl w:val="true"/>
        </w:rPr>
        <w:t>)</w:t>
      </w:r>
      <w:bookmarkEnd w:id="1247"/>
    </w:p>
    <w:p>
      <w:pPr>
        <w:pStyle w:val="Heading3"/>
        <w:numPr>
          <w:ilvl w:val="2"/>
          <w:numId w:val="1"/>
        </w:numPr>
        <w:rPr/>
      </w:pPr>
      <w:bookmarkStart w:id="1248" w:name="__RefHeading___Toc1652558_3531895371"/>
      <w:bookmarkStart w:id="1249" w:name="_Toc546"/>
      <w:bookmarkEnd w:id="1248"/>
      <w:r>
        <w:rPr>
          <w:rtl w:val="true"/>
        </w:rPr>
        <w:t>إشارة</w:t>
      </w:r>
      <w:r>
        <w:rPr>
          <w:rtl w:val="true"/>
        </w:rPr>
        <w:t>:</w:t>
      </w:r>
      <w:bookmarkEnd w:id="1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رجع من صفين فأشرف على القبور بظاهر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الدّيارِ الْمُوحِشَةِ، وَالْمَحالَ الْمُغْفِرَةِ، وَالْقُبُورِ الْمُظْلِمَةِ يا أَهْلَ التُربَةِ، يا أَهْلَ الْغُرْبَةِ، يا أَهْلَ الْوَحْدَةِ يا أَهْلَ الْوَحْشَةِ، أَنْتُمْ لَنا فَرَطٌ سابِقٌ، وَنَحْنُ لَكُمْ تَبَعٌ لأحِقِّ، أَمَّا الدُّورُ فَقَدْ سُكِنَتْ، وَأَمَّا الْأَزْواجُ فَقَدْ نُكِحَتْ وَأَمَّ الْأَمْوالُ فَقَدْ قُسِمَتْ، هذا خَبُرُ ما عِنْدَنا فَما خَبُرُ ما عِنْدَكُمْ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 فِي الْكَلامِ لَأَخْبَرُوكُمْ أَنَّ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1652560_3531895371"/>
      <w:bookmarkStart w:id="1251" w:name="_Toc547"/>
      <w:bookmarkEnd w:id="1250"/>
      <w:r>
        <w:rPr>
          <w:rtl w:val="true"/>
        </w:rPr>
        <w:t>المعنى</w:t>
      </w:r>
      <w:bookmarkEnd w:id="1251"/>
    </w:p>
    <w:p>
      <w:pPr>
        <w:pStyle w:val="BookText"/>
        <w:rPr/>
      </w:pPr>
      <w:r>
        <w:rPr>
          <w:rFonts w:ascii="Amiri" w:hAnsi="Amiri" w:eastAsia="Amiri" w:cs="Amiri"/>
          <w:color w:val="111111"/>
          <w:sz w:val="28"/>
          <w:sz w:val="28"/>
          <w:szCs w:val="28"/>
          <w:rtl w:val="true"/>
          <w:lang w:bidi="ar-SA"/>
        </w:rPr>
        <w:t xml:space="preserve">قد 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صفّين وملء قلبه الأسف على ما جرى في هذه المعركة الدامية الرهيبة من سفك الدماء وقتل الأبرياء الأتقياء بيد العصابة القاسطة الباغية أتباع معاوية، وزاد عليه قضية الحكمين وفتنة الخوارج بما يتفرس منها ما سيقع في المستقبل القريب من تشتت أصحابه وتفرُّق جمعه، فهجم على قلبه الشريف هموم كأداء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أشرف على القبور توجّه إلى الأموات وناداهم بهذه الكلمات ليخفف عمّا يجول في صدره الشريف من الأسفات ولينبه أصحابه على ما هو آت ويعظهم بلسان الأموات لعله يعالج ما عرض لهم من الجهالات والشهوات، فيؤوبون إلى الحقِّ والطاعة لتدارك ما فات، ولكن هيهات هيهات </w:t>
      </w:r>
      <w:bookmarkStart w:id="1252" w:name="pg20768_274287"/>
    </w:p>
    <w:p>
      <w:pPr>
        <w:pStyle w:val="Heading3"/>
        <w:numPr>
          <w:ilvl w:val="2"/>
          <w:numId w:val="1"/>
        </w:numPr>
        <w:rPr/>
      </w:pPr>
      <w:bookmarkStart w:id="1253" w:name="__RefHeading___Toc1652562_3531895371"/>
      <w:bookmarkStart w:id="1254" w:name="_Toc548"/>
      <w:bookmarkEnd w:id="1252"/>
      <w:bookmarkEnd w:id="1253"/>
      <w:r>
        <w:rPr>
          <w:rtl w:val="true"/>
        </w:rPr>
        <w:t>الترجمة</w:t>
      </w:r>
      <w:bookmarkEnd w:id="1254"/>
    </w:p>
    <w:p>
      <w:pPr>
        <w:pStyle w:val="BookText"/>
        <w:rPr/>
      </w:pPr>
      <w:r>
        <w:rPr>
          <w:rFonts w:ascii="IRNazanin" w:hAnsi="IRNazanin" w:eastAsia="IRNazanin"/>
          <w:color w:val="111111"/>
          <w:sz w:val="28"/>
          <w:sz w:val="28"/>
          <w:szCs w:val="28"/>
          <w:rtl w:val="true"/>
          <w:lang w:bidi="fa-IR"/>
        </w:rPr>
        <w:t>چون از میدان نبرد صفّین بازگشت و در نزديك كوفه به گورستان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اهالی خانه‌های هراسناک و محلههای بی آب و نان و گورهای تاريك ای گرفتاران در زیر خاك ايا اهالی غربت و آواره گی، ایا اهالی تنهایی و یگانگی، ایا اهالی بیم و هراس شما پیش غراولان ما همه هستید که جلو رفتید و ما همه به دنبال شما در کوچیم و به شما خواهیم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شما نشیمن دیگران شد، همسران شما شوهر کردند، اموال شما همه تقسیم شد، این است خبری که ما برای شما داریم آیا پیش شما چه خبری هست؟ سپس رو به یارانش کرد و فرمود الا اگر اجازه سخن داشتند به شما گزارش می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راه آخرت همان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چون علی برگشت از صفین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مقابر پشت کوفه رهگذار</w:t>
      </w:r>
    </w:p>
    <w:p>
      <w:pPr>
        <w:pStyle w:val="BookText"/>
        <w:rPr/>
      </w:pPr>
      <w:r>
        <w:rPr>
          <w:rFonts w:ascii="IRNazanin" w:hAnsi="IRNazanin" w:eastAsia="IRNazanin"/>
          <w:color w:val="111111"/>
          <w:sz w:val="28"/>
          <w:sz w:val="28"/>
          <w:szCs w:val="28"/>
          <w:rtl w:val="true"/>
          <w:lang w:bidi="fa-IR"/>
        </w:rPr>
        <w:t>رو به سوی اهل گورستان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زبانش عقده دل را گشود</w:t>
      </w:r>
    </w:p>
    <w:p>
      <w:pPr>
        <w:pStyle w:val="BookText"/>
        <w:rPr/>
      </w:pPr>
      <w:r>
        <w:rPr>
          <w:rFonts w:ascii="IRNazanin" w:hAnsi="IRNazanin" w:eastAsia="IRNazanin"/>
          <w:color w:val="111111"/>
          <w:sz w:val="28"/>
          <w:sz w:val="28"/>
          <w:szCs w:val="28"/>
          <w:rtl w:val="true"/>
          <w:lang w:bidi="fa-IR"/>
        </w:rPr>
        <w:t>گفت ای اهل دیار پر 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گرفتاران جای آس و پاس</w:t>
      </w:r>
    </w:p>
    <w:p>
      <w:pPr>
        <w:pStyle w:val="BookText"/>
        <w:rPr/>
      </w:pPr>
      <w:r>
        <w:rPr>
          <w:rFonts w:ascii="IRNazanin" w:hAnsi="IRNazanin" w:eastAsia="IRNazanin"/>
          <w:color w:val="111111"/>
          <w:sz w:val="28"/>
          <w:sz w:val="28"/>
          <w:szCs w:val="28"/>
          <w:rtl w:val="true"/>
          <w:lang w:bidi="fa-IR"/>
        </w:rPr>
        <w:t>گورتان تاريک و بر سر خاکتان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وحشت شده هم چاکتان</w:t>
      </w:r>
    </w:p>
    <w:p>
      <w:pPr>
        <w:pStyle w:val="BookText"/>
        <w:rPr/>
      </w:pPr>
      <w:r>
        <w:rPr>
          <w:rFonts w:ascii="IRNazanin" w:hAnsi="IRNazanin" w:eastAsia="IRNazanin"/>
          <w:color w:val="111111"/>
          <w:sz w:val="28"/>
          <w:sz w:val="28"/>
          <w:szCs w:val="28"/>
          <w:rtl w:val="true"/>
          <w:lang w:bidi="fa-IR"/>
        </w:rPr>
        <w:t>پیش تازانی زما هستيد ونك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دنبال شما بی ریب و شك</w:t>
      </w:r>
    </w:p>
    <w:p>
      <w:pPr>
        <w:pStyle w:val="BookText"/>
        <w:rPr/>
      </w:pPr>
      <w:r>
        <w:rPr>
          <w:rFonts w:ascii="IRNazanin" w:hAnsi="IRNazanin" w:eastAsia="IRNazanin"/>
          <w:color w:val="111111"/>
          <w:sz w:val="28"/>
          <w:sz w:val="28"/>
          <w:szCs w:val="28"/>
          <w:rtl w:val="true"/>
          <w:lang w:bidi="fa-IR"/>
        </w:rPr>
        <w:t>خانه هاتان شد نشیمنگاه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زنانتان شوهران در گشت و سیر</w:t>
      </w:r>
    </w:p>
    <w:p>
      <w:pPr>
        <w:pStyle w:val="BookText"/>
        <w:rPr/>
      </w:pPr>
      <w:r>
        <w:rPr>
          <w:rFonts w:ascii="IRNazanin" w:hAnsi="IRNazanin" w:eastAsia="IRNazanin"/>
          <w:color w:val="111111"/>
          <w:sz w:val="28"/>
          <w:sz w:val="28"/>
          <w:szCs w:val="28"/>
          <w:rtl w:val="true"/>
          <w:lang w:bidi="fa-IR"/>
        </w:rPr>
        <w:t>مالتان بر وارثان قسمت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 جاه بی قیمت شده</w:t>
      </w:r>
    </w:p>
    <w:p>
      <w:pPr>
        <w:pStyle w:val="BookText"/>
        <w:rPr/>
      </w:pPr>
      <w:r>
        <w:rPr>
          <w:rFonts w:ascii="IRNazanin" w:hAnsi="IRNazanin" w:eastAsia="IRNazanin"/>
          <w:color w:val="111111"/>
          <w:sz w:val="28"/>
          <w:sz w:val="28"/>
          <w:szCs w:val="28"/>
          <w:rtl w:val="true"/>
          <w:lang w:bidi="fa-IR"/>
        </w:rPr>
        <w:t>این گزارش نزد ما بهر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گزارش از شماها بهر ما است؟</w:t>
      </w:r>
    </w:p>
    <w:p>
      <w:pPr>
        <w:pStyle w:val="BookText"/>
        <w:rPr/>
      </w:pPr>
      <w:r>
        <w:rPr>
          <w:rFonts w:ascii="IRNazanin" w:hAnsi="IRNazanin" w:eastAsia="IRNazanin"/>
          <w:color w:val="111111"/>
          <w:sz w:val="28"/>
          <w:sz w:val="28"/>
          <w:szCs w:val="28"/>
          <w:rtl w:val="true"/>
          <w:lang w:bidi="fa-IR"/>
        </w:rPr>
        <w:t>رو به یاران کرد و می فرمود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رخصتی شان بود در پخش خبر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بودشان اندر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توشه است تقوى اى فلان </w:t>
      </w:r>
      <w:bookmarkStart w:id="1255" w:name="pg20768_274288"/>
    </w:p>
    <w:p>
      <w:pPr>
        <w:pStyle w:val="Heading2"/>
        <w:numPr>
          <w:ilvl w:val="1"/>
          <w:numId w:val="1"/>
        </w:numPr>
        <w:rPr/>
      </w:pPr>
      <w:bookmarkStart w:id="1256" w:name="__RefHeading___Toc1652564_3531895371"/>
      <w:bookmarkStart w:id="1257" w:name="_Toc549"/>
      <w:bookmarkEnd w:id="1255"/>
      <w:bookmarkEnd w:id="1256"/>
      <w:r>
        <w:rPr>
          <w:rtl w:val="true"/>
        </w:rPr>
        <w:t xml:space="preserve">السادسة والعشرون بعد المائة من حكمه </w:t>
      </w:r>
      <w:r>
        <w:rPr>
          <w:rtl w:val="true"/>
        </w:rPr>
        <w:t>(</w:t>
      </w:r>
      <w:r>
        <w:rPr>
          <w:rtl w:val="true"/>
        </w:rPr>
        <w:t>عَلَيهِ السَّلَامُ</w:t>
      </w:r>
      <w:r>
        <w:rPr>
          <w:rtl w:val="true"/>
        </w:rPr>
        <w:t>)</w:t>
      </w:r>
      <w:bookmarkEnd w:id="1257"/>
    </w:p>
    <w:p>
      <w:pPr>
        <w:pStyle w:val="Heading3"/>
        <w:numPr>
          <w:ilvl w:val="2"/>
          <w:numId w:val="1"/>
        </w:numPr>
        <w:rPr/>
      </w:pPr>
      <w:bookmarkStart w:id="1258" w:name="__RefHeading___Toc1652566_3531895371"/>
      <w:bookmarkStart w:id="1259" w:name="_Toc550"/>
      <w:bookmarkEnd w:id="1258"/>
      <w:r>
        <w:rPr>
          <w:rtl w:val="true"/>
        </w:rPr>
        <w:t>إشارة</w:t>
      </w:r>
      <w:r>
        <w:rPr>
          <w:rtl w:val="true"/>
        </w:rPr>
        <w:t>:</w:t>
      </w:r>
      <w:bookmarkEnd w:id="1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رجلاً يدمُّ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النَّامُّ لِلدُّنْيَا الْمُغْتَرُّ بِغُرورِهَا الْمُنْخَدَعُ سمع بأباطيلها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تَدتُها أَنْتَ الْمُتَجَرِّمُ عَلَيْها؟ أم هي المُتَجَرِّمَةُ عَلَيْكَ؟ مَتَى أَسْتَهْوَتُكَ؟ أَمْ مَتَى غَرْتُكَ؟ أَبِمَصارع آبائِكَ مِنَ البلى؟ أَمْ بِمَضاجع أُمَّهَاتِكَ تَحْتَ الثَّرى؟ كَمْ عَلَّلْتَ بِكَفَّيْكَ؟ وَكَمْ مَرَّضْتَ بِيَدَيْكَ؟ تَبْغِي لَهُمُ الشَّفاءَ وَتَسْتَوْصِفُ لَهُمُ الْأَطِبَّاءَ، غَداةَ لا يُغْني عَنْهُمْ دَواؤُكَ، وَلا يُجدي عَلَيْهِمْ بُكَاؤُكَ، وَلَمْ يَنْفَعُ أَحَدَهُمْ إِشفاقكَ، وَلَمْ تَسْعَف يطلبتِكَ وَلَمْ تَنفَع عَنْهُ بِقُوَّتِكَ وَقَدْ مَثَّلَتْ لَكَ بِهِ الدُّنْيا نَفْسَكَ وَبِمَصْرَعِهِ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وَدَارُ عافِيَةٍ لِمَن فَهِمَ عَنْها، وَدَارُ غِنى لِمَنْ تَزَوَّدَ مِنْهَا، وَدَارُ مَوْعِظَةٍ لِمَنِ اتَّعَظَ بِها مَسْجِدُ أَحِبَّاءِ اللهِ، وَمُصَلَّى مَلائِكَةِ اللهِ، وَمَهْبِطُ وَحْيِ اللهِ، وَمَتَجَرُ أَوْلِياءِ اللهِ، اكْتَسَبُوا فِيهَا الرَّحْمَةَ، وَرَبِحُوا فِيهَا الْجَنَّةَ، فَمَنْ ذَا يَذُمُّها وَقَدْ آذَنَتْ بِبَيْنِها، ونادَتْ بِفِراقِها، وَنَعَتْ نَفْسَها وَأَهْلَها، فَمَثَّلَتْ لَهُمْ بِبَلائِهَا الْبَلاء، وَشَوَّفَتْهُمْ بِسُرُورِها إِلَى السُّرورِ ؟ راحَتْ بِعافِيَةٍ وَابْتَكَرَتْ بِفَجِيعَةٍ، تَرْعَيباً وَتَرْهيباً، وَتَخويفاً وَتَحْذِيراً، فَذَمَّها رِجالٌ غداةَ النَّدامَةِ، وَحَمِدَها آخَرُونَ يَوْمَ الْقِيامَةِ، ذَكَّرَتْهُمُ الدُّنْيا فَتَذَكَّرُوا، وَحَدَّثَتْهُمْ فَصَدَّقُوا، وَوَعَظَتْهُمْ فَاتَّعفُوا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1652568_3531895371"/>
      <w:bookmarkStart w:id="1261" w:name="_Toc551"/>
      <w:bookmarkEnd w:id="1260"/>
      <w:r>
        <w:rPr>
          <w:rtl w:val="true"/>
        </w:rPr>
        <w:t>اللغة</w:t>
      </w:r>
      <w:bookmarkEnd w:id="1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اتهمه بجرم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الصرع صرع 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 على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جنبه 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الاضطجاع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أن تهويها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1652570_3531895371"/>
      <w:bookmarkStart w:id="1263" w:name="_Toc552"/>
      <w:bookmarkEnd w:id="1262"/>
      <w:r>
        <w:rPr>
          <w:rtl w:val="true"/>
        </w:rPr>
        <w:t>الإعراب</w:t>
      </w:r>
      <w:bookmarkEnd w:id="126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يذمّها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موصولة بمعنى الذي وجملة بذمها صلة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راحت بعافية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الباء للإلصاق ترهيباً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وابتكرت وهل يجري فيها تنازع العاملين موضع تأمل، لأنَّ هذه النتائج تحصل بالفعلين معاً، وهل يصح عمل عاملين في معمول واحد؟ فتدبّر</w:t>
      </w:r>
      <w:r>
        <w:rPr>
          <w:rFonts w:eastAsia="Amiri" w:cs="Amiri" w:ascii="Amiri" w:hAnsi="Amiri"/>
          <w:color w:val="111111"/>
          <w:sz w:val="28"/>
          <w:szCs w:val="28"/>
          <w:rtl w:val="true"/>
          <w:lang w:bidi="ar-SA"/>
        </w:rPr>
        <w:t xml:space="preserve">. </w:t>
      </w:r>
      <w:bookmarkStart w:id="1264" w:name="pg20768_274289"/>
    </w:p>
    <w:p>
      <w:pPr>
        <w:pStyle w:val="Heading3"/>
        <w:numPr>
          <w:ilvl w:val="2"/>
          <w:numId w:val="1"/>
        </w:numPr>
        <w:rPr/>
      </w:pPr>
      <w:bookmarkStart w:id="1265" w:name="__RefHeading___Toc1652572_3531895371"/>
      <w:bookmarkStart w:id="1266" w:name="_Toc553"/>
      <w:bookmarkEnd w:id="1264"/>
      <w:bookmarkEnd w:id="1265"/>
      <w:r>
        <w:rPr>
          <w:rtl w:val="true"/>
        </w:rPr>
        <w:t>المعنى</w:t>
      </w:r>
      <w:bookmarkEnd w:id="1266"/>
    </w:p>
    <w:p>
      <w:pPr>
        <w:pStyle w:val="BookText"/>
        <w:rPr/>
      </w:pPr>
      <w:r>
        <w:rPr>
          <w:rFonts w:ascii="Amiri" w:hAnsi="Amiri" w:eastAsia="Amiri" w:cs="Amiri"/>
          <w:color w:val="111111"/>
          <w:sz w:val="28"/>
          <w:sz w:val="28"/>
          <w:szCs w:val="28"/>
          <w:rtl w:val="true"/>
          <w:lang w:bidi="ar-SA"/>
        </w:rPr>
        <w:t xml:space="preserve">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الحكمة لأمور هامة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أدبي بالغ متوجّه إلى الشعراء والخطباء من أهل كل لسان فإنّ أشعارهم وخطاباتهم مليئة بذم الدنيا والشكوى عنها بأرضها وسمائها وأفلاكها ونجومها وأقمارها فقلّما يخلو شعر شاعر أو كلام خطيب من المذمّة للدنيا بوجه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 نافع وبليغ للتربية وفلسفة رشيقة لطور الاستفادة من الدُّنيا وما فيها،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خارج عن وجود الإنسان ينعكس فيه على ما يطلبه ويبتغيه، فالأمور كيف ما كانت في جوهرها إنما ترتبط بالإنسان على ما يشكلها هو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فالمؤثر في حسن الأشياء وقبحها وذمّها ومدحها هو الإنسان فإنه يقدر أن يستفيد من كلِّ شيء أحسن استفادة إذا نظر إليه بالتعقل والتدبر اللائق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فالدُّنيا وما فيها كتاب تلقى دروساً نافعة للمتعلّم اللائق والطالب الشائق ولكن الكسل الرّاغب عن الإستفادة يمقتها ويعرض عنها ويذمّها كالطالب المدرسي اللاهي الملاعب المعرض عن تحصيل الدروس المقرَّرة في المدارس والمكاتب فإنه ينظر إلى الكتب الدرسية والتعليمات المدرسية نظر النفور والعداوة ويحسبها عداوة لملاهيه ومانعة عما يشتهيه ويتهمها بالجرم ويحكم عليها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الجاهل ينظر إلى ما لا يدرك فائدته من مظاهر الطبيعة بنظر المقت والسخرية،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هذه الجبال الوعرة الشاهقة وهذه الصحاري القفرة المجدبة، وهذه الأبحر الرهيبة الواسعة، 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العلم الحديث قد توجّه إلى اكتناه هذه الأمور وشرع بدرس كل من الكائنات من الذرّة إلى الدرّة، واكتشف فوائد قيمة وآثاراً معجبة أودعها الله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تعرَّض لتحليل الدُّنيا وتجزئتها من ناحية دروس العظة والاعتبار بها وبما يجري فيها من الحوادث الجارية السارية إلى أبناء البشر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فيعاتب من ذمه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طلبت منك الدُّنيا أن تحبّه وجعلت تخدع لك، مع أنها صورت لك من نفسها أبشع صور النفور والرَّدع عن التقرُّب بها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لأنكى مصائب الدنيا وأفجع حالة منها وهو النظر إلى قبور الأباء ومراقد الأمهات تحت الثرى، وفي مرض الموت حين يتململون من الوجع ويلتمسون النجاة بكل </w:t>
      </w:r>
    </w:p>
    <w:p>
      <w:pPr>
        <w:pStyle w:val="BookText"/>
        <w:rPr/>
      </w:pPr>
      <w:r>
        <w:rPr>
          <w:rFonts w:ascii="Amiri" w:hAnsi="Amiri" w:eastAsia="Amiri" w:cs="Amiri"/>
          <w:color w:val="111111"/>
          <w:sz w:val="28"/>
          <w:sz w:val="28"/>
          <w:szCs w:val="28"/>
          <w:rtl w:val="true"/>
          <w:lang w:bidi="ar-SA"/>
        </w:rPr>
        <w:t>جزع، فيطلب الابن علاجهم ويركض وراء الطبيب والأدواء لشفائهم فلا يغني عنهم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يراه الإنسان من مرض الموت في أبيه وأمه وما يؤول حاله إليه من الهلاك والدفن تحت التراب مقدَّر له ومصوّر تجاه عينه بالنسبة إلى نفسه، وكفى بذلك عبرة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طريق الاستفادة من الدُّنيا وأنها تعاون على السعادة في العقبى ومدحها بأوصاف حميدة عدة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صدق لمن صدقها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عافية لمن فهم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غنى لمن تزوّد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موعظة لمن اتعظ بها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أحبّاء الله، ومصلّى الملائكة، ومهبط الوحي، ومتجر الأولياء اكتسبوا فيها الرَّحمة، وربحوا فيها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اعتذرت عن الدُّنيا بأنها طلبت الفراق وأخبرت عن فنائها مع أهلها 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وصورت عذاب الأخرة وسرور الجنّة وقامت واعظة بليغة لأبنائها بحوادث العافية والفجيعة المتبدّلة ليلاً ونهاراً، وكفى بذلك وسيلة للترهيب عن الشر والترغيب إلى الخير والتخويف والتحذير عن ارتكاب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دواء نافع لرفع الكسل والإهمال العارض لكثير من الأشخاص وخصوصاً الشبّان في هذا الزمان فيفقدون نشاطهم ويقطعون رجاءهم عن الحياة ويتنفّرون من الدُّنيا حتى يقدموا على الانتحار وقتل النفس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توجّه علماء علم النفس إلى نفخ روح النشاط والرَّجاء بالحياة في عروق هؤلاء وتوسّلوا بكل وسيلة تبليغية، وحكمته هذه من أحسن الوسائل وأنجع الأدواء لهذا الداء العضال، ويستشمُّ من التدبّر فيها الاعتماد بالنفس لكلِّ شخص</w:t>
      </w:r>
      <w:r>
        <w:rPr>
          <w:rFonts w:eastAsia="Amiri" w:cs="Amiri" w:ascii="Amiri" w:hAnsi="Amiri"/>
          <w:color w:val="111111"/>
          <w:sz w:val="28"/>
          <w:szCs w:val="28"/>
          <w:rtl w:val="true"/>
          <w:lang w:bidi="ar-SA"/>
        </w:rPr>
        <w:t xml:space="preserve">. </w:t>
      </w:r>
      <w:bookmarkStart w:id="1267" w:name="pg20768_274291"/>
    </w:p>
    <w:p>
      <w:pPr>
        <w:pStyle w:val="Heading3"/>
        <w:numPr>
          <w:ilvl w:val="2"/>
          <w:numId w:val="1"/>
        </w:numPr>
        <w:rPr/>
      </w:pPr>
      <w:bookmarkStart w:id="1268" w:name="__RefHeading___Toc1652574_3531895371"/>
      <w:bookmarkStart w:id="1269" w:name="_Toc554"/>
      <w:bookmarkEnd w:id="1267"/>
      <w:bookmarkEnd w:id="1268"/>
      <w:r>
        <w:rPr>
          <w:rtl w:val="true"/>
        </w:rPr>
        <w:t>الترجمة</w:t>
      </w:r>
      <w:bookmarkEnd w:id="1269"/>
    </w:p>
    <w:p>
      <w:pPr>
        <w:pStyle w:val="BookText"/>
        <w:rPr/>
      </w:pPr>
      <w:r>
        <w:rPr>
          <w:rFonts w:ascii="IRNazanin" w:hAnsi="IRNazanin" w:eastAsia="IRNazanin"/>
          <w:color w:val="111111"/>
          <w:sz w:val="28"/>
          <w:sz w:val="28"/>
          <w:szCs w:val="28"/>
          <w:rtl w:val="true"/>
          <w:lang w:bidi="fa-IR"/>
        </w:rPr>
        <w:t>مردی در حضرتش دنیا را به باد نکوهش گرفت و چون شنید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دنیا نکوهش میکنی و بد میگویی تو خود فریفته آنی و گول بی هودگیهای آن دامن گیر تو است، تو خود فریفته دنیا شدی و دل بدان بستی، سپس از از آن بد می بد گویی؟ عیبش میجویی؟ تو باید دنیا را مجرم شماری یا این که دنیا حق دارد تو را مجرم بداند؟ کی دنیا به تو اظهار عشق کرد و کی و کجا تو را فريفت و چه ناز و کرشمهای با تو کرد؟</w:t>
      </w:r>
    </w:p>
    <w:p>
      <w:pPr>
        <w:pStyle w:val="BookText"/>
        <w:rPr/>
      </w:pPr>
      <w:r>
        <w:rPr>
          <w:rFonts w:ascii="IRNazanin" w:hAnsi="IRNazanin" w:eastAsia="IRNazanin"/>
          <w:color w:val="111111"/>
          <w:sz w:val="28"/>
          <w:sz w:val="28"/>
          <w:szCs w:val="28"/>
          <w:rtl w:val="true"/>
          <w:lang w:bidi="fa-IR"/>
        </w:rPr>
        <w:t>راستی تو را به وسیله گورهای پوسیده پدرانت فریفت یا خوابگاه درون گور مادرانت؟ چقدر برای زندگی آنها در بستر مرگ دست و پا زدی و از آنها پرستاری کردی و دنبال بیمارستان و پزشك دویدی در آن بامدادی که درمان تو دردی از آنها دوا نکرد و گریه و زاریت سودی بدانها نداد و شفقت و مهربانیت به درد آنها نخورد و نفعی برایشان نداشت، درخواست تو درباره نجات آنها به اجابت نرسید و با همه نیروی خود نتوانستی در برابر مرگ از آنها دفاع کنی دنیا با همین مناظر آینده خودت را در برابرت مجسم کرد و قتلگاهت را به تو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دنیا محیط راستی است برای کسی که به راستی با آن درآید و خانه عافیت و آسایش است برای کسی که به خوبی آن را بفهمد، خانه بی نیازی و ثروت است برای کسی که از آن توشه برگیرد خانه پند است برای کسی که بدان پند پذیرد، مسجد دوستان خدا است، محل نماز فرشتههای خدا است، فرودگاه وحي خدا است، تجارتخانه اولیاء خدا است در آن کسب رحمت نموده و بهشت را بهره و سود گرفتند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است آن که نکوهشش می کند با این که دنیا است که خود اعلام جدایی کرده و فریاد مفارقت خود را بلند کرده است و خبر مرگ خود و اهل خود را منتشر ساخته، با بلاهای خود بلای دوزخ را مجسم کرده و با شادمانی خود شادمانی بهشت را پیش چشم آورده، شامگاهان آسایش آرد و بامدادان فاجعه و سوگ زاید برای این که بیم دهد و تشویق سازد و بترساند و اخطار حذر کند، مردمی در </w:t>
      </w:r>
    </w:p>
    <w:p>
      <w:pPr>
        <w:pStyle w:val="BookText"/>
        <w:rPr/>
      </w:pPr>
      <w:r>
        <w:rPr>
          <w:rFonts w:ascii="IRNazanin" w:hAnsi="IRNazanin" w:eastAsia="IRNazanin"/>
          <w:color w:val="111111"/>
          <w:sz w:val="28"/>
          <w:sz w:val="28"/>
          <w:szCs w:val="28"/>
          <w:rtl w:val="true"/>
          <w:lang w:bidi="fa-IR"/>
        </w:rPr>
        <w:t>فردای پشیمانی از کارهای خود آن را مذمّت کنند و نیکوکاران در روز قیامت آن را بستایند، زیرا دنیا به آنها یادآوری داد و آنها یادآور شدند و با آنها حدیث کرد و تصدیقش کردند و آنها را پند داد و پندپذیر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نیوشید علی ذمّ دنیاز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با وی تو دانی چه کردی؟</w:t>
      </w:r>
    </w:p>
    <w:p>
      <w:pPr>
        <w:pStyle w:val="BookText"/>
        <w:rPr/>
      </w:pPr>
      <w:r>
        <w:rPr>
          <w:rFonts w:ascii="IRNazanin" w:hAnsi="IRNazanin" w:eastAsia="IRNazanin"/>
          <w:color w:val="111111"/>
          <w:sz w:val="28"/>
          <w:sz w:val="28"/>
          <w:szCs w:val="28"/>
          <w:rtl w:val="true"/>
          <w:lang w:bidi="fa-IR"/>
        </w:rPr>
        <w:t>توخوردی فریب جهان فریبا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بیهودگی هاش دلدادی آیا؟</w:t>
      </w:r>
    </w:p>
    <w:p>
      <w:pPr>
        <w:pStyle w:val="BookText"/>
        <w:rPr/>
      </w:pPr>
      <w:r>
        <w:rPr>
          <w:rFonts w:ascii="IRNazanin" w:hAnsi="IRNazanin" w:eastAsia="IRNazanin"/>
          <w:color w:val="111111"/>
          <w:sz w:val="28"/>
          <w:sz w:val="28"/>
          <w:szCs w:val="28"/>
          <w:rtl w:val="true"/>
          <w:lang w:bidi="fa-IR"/>
        </w:rPr>
        <w:t>تو او را به جزم و خطا در کشیدی؟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جام جرمت ز دستش چشیدی؟</w:t>
      </w:r>
    </w:p>
    <w:p>
      <w:pPr>
        <w:pStyle w:val="BookText"/>
        <w:rPr/>
      </w:pPr>
      <w:r>
        <w:rPr>
          <w:rFonts w:ascii="IRNazanin" w:hAnsi="IRNazanin" w:eastAsia="IRNazanin"/>
          <w:color w:val="111111"/>
          <w:sz w:val="28"/>
          <w:sz w:val="28"/>
          <w:szCs w:val="28"/>
          <w:rtl w:val="true"/>
          <w:lang w:bidi="fa-IR"/>
        </w:rPr>
        <w:t>ز کی از تو تو دل برده دنیای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تو کی داده است آن فریبا؟</w:t>
      </w:r>
    </w:p>
    <w:p>
      <w:pPr>
        <w:pStyle w:val="BookText"/>
        <w:rPr/>
      </w:pPr>
      <w:r>
        <w:rPr>
          <w:rFonts w:ascii="IRNazanin" w:hAnsi="IRNazanin" w:eastAsia="IRNazanin"/>
          <w:color w:val="111111"/>
          <w:sz w:val="28"/>
          <w:sz w:val="28"/>
          <w:szCs w:val="28"/>
          <w:rtl w:val="true"/>
          <w:lang w:bidi="fa-IR"/>
        </w:rPr>
        <w:t>فریبد به پوسیده گور نیایت؟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ویاا مرقد خاکی مامهایت؟</w:t>
      </w:r>
    </w:p>
    <w:p>
      <w:pPr>
        <w:pStyle w:val="BookText"/>
        <w:rPr/>
      </w:pPr>
      <w:r>
        <w:rPr>
          <w:rFonts w:ascii="IRNazanin" w:hAnsi="IRNazanin" w:eastAsia="IRNazanin"/>
          <w:color w:val="111111"/>
          <w:sz w:val="28"/>
          <w:sz w:val="28"/>
          <w:szCs w:val="28"/>
          <w:rtl w:val="true"/>
          <w:lang w:bidi="fa-IR"/>
        </w:rPr>
        <w:t>ندیدی که در بستر مرگ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نمودی براشان فراوان؟</w:t>
      </w:r>
    </w:p>
    <w:p>
      <w:pPr>
        <w:pStyle w:val="BookText"/>
        <w:rPr/>
      </w:pPr>
      <w:r>
        <w:rPr>
          <w:rFonts w:ascii="IRNazanin" w:hAnsi="IRNazanin" w:eastAsia="IRNazanin"/>
          <w:color w:val="111111"/>
          <w:sz w:val="28"/>
          <w:sz w:val="28"/>
          <w:szCs w:val="28"/>
          <w:rtl w:val="true"/>
          <w:lang w:bidi="fa-IR"/>
        </w:rPr>
        <w:t>برآوردی از آستین دست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بجستی تو درمانشان را به همت</w:t>
      </w:r>
    </w:p>
    <w:p>
      <w:pPr>
        <w:pStyle w:val="BookText"/>
        <w:rPr/>
      </w:pPr>
      <w:r>
        <w:rPr>
          <w:rFonts w:ascii="IRNazanin" w:hAnsi="IRNazanin" w:eastAsia="IRNazanin"/>
          <w:color w:val="111111"/>
          <w:sz w:val="28"/>
          <w:sz w:val="28"/>
          <w:szCs w:val="28"/>
          <w:rtl w:val="true"/>
          <w:lang w:bidi="fa-IR"/>
        </w:rPr>
        <w:t>پزشکان طلب کردی از بهر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نبردند سودی نه از تو نه زانها</w:t>
      </w:r>
    </w:p>
    <w:p>
      <w:pPr>
        <w:pStyle w:val="BookText"/>
        <w:rPr/>
      </w:pPr>
      <w:r>
        <w:rPr>
          <w:rFonts w:ascii="IRNazanin" w:hAnsi="IRNazanin" w:eastAsia="IRNazanin"/>
          <w:color w:val="111111"/>
          <w:sz w:val="28"/>
          <w:sz w:val="28"/>
          <w:szCs w:val="28"/>
          <w:rtl w:val="true"/>
          <w:lang w:bidi="fa-IR"/>
        </w:rPr>
        <w:t>نشد گریه های تو درمان 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زان شفقت و مهر کاری تو کردی</w:t>
      </w:r>
    </w:p>
    <w:p>
      <w:pPr>
        <w:pStyle w:val="BookText"/>
        <w:rPr/>
      </w:pPr>
      <w:r>
        <w:rPr>
          <w:rFonts w:ascii="IRNazanin" w:hAnsi="IRNazanin" w:eastAsia="IRNazanin"/>
          <w:color w:val="111111"/>
          <w:sz w:val="28"/>
          <w:sz w:val="28"/>
          <w:szCs w:val="28"/>
          <w:rtl w:val="true"/>
          <w:lang w:bidi="fa-IR"/>
        </w:rPr>
        <w:t>اجابت نشد بهر آنها دعایت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نکردی دفاعی از آنان به قوت</w:t>
      </w:r>
    </w:p>
    <w:p>
      <w:pPr>
        <w:pStyle w:val="BookText"/>
        <w:rPr/>
      </w:pPr>
      <w:r>
        <w:rPr>
          <w:rFonts w:ascii="IRNazanin" w:hAnsi="IRNazanin" w:eastAsia="IRNazanin"/>
          <w:color w:val="111111"/>
          <w:sz w:val="28"/>
          <w:sz w:val="28"/>
          <w:szCs w:val="28"/>
          <w:rtl w:val="true"/>
          <w:lang w:bidi="fa-IR"/>
        </w:rPr>
        <w:t>برایت مجسم نمود است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 خودت را چه آنها</w:t>
      </w:r>
    </w:p>
    <w:p>
      <w:pPr>
        <w:pStyle w:val="BookText"/>
        <w:rPr/>
      </w:pPr>
      <w:r>
        <w:rPr>
          <w:rFonts w:ascii="IRNazanin" w:hAnsi="IRNazanin" w:eastAsia="IRNazanin"/>
          <w:color w:val="111111"/>
          <w:sz w:val="28"/>
          <w:sz w:val="28"/>
          <w:szCs w:val="28"/>
          <w:rtl w:val="true"/>
          <w:lang w:bidi="fa-IR"/>
        </w:rPr>
        <w:t>تو دنیانگر خانه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کس که جوید در آن راستی</w:t>
      </w:r>
    </w:p>
    <w:p>
      <w:pPr>
        <w:pStyle w:val="BookText"/>
        <w:rPr/>
      </w:pPr>
      <w:r>
        <w:rPr>
          <w:rFonts w:ascii="IRNazanin" w:hAnsi="IRNazanin" w:eastAsia="IRNazanin"/>
          <w:color w:val="111111"/>
          <w:sz w:val="28"/>
          <w:sz w:val="28"/>
          <w:szCs w:val="28"/>
          <w:rtl w:val="true"/>
          <w:lang w:bidi="fa-IR"/>
        </w:rPr>
        <w:t>بود خانه عافیت بهر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فهمد چه بازی کند اندر آن</w:t>
      </w:r>
    </w:p>
    <w:p>
      <w:pPr>
        <w:pStyle w:val="BookText"/>
        <w:rPr/>
      </w:pPr>
      <w:r>
        <w:rPr>
          <w:rFonts w:ascii="IRNazanin" w:hAnsi="IRNazanin" w:eastAsia="IRNazanin"/>
          <w:color w:val="111111"/>
          <w:sz w:val="28"/>
          <w:sz w:val="28"/>
          <w:szCs w:val="28"/>
          <w:rtl w:val="true"/>
          <w:lang w:bidi="fa-IR"/>
        </w:rPr>
        <w:t>بود خانه بی نیازی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جوید در آن توشه روز واپس</w:t>
      </w:r>
    </w:p>
    <w:p>
      <w:pPr>
        <w:pStyle w:val="BookText"/>
        <w:rPr/>
      </w:pPr>
      <w:r>
        <w:rPr>
          <w:rFonts w:ascii="IRNazanin" w:hAnsi="IRNazanin" w:eastAsia="IRNazanin"/>
          <w:color w:val="111111"/>
          <w:sz w:val="28"/>
          <w:sz w:val="28"/>
          <w:szCs w:val="28"/>
          <w:rtl w:val="true"/>
          <w:lang w:bidi="fa-IR"/>
        </w:rPr>
        <w:t>بود خانه پند گر تو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جنبشش می شود پندگیری</w:t>
      </w:r>
    </w:p>
    <w:p>
      <w:pPr>
        <w:pStyle w:val="BookText"/>
        <w:rPr/>
      </w:pPr>
      <w:r>
        <w:rPr>
          <w:rFonts w:ascii="IRNazanin" w:hAnsi="IRNazanin" w:eastAsia="IRNazanin"/>
          <w:color w:val="111111"/>
          <w:sz w:val="28"/>
          <w:sz w:val="28"/>
          <w:szCs w:val="28"/>
          <w:rtl w:val="true"/>
          <w:lang w:bidi="fa-IR"/>
        </w:rPr>
        <w:t>احباء حق راست پاکیزه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ملانك مصلاً ومعبد</w:t>
      </w:r>
    </w:p>
    <w:p>
      <w:pPr>
        <w:pStyle w:val="BookText"/>
        <w:rPr/>
      </w:pPr>
      <w:r>
        <w:rPr>
          <w:rFonts w:ascii="IRNazanin" w:hAnsi="IRNazanin" w:eastAsia="IRNazanin"/>
          <w:color w:val="111111"/>
          <w:sz w:val="28"/>
          <w:sz w:val="28"/>
          <w:szCs w:val="28"/>
          <w:rtl w:val="true"/>
          <w:lang w:bidi="fa-IR"/>
        </w:rPr>
        <w:t>بود مهبط وحى حق خدایش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گه بیغش اولیایش</w:t>
      </w:r>
    </w:p>
    <w:p>
      <w:pPr>
        <w:pStyle w:val="BookText"/>
        <w:rPr/>
      </w:pPr>
      <w:r>
        <w:rPr>
          <w:rFonts w:ascii="IRNazanin" w:hAnsi="IRNazanin" w:eastAsia="IRNazanin"/>
          <w:color w:val="111111"/>
          <w:sz w:val="28"/>
          <w:sz w:val="28"/>
          <w:szCs w:val="28"/>
          <w:rtl w:val="true"/>
          <w:lang w:bidi="fa-IR"/>
        </w:rPr>
        <w:t>در آن کسب رحمت نمایند و 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آن بهره گیرند مینوی رضوان</w:t>
      </w:r>
    </w:p>
    <w:p>
      <w:pPr>
        <w:pStyle w:val="BookText"/>
        <w:rPr/>
      </w:pPr>
      <w:r>
        <w:rPr>
          <w:rFonts w:ascii="IRNazanin" w:hAnsi="IRNazanin" w:eastAsia="IRNazanin"/>
          <w:color w:val="111111"/>
          <w:sz w:val="28"/>
          <w:sz w:val="28"/>
          <w:szCs w:val="28"/>
          <w:rtl w:val="true"/>
          <w:lang w:bidi="fa-IR"/>
        </w:rPr>
        <w:t>چه کس می نماید زدنیا نکوهش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اعلام تفریق کرد است و کوچش</w:t>
      </w:r>
    </w:p>
    <w:p>
      <w:pPr>
        <w:pStyle w:val="BookText"/>
        <w:rPr/>
      </w:pPr>
      <w:r>
        <w:rPr>
          <w:rFonts w:ascii="IRNazanin" w:hAnsi="IRNazanin" w:eastAsia="IRNazanin"/>
          <w:color w:val="111111"/>
          <w:sz w:val="28"/>
          <w:sz w:val="28"/>
          <w:szCs w:val="28"/>
          <w:rtl w:val="true"/>
          <w:lang w:bidi="fa-IR"/>
        </w:rPr>
        <w:t>خبر داده از مرگ خود با تبارش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دشمن شماری تو او را چه یارش</w:t>
      </w:r>
    </w:p>
    <w:p>
      <w:pPr>
        <w:pStyle w:val="BookText"/>
        <w:rPr/>
      </w:pPr>
      <w:r>
        <w:rPr>
          <w:rFonts w:ascii="IRNazanin" w:hAnsi="IRNazanin" w:eastAsia="IRNazanin"/>
          <w:color w:val="111111"/>
          <w:sz w:val="28"/>
          <w:sz w:val="28"/>
          <w:szCs w:val="28"/>
          <w:rtl w:val="true"/>
          <w:lang w:bidi="fa-IR"/>
        </w:rPr>
        <w:t>مجسم کند با بلایش بلا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شادیش شادی نماید شما را</w:t>
      </w:r>
    </w:p>
    <w:p>
      <w:pPr>
        <w:pStyle w:val="BookText"/>
        <w:rPr/>
      </w:pPr>
      <w:r>
        <w:rPr>
          <w:rFonts w:ascii="IRNazanin" w:hAnsi="IRNazanin" w:eastAsia="IRNazanin"/>
          <w:color w:val="111111"/>
          <w:sz w:val="28"/>
          <w:sz w:val="28"/>
          <w:szCs w:val="28"/>
          <w:rtl w:val="true"/>
          <w:lang w:bidi="fa-IR"/>
        </w:rPr>
        <w:t>نمودی ز دوزخ نویدی ز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دهد بر تو ای بی مروت</w:t>
      </w:r>
    </w:p>
    <w:p>
      <w:pPr>
        <w:pStyle w:val="BookText"/>
        <w:rPr/>
      </w:pPr>
      <w:r>
        <w:rPr>
          <w:rFonts w:ascii="IRNazanin" w:hAnsi="IRNazanin" w:eastAsia="IRNazanin"/>
          <w:color w:val="111111"/>
          <w:sz w:val="28"/>
          <w:sz w:val="28"/>
          <w:szCs w:val="28"/>
          <w:rtl w:val="true"/>
          <w:lang w:bidi="fa-IR"/>
        </w:rPr>
        <w:t>نکوهش کنندش فردا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هستند نادم ز غفلت پرانی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ستایند او را دیگر مردمانی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پندش پذیرفته با شادمانی </w:t>
      </w:r>
      <w:bookmarkStart w:id="1270" w:name="pg20768_274293"/>
    </w:p>
    <w:p>
      <w:pPr>
        <w:pStyle w:val="Heading2"/>
        <w:numPr>
          <w:ilvl w:val="1"/>
          <w:numId w:val="1"/>
        </w:numPr>
        <w:rPr/>
      </w:pPr>
      <w:bookmarkStart w:id="1271" w:name="__RefHeading___Toc1652576_3531895371"/>
      <w:bookmarkStart w:id="1272" w:name="_Toc555"/>
      <w:bookmarkEnd w:id="1270"/>
      <w:bookmarkEnd w:id="1271"/>
      <w:r>
        <w:rPr>
          <w:rtl w:val="true"/>
        </w:rPr>
        <w:t xml:space="preserve">السابعة والعشرون بعد المائة من حكمه </w:t>
      </w:r>
      <w:r>
        <w:rPr>
          <w:rtl w:val="true"/>
        </w:rPr>
        <w:t>(</w:t>
      </w:r>
      <w:r>
        <w:rPr>
          <w:rtl w:val="true"/>
        </w:rPr>
        <w:t>عَلَيهِ السَّلَامُ</w:t>
      </w:r>
      <w:r>
        <w:rPr>
          <w:rtl w:val="true"/>
        </w:rPr>
        <w:t>)</w:t>
      </w:r>
      <w:bookmarkEnd w:id="1272"/>
    </w:p>
    <w:p>
      <w:pPr>
        <w:pStyle w:val="Heading3"/>
        <w:numPr>
          <w:ilvl w:val="2"/>
          <w:numId w:val="1"/>
        </w:numPr>
        <w:rPr/>
      </w:pPr>
      <w:bookmarkStart w:id="1273" w:name="__RefHeading___Toc1652578_3531895371"/>
      <w:bookmarkStart w:id="1274" w:name="_Toc556"/>
      <w:bookmarkEnd w:id="1273"/>
      <w:r>
        <w:rPr>
          <w:rtl w:val="true"/>
        </w:rPr>
        <w:t>إشارة</w:t>
      </w:r>
      <w:r>
        <w:rPr>
          <w:rtl w:val="true"/>
        </w:rPr>
        <w:t>:</w:t>
      </w:r>
      <w:bookmarkEnd w:id="1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مَلَكاً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وَابْنُوا لِلْخَرابِ، وَاجْمَعُوا لِلْفَناءِ</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1652580_3531895371"/>
      <w:bookmarkStart w:id="1276" w:name="_Toc557"/>
      <w:bookmarkEnd w:id="1275"/>
      <w:r>
        <w:rPr>
          <w:rtl w:val="true"/>
        </w:rPr>
        <w:t>الإعراب</w:t>
      </w:r>
      <w:bookmarkEnd w:id="1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جملة فعلية مبدوّة بالمضارع للدلالة على الاستمرار وهي صفة لقوله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 الأمر الحاضر من بلد خطاب لعامة الوالدين من الإنسان والحيوان بل والنباتات والجمادات، فإنَّ كلَّ موجود مادّي زوج تركيبي متولّد من أصلين أو من أصول، وهذا هو معنى الكون والتكوين ومآله إلى الفناء والفساد لا محالة لتصح القافية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الكون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لام العاقبة</w:t>
      </w:r>
      <w:r>
        <w:rPr>
          <w:rFonts w:eastAsia="Amiri" w:cs="Amiri" w:ascii="Amiri" w:hAnsi="Amiri"/>
          <w:color w:val="111111"/>
          <w:sz w:val="28"/>
          <w:szCs w:val="28"/>
          <w:rtl w:val="true"/>
          <w:lang w:bidi="ar-SA"/>
        </w:rPr>
        <w:t>.</w:t>
      </w:r>
    </w:p>
    <w:p>
      <w:pPr>
        <w:pStyle w:val="Heading3"/>
        <w:numPr>
          <w:ilvl w:val="2"/>
          <w:numId w:val="1"/>
        </w:numPr>
        <w:rPr/>
      </w:pPr>
      <w:bookmarkStart w:id="1277" w:name="__RefHeading___Toc1652582_3531895371"/>
      <w:bookmarkStart w:id="1278" w:name="_Toc558"/>
      <w:bookmarkEnd w:id="1277"/>
      <w:r>
        <w:rPr>
          <w:rtl w:val="true"/>
        </w:rPr>
        <w:t>الترجمة</w:t>
      </w:r>
      <w:bookmarkEnd w:id="127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فرشته ای دارد که آن را گماشته تا هر روز جار روز جار میکشد بزایید برای مردن و بسازید برای ویران شدن و گرد آورید برای نیست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خدا فرشته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روز جار میکشد علنی</w:t>
      </w:r>
    </w:p>
    <w:p>
      <w:pPr>
        <w:pStyle w:val="BookText"/>
        <w:rPr/>
      </w:pPr>
      <w:r>
        <w:rPr>
          <w:rFonts w:ascii="IRNazanin" w:hAnsi="IRNazanin" w:eastAsia="IRNazanin"/>
          <w:color w:val="111111"/>
          <w:sz w:val="28"/>
          <w:sz w:val="28"/>
          <w:szCs w:val="28"/>
          <w:rtl w:val="true"/>
          <w:lang w:bidi="fa-IR"/>
        </w:rPr>
        <w:t>بچه آرید تا بميرد 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سازید تا شود ویران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سازید مال بهر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بقا خاص حق بود تنها </w:t>
      </w:r>
      <w:bookmarkStart w:id="1279" w:name="pg20768_274294"/>
    </w:p>
    <w:p>
      <w:pPr>
        <w:pStyle w:val="Heading2"/>
        <w:numPr>
          <w:ilvl w:val="1"/>
          <w:numId w:val="1"/>
        </w:numPr>
        <w:rPr/>
      </w:pPr>
      <w:bookmarkStart w:id="1280" w:name="__RefHeading___Toc1652584_3531895371"/>
      <w:bookmarkStart w:id="1281" w:name="_Toc559"/>
      <w:bookmarkEnd w:id="1279"/>
      <w:bookmarkEnd w:id="1280"/>
      <w:r>
        <w:rPr>
          <w:rtl w:val="true"/>
        </w:rPr>
        <w:t xml:space="preserve">الثامنة والعشرون بعد المائة من حكمه </w:t>
      </w:r>
      <w:r>
        <w:rPr>
          <w:rtl w:val="true"/>
        </w:rPr>
        <w:t>(</w:t>
      </w:r>
      <w:r>
        <w:rPr>
          <w:rtl w:val="true"/>
        </w:rPr>
        <w:t>عَلَيهِ السَّلَامُ</w:t>
      </w:r>
      <w:r>
        <w:rPr>
          <w:rtl w:val="true"/>
        </w:rPr>
        <w:t>)</w:t>
      </w:r>
      <w:bookmarkEnd w:id="1281"/>
    </w:p>
    <w:p>
      <w:pPr>
        <w:pStyle w:val="Heading3"/>
        <w:numPr>
          <w:ilvl w:val="2"/>
          <w:numId w:val="1"/>
        </w:numPr>
        <w:rPr/>
      </w:pPr>
      <w:bookmarkStart w:id="1282" w:name="__RefHeading___Toc1652586_3531895371"/>
      <w:bookmarkStart w:id="1283" w:name="_Toc560"/>
      <w:bookmarkEnd w:id="1282"/>
      <w:r>
        <w:rPr>
          <w:rtl w:val="true"/>
        </w:rPr>
        <w:t>إشارة</w:t>
      </w:r>
      <w:r>
        <w:rPr>
          <w:rtl w:val="true"/>
        </w:rPr>
        <w:t>:</w:t>
      </w:r>
      <w:bookmarkEnd w:id="1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دَارُ مَمَرُ، لا </w:t>
      </w:r>
      <w:r>
        <w:rPr>
          <w:rStyle w:val="FootnoteAnchor"/>
          <w:rtl w:val="true"/>
        </w:rPr>
        <w:footnoteReference w:id="185"/>
      </w:r>
      <w:r>
        <w:rPr>
          <w:rFonts w:ascii="Amiri" w:hAnsi="Amiri" w:eastAsia="Amiri" w:cs="Amiri"/>
          <w:color w:val="111111"/>
          <w:sz w:val="28"/>
          <w:sz w:val="28"/>
          <w:szCs w:val="28"/>
          <w:rtl w:val="true"/>
          <w:lang w:bidi="ar-SA"/>
        </w:rPr>
        <w:t xml:space="preserve">دارُ مَقَرُ،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نَفْسَهُ فَأَوْبَقَها، وَرَجُلٌ ابْناعَ نَفْسَهُ فَأَعْنقَها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1652588_3531895371"/>
      <w:bookmarkStart w:id="1285" w:name="_Toc561"/>
      <w:bookmarkEnd w:id="1284"/>
      <w:r>
        <w:rPr>
          <w:rtl w:val="true"/>
        </w:rPr>
        <w:t>اللغة</w:t>
      </w:r>
      <w:bookmarkEnd w:id="1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w:t>
      </w:r>
    </w:p>
    <w:p>
      <w:pPr>
        <w:pStyle w:val="Heading3"/>
        <w:numPr>
          <w:ilvl w:val="2"/>
          <w:numId w:val="1"/>
        </w:numPr>
        <w:rPr/>
      </w:pPr>
      <w:bookmarkStart w:id="1286" w:name="__RefHeading___Toc1652590_3531895371"/>
      <w:bookmarkStart w:id="1287" w:name="_Toc562"/>
      <w:bookmarkEnd w:id="1286"/>
      <w:r>
        <w:rPr>
          <w:rtl w:val="true"/>
        </w:rPr>
        <w:t>المعنى</w:t>
      </w:r>
      <w:bookmarkEnd w:id="1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عبارة عن الجنس فيفيد العموم ويشمل النساء والرجال وبيع النفس كناية عن تعويضها من متاع الدنيا الفاني باتباع الشهوات النفسانية وابتياعها كناية عن تحريرها من القيود الطبيعية الظلمانية والغرائز الحيوانية ببذل الرياضة والتزكية الروحية</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1652592_3531895371"/>
      <w:bookmarkStart w:id="1289" w:name="_Toc563"/>
      <w:bookmarkEnd w:id="1288"/>
      <w:r>
        <w:rPr>
          <w:rtl w:val="true"/>
        </w:rPr>
        <w:t>الترجمة</w:t>
      </w:r>
      <w:bookmarkEnd w:id="128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گذرگاهی است به پایگاه جاوید دیگر سرای و مردمش دو کس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خود را فروخته و نابودش ساخته و مردی که خود را خریده و آزاد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گذرگاهی است این دنیای چرخان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پایگاهی کش نه پایان</w:t>
      </w:r>
    </w:p>
    <w:p>
      <w:pPr>
        <w:pStyle w:val="BookText"/>
        <w:rPr/>
      </w:pPr>
      <w:r>
        <w:rPr>
          <w:rFonts w:ascii="IRNazanin" w:hAnsi="IRNazanin" w:eastAsia="IRNazanin"/>
          <w:color w:val="111111"/>
          <w:sz w:val="28"/>
          <w:sz w:val="28"/>
          <w:szCs w:val="28"/>
          <w:rtl w:val="true"/>
          <w:lang w:bidi="fa-IR"/>
        </w:rPr>
        <w:t>بشر در آن دو کس باشند 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همدیگر جدا در عیش و سامان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خودفروشی گشته نابود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خود را خرید و شد خرامان </w:t>
      </w:r>
      <w:bookmarkStart w:id="1290" w:name="pg20768_274295"/>
    </w:p>
    <w:p>
      <w:pPr>
        <w:pStyle w:val="Heading2"/>
        <w:numPr>
          <w:ilvl w:val="1"/>
          <w:numId w:val="1"/>
        </w:numPr>
        <w:rPr/>
      </w:pPr>
      <w:bookmarkStart w:id="1291" w:name="__RefHeading___Toc1652594_3531895371"/>
      <w:bookmarkStart w:id="1292" w:name="_Toc564"/>
      <w:bookmarkEnd w:id="1290"/>
      <w:bookmarkEnd w:id="1291"/>
      <w:r>
        <w:rPr>
          <w:rtl w:val="true"/>
        </w:rPr>
        <w:t xml:space="preserve">التاسعة والعشرون بعد المائة من حكمه </w:t>
      </w:r>
      <w:r>
        <w:rPr>
          <w:rtl w:val="true"/>
        </w:rPr>
        <w:t>(</w:t>
      </w:r>
      <w:r>
        <w:rPr>
          <w:rtl w:val="true"/>
        </w:rPr>
        <w:t>عَلَيهِ السَّلَامُ</w:t>
      </w:r>
      <w:r>
        <w:rPr>
          <w:rtl w:val="true"/>
        </w:rPr>
        <w:t>)</w:t>
      </w:r>
      <w:bookmarkEnd w:id="1292"/>
    </w:p>
    <w:p>
      <w:pPr>
        <w:pStyle w:val="Heading3"/>
        <w:numPr>
          <w:ilvl w:val="2"/>
          <w:numId w:val="1"/>
        </w:numPr>
        <w:rPr/>
      </w:pPr>
      <w:bookmarkStart w:id="1293" w:name="__RefHeading___Toc1652596_3531895371"/>
      <w:bookmarkStart w:id="1294" w:name="_Toc565"/>
      <w:bookmarkEnd w:id="1293"/>
      <w:r>
        <w:rPr>
          <w:rtl w:val="true"/>
        </w:rPr>
        <w:t>إشارة</w:t>
      </w:r>
      <w:r>
        <w:rPr>
          <w:rtl w:val="true"/>
        </w:rPr>
        <w:t>:</w:t>
      </w:r>
      <w:bookmarkEnd w:id="1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الصَّديقُ صديقاً حَتَّى يَحْفَظَ أَخاهُ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1652598_3531895371"/>
      <w:bookmarkStart w:id="1296" w:name="_Toc566"/>
      <w:bookmarkEnd w:id="1295"/>
      <w:r>
        <w:rPr>
          <w:rtl w:val="true"/>
        </w:rPr>
        <w:t>اللغة</w:t>
      </w:r>
      <w:bookmarkEnd w:id="1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نكبات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1652600_3531895371"/>
      <w:bookmarkStart w:id="1298" w:name="_Toc567"/>
      <w:bookmarkEnd w:id="1297"/>
      <w:r>
        <w:rPr>
          <w:rtl w:val="true"/>
        </w:rPr>
        <w:t>المعنى</w:t>
      </w:r>
      <w:bookmarkEnd w:id="1298"/>
    </w:p>
    <w:p>
      <w:pPr>
        <w:pStyle w:val="BookText"/>
        <w:rPr/>
      </w:pPr>
      <w:r>
        <w:rPr>
          <w:rFonts w:ascii="Amiri" w:hAnsi="Amiri" w:eastAsia="Amiri" w:cs="Amiri"/>
          <w:color w:val="111111"/>
          <w:sz w:val="28"/>
          <w:sz w:val="28"/>
          <w:szCs w:val="28"/>
          <w:rtl w:val="true"/>
          <w:lang w:bidi="ar-SA"/>
        </w:rPr>
        <w:t xml:space="preserve">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الحكمة شرائط الصداقة التي ما أكثر مدّعيها وأقل الوفي فيها، وعلى ما ذكره لا يعرف صداقة الصديق بكمالها إلا بعد الموت فمالها؟ إلا أن يجعل الوفاء بالشرطين الأوّلين أمارة قطعية على الثالث</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1652602_3531895371"/>
      <w:bookmarkStart w:id="1300" w:name="_Toc568"/>
      <w:bookmarkEnd w:id="1299"/>
      <w:r>
        <w:rPr>
          <w:rtl w:val="true"/>
        </w:rPr>
        <w:t>الترجمة</w:t>
      </w:r>
      <w:bookmarkEnd w:id="130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وفادار نیست تا برادر خود را در سه حال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گاه سوگ و مصیبت و در نهانی و غیبت و در وفات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مدان یار یار وفادار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سه جا دیده غمخوار خود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گاه بلا و به حفظ الغياب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مردن که کار تو شد </w:t>
      </w:r>
      <w:bookmarkStart w:id="1301" w:name="pg20768_274296"/>
    </w:p>
    <w:p>
      <w:pPr>
        <w:pStyle w:val="Heading2"/>
        <w:numPr>
          <w:ilvl w:val="1"/>
          <w:numId w:val="1"/>
        </w:numPr>
        <w:rPr/>
      </w:pPr>
      <w:bookmarkStart w:id="1302" w:name="__RefHeading___Toc1652604_3531895371"/>
      <w:bookmarkStart w:id="1303" w:name="_Toc569"/>
      <w:bookmarkEnd w:id="1301"/>
      <w:bookmarkEnd w:id="1302"/>
      <w:r>
        <w:rPr>
          <w:rtl w:val="true"/>
        </w:rPr>
        <w:t xml:space="preserve">الثلاثون بعد المائة من حكمه </w:t>
      </w:r>
      <w:r>
        <w:rPr>
          <w:rtl w:val="true"/>
        </w:rPr>
        <w:t>(</w:t>
      </w:r>
      <w:r>
        <w:rPr>
          <w:rtl w:val="true"/>
        </w:rPr>
        <w:t>عَلَيهِ السَّلَامُ</w:t>
      </w:r>
      <w:r>
        <w:rPr>
          <w:rtl w:val="true"/>
        </w:rPr>
        <w:t>)</w:t>
      </w:r>
      <w:bookmarkEnd w:id="1303"/>
    </w:p>
    <w:p>
      <w:pPr>
        <w:pStyle w:val="Heading3"/>
        <w:numPr>
          <w:ilvl w:val="2"/>
          <w:numId w:val="1"/>
        </w:numPr>
        <w:rPr/>
      </w:pPr>
      <w:bookmarkStart w:id="1304" w:name="__RefHeading___Toc1652606_3531895371"/>
      <w:bookmarkStart w:id="1305" w:name="_Toc570"/>
      <w:bookmarkEnd w:id="1304"/>
      <w:r>
        <w:rPr>
          <w:rtl w:val="true"/>
        </w:rPr>
        <w:t>إشارة</w:t>
      </w:r>
      <w:r>
        <w:rPr>
          <w:rtl w:val="true"/>
        </w:rPr>
        <w:t>:</w:t>
      </w:r>
      <w:bookmarkEnd w:id="1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وَمَنْ أُعْطِيَ التَّوْبَةَ لَمْ يُحْرَمِ الْقَبُولَ، وَمَنْ أَعْطِيَ الْإِسْتِغْفَارَ لَمْ يُحْرَم الْمَغْفِرَةَ، وَمَنْ أَعْطِيَ الشَّكْرَ لَمْ يُحرم الزيادَةَ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وتصديق ذلك في كتاب الله تعالى، قال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حكيماً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چهار چیز دادند از چهار دیگرش دریغ ندارند هرکس توفیق دعا یافت، از اجابت محروم نیست و هر که توفیق توبه یافت، از پذیرش محروم نیست و هر که توفیق پوزش و طلب آمرزش یافت از آمرزش محروم نیست و هر کس به سپاس نعمت پرداخت از فزونی نعمت محروم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آن در کتاب خدا است، خدا درباره وی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بخوانید تا شما را اجابت 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استغفار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بد کند یا به خود ستم کند سپس از خدا آمرزش خواهد دریابد که خدا بسیار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شکر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مرا سپاس گزارید نعمت شما را افزون 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تو به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پذیرش توبه بر خدا برای کسانی است که به نادانی کار بد کنند، سپس زود توبه کنند آنان اند که خداوند تو بهشان را بپذیرد و خدا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علی که چار خصلت</w:t>
      </w:r>
      <w:r>
        <w:rPr>
          <w:rFonts w:ascii="IRNazanin" w:hAnsi="IRNazanin" w:eastAsia="IRNazanin"/>
          <w:b/>
          <w:b/>
          <w:bCs/>
          <w:i/>
          <w:i/>
          <w:iCs/>
          <w:color w:val="111111"/>
          <w:sz w:val="28"/>
          <w:sz w:val="28"/>
          <w:szCs w:val="28"/>
          <w:rtl w:val="true"/>
          <w:lang w:bidi="fa-IR"/>
        </w:rPr>
        <w:t>بر هر که نصیب شدز رحمت</w:t>
      </w:r>
      <w:r>
        <w:rPr>
          <w:rFonts w:ascii="IRNazanin" w:hAnsi="IRNazanin" w:eastAsia="IRNazanin"/>
          <w:color w:val="111111"/>
          <w:sz w:val="28"/>
          <w:sz w:val="28"/>
          <w:szCs w:val="28"/>
          <w:rtl w:val="true"/>
          <w:lang w:bidi="fa-IR"/>
        </w:rPr>
        <w:t>محروم نشد ز چار دیگرقرآن شریف را تو بنگرتوفيق دعاء هر سی یافت</w:t>
      </w:r>
      <w:r>
        <w:rPr>
          <w:rFonts w:ascii="IRNazanin" w:hAnsi="IRNazanin" w:eastAsia="IRNazanin"/>
          <w:b/>
          <w:b/>
          <w:bCs/>
          <w:i/>
          <w:i/>
          <w:iCs/>
          <w:color w:val="111111"/>
          <w:sz w:val="28"/>
          <w:sz w:val="28"/>
          <w:szCs w:val="28"/>
          <w:rtl w:val="true"/>
          <w:lang w:bidi="fa-IR"/>
        </w:rPr>
        <w:t>حق نور اجابتش عیان ساخت</w:t>
      </w:r>
      <w:r>
        <w:rPr>
          <w:rFonts w:ascii="IRNazanin" w:hAnsi="IRNazanin" w:eastAsia="IRNazanin"/>
          <w:color w:val="111111"/>
          <w:sz w:val="28"/>
          <w:sz w:val="28"/>
          <w:szCs w:val="28"/>
          <w:rtl w:val="true"/>
          <w:lang w:bidi="fa-IR"/>
        </w:rPr>
        <w:t>هر کس که به توبه شد موفقدارد ز قبول توبه رونقهر کس طلبیید باب غفران</w:t>
      </w:r>
      <w:r>
        <w:rPr>
          <w:rFonts w:ascii="IRNazanin" w:hAnsi="IRNazanin" w:eastAsia="IRNazanin"/>
          <w:b/>
          <w:b/>
          <w:bCs/>
          <w:i/>
          <w:i/>
          <w:iCs/>
          <w:color w:val="111111"/>
          <w:sz w:val="28"/>
          <w:sz w:val="28"/>
          <w:szCs w:val="28"/>
          <w:rtl w:val="true"/>
          <w:lang w:bidi="fa-IR"/>
        </w:rPr>
        <w:t>محروم نشد ز مغفرت هان</w:t>
      </w:r>
      <w:r>
        <w:rPr>
          <w:rFonts w:ascii="IRNazanin" w:hAnsi="IRNazanin" w:eastAsia="IRNazanin"/>
          <w:color w:val="111111"/>
          <w:sz w:val="28"/>
          <w:sz w:val="28"/>
          <w:szCs w:val="28"/>
          <w:rtl w:val="true"/>
          <w:lang w:bidi="fa-IR"/>
        </w:rPr>
        <w:t>هرکس که به شکر دست یابدحق نعمت و عزتش فزاید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 وَالْحَجُ جِهادُ كُلِّ ضَعيفٍ، وَلِكُلِّ شَيْءٍ زَكَاةٌ وَزَكاةُ الْبَدَنِ الصّيامُ، وَجِهادُ الْمَرْأَةِ حُسْنُ التَّبعل</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ascii="Amiri" w:hAnsi="Amiri" w:eastAsia="Amiri" w:cs="Amiri"/>
          <w:color w:val="111111"/>
          <w:sz w:val="28"/>
          <w:sz w:val="28"/>
          <w:szCs w:val="28"/>
          <w:rtl w:val="true"/>
          <w:lang w:bidi="ar-SA"/>
        </w:rPr>
        <w:t xml:space="preserve"> قرباناً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البعل وصحبته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الهدف الغائي من العبادات ردع النفوس عن الشهوات والتوجه إلى الماديات وتوجيهها إلى حضرة القدس الإلهية وحظيرة الأنس الربانية فروح العبادة التقرب إلى الله والانخلاع عن ظلمات الطبيعة الكامنة في الغرائز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وأكمل العبادات وعمودها الصلاة فإنها شرعت لقيام العبد بين يدي ربه والاشتغال بالمناجاة معه بنفسه من دون وسيط وحاجب، ولكنها تؤثر في التقرُّب باعتبار حضور القلب والتوجه إلى الله بالعبودية والإخلاص وقطع النظر عن الناس والاتقاء من كلّ ما يوجب التشويش والوسواس من الخنّاس، فالتقوى شرط جوهري لقبول العبادة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فتأثير الصّلاة في التقرب إليه تعالى مشروط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شرعت لتطهير المال عن الحقوق المتعلقة به للفقراء والمصارف العامة المعبّر عنها بسبيل الله وغير ذلك، فإخراجها موجب للبركة والنموّ، كما أنَّ تنمية الأشجار والاستثمار منها تحتاج إلى تطهيرها من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تزكية للبدن تؤثر في سلامته عن الأمراض المتولّدة من كثرة الأكل وتنوّره برفع أستار الظلمة الملقاة إليه من عوارض البطنة المذهبة للفطنة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والجهاد أشقّ العبادات، لما فيه من تكلّف المواجهة مع العدوّ والاستعراض للجرح والقتل، وقطع الرجاء من المال والأهل، ويشترك الحج معه من نواح شتّى فكان الحجّ جهاد </w:t>
      </w:r>
      <w:bookmarkStart w:id="1306" w:name="pg20768_274299"/>
    </w:p>
    <w:p>
      <w:pPr>
        <w:pStyle w:val="BookText"/>
        <w:rPr/>
      </w:pPr>
      <w:bookmarkEnd w:id="1306"/>
      <w:r>
        <w:rPr>
          <w:rFonts w:ascii="Amiri" w:hAnsi="Amiri" w:eastAsia="Amiri" w:cs="Amiri"/>
          <w:color w:val="111111"/>
          <w:sz w:val="28"/>
          <w:sz w:val="28"/>
          <w:szCs w:val="28"/>
          <w:rtl w:val="true"/>
          <w:lang w:bidi="ar-SA"/>
        </w:rPr>
        <w:t>الضعفاء المعافين أو المعذورين 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وجهاد المرأة هو حسن المعاشرة مع زوجها وتحمّل المكاره المتوجهة منه إليها من سوء القول والفعل، فربما يكون أقواله وأعماله جارحات القلوب فصبر المرأة تجاهها تعدّ من الجهاد</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1652608_3531895371"/>
      <w:bookmarkStart w:id="1308" w:name="_Toc571"/>
      <w:bookmarkEnd w:id="1307"/>
      <w:r>
        <w:rPr>
          <w:rtl w:val="true"/>
        </w:rPr>
        <w:t>الترجمة</w:t>
      </w:r>
      <w:bookmarkEnd w:id="1308"/>
    </w:p>
    <w:p>
      <w:pPr>
        <w:pStyle w:val="BookText"/>
        <w:rPr/>
      </w:pPr>
      <w:r>
        <w:rPr>
          <w:rFonts w:ascii="IRNazanin" w:hAnsi="IRNazanin" w:eastAsia="IRNazanin"/>
          <w:color w:val="111111"/>
          <w:sz w:val="28"/>
          <w:sz w:val="28"/>
          <w:szCs w:val="28"/>
          <w:rtl w:val="true"/>
          <w:lang w:bidi="fa-IR"/>
        </w:rPr>
        <w:t>نماز وسیله تقرّب هر پرهیزکاری است و حج جهاد هر ناتوانی است و برای هر چیزی زکاتی است و زکات تن سالم روزه است و جهاد زن خوب شوهرداری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است قربان پرهیزکار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حج را جهاد ضعیفان شمار زهر</w:t>
      </w:r>
    </w:p>
    <w:p>
      <w:pPr>
        <w:pStyle w:val="BookText"/>
        <w:rPr/>
      </w:pPr>
      <w:r>
        <w:rPr>
          <w:rFonts w:ascii="IRNazanin" w:hAnsi="IRNazanin" w:eastAsia="IRNazanin"/>
          <w:color w:val="111111"/>
          <w:sz w:val="28"/>
          <w:sz w:val="28"/>
          <w:szCs w:val="28"/>
          <w:rtl w:val="true"/>
          <w:lang w:bidi="fa-IR"/>
        </w:rPr>
        <w:t>چیز ز باید زکاتی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بدن روزه حق پسند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زنان در بر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باشند خوش خوی شوهر پرست </w:t>
      </w:r>
      <w:bookmarkStart w:id="1309" w:name="pg20768_274300"/>
    </w:p>
    <w:p>
      <w:pPr>
        <w:pStyle w:val="Heading2"/>
        <w:numPr>
          <w:ilvl w:val="1"/>
          <w:numId w:val="1"/>
        </w:numPr>
        <w:rPr/>
      </w:pPr>
      <w:bookmarkStart w:id="1310" w:name="__RefHeading___Toc1652610_3531895371"/>
      <w:bookmarkStart w:id="1311" w:name="_Toc572"/>
      <w:bookmarkEnd w:id="1309"/>
      <w:bookmarkEnd w:id="1310"/>
      <w:r>
        <w:rPr>
          <w:rtl w:val="true"/>
        </w:rPr>
        <w:t xml:space="preserve">الثانية والثلاثون بعد المائة من حكمه </w:t>
      </w:r>
      <w:r>
        <w:rPr>
          <w:rtl w:val="true"/>
        </w:rPr>
        <w:t>(</w:t>
      </w:r>
      <w:r>
        <w:rPr>
          <w:rtl w:val="true"/>
        </w:rPr>
        <w:t>عَلَيهِ السَّلَامُ</w:t>
      </w:r>
      <w:r>
        <w:rPr>
          <w:rtl w:val="true"/>
        </w:rPr>
        <w:t>)</w:t>
      </w:r>
      <w:bookmarkEnd w:id="1311"/>
    </w:p>
    <w:p>
      <w:pPr>
        <w:pStyle w:val="Heading3"/>
        <w:numPr>
          <w:ilvl w:val="2"/>
          <w:numId w:val="1"/>
        </w:numPr>
        <w:rPr/>
      </w:pPr>
      <w:bookmarkStart w:id="1312" w:name="__RefHeading___Toc1652612_3531895371"/>
      <w:bookmarkStart w:id="1313" w:name="_Toc573"/>
      <w:bookmarkEnd w:id="1312"/>
      <w:r>
        <w:rPr>
          <w:rtl w:val="true"/>
        </w:rPr>
        <w:t>إشارة</w:t>
      </w:r>
      <w:r>
        <w:rPr>
          <w:rtl w:val="true"/>
        </w:rPr>
        <w:t>:</w:t>
      </w:r>
      <w:bookmarkEnd w:id="1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 وَمَنْ أَيْقَنَ بِالْخَلَفِ جادَ بِالْعَطِيَّةِ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1652614_3531895371"/>
      <w:bookmarkStart w:id="1315" w:name="_Toc574"/>
      <w:bookmarkEnd w:id="1314"/>
      <w:r>
        <w:rPr>
          <w:rtl w:val="true"/>
        </w:rPr>
        <w:t>المعنى</w:t>
      </w:r>
      <w:bookmarkEnd w:id="131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في أخبار كثيرة أنَّ الرزق مقسوم ومقدر من الله لكل أحد،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رازق غيره ولكن وصول هذا الرزق المقسوم مشروط بالتكسب والاستنزال، وهو على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المتعارف بين النّاس من طلبه بالأشغال والمكاسب المتعارفة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قرّر في الشرع من وسائل طلب الرزق ومنها بذل الصدقة للمستحق بقصد القربة،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يُقْرِضُ اللَّهَ قَرْضًا حَسَنًا فَيُضَاعِفَهُ لَهُ وقد قرّره الله تعالى من أرباح المزارعة التي تكون وسيلة ناجحة لطلب الرزق عند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خود را بهوسیله صدقه دادن فرود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گرتصدق به مستمند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روزیت ز آسمان فرود آی آید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الْمَعُونَةُ عَلى قَدْرِ الْمَؤُونَةِ</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المؤونة تهمز ولا تهمز وهي فعولة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هي من الأين وهو التعب والشدّة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من الأون وهو الخروج عن العدل لأنّه ثقل على الإنسان، كذا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الظاهر أنّ المراد من المؤونة المصارف المالية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Style w:val="FootnoteAnchor"/>
          <w:rtl w:val="true"/>
        </w:rPr>
        <w:footnoteReference w:id="192"/>
      </w:r>
      <w:r>
        <w:rPr>
          <w:rFonts w:ascii="Amiri" w:hAnsi="Amiri" w:eastAsia="Amiri" w:cs="Amiri"/>
          <w:color w:val="111111"/>
          <w:sz w:val="28"/>
          <w:sz w:val="28"/>
          <w:szCs w:val="28"/>
          <w:rtl w:val="true"/>
          <w:lang w:bidi="ar-SA"/>
        </w:rPr>
        <w:t>، ومن يصرف مالاً أكثر على عياله أو غيرهم فيكسب منهم الإعانة على أموره فكلّما كان المصرف أكثر كان جلب الإعانة بمقدارها، وإن كانت المؤونة في سبيل الله وعلى وجه التصدق تندرج في الحكمة السابقة، ويؤيده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كمك به اندازه صرف مال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صرف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وجاهت آید زخدا کمك برایت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اَمْرُؤٌ اقْتَصَدَ</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w:t>
      </w:r>
      <w:r>
        <w:rPr>
          <w:rFonts w:ascii="Amiri" w:hAnsi="Amiri" w:eastAsia="Amiri" w:cs="Amiri"/>
          <w:color w:val="111111"/>
          <w:sz w:val="28"/>
          <w:sz w:val="28"/>
          <w:szCs w:val="28"/>
          <w:rtl w:val="true"/>
          <w:lang w:bidi="ar-SA"/>
        </w:rPr>
        <w:t xml:space="preserve"> عيلاً وعيلة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الاقتصاد علاج للفقر والأعواز، ويطلق على معنيين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الاقتصار في المخارج على قدر المنافع، وتطبيق المصارف المالية على ما يحصل من الفائدة بالكسب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في تكثير الأرباح والفوائد بتوسيع العمل وتجويد الصناعة والمكاسب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هر کس اقتصاد پیشه کند، تنگ دست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دارد اقتصاد اندر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نیابد فقر و درویش به جاش</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الْبَسارَيْنِ، وَالتَّوَدُّدُ نِصْفُ الْعَقلِ، وَالهَمُّ نِصْفُ الهرم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 السهولة والغنى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 واليسار هو سهولة المعاش لوجود الثروة والمال، فيقدر الموسر على إدرار مصارف النفقة على نفسه وعياله فيسهل عليه المعاش، ويقابله العسر وقلة المال الموسر صفة للغني كما أنَّ المعسر صفة للفقير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أنَّ سهولة المعاش تحصل بوجود المال كذلك تحصل بقلة العيال ومن يلزم الإنفاق عليه، فإطلاق اليسار على قلة العيال لا يبعد أن يكون على وجه الحقيقة، وقال ابن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اليسار على قلة العيال مجاز إطلاقاً لاسم المسبب على السبب،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نانخواران یکی از دو نوع خوشگذرانی است و اظهار مهر به همکنان نیمی از خردمندی است و اندوهباری نیمی از شکست پیری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عیالی نیمی از ثروت بود</w:t>
      </w:r>
      <w:r>
        <w:rPr>
          <w:rFonts w:ascii="IRNazanin" w:hAnsi="IRNazanin" w:eastAsia="IRNazanin"/>
          <w:b/>
          <w:b/>
          <w:bCs/>
          <w:i/>
          <w:i/>
          <w:iCs/>
          <w:color w:val="111111"/>
          <w:sz w:val="28"/>
          <w:sz w:val="28"/>
          <w:szCs w:val="28"/>
          <w:rtl w:val="true"/>
          <w:lang w:bidi="fa-IR"/>
        </w:rPr>
        <w:t>مهرورزی نیمی از عقلت بود</w:t>
      </w:r>
      <w:r>
        <w:rPr>
          <w:rFonts w:ascii="IRNazanin" w:hAnsi="IRNazanin" w:eastAsia="IRNazanin"/>
          <w:color w:val="111111"/>
          <w:sz w:val="28"/>
          <w:sz w:val="28"/>
          <w:szCs w:val="28"/>
          <w:rtl w:val="true"/>
          <w:lang w:bidi="fa-IR"/>
        </w:rPr>
        <w:t>نیمی از پیری است اندوه و غمتشاهد آن است چهر در همت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الصَّبْرُ عَلى قَدْرِ الْمُصيبَةِ، وَمَنْ ضَرَبَ يَدَهُ عَلَى فَخِذِهِ عِنْدَ مُصيبَتِهِ حبط أجره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ascii="Amiri" w:hAnsi="Amiri" w:eastAsia="Amiri" w:cs="Amiri"/>
          <w:color w:val="111111"/>
          <w:sz w:val="28"/>
          <w:sz w:val="28"/>
          <w:szCs w:val="28"/>
          <w:rtl w:val="true"/>
          <w:lang w:bidi="ar-SA"/>
        </w:rPr>
        <w:t>، هو المقاومة تجاه المكاره والبلايا قولاً وعملاً، فالصابر يستقبل المصيبة مع طمأنينة ووقار ولا يجري على لسانه الشكوى من الله ولا يرتكب عملاً يدلّ على الجزع، وقد نهى عن أعمال مخزية جرت العادة بها عند المصيبة، كخمش الوجوه وجز الشعور، والويل والثبور، لأنَّ الله تعالى من فضله أعطى قوة الاصطبار لعباده وينزل البلاء على مقدار ما أعطاء من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أعطى المرأة صبر عشرة رجال، لأنها معرض للمكاره والبلايا أكثر من الرَّجل، منها الابتلاء بالدِّماء الثلاث والحمل والولادة ولزوم إطاعتها للزوج في أمور خاصة، وهذا كله يحتاج إلى قوة الصبر وشدة الشكيمة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أن أقل مراتب إظهار الجزع يوجب حبط أجر المصيبة كضرب اليد على الفخذين لإظهار التأسف والتوجع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به اندازه مصیبت عطا میشود و هر کس هنگام مصیبت دستش را به رانهایش بکوبد و اظهار بی تابی کند، اجرش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هر مصیبت صبر دادند</w:t>
      </w:r>
      <w:r>
        <w:rPr>
          <w:rFonts w:ascii="IRNazanin" w:hAnsi="IRNazanin" w:eastAsia="IRNazanin"/>
          <w:b/>
          <w:b/>
          <w:bCs/>
          <w:i/>
          <w:i/>
          <w:iCs/>
          <w:color w:val="111111"/>
          <w:sz w:val="28"/>
          <w:sz w:val="28"/>
          <w:szCs w:val="28"/>
          <w:rtl w:val="true"/>
          <w:lang w:bidi="fa-IR"/>
        </w:rPr>
        <w:t>و زان بر ریش دل مرهم نهادند</w:t>
      </w:r>
      <w:r>
        <w:rPr>
          <w:rFonts w:ascii="IRNazanin" w:hAnsi="IRNazanin" w:eastAsia="IRNazanin"/>
          <w:color w:val="111111"/>
          <w:sz w:val="28"/>
          <w:sz w:val="28"/>
          <w:szCs w:val="28"/>
          <w:rtl w:val="true"/>
          <w:lang w:bidi="fa-IR"/>
        </w:rPr>
        <w:t>مکن بی تابی و برران مزن دستکه اجر خود بری با ضربت دست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صَالِمٍ لَيْسَ لَهُ مِنْ صِيَامِهِ إِلا الْجُوعُ وَالظُّلمَا، وَكَمْ مِنْ قائم لَيْسَ لَهُ مِنْ قِيامِهِ إِلا السَّهَرُ وَالْعَناهُ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نَوْمُ الْاكْياسِ وَإِفْطَارُهُمْ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ascii="Amiri" w:hAnsi="Amiri" w:eastAsia="Amiri" w:cs="Amiri"/>
          <w:color w:val="111111"/>
          <w:sz w:val="28"/>
          <w:sz w:val="28"/>
          <w:szCs w:val="28"/>
          <w:rtl w:val="true"/>
          <w:lang w:bidi="ar-SA"/>
        </w:rPr>
        <w:t xml:space="preserve"> سَهَراً لم ينم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النفس من استنباط ما هو أنفع فهو كيس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أكياس وكيسى – المنجد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w:t>
      </w:r>
      <w:r>
        <w:rPr>
          <w:rFonts w:ascii="Amiri" w:hAnsi="Amiri" w:eastAsia="Amiri" w:cs="Amiri"/>
          <w:color w:val="111111"/>
          <w:sz w:val="28"/>
          <w:sz w:val="28"/>
          <w:szCs w:val="28"/>
          <w:rtl w:val="true"/>
          <w:lang w:bidi="ar-SA"/>
        </w:rPr>
        <w:t xml:space="preserve"> مستثنى مفرّغ وفي مقام اسم ليس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المدح، وذا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ونوم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 بالمدح خبر مبتدأ محذوف أي هو نوم الأكياس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التوجّه إلى الله تعالى مع الإخلاص روح العبادة، فمن لا يقارن عبادته بحضور القلب والإخلاص لا تؤثر في نفسه، فصلاته لا تنهاه عن الفحشاء والمنكر، ولا تقربه إلى حضرة الخالق الأكبر، وصومه لا يصير زكاة لبدنه ولا يكون جنّة له من النار، ويشترط في قبول العبادة شروط أخر كالولاية والأكل الحلال والاجتناب عن شرب الخمر فإذا فقدت شرائط العبادة لم يبق منها إلا التعب والعناء، والسهر والظمأ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چه بسیار روزه داری که از روزهاش سودی ندارد جز گرسنگی و تشنگی و چه بسیار شب زنده داری که از شب زنده داری اش بهره ای نبرد جز بی خوابی و رنج؛ وه چه خوب است خواب عارفان زيرك و هم افطارشان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 روزه دارد ولی</w:t>
      </w:r>
      <w:r>
        <w:rPr>
          <w:rFonts w:ascii="IRNazanin" w:hAnsi="IRNazanin" w:eastAsia="IRNazanin"/>
          <w:b/>
          <w:b/>
          <w:bCs/>
          <w:i/>
          <w:i/>
          <w:iCs/>
          <w:color w:val="111111"/>
          <w:sz w:val="28"/>
          <w:sz w:val="28"/>
          <w:szCs w:val="28"/>
          <w:rtl w:val="true"/>
          <w:lang w:bidi="fa-IR"/>
        </w:rPr>
        <w:t>ندارد به جز جوع زان حاصلی</w:t>
      </w:r>
      <w:r>
        <w:rPr>
          <w:rFonts w:ascii="IRNazanin" w:hAnsi="IRNazanin" w:eastAsia="IRNazanin"/>
          <w:color w:val="111111"/>
          <w:sz w:val="28"/>
          <w:sz w:val="28"/>
          <w:szCs w:val="28"/>
          <w:rtl w:val="true"/>
          <w:lang w:bidi="fa-IR"/>
        </w:rPr>
        <w:t>بساکس که شب زنده دار است ليكنه جز رنج و بی خوابی اش نائلیخوشا خواب آن هوشمندان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افطار دارند و صاحبدلی</w:t>
      </w:r>
      <w:bookmarkStart w:id="1316" w:name="pg20768_274306"/>
    </w:p>
    <w:p>
      <w:pPr>
        <w:pStyle w:val="BookText"/>
        <w:rPr/>
      </w:pPr>
      <w:bookmarkEnd w:id="13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سُوسُوا إِيمَانَكُمْ بِالصَّدَقَةِ، وَحَصْنُوا أَمْوَالَكُمْ بِالزَّكاةِ، وَادْفَعُوا أَمْواجَ الْبَلاءِ بِالدُّعاءِ</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ساس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دبرهم، ساس الأمر قام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الأمر الحاضر من ساس يسوس وإيمانكم مفعوله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الإيمان سراج القلب ونوره الذي يتلألأ على المشاعر والحواس والأعضاء فيضيئها، وأمارة ضيائها أنها تعمل عملها اللائق بها، فتفهم الحق وتحسّ إحساساً إيمانياً، وتعمل بالخير وتدعو إليه، فلا بد من تدبيره والقيام بأمره وحفظه عن الضعف والانطفاء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والإنفاق في سبيل الله والصدقة الله يزيده ضياءً ونوراً، وأداء الزكاة موجب لاستغناء الفقراء وعفافهم عن مد أيديهم إلى أموال أصحاب الزكاة، مضافاً إلى أنَّ أداء الزكاة يحصن المال بلطف من الله وحفظه عن التلف والسرقة والحرقة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إلى الله لدفع البلايا ورفعها من الدُّعاء المستجاب كما ورد في كثير من الأخبار ونص عليه الكتاب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 لَوْلَا دُعَاؤُكُمْ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1317" w:name="__RefHeading___Toc1652616_3531895371"/>
      <w:bookmarkStart w:id="1318" w:name="_Toc575"/>
      <w:bookmarkEnd w:id="1317"/>
      <w:r>
        <w:rPr>
          <w:rtl w:val="true"/>
        </w:rPr>
        <w:t>الترجمة</w:t>
      </w:r>
      <w:bookmarkEnd w:id="1318"/>
    </w:p>
    <w:p>
      <w:pPr>
        <w:pStyle w:val="BookText"/>
        <w:rPr/>
      </w:pPr>
      <w:r>
        <w:rPr>
          <w:rFonts w:ascii="IRNazanin" w:hAnsi="IRNazanin" w:eastAsia="IRNazanin"/>
          <w:color w:val="111111"/>
          <w:sz w:val="28"/>
          <w:sz w:val="28"/>
          <w:szCs w:val="28"/>
          <w:rtl w:val="true"/>
          <w:lang w:bidi="fa-IR"/>
        </w:rPr>
        <w:t>فرمود ایمان خود را بهوسیله صدقه دادن حفظ کنید و اموال خود را با پرداخت زکات نگهداری نمایید و بیمه کنید و امواج بلا را بهوسیله دعا از خود دور کنید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تصدق کن از بهر ایمان خود زكانت بده حفظ کن مال خود بگردان تو موج بلا با دعا به درگاه حق بازگو حال خود </w:t>
      </w:r>
      <w:bookmarkStart w:id="1319" w:name="pg20768_274307"/>
    </w:p>
    <w:p>
      <w:pPr>
        <w:pStyle w:val="Heading2"/>
        <w:numPr>
          <w:ilvl w:val="1"/>
          <w:numId w:val="1"/>
        </w:numPr>
        <w:rPr/>
      </w:pPr>
      <w:bookmarkStart w:id="1320" w:name="__RefHeading___Toc1652618_3531895371"/>
      <w:bookmarkStart w:id="1321" w:name="_Toc576"/>
      <w:bookmarkEnd w:id="1319"/>
      <w:bookmarkEnd w:id="1320"/>
      <w:r>
        <w:rPr>
          <w:rtl w:val="true"/>
        </w:rPr>
        <w:t xml:space="preserve">التاسعة والثلاثون بعد المائة من حكمه </w:t>
      </w:r>
      <w:r>
        <w:rPr>
          <w:rtl w:val="true"/>
        </w:rPr>
        <w:t>(</w:t>
      </w:r>
      <w:r>
        <w:rPr>
          <w:rtl w:val="true"/>
        </w:rPr>
        <w:t>عَلَيهِ السَّلَامُ</w:t>
      </w:r>
      <w:r>
        <w:rPr>
          <w:rtl w:val="true"/>
        </w:rPr>
        <w:t>)</w:t>
      </w:r>
      <w:bookmarkEnd w:id="1321"/>
    </w:p>
    <w:p>
      <w:pPr>
        <w:pStyle w:val="Heading3"/>
        <w:numPr>
          <w:ilvl w:val="2"/>
          <w:numId w:val="1"/>
        </w:numPr>
        <w:rPr/>
      </w:pPr>
      <w:bookmarkStart w:id="1322" w:name="__RefHeading___Toc1652620_3531895371"/>
      <w:bookmarkStart w:id="1323" w:name="_Toc577"/>
      <w:bookmarkEnd w:id="1322"/>
      <w:r>
        <w:rPr>
          <w:rtl w:val="true"/>
        </w:rPr>
        <w:t>إشارة</w:t>
      </w:r>
      <w:r>
        <w:rPr>
          <w:rtl w:val="true"/>
        </w:rPr>
        <w:t>:</w:t>
      </w:r>
      <w:bookmarkEnd w:id="1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كميل بن زياد أخذ بيدي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فأخرجني إلى الجبَّان فلما أصحر تنفس الصعداء،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إِنَّ هَذِهِ الْقُلُوبَ أَوْعِيَةٌ فَخَيْرُها أَوْعاها، فَاحْفَظْ عَنِّي ما أَقُولُ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نَجاةٍ، وَهَمَجٌ رعاعٌ أَنْبَاعُ كُلِّ ناعِقِ يَميلُونَ مَعَ كُلِّ ريحٍ، وَلَمْ يَسْتَضيئوا بِنُورِ الْعِلْمِ وَلَمْ يَلْجَاوا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وَأَنْتَ تَحْرُس المال، والمالُ تَنْقُصُهُ النَّفَقَةُ، وَالْعِلْمُ يَزْكُو عَلَى الْإِنْفَاقِ، وَصَنيعُ الْمَالِ 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دِينٌ يُذانُ بِهِ بِهِ يَكْسِبُ الْإِنْسانُ الطَّاعَةَ في حَياتِهِ، وَجَميلَ الْأَحْدُوثَةِ بَعْدَ وفاتِهِ، وَالْعِلْمُ حاكم والمال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هَلَكَ خُزَانُ الْأَمْوالِ وَهُمْ أَحْياءٌ وَالْعُلَماءُ باقُونَ ما بَقِيَ الدَّهْرُ، أَعْيانُهُمْ مَفْقُودَةٌ، وَأَمْنالُهُمْ فِي الْقُلُوبِ مَوْجودَةٌ، ها إِنَّ ههنا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بلى أُصيبُ </w:t>
      </w:r>
      <w:r>
        <w:rPr>
          <w:rStyle w:val="FootnoteAnchor"/>
          <w:rtl w:val="true"/>
        </w:rPr>
        <w:footnoteReference w:id="199"/>
      </w:r>
      <w:r>
        <w:rPr>
          <w:rFonts w:ascii="Amiri" w:hAnsi="Amiri" w:eastAsia="Amiri" w:cs="Amiri"/>
          <w:color w:val="111111"/>
          <w:sz w:val="28"/>
          <w:sz w:val="28"/>
          <w:szCs w:val="28"/>
          <w:rtl w:val="true"/>
          <w:lang w:bidi="ar-SA"/>
        </w:rPr>
        <w:t>لَقِناً غَيْرَ مَأْمُونٍ عَلَيْهِ مُسْتَعْمِلاً آلة الدين للدُّنيا، وَمُسْتَظْهِراً بِنِعَمِ اللهِ عَلى عِبادِهِ، وَبِحُجَهِ عَلى أَوْلِيَائِهِ، أَوْ مُنْقاداً لِحَمَلَةِ الْحَقِّ لا بَصِيرَةَ لَهُ في أَحْنانِهِ، يَنْقَدِحُ الشَّكُ في قَلْبِهِ لِأَوَّلِ عارِضِ مِنْ شُبْهَةٍ أَلا لا ذَا وَلا ذاكَ، أَوْ مَنْهُوماً بِاللَّذَّةِ سَلِسَ الْقِيادِ للشَّهْوَةِ، أَوْ مُغْرَماً بِالْجَمْعِ وَالْإِدْخارِ، لَيْسا مِنْ رُعاة الدين في شَيْءٍ، أَقْرَبُ شَيْءٍ شَبَهَا بِهِمَا الْأَنْعَامُ السَّائِمَةُ، كَذَلِكَ يَمُوتُ الْعِلْمُ بِمَوْتِ حامِليه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بَلى، 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ظَاهِراً مَشْهُوراً أَوْ خَائِفاً مَعْمُوراً، لِئَلَّا تبطل حُجَجُ اللهِ وَبَيِّنَاتُهُ، وَكَمْ ذَا وَأَيْنَ أُولئِكَ؟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الأقَلُونَ عَدَداً، وَالْأعْظَمُونَ </w:t>
      </w:r>
      <w:r>
        <w:rPr>
          <w:rStyle w:val="FootnoteAnchor"/>
          <w:rtl w:val="true"/>
        </w:rPr>
        <w:footnoteReference w:id="200"/>
      </w:r>
      <w:r>
        <w:rPr>
          <w:rFonts w:ascii="Amiri" w:hAnsi="Amiri" w:eastAsia="Amiri" w:cs="Amiri"/>
          <w:color w:val="111111"/>
          <w:sz w:val="28"/>
          <w:sz w:val="28"/>
          <w:szCs w:val="28"/>
          <w:rtl w:val="true"/>
          <w:lang w:bidi="ar-SA"/>
        </w:rPr>
        <w:t xml:space="preserve">قَدْراً، يَحْفَظُ اللهُ بِهِمْ حُجَجَهُ وَبَيِّنَاتِهِ حَتَّى يُودِعُوها نُظَراءَهُمْ، وَيَزْرَعُوها في قُلُوبِ أَشْبَاهِهِمْ، هَجَمَ بِهِمُ الْعِلْمُ عَلَى حَقِيقَةِ الْبَصِيرَةِ، وَباشَرُوا رَوْحَ الْيَقِينِ وَاسْتَلانُوا مَا اسْتَوْعَرَهُ الْمُتْرَفُونَ، </w:t>
      </w:r>
      <w:bookmarkStart w:id="1324" w:name="pg20768_274308"/>
    </w:p>
    <w:p>
      <w:pPr>
        <w:pStyle w:val="BookText"/>
        <w:rPr/>
      </w:pPr>
      <w:bookmarkEnd w:id="1324"/>
      <w:r>
        <w:rPr>
          <w:rFonts w:ascii="Amiri" w:hAnsi="Amiri" w:eastAsia="Amiri" w:cs="Amiri"/>
          <w:color w:val="111111"/>
          <w:sz w:val="28"/>
          <w:sz w:val="28"/>
          <w:szCs w:val="28"/>
          <w:rtl w:val="true"/>
          <w:lang w:bidi="ar-SA"/>
        </w:rPr>
        <w:t xml:space="preserve">وَأَنسُوا بِمَا أَسْتَوْحَشَ مِنْهُ الْجاهِلُونَ وَصَحِبُوا الدُّنْيا بِأَبْدَانِ أَرْوَاحُها مُعَلَّقَةٌ بِالْمَحَل </w:t>
      </w:r>
      <w:r>
        <w:rPr>
          <w:rStyle w:val="FootnoteAnchor"/>
          <w:rtl w:val="true"/>
        </w:rPr>
        <w:footnoteReference w:id="201"/>
      </w:r>
      <w:r>
        <w:rPr>
          <w:rFonts w:ascii="Amiri" w:hAnsi="Amiri" w:eastAsia="Amiri" w:cs="Amiri"/>
          <w:color w:val="111111"/>
          <w:sz w:val="28"/>
          <w:sz w:val="28"/>
          <w:szCs w:val="28"/>
          <w:rtl w:val="true"/>
          <w:lang w:bidi="ar-SA"/>
        </w:rPr>
        <w:t xml:space="preserve">الْأَعْلى، أُولئِكَ خُلَفَاء الله في أَرْضِهِ، وَالدُّعاة إلى دينِهِ، آه آه شَوْقاً إلى رؤيتهم، إنصرف با كُمَيْلُ إذا شِئْتَ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1652622_3531895371"/>
      <w:bookmarkStart w:id="1326" w:name="_Toc578"/>
      <w:bookmarkEnd w:id="1325"/>
      <w:r>
        <w:rPr>
          <w:rtl w:val="true"/>
        </w:rPr>
        <w:t>اللغة</w:t>
      </w:r>
      <w:bookmarkEnd w:id="1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إذا حفظته، والوعاء بالفتح، وقد يضم والأوعاء بالهمز واحد الأوعية وهو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التنفّس يصعده المتلهف والحزين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صغيرة كالبعوض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كسحاب العوام والسفلة وأمثالهم، الواحد رعاعة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المنهوم باللذة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الحريص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المغرم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المحبة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وجده 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أو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وعراً</w:t>
      </w:r>
      <w:r>
        <w:rPr>
          <w:rFonts w:eastAsia="Amiri" w:cs="Amiri" w:ascii="Amiri" w:hAnsi="Amiri"/>
          <w:color w:val="111111"/>
          <w:sz w:val="28"/>
          <w:szCs w:val="28"/>
          <w:rtl w:val="true"/>
          <w:lang w:bidi="ar-SA"/>
        </w:rPr>
        <w:t>.</w:t>
      </w:r>
    </w:p>
    <w:p>
      <w:pPr>
        <w:pStyle w:val="Heading3"/>
        <w:numPr>
          <w:ilvl w:val="2"/>
          <w:numId w:val="1"/>
        </w:numPr>
        <w:rPr/>
      </w:pPr>
      <w:bookmarkStart w:id="1327" w:name="__RefHeading___Toc1652624_3531895371"/>
      <w:bookmarkStart w:id="1328" w:name="_Toc579"/>
      <w:bookmarkEnd w:id="1327"/>
      <w:r>
        <w:rPr>
          <w:rtl w:val="true"/>
        </w:rPr>
        <w:t>الإعراب</w:t>
      </w:r>
      <w:bookmarkEnd w:id="1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تنفس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الصعداء مفعول مطلق 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صفة ما بقي الدّهر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مصدرية زمانية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مستقر خبر إن قدم على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شرطية جوابها محذوف، ولو بمعنى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ذا ولا ذاك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بمعنى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وخبرها محذوف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حملة العلم الأحقاء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المذكوران بعد أُصيب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أي هم الأقلّون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أسماء الأصوات مبنية ولا محلّ لها من الإعراب كفواتح السور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أي اشتاق شوقاً</w:t>
      </w:r>
      <w:r>
        <w:rPr>
          <w:rFonts w:eastAsia="Amiri" w:cs="Amiri" w:ascii="Amiri" w:hAnsi="Amiri"/>
          <w:color w:val="111111"/>
          <w:sz w:val="28"/>
          <w:szCs w:val="28"/>
          <w:rtl w:val="true"/>
          <w:lang w:bidi="ar-SA"/>
        </w:rPr>
        <w:t>.</w:t>
      </w:r>
    </w:p>
    <w:p>
      <w:pPr>
        <w:pStyle w:val="Heading3"/>
        <w:numPr>
          <w:ilvl w:val="2"/>
          <w:numId w:val="1"/>
        </w:numPr>
        <w:rPr/>
      </w:pPr>
      <w:bookmarkStart w:id="1329" w:name="__RefHeading___Toc1652626_3531895371"/>
      <w:bookmarkStart w:id="1330" w:name="_Toc580"/>
      <w:bookmarkEnd w:id="1329"/>
      <w:r>
        <w:rPr>
          <w:rtl w:val="true"/>
        </w:rPr>
        <w:t>المعنى</w:t>
      </w:r>
      <w:bookmarkEnd w:id="133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كميل بن زياد من خواص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سره لم يعرف كما هو حاله ولم </w:t>
      </w:r>
    </w:p>
    <w:p>
      <w:pPr>
        <w:pStyle w:val="BookText"/>
        <w:rPr/>
      </w:pPr>
      <w:r>
        <w:rPr>
          <w:rFonts w:ascii="Amiri" w:hAnsi="Amiri" w:eastAsia="Amiri" w:cs="Amiri"/>
          <w:color w:val="111111"/>
          <w:sz w:val="28"/>
          <w:sz w:val="28"/>
          <w:szCs w:val="28"/>
          <w:rtl w:val="true"/>
          <w:lang w:bidi="ar-SA"/>
        </w:rPr>
        <w:t>ينتشر عنه ترجمة تليق به فصار سراً في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الرجال الكبير كميل بن زياد النخعي من خواصهما، من أصحاب أمير المؤمنين من اليمن كذا 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وعلّق عليه الوحيد البهبهاني في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هذا هو المنسوب إليه الدعاء المشهور، قتله الحجاج وكان أمير المؤمنين قد أخبره بأنه سيقتله، وهو من أعاظم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النهج ما يدل على أنه كان من ولاته على بعض نواحي العراق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ومعرّف مقام كميل دعاؤه المعروف الذي سار وطار إلى جميع الأقطار وهو ذكر الأخيار في ليالي الجمعة بالإعلان والأسرار، وحديثه المشهور في بيان النفس وأصنافه، ذكره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كشكوله وحديثه في السؤال عن الحقيقة وهو من غرائب الحديث، ولم أجد له سنداً وإن كان متنه عالياً عالياً ومن الأسرار الدقيقة في مراتب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ومصاحبته هذا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مشهور مستفيض بين الفريقين يقطع بصحته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منه مقام شامخ لكميل،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مكتباً خاصاً به في هذا الحديث، وقد ابتكر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المكاتب في الأمة الإسلامية وشرع في درس شتّى العلوم من أدب وعرفان وفقه وتفسير وغيرها فالطرق العلمية الإسلامية كلّها ينتهي إليه بإذعان من الموافق والمخالف، فله مكتب عام في مسجد الكوفة يعلّم النّاس من أي مذهب ومسلك من صديق وعدو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مكتب خاص بشيعته ومعتقديه وأحبائه ومعتمديه يشرح لهم فيها المعارف الحقة والأصول المحقة لمذهب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مكتب بناه لكميل بن زياد مكتب خاص في خلوة عن الأجانب وضوضاء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 صحراوي تحت ظل السماء الصافية وعلى الأرض الطبيعية الخالية عن كلّ صنعة وفنّ بشرية، فلا تجد فيها إلا الحق والحقيقة، وصفحات كتاب الكون والطبيعة المؤلّف بيد القدرة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 مشائي المظهر يمثل سيرة أرسطا طاليس في تعليماته العالية لخواص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 إشراقي المخبر يمثل سيرة أفلاطون في الكشف عن الحقائق عند زوايا الاعتزال عن الخلائق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 تربوي أخلاقي يوسم بالرّفض والسقوط أكثر طلاب العلم وأصحاب الدعاوي </w:t>
      </w:r>
    </w:p>
    <w:p>
      <w:pPr>
        <w:pStyle w:val="BookText"/>
        <w:rPr/>
      </w:pPr>
      <w:r>
        <w:rPr>
          <w:rFonts w:ascii="Amiri" w:hAnsi="Amiri" w:eastAsia="Amiri" w:cs="Amiri"/>
          <w:color w:val="111111"/>
          <w:sz w:val="28"/>
          <w:sz w:val="28"/>
          <w:szCs w:val="28"/>
          <w:rtl w:val="true"/>
          <w:lang w:bidi="ar-SA"/>
        </w:rPr>
        <w:t xml:space="preserve">الطنانة الفارغة، ويشير إلى ما حكى عن فيثاغوروس من أنّه أسس مكتباً أخلاقياً لطلاب العلم مقسوماً على صفوف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للتربية بالحلم وصفٌ للتربية بالعفّة إلى أن يصل الطالب بعد الفوز في هذه الصفوف إلى صف يعرض عليه أن يموت فيكفن ويجعل في تابوت ويدفن في سرداب إلى حين ما، وهو الامتحان النهائي فإن فاز في هذا الامتحان يدخل على الأستاذ فيثاغوروس في قاعة كتب أسرار علمه على جدرانه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 الأن طاب لك الاستفادة من هذه السطور العلميّة والأسرار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في الحديث أنَّ إخراج كميل إلى الجبان كان تحت ستار الليل ولكن يظهر في التأمل في تحصيل هذه الخلوة الروحانية أنه كانت في الليل،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ليت أرّخت هذه المصاحبة وأنّها كانت قبل حرب صفّين أو بعدها، وإن كان يستشم من تنفسه الصعداء والتجائه إلى الصحراء أنها كانت بعد حرب صفين وظهور فتنة الخوارج وخذلان أهل الكوفة، فقد تشتغل من خلاله لوعات قلبه الشريف الآسف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كميل جاهد في سبيل عقيدته وإيمانه حتى قتل شهيداً، ومثل في حياته حياة الأحرار المناضلين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عقيدة وجهاد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الخلوة مقام أستاذ اجتماعي خبير بروحيّة الأمة وحلّلها تحليلاً دقيقاً، وحصرها في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كلّمه الله من وراء حجاب، يوحى إليه بكتاب أو يرسل رسولاً إليه، ومن قام مقامه من الأوصياء الذين تلقوا علمهم عن الأنبياء تلقينا وقذفاً في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الأنبياء والأوصياء على صحيح الرواية وطريق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والعامة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يدورون كالذُّباب هنا وهنا ويميلون مع كل ريح ويركضون وراء كلّ ناعق قلوبهم مظلمة وهم على حيرة وشك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إلى مفاضلة دقيقة بين العلم والمال، وأتى بما لا مزيد عليه ترغيباً على طلب العلم، وتزهيداً عن جمع المال والادّخار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تنظيم برنامج أخلاقي لطلاب العلم، وأسقط منهم أربعة أصناف رفضهم باتاً وأخرجهم من مكتبه الروحاني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المأمون عليه، وهو المنافق الذي لا إيمان له بما يتعلّمه وكان علمه على لسانه لا يتجاوزه إلى قلبه وغرضه من كسب العلم طلب الدُّنيا والتسلّط على العباد يتصدّي المناصب العالية والرتب الحكومية كأمثال طلحة والزبير ومعاوية في عصره، وهم </w:t>
      </w:r>
    </w:p>
    <w:p>
      <w:pPr>
        <w:pStyle w:val="BookText"/>
        <w:rPr/>
      </w:pPr>
      <w:r>
        <w:rPr>
          <w:rFonts w:ascii="Amiri" w:hAnsi="Amiri" w:eastAsia="Amiri" w:cs="Amiri"/>
          <w:color w:val="111111"/>
          <w:sz w:val="28"/>
          <w:sz w:val="28"/>
          <w:szCs w:val="28"/>
          <w:rtl w:val="true"/>
          <w:lang w:bidi="ar-SA"/>
        </w:rPr>
        <w:t xml:space="preserve">الأكثرون الذين تشكلوا في جبهة الجمل وصفين تجاه أمير المؤمنين، وفرَّقوا ملّة الإسلام تفريقاً، واحتجوا بما تعلموه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وخدعوا العامة الهمج وجرُّوهم إلى نعيقهم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المعتقد الأحمق الذي لا بصيرة له في تطبيق العلم على الحوادث فينقدح الشك في قلبه بتجدد الحوادث التي لا يستأنسها، وهم الخوارج الذين ثاروا عليه بعد قضية الحكمين وهم جل أصحابه المجتهدون العبّاد قوام الليل الصائمون في النهار، ولكن المبتلون بنحو من الحمق ظهر فيما ارتكبوه بعد ظهورهم نشير إلى شطر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مفارقتهم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يقتلون المسلمين ويغنمون أموالهم على عادة الغزو والغارة التي اعتادوا في الجاهليّة، فإنَّ أكثرهم من بدو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يحاكمون أسراءهم ومن يلقونه بالسؤال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أكافر أم مسلم؟ فلو قال المسؤول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كافر رحبوا به وصافحوه وأدخلوه معهم،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مسلم كفّروه وقتلوه فوراً، وهل هذا إلا حمق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نخيلة في ضواحي النهروان فأخذ أحدهم تمرة ضئيلة أسقطتها الريح من النخلة وأراد أن يأكلها فنهروه بحجّة أنّه مال غير مأذون عليه ولقوا عبد الله بن خباب بن الأرت ابن صحابي كبير مع زوجته الحبلى فقتلوه، وقتلوا زوجته الحبلى وهل هذا إلا الحمق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ونقصان في التعقل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البصيرة في جوانب العلم وعدم القدرة على تحليل القضايا ولا ينافي كون صاحبه عالماً ومجتهداً ومرجعاً ومقلّداً، فإن أكثر الخوارج أفاضل العلماء المجتهدين الذين أخذوا العلم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حمل كلامه في الصف الثاني من طلاب العلم على العوام المقلدين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ممن لا يصلح لحمله فهو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غلبت عليه الشهوة وخصوصاً الجنسية منها بحيث تجره إلى مناظرها ومحالها، ولا يقدر أن يمنع شهوته، فصار سلس القياد له كبعير يمشي وراء من يجره ولو كانت قارة البرّ، كأمثال مغيرة بن شعبة فإنهم مقهورون لشهواتهم، ولا يؤثر علمهم في ردعهم عنها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في كتب التاريخ أنه بعد أن صار عاملاً لعمر على الكوفة في سنين شيبته لم يملك نفسه أن فجر بأم جميل ذات البعل على منظر جمع من الصحابة، ورفع إلى محكمة برئاسة عمر نفسه ونجاه زياد بن أبيه أحد الشهود بإشارة من عمر رئيس المحكمة من أراد </w:t>
      </w:r>
    </w:p>
    <w:p>
      <w:pPr>
        <w:pStyle w:val="BookText"/>
        <w:rPr/>
      </w:pPr>
      <w:r>
        <w:rPr>
          <w:rFonts w:ascii="Amiri" w:hAnsi="Amiri" w:eastAsia="Amiri" w:cs="Amiri"/>
          <w:color w:val="111111"/>
          <w:sz w:val="28"/>
          <w:sz w:val="28"/>
          <w:szCs w:val="28"/>
          <w:rtl w:val="true"/>
          <w:lang w:bidi="ar-SA"/>
        </w:rPr>
        <w:t>التفصيل فليرجع إلى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الطالب للعلم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المغرم بالجمع والادخار للأموال، فهو طالب الدِّينار والدرهم، وقد غلب عليه حبُّ الصفراء والبيضاء حتى أنساه ما وراءه وتوجّه إلى أنَّ هذه الأوصاف على سبيل منع الخلق فربما يجتمع في طالب أكثر من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نتيجة هذا التحليل الدقيق الاجتماعي من روحية الناس عموماً ومن أصناف طلاب العلم الّذين يرجى أن يهتدى بهم هؤلاء الرعاع خصوصاً منفيّة وموجبة لليأس لقلّة العلماء الربانيين والمتعلّمين على سبيل النجاة فيخاف من اندراس الحق ومحو العلم بموت حامليه بوجه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استدرك في آخر كلامه بما أثبت بقاء العلم والعالم ودوام الحقِّ والمعالم ولو فئة قليلة حتى يظهر الحجّة القائم عجّل الله فرجه وتظهر حقيقة الإسلام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قائم الله بحجّة، وصرّح بأنهم الأقلّون عدداً، والأعظمون أجراً وقدراً، بهم يحفظ الله حججه وبيناته حتى يودعوها نظراءهم، ثمَّ وصفهم بما وصفهم من العلم واليقين، وقرّر صريحاً ما عليه الإمامية في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الشارح المعتزلي الظاهر من كلامه القطع بصدور هذا الحديث من فم أمير المؤمنين فقال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 لا تخلو الأرض من قائم لله تعالى بحجّة</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يكاد يكون تصريحاً بمذهب الإمامية، إلا أنَّ أصحابنا يحملونه على أنَّ المراد به الأبدال الذين وردت الأخبار النبوية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فیالیت خلص نفسه من حبالة كيد كاده واعترف بهذا الحقِّ الصريح، وضرب أخبار الأبدال الموضوعة على الجدار، وفارق هؤلاء الأصحاب الضالّين الحائرين ولحق بأصحاب الحق واليقين</w:t>
      </w:r>
      <w:r>
        <w:rPr>
          <w:rFonts w:eastAsia="IRNazanin" w:cs="IRNazanin"/>
          <w:color w:val="111111"/>
          <w:sz w:val="28"/>
          <w:szCs w:val="28"/>
          <w:rtl w:val="true"/>
          <w:lang w:bidi="fa-IR"/>
        </w:rPr>
        <w:t xml:space="preserve">. </w:t>
      </w:r>
      <w:bookmarkStart w:id="1331" w:name="pg20768_274313"/>
    </w:p>
    <w:p>
      <w:pPr>
        <w:pStyle w:val="Heading3"/>
        <w:numPr>
          <w:ilvl w:val="2"/>
          <w:numId w:val="1"/>
        </w:numPr>
        <w:rPr/>
      </w:pPr>
      <w:bookmarkStart w:id="1332" w:name="__RefHeading___Toc1652628_3531895371"/>
      <w:bookmarkStart w:id="1333" w:name="_Toc581"/>
      <w:bookmarkEnd w:id="1331"/>
      <w:bookmarkEnd w:id="1332"/>
      <w:r>
        <w:rPr>
          <w:rtl w:val="true"/>
        </w:rPr>
        <w:t>الترجمة</w:t>
      </w:r>
      <w:bookmarkEnd w:id="1333"/>
    </w:p>
    <w:p>
      <w:pPr>
        <w:pStyle w:val="BookText"/>
        <w:rPr/>
      </w:pPr>
      <w:r>
        <w:rPr>
          <w:rFonts w:ascii="IRNazanin" w:hAnsi="IRNazanin" w:eastAsia="IRNazanin"/>
          <w:color w:val="111111"/>
          <w:sz w:val="28"/>
          <w:sz w:val="28"/>
          <w:szCs w:val="28"/>
          <w:rtl w:val="true"/>
          <w:lang w:bidi="fa-IR"/>
        </w:rPr>
        <w:t>برای کمیل بن زیاد نخعی فرموده</w:t>
      </w:r>
    </w:p>
    <w:p>
      <w:pPr>
        <w:pStyle w:val="BookText"/>
        <w:rPr/>
      </w:pPr>
      <w:r>
        <w:rPr>
          <w:rFonts w:ascii="IRNazanin" w:hAnsi="IRNazanin" w:eastAsia="IRNazanin"/>
          <w:color w:val="111111"/>
          <w:sz w:val="28"/>
          <w:sz w:val="28"/>
          <w:szCs w:val="28"/>
          <w:rtl w:val="true"/>
          <w:lang w:bidi="fa-IR"/>
        </w:rPr>
        <w:t>کمیل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دستم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بیابان کشید و چون به فضای صحرا رسید آهی عمیق از دل برآورد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این دلها خزانههایی برای دانشند؛ بهترین دل، آن است که دانش گیرتر باشد آن چه به تو میگویم از من به خاطر خود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آموزنده در راه نجات و حق و مردم عوام مگس منش که پیرو هر بانك خرانه اند، هر بادی بوزد آنها را به سوی خود کشد پرتو دانش بر آنها نتابیده و به ستون پایدار تکیه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دانش به از دارایی است، دانش تو را پاسبان است و تو باید پاسبان دارایی باشی، مال و دارایی با خرج کردن کاهش یابد ولی دانش بهوسیله صرف آن بیفزاید، آن که ساخته مال است با زوال مال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دانش تنها كيش بشر است و باید بدان پای بند بود به وسیله آن هر کیش انسانی در دوران زندگانی خود شیوه فرمانبری به دست آرد و برای پس از مردنش ذکر خیری به جا گذارد دانش حکمفرما است، ولی مال فرمانگذار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گنج داران اموال و ثروت نابود شدند و دانشمندان زنده اند دانشمندان تا روزگار برجا است پایدارند، اشخاصشان ناپدیدند ولی نمونههای علای آنان در دلها موجودند به خود باش راستی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به سینه مبارکش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انبوه و ژرفی است کاش حاملانی برای آن به دست می آوردم آری شاگردانی در دست دارم ولی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زودآموز طوطی صنعتی است که مورد اطمینان نیست، دین را ابزار دنیا میسازد و به نعمت قدرت دانش بر بندگان خدا میستازد و از آن شمشیری بر عليه اولیا خدا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دیگری که منقاد و مطیع پیشوایان بر حق است ولی به جوانب دانش بینا نیست و قدرت تحلیل و تجزیه آن را ندارد آغاز يك شبهه او را میلرزاند و به شك می اندازد و از راه میبرد نه این به درد من میخورد و نه آن ؛</w:t>
      </w:r>
    </w:p>
    <w:p>
      <w:pPr>
        <w:pStyle w:val="BookText"/>
        <w:rPr/>
      </w:pPr>
      <w:r>
        <w:rPr>
          <w:rFonts w:ascii="IRNazanin" w:hAnsi="IRNazanin" w:eastAsia="IRNazanin"/>
          <w:color w:val="111111"/>
          <w:sz w:val="28"/>
          <w:sz w:val="28"/>
          <w:szCs w:val="28"/>
          <w:rtl w:val="true"/>
          <w:lang w:bidi="fa-IR"/>
        </w:rPr>
        <w:t>سومی آزمند و حریص بر لذتهای دنیا است و مهارش به دست شهوت و دلخواه بی جا است؟</w:t>
      </w:r>
    </w:p>
    <w:p>
      <w:pPr>
        <w:pStyle w:val="BookText"/>
        <w:rPr/>
      </w:pPr>
      <w:r>
        <w:rPr>
          <w:rFonts w:ascii="IRNazanin" w:hAnsi="IRNazanin" w:eastAsia="IRNazanin"/>
          <w:color w:val="111111"/>
          <w:sz w:val="28"/>
          <w:sz w:val="28"/>
          <w:szCs w:val="28"/>
          <w:rtl w:val="true"/>
          <w:lang w:bidi="fa-IR"/>
        </w:rPr>
        <w:t>و چهار می پول پرست و شیفته اندوختن زر و سیم و دنبال پس انداز است این دو هم به هیچ وجه دین نگهدار نیستند مانندترین چیزی بدانها همان چهار پایان چرنده اند، چنین است که دانش با مرگ دانشمند مدفون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آری با این حال زمین از کسی که قیم حجت الهی است تهی نماند که مقتضیات زمان ظاهر و مشهور باشد و یا این که از نظر سوء پذیرش مردم ترسناک و در پس پرده نهان گردد، برای این که حجتها و بینات خدا از میان نروند، اینان چنداند؟ و در کجایند؟ به خدا سوگند که شماری بس خدا سوگند که شماری بس اندك و مقامی بس بزرگ دارند، به وسیله آنان خداوند حجتها و نشانههای خود را نگهدارد تا آنها را به همکنان خود بسپارند و بذر دانش حق را در دلهای همکنان خود بکارند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وصفآنان چنین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امواج دانش آنها را تا ژرف بینش و درک حقایق آفرینش بکشاند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یقین و ایمان به حقایق را با دل پاك خود لمس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خوشگذرانهای هوسباز سخت و ناهموار شمارند، دلنشین و هنجار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چه نادانان کوردل از آن در هراسند، انس و الفت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تنهای خاکی خود همراه دنیا هستند و جانهایشان به آسایشگاه بلند قدس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جانشینان خدا در روی زمینش و داعیان برحق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افسوس چه اندازه شوق دیدارشان را بر دل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آن یار صاحب سر حيدر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دار از نخع بر همکنان سر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 از حال خود این داستان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گر امیر مؤمنان را </w:t>
      </w:r>
    </w:p>
    <w:p>
      <w:pPr>
        <w:pStyle w:val="BookText"/>
        <w:rPr/>
      </w:pPr>
      <w:r>
        <w:rPr>
          <w:rFonts w:ascii="IRNazanin" w:hAnsi="IRNazanin" w:eastAsia="IRNazanin"/>
          <w:color w:val="111111"/>
          <w:sz w:val="28"/>
          <w:sz w:val="28"/>
          <w:szCs w:val="28"/>
          <w:rtl w:val="true"/>
          <w:lang w:bidi="fa-IR"/>
        </w:rPr>
        <w:t>که دست من گرفت و برد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آهش خیمه گاهی کرد برپا</w:t>
      </w:r>
    </w:p>
    <w:p>
      <w:pPr>
        <w:pStyle w:val="BookText"/>
        <w:rPr/>
      </w:pPr>
      <w:r>
        <w:rPr>
          <w:rFonts w:ascii="IRNazanin" w:hAnsi="IRNazanin" w:eastAsia="IRNazanin"/>
          <w:color w:val="111111"/>
          <w:sz w:val="28"/>
          <w:sz w:val="28"/>
          <w:szCs w:val="28"/>
          <w:rtl w:val="true"/>
          <w:lang w:bidi="fa-IR"/>
        </w:rPr>
        <w:t>در آن صحرای خلوت عقده بگشود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در معرفت صحرا براندود</w:t>
      </w:r>
    </w:p>
    <w:p>
      <w:pPr>
        <w:pStyle w:val="BookText"/>
        <w:rPr/>
      </w:pPr>
      <w:r>
        <w:rPr>
          <w:rFonts w:ascii="IRNazanin" w:hAnsi="IRNazanin" w:eastAsia="IRNazanin"/>
          <w:color w:val="111111"/>
          <w:sz w:val="28"/>
          <w:sz w:val="28"/>
          <w:szCs w:val="28"/>
          <w:rtl w:val="true"/>
          <w:lang w:bidi="fa-IR"/>
        </w:rPr>
        <w:t>بگفتاای کمیل از حال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 با تو اسراری مهنا</w:t>
      </w:r>
    </w:p>
    <w:p>
      <w:pPr>
        <w:pStyle w:val="BookText"/>
        <w:rPr/>
      </w:pPr>
      <w:r>
        <w:rPr>
          <w:rFonts w:ascii="IRNazanin" w:hAnsi="IRNazanin" w:eastAsia="IRNazanin"/>
          <w:color w:val="111111"/>
          <w:sz w:val="28"/>
          <w:sz w:val="28"/>
          <w:szCs w:val="28"/>
          <w:rtl w:val="true"/>
          <w:lang w:bidi="fa-IR"/>
        </w:rPr>
        <w:t>همه دلها خزینه ی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دل بیش گیرد پرستایش</w:t>
      </w:r>
    </w:p>
    <w:p>
      <w:pPr>
        <w:pStyle w:val="BookText"/>
        <w:rPr/>
      </w:pPr>
      <w:r>
        <w:rPr>
          <w:rFonts w:ascii="IRNazanin" w:hAnsi="IRNazanin" w:eastAsia="IRNazanin"/>
          <w:color w:val="111111"/>
          <w:sz w:val="28"/>
          <w:sz w:val="28"/>
          <w:szCs w:val="28"/>
          <w:rtl w:val="true"/>
          <w:lang w:bidi="fa-IR"/>
        </w:rPr>
        <w:t>به خاطر در سپار آنچه ات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این راه را بهر تو پویم</w:t>
      </w:r>
    </w:p>
    <w:p>
      <w:pPr>
        <w:pStyle w:val="BookText"/>
        <w:rPr/>
      </w:pPr>
      <w:r>
        <w:rPr>
          <w:rFonts w:ascii="IRNazanin" w:hAnsi="IRNazanin" w:eastAsia="IRNazanin"/>
          <w:color w:val="111111"/>
          <w:sz w:val="28"/>
          <w:sz w:val="28"/>
          <w:szCs w:val="28"/>
          <w:rtl w:val="true"/>
          <w:lang w:bidi="fa-IR"/>
        </w:rPr>
        <w:t>همه مردم سه دسته بیش و 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تقسیم بر آنها ستم نیست</w:t>
      </w:r>
    </w:p>
    <w:p>
      <w:pPr>
        <w:pStyle w:val="BookText"/>
        <w:rPr/>
      </w:pPr>
      <w:r>
        <w:rPr>
          <w:rFonts w:ascii="IRNazanin" w:hAnsi="IRNazanin" w:eastAsia="IRNazanin"/>
          <w:color w:val="111111"/>
          <w:sz w:val="28"/>
          <w:sz w:val="28"/>
          <w:szCs w:val="28"/>
          <w:rtl w:val="true"/>
          <w:lang w:bidi="fa-IR"/>
        </w:rPr>
        <w:t>یکی خود عالم ربانی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شاگرد وی کو ناجی آمد</w:t>
      </w:r>
    </w:p>
    <w:p>
      <w:pPr>
        <w:pStyle w:val="BookText"/>
        <w:rPr/>
      </w:pPr>
      <w:r>
        <w:rPr>
          <w:rFonts w:ascii="IRNazanin" w:hAnsi="IRNazanin" w:eastAsia="IRNazanin"/>
          <w:color w:val="111111"/>
          <w:sz w:val="28"/>
          <w:sz w:val="28"/>
          <w:szCs w:val="28"/>
          <w:rtl w:val="true"/>
          <w:lang w:bidi="fa-IR"/>
        </w:rPr>
        <w:t>سوم آن توده نادان 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 مانند در هر سوی پزان</w:t>
      </w:r>
    </w:p>
    <w:p>
      <w:pPr>
        <w:pStyle w:val="BookText"/>
        <w:rPr/>
      </w:pPr>
      <w:r>
        <w:rPr>
          <w:rFonts w:ascii="Amiri" w:hAnsi="Amiri" w:eastAsia="Amiri" w:cs="Amiri"/>
          <w:color w:val="111111"/>
          <w:sz w:val="28"/>
          <w:sz w:val="28"/>
          <w:szCs w:val="28"/>
          <w:rtl w:val="true"/>
          <w:lang w:bidi="ar-SA"/>
        </w:rPr>
        <w:t>طرفداران هر بانك خرانه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هر بادشان هر سوى لانه</w:t>
      </w:r>
    </w:p>
    <w:p>
      <w:pPr>
        <w:pStyle w:val="BookText"/>
        <w:rPr/>
      </w:pPr>
      <w:r>
        <w:rPr>
          <w:rFonts w:ascii="IRNazanin" w:hAnsi="IRNazanin" w:eastAsia="IRNazanin"/>
          <w:color w:val="111111"/>
          <w:sz w:val="28"/>
          <w:sz w:val="28"/>
          <w:szCs w:val="28"/>
          <w:rtl w:val="true"/>
          <w:lang w:bidi="fa-IR"/>
        </w:rPr>
        <w:t>نتابیده بر آنها نور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تکیه گاهی شان زبینش</w:t>
      </w:r>
    </w:p>
    <w:p>
      <w:pPr>
        <w:pStyle w:val="BookText"/>
        <w:rPr/>
      </w:pPr>
      <w:r>
        <w:rPr>
          <w:rFonts w:ascii="IRNazanin" w:hAnsi="IRNazanin" w:eastAsia="IRNazanin"/>
          <w:color w:val="111111"/>
          <w:sz w:val="28"/>
          <w:sz w:val="28"/>
          <w:szCs w:val="28"/>
          <w:rtl w:val="true"/>
          <w:lang w:bidi="fa-IR"/>
        </w:rPr>
        <w:t>کميلا علم حق بهتر ز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صاف چون آب زلال است</w:t>
      </w:r>
    </w:p>
    <w:p>
      <w:pPr>
        <w:pStyle w:val="BookText"/>
        <w:rPr/>
      </w:pPr>
      <w:r>
        <w:rPr>
          <w:rFonts w:ascii="IRNazanin" w:hAnsi="IRNazanin" w:eastAsia="IRNazanin"/>
          <w:color w:val="111111"/>
          <w:sz w:val="28"/>
          <w:sz w:val="28"/>
          <w:szCs w:val="28"/>
          <w:rtl w:val="true"/>
          <w:lang w:bidi="fa-IR"/>
        </w:rPr>
        <w:t>کند علمت تو را خود پاسبانی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مال تو چون پاسبانی</w:t>
      </w:r>
    </w:p>
    <w:p>
      <w:pPr>
        <w:pStyle w:val="BookText"/>
        <w:rPr/>
      </w:pPr>
      <w:r>
        <w:rPr>
          <w:rFonts w:ascii="IRNazanin" w:hAnsi="IRNazanin" w:eastAsia="IRNazanin"/>
          <w:color w:val="111111"/>
          <w:sz w:val="28"/>
          <w:sz w:val="28"/>
          <w:szCs w:val="28"/>
          <w:rtl w:val="true"/>
          <w:lang w:bidi="fa-IR"/>
        </w:rPr>
        <w:t>هزینه کاهد از هر مال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آموزش به خود آرد فزایش</w:t>
      </w:r>
    </w:p>
    <w:p>
      <w:pPr>
        <w:pStyle w:val="BookText"/>
        <w:rPr/>
      </w:pPr>
      <w:r>
        <w:rPr>
          <w:rFonts w:ascii="IRNazanin" w:hAnsi="IRNazanin" w:eastAsia="IRNazanin"/>
          <w:color w:val="111111"/>
          <w:sz w:val="28"/>
          <w:sz w:val="28"/>
          <w:szCs w:val="28"/>
          <w:rtl w:val="true"/>
          <w:lang w:bidi="fa-IR"/>
        </w:rPr>
        <w:t>هر آنچه ساخته از 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رفت از کف همه پامال باشد</w:t>
      </w:r>
    </w:p>
    <w:p>
      <w:pPr>
        <w:pStyle w:val="BookText"/>
        <w:rPr/>
      </w:pPr>
      <w:r>
        <w:rPr>
          <w:rFonts w:ascii="IRNazanin" w:hAnsi="IRNazanin" w:eastAsia="IRNazanin"/>
          <w:color w:val="111111"/>
          <w:sz w:val="28"/>
          <w:sz w:val="28"/>
          <w:szCs w:val="28"/>
          <w:rtl w:val="true"/>
          <w:lang w:bidi="fa-IR"/>
        </w:rPr>
        <w:t>کمیلا علم کیش حق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زان دهد انجام فرمان</w:t>
      </w:r>
    </w:p>
    <w:p>
      <w:pPr>
        <w:pStyle w:val="BookText"/>
        <w:rPr/>
      </w:pPr>
      <w:r>
        <w:rPr>
          <w:rFonts w:ascii="IRNazanin" w:hAnsi="IRNazanin" w:eastAsia="IRNazanin"/>
          <w:color w:val="111111"/>
          <w:sz w:val="28"/>
          <w:sz w:val="28"/>
          <w:szCs w:val="28"/>
          <w:rtl w:val="true"/>
          <w:lang w:bidi="fa-IR"/>
        </w:rPr>
        <w:t>چه عالم زنده شد فرمان گزار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میرد ذکر خیرش در شمار است</w:t>
      </w:r>
    </w:p>
    <w:p>
      <w:pPr>
        <w:pStyle w:val="BookText"/>
        <w:rPr/>
      </w:pPr>
      <w:r>
        <w:rPr>
          <w:rFonts w:ascii="IRNazanin" w:hAnsi="IRNazanin" w:eastAsia="IRNazanin"/>
          <w:color w:val="111111"/>
          <w:sz w:val="28"/>
          <w:sz w:val="28"/>
          <w:szCs w:val="28"/>
          <w:rtl w:val="true"/>
          <w:lang w:bidi="fa-IR"/>
        </w:rPr>
        <w:t>به هرجا علم حاکم بر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مال محکوم کسان است</w:t>
      </w:r>
    </w:p>
    <w:p>
      <w:pPr>
        <w:pStyle w:val="BookText"/>
        <w:rPr/>
      </w:pPr>
      <w:r>
        <w:rPr>
          <w:rFonts w:ascii="IRNazanin" w:hAnsi="IRNazanin" w:eastAsia="IRNazanin"/>
          <w:color w:val="111111"/>
          <w:sz w:val="28"/>
          <w:sz w:val="28"/>
          <w:szCs w:val="28"/>
          <w:rtl w:val="true"/>
          <w:lang w:bidi="fa-IR"/>
        </w:rPr>
        <w:t>كميلا مالداران مرده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زنده و اندر تلاش اند</w:t>
      </w:r>
    </w:p>
    <w:p>
      <w:pPr>
        <w:pStyle w:val="BookText"/>
        <w:rPr/>
      </w:pPr>
      <w:r>
        <w:rPr>
          <w:rFonts w:ascii="IRNazanin" w:hAnsi="IRNazanin" w:eastAsia="IRNazanin"/>
          <w:color w:val="111111"/>
          <w:sz w:val="28"/>
          <w:sz w:val="28"/>
          <w:szCs w:val="28"/>
          <w:rtl w:val="true"/>
          <w:lang w:bidi="fa-IR"/>
        </w:rPr>
        <w:t>ولی مردان دانش زنده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دوران تا بود پاینده هستند</w:t>
      </w:r>
    </w:p>
    <w:p>
      <w:pPr>
        <w:pStyle w:val="BookText"/>
        <w:rPr/>
      </w:pPr>
      <w:r>
        <w:rPr>
          <w:rFonts w:ascii="IRNazanin" w:hAnsi="IRNazanin" w:eastAsia="IRNazanin"/>
          <w:color w:val="111111"/>
          <w:sz w:val="28"/>
          <w:sz w:val="28"/>
          <w:szCs w:val="28"/>
          <w:rtl w:val="true"/>
          <w:lang w:bidi="fa-IR"/>
        </w:rPr>
        <w:t>اگر اشخاص آنها ناپدیداند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هاشان به دل ها آرمیدند</w:t>
      </w:r>
    </w:p>
    <w:p>
      <w:pPr>
        <w:pStyle w:val="BookText"/>
        <w:rPr/>
      </w:pPr>
      <w:r>
        <w:rPr>
          <w:rFonts w:ascii="IRNazanin" w:hAnsi="IRNazanin" w:eastAsia="IRNazanin"/>
          <w:color w:val="111111"/>
          <w:sz w:val="28"/>
          <w:sz w:val="28"/>
          <w:szCs w:val="28"/>
          <w:rtl w:val="true"/>
          <w:lang w:bidi="fa-IR"/>
        </w:rPr>
        <w:t>هلا در سینه ام علمی است انبوه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سنگینی کند بر آن چنان کوه</w:t>
      </w:r>
    </w:p>
    <w:p>
      <w:pPr>
        <w:pStyle w:val="BookText"/>
        <w:rPr/>
      </w:pPr>
      <w:r>
        <w:rPr>
          <w:rFonts w:ascii="IRNazanin" w:hAnsi="IRNazanin" w:eastAsia="IRNazanin"/>
          <w:color w:val="111111"/>
          <w:sz w:val="28"/>
          <w:sz w:val="28"/>
          <w:szCs w:val="28"/>
          <w:rtl w:val="true"/>
          <w:lang w:bidi="fa-IR"/>
        </w:rPr>
        <w:t>چه خوش بودار که دانشجوی 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آوردمی در این خلایق</w:t>
      </w:r>
    </w:p>
    <w:p>
      <w:pPr>
        <w:pStyle w:val="BookText"/>
        <w:rPr/>
      </w:pPr>
      <w:r>
        <w:rPr>
          <w:rFonts w:ascii="IRNazanin" w:hAnsi="IRNazanin" w:eastAsia="IRNazanin"/>
          <w:color w:val="111111"/>
          <w:sz w:val="28"/>
          <w:sz w:val="28"/>
          <w:szCs w:val="28"/>
          <w:rtl w:val="true"/>
          <w:lang w:bidi="fa-IR"/>
        </w:rPr>
        <w:t>بلی باشند اندر پیش دستم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بس ولی طرفی نبستم</w:t>
      </w:r>
    </w:p>
    <w:p>
      <w:pPr>
        <w:pStyle w:val="BookText"/>
        <w:rPr/>
      </w:pPr>
      <w:r>
        <w:rPr>
          <w:rFonts w:ascii="IRNazanin" w:hAnsi="IRNazanin" w:eastAsia="IRNazanin"/>
          <w:color w:val="111111"/>
          <w:sz w:val="28"/>
          <w:sz w:val="28"/>
          <w:szCs w:val="28"/>
          <w:rtl w:val="true"/>
          <w:lang w:bidi="fa-IR"/>
        </w:rPr>
        <w:t>یکی طوطی صفت آموزد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ایمن نه از نیرنگ و از فن</w:t>
      </w:r>
    </w:p>
    <w:p>
      <w:pPr>
        <w:pStyle w:val="BookText"/>
        <w:rPr/>
      </w:pPr>
      <w:r>
        <w:rPr>
          <w:rFonts w:ascii="IRNazanin" w:hAnsi="IRNazanin" w:eastAsia="IRNazanin"/>
          <w:color w:val="111111"/>
          <w:sz w:val="28"/>
          <w:sz w:val="28"/>
          <w:szCs w:val="28"/>
          <w:rtl w:val="true"/>
          <w:lang w:bidi="fa-IR"/>
        </w:rPr>
        <w:t>نماید علم دین ابزار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گردن کشی بر پیر و برنا</w:t>
      </w:r>
    </w:p>
    <w:p>
      <w:pPr>
        <w:pStyle w:val="BookText"/>
        <w:rPr/>
      </w:pPr>
      <w:r>
        <w:rPr>
          <w:rFonts w:ascii="IRNazanin" w:hAnsi="IRNazanin" w:eastAsia="IRNazanin"/>
          <w:color w:val="111111"/>
          <w:sz w:val="28"/>
          <w:sz w:val="28"/>
          <w:szCs w:val="28"/>
          <w:rtl w:val="true"/>
          <w:lang w:bidi="fa-IR"/>
        </w:rPr>
        <w:t>از آن حجت به دست آرد چه روباه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ضد اولياء الله، صد آه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منقاد حق باشد ولیکن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هوش و بینایی به هر فن </w:t>
      </w:r>
    </w:p>
    <w:p>
      <w:pPr>
        <w:pStyle w:val="BookText"/>
        <w:rPr/>
      </w:pPr>
      <w:r>
        <w:rPr>
          <w:rFonts w:ascii="IRNazanin" w:hAnsi="IRNazanin" w:eastAsia="IRNazanin"/>
          <w:color w:val="111111"/>
          <w:sz w:val="28"/>
          <w:sz w:val="28"/>
          <w:szCs w:val="28"/>
          <w:rtl w:val="true"/>
          <w:lang w:bidi="fa-IR"/>
        </w:rPr>
        <w:t>هر پیشامدی در شبهه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زشك و ريب فتنه از ره افتد</w:t>
      </w:r>
    </w:p>
    <w:p>
      <w:pPr>
        <w:pStyle w:val="BookText"/>
        <w:rPr/>
      </w:pPr>
      <w:r>
        <w:rPr>
          <w:rFonts w:ascii="IRNazanin" w:hAnsi="IRNazanin" w:eastAsia="IRNazanin"/>
          <w:color w:val="111111"/>
          <w:sz w:val="28"/>
          <w:sz w:val="28"/>
          <w:szCs w:val="28"/>
          <w:rtl w:val="true"/>
          <w:lang w:bidi="fa-IR"/>
        </w:rPr>
        <w:t>نه این را دوست می دارم نه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انداز بهمان و فلان را</w:t>
      </w:r>
    </w:p>
    <w:p>
      <w:pPr>
        <w:pStyle w:val="BookText"/>
        <w:rPr/>
      </w:pPr>
      <w:r>
        <w:rPr>
          <w:rFonts w:ascii="IRNazanin" w:hAnsi="IRNazanin" w:eastAsia="IRNazanin"/>
          <w:color w:val="111111"/>
          <w:sz w:val="28"/>
          <w:sz w:val="28"/>
          <w:szCs w:val="28"/>
          <w:rtl w:val="true"/>
          <w:lang w:bidi="fa-IR"/>
        </w:rPr>
        <w:t>سوم شاگرد من لذت پرست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شهوت و بی قید و مست است</w:t>
      </w:r>
    </w:p>
    <w:p>
      <w:pPr>
        <w:pStyle w:val="BookText"/>
        <w:rPr/>
      </w:pPr>
      <w:r>
        <w:rPr>
          <w:rFonts w:ascii="IRNazanin" w:hAnsi="IRNazanin" w:eastAsia="IRNazanin"/>
          <w:color w:val="111111"/>
          <w:sz w:val="28"/>
          <w:sz w:val="28"/>
          <w:szCs w:val="28"/>
          <w:rtl w:val="true"/>
          <w:lang w:bidi="fa-IR"/>
        </w:rPr>
        <w:t>چهارم در پی جمع و پس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بهر دین نباشند این دو سرباز</w:t>
      </w:r>
    </w:p>
    <w:p>
      <w:pPr>
        <w:pStyle w:val="BookText"/>
        <w:rPr/>
      </w:pPr>
      <w:r>
        <w:rPr>
          <w:rFonts w:ascii="IRNazanin" w:hAnsi="IRNazanin" w:eastAsia="IRNazanin"/>
          <w:color w:val="111111"/>
          <w:sz w:val="28"/>
          <w:sz w:val="28"/>
          <w:szCs w:val="28"/>
          <w:rtl w:val="true"/>
          <w:lang w:bidi="fa-IR"/>
        </w:rPr>
        <w:t>هاننداند حیوان وان چرا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برد آنها را به صحرا</w:t>
      </w:r>
    </w:p>
    <w:p>
      <w:pPr>
        <w:pStyle w:val="BookText"/>
        <w:rPr/>
      </w:pPr>
      <w:r>
        <w:rPr>
          <w:rFonts w:ascii="IRNazanin" w:hAnsi="IRNazanin" w:eastAsia="IRNazanin"/>
          <w:color w:val="111111"/>
          <w:sz w:val="28"/>
          <w:sz w:val="28"/>
          <w:szCs w:val="28"/>
          <w:rtl w:val="true"/>
          <w:lang w:bidi="fa-IR"/>
        </w:rPr>
        <w:t>چنین باشد که دانش رفته از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دانشمند مرد و رخت بربست</w:t>
      </w:r>
    </w:p>
    <w:p>
      <w:pPr>
        <w:pStyle w:val="BookText"/>
        <w:rPr/>
      </w:pPr>
      <w:r>
        <w:rPr>
          <w:rFonts w:ascii="IRNazanin" w:hAnsi="IRNazanin" w:eastAsia="IRNazanin"/>
          <w:color w:val="111111"/>
          <w:sz w:val="28"/>
          <w:sz w:val="28"/>
          <w:szCs w:val="28"/>
          <w:rtl w:val="true"/>
          <w:lang w:bidi="fa-IR"/>
        </w:rPr>
        <w:t>خداوندا تو میدانی به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حجت حقت نیست خالی</w:t>
      </w:r>
    </w:p>
    <w:p>
      <w:pPr>
        <w:pStyle w:val="BookText"/>
        <w:rPr/>
      </w:pPr>
      <w:r>
        <w:rPr>
          <w:rFonts w:ascii="IRNazanin" w:hAnsi="IRNazanin" w:eastAsia="IRNazanin"/>
          <w:color w:val="111111"/>
          <w:sz w:val="28"/>
          <w:sz w:val="28"/>
          <w:szCs w:val="28"/>
          <w:rtl w:val="true"/>
          <w:lang w:bidi="fa-IR"/>
        </w:rPr>
        <w:t>چه ظاهر باشد و مشهور و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بیم و هراس خلق مستور</w:t>
      </w:r>
    </w:p>
    <w:p>
      <w:pPr>
        <w:pStyle w:val="BookText"/>
        <w:rPr/>
      </w:pPr>
      <w:r>
        <w:rPr>
          <w:rFonts w:ascii="IRNazanin" w:hAnsi="IRNazanin" w:eastAsia="IRNazanin"/>
          <w:color w:val="111111"/>
          <w:sz w:val="28"/>
          <w:sz w:val="28"/>
          <w:szCs w:val="28"/>
          <w:rtl w:val="true"/>
          <w:lang w:bidi="fa-IR"/>
        </w:rPr>
        <w:t>برای آن که حجّتهای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 باطل و بیهوده برهان</w:t>
      </w:r>
    </w:p>
    <w:p>
      <w:pPr>
        <w:pStyle w:val="BookText"/>
        <w:rPr/>
      </w:pPr>
      <w:r>
        <w:rPr>
          <w:rFonts w:ascii="IRNazanin" w:hAnsi="IRNazanin" w:eastAsia="IRNazanin"/>
          <w:color w:val="111111"/>
          <w:sz w:val="28"/>
          <w:sz w:val="28"/>
          <w:szCs w:val="28"/>
          <w:rtl w:val="true"/>
          <w:lang w:bidi="fa-IR"/>
        </w:rPr>
        <w:t>چه قدرند و کجا این رادمردان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جسم و اینان اندر آن جان</w:t>
      </w:r>
    </w:p>
    <w:p>
      <w:pPr>
        <w:pStyle w:val="BookText"/>
        <w:rPr/>
      </w:pPr>
      <w:r>
        <w:rPr>
          <w:rFonts w:ascii="IRNazanin" w:hAnsi="IRNazanin" w:eastAsia="IRNazanin"/>
          <w:color w:val="111111"/>
          <w:sz w:val="28"/>
          <w:sz w:val="28"/>
          <w:szCs w:val="28"/>
          <w:rtl w:val="true"/>
          <w:lang w:bidi="fa-IR"/>
        </w:rPr>
        <w:t>به ذات حق که اینان کم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قدر و رتبت بیش دارند</w:t>
      </w:r>
    </w:p>
    <w:p>
      <w:pPr>
        <w:pStyle w:val="BookText"/>
        <w:rPr/>
      </w:pPr>
      <w:r>
        <w:rPr>
          <w:rFonts w:ascii="IRNazanin" w:hAnsi="IRNazanin" w:eastAsia="IRNazanin"/>
          <w:color w:val="111111"/>
          <w:sz w:val="28"/>
          <w:sz w:val="28"/>
          <w:szCs w:val="28"/>
          <w:rtl w:val="true"/>
          <w:lang w:bidi="fa-IR"/>
        </w:rPr>
        <w:t>نگهبانان حجتهای حقند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ین بینات و رتق و فتقند</w:t>
      </w:r>
    </w:p>
    <w:p>
      <w:pPr>
        <w:pStyle w:val="BookText"/>
        <w:rPr/>
      </w:pPr>
      <w:r>
        <w:rPr>
          <w:rFonts w:ascii="IRNazanin" w:hAnsi="IRNazanin" w:eastAsia="IRNazanin"/>
          <w:color w:val="111111"/>
          <w:sz w:val="28"/>
          <w:sz w:val="28"/>
          <w:szCs w:val="28"/>
          <w:rtl w:val="true"/>
          <w:lang w:bidi="fa-IR"/>
        </w:rPr>
        <w:t>چه دور خدمت آنان سرآید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همکنانشان نوبت آید</w:t>
      </w:r>
    </w:p>
    <w:p>
      <w:pPr>
        <w:pStyle w:val="BookText"/>
        <w:rPr/>
      </w:pPr>
      <w:r>
        <w:rPr>
          <w:rFonts w:ascii="IRNazanin" w:hAnsi="IRNazanin" w:eastAsia="IRNazanin"/>
          <w:color w:val="111111"/>
          <w:sz w:val="28"/>
          <w:sz w:val="28"/>
          <w:szCs w:val="28"/>
          <w:rtl w:val="true"/>
          <w:lang w:bidi="fa-IR"/>
        </w:rPr>
        <w:t>که بسپارند اسرار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همکاران خود نوبت به نوبت</w:t>
      </w:r>
    </w:p>
    <w:p>
      <w:pPr>
        <w:pStyle w:val="BookText"/>
        <w:rPr/>
      </w:pPr>
      <w:r>
        <w:rPr>
          <w:rFonts w:ascii="IRNazanin" w:hAnsi="IRNazanin" w:eastAsia="IRNazanin"/>
          <w:color w:val="111111"/>
          <w:sz w:val="28"/>
          <w:sz w:val="28"/>
          <w:szCs w:val="28"/>
          <w:rtl w:val="true"/>
          <w:lang w:bidi="fa-IR"/>
        </w:rPr>
        <w:t>ز دانش بر بصیرت یورش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روح يقين در گردش آرند</w:t>
      </w:r>
    </w:p>
    <w:p>
      <w:pPr>
        <w:pStyle w:val="BookText"/>
        <w:rPr/>
      </w:pPr>
      <w:r>
        <w:rPr>
          <w:rFonts w:ascii="IRNazanin" w:hAnsi="IRNazanin" w:eastAsia="IRNazanin"/>
          <w:color w:val="111111"/>
          <w:sz w:val="28"/>
          <w:sz w:val="28"/>
          <w:szCs w:val="28"/>
          <w:rtl w:val="true"/>
          <w:lang w:bidi="fa-IR"/>
        </w:rPr>
        <w:t>پسندند آن چه مترفهای بدکیش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هستند اندر بیم و تشویش</w:t>
      </w:r>
    </w:p>
    <w:p>
      <w:pPr>
        <w:pStyle w:val="BookText"/>
        <w:rPr/>
      </w:pPr>
      <w:r>
        <w:rPr>
          <w:rFonts w:ascii="IRNazanin" w:hAnsi="IRNazanin" w:eastAsia="IRNazanin"/>
          <w:color w:val="111111"/>
          <w:sz w:val="28"/>
          <w:sz w:val="28"/>
          <w:szCs w:val="28"/>
          <w:rtl w:val="true"/>
          <w:lang w:bidi="fa-IR"/>
        </w:rPr>
        <w:t>بیارامند با روحی خرامان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می هراسد مرد نادان</w:t>
      </w:r>
    </w:p>
    <w:p>
      <w:pPr>
        <w:pStyle w:val="BookText"/>
        <w:rPr/>
      </w:pPr>
      <w:r>
        <w:rPr>
          <w:rFonts w:ascii="IRNazanin" w:hAnsi="IRNazanin" w:eastAsia="IRNazanin"/>
          <w:color w:val="111111"/>
          <w:sz w:val="28"/>
          <w:sz w:val="28"/>
          <w:szCs w:val="28"/>
          <w:rtl w:val="true"/>
          <w:lang w:bidi="fa-IR"/>
        </w:rPr>
        <w:t>در این دنیا است تنهاشان ولیکن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عرش آویخته جانهای روشن</w:t>
      </w:r>
    </w:p>
    <w:p>
      <w:pPr>
        <w:pStyle w:val="BookText"/>
        <w:rPr/>
      </w:pPr>
      <w:r>
        <w:rPr>
          <w:rFonts w:ascii="IRNazanin" w:hAnsi="IRNazanin" w:eastAsia="IRNazanin"/>
          <w:color w:val="111111"/>
          <w:sz w:val="28"/>
          <w:sz w:val="28"/>
          <w:szCs w:val="28"/>
          <w:rtl w:val="true"/>
          <w:lang w:bidi="fa-IR"/>
        </w:rPr>
        <w:t>خدا را در زمین وی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دعات ملت پاك يسفه</w:t>
      </w:r>
    </w:p>
    <w:p>
      <w:pPr>
        <w:pStyle w:val="BookText"/>
        <w:rPr/>
      </w:pPr>
      <w:r>
        <w:rPr>
          <w:rFonts w:ascii="IRNazanin" w:hAnsi="IRNazanin" w:eastAsia="IRNazanin"/>
          <w:color w:val="111111"/>
          <w:sz w:val="28"/>
          <w:sz w:val="28"/>
          <w:szCs w:val="28"/>
          <w:rtl w:val="true"/>
          <w:lang w:bidi="fa-IR"/>
        </w:rPr>
        <w:t>دریغا از فراق روی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همه مشتاقم از جان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کیلا باز گرد اکنون دگر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خواهی که برگردی تو واپس </w:t>
      </w:r>
      <w:bookmarkStart w:id="1334" w:name="pg20768_274317"/>
    </w:p>
    <w:p>
      <w:pPr>
        <w:pStyle w:val="Heading2"/>
        <w:numPr>
          <w:ilvl w:val="1"/>
          <w:numId w:val="1"/>
        </w:numPr>
        <w:rPr/>
      </w:pPr>
      <w:bookmarkStart w:id="1335" w:name="__RefHeading___Toc1652630_3531895371"/>
      <w:bookmarkStart w:id="1336" w:name="_Toc582"/>
      <w:bookmarkEnd w:id="1334"/>
      <w:bookmarkEnd w:id="1335"/>
      <w:r>
        <w:rPr>
          <w:rtl w:val="true"/>
        </w:rPr>
        <w:t xml:space="preserve">الأربعون بعد المائة من حكمه </w:t>
      </w:r>
      <w:r>
        <w:rPr>
          <w:rtl w:val="true"/>
        </w:rPr>
        <w:t>(</w:t>
      </w:r>
      <w:r>
        <w:rPr>
          <w:rtl w:val="true"/>
        </w:rPr>
        <w:t>عَلَيهِ السَّلَامُ</w:t>
      </w:r>
      <w:r>
        <w:rPr>
          <w:rtl w:val="true"/>
        </w:rPr>
        <w:t>)</w:t>
      </w:r>
      <w:bookmarkEnd w:id="1336"/>
    </w:p>
    <w:p>
      <w:pPr>
        <w:pStyle w:val="Heading3"/>
        <w:numPr>
          <w:ilvl w:val="2"/>
          <w:numId w:val="1"/>
        </w:numPr>
        <w:rPr/>
      </w:pPr>
      <w:bookmarkStart w:id="1337" w:name="__RefHeading___Toc1652632_3531895371"/>
      <w:bookmarkStart w:id="1338" w:name="_Toc583"/>
      <w:bookmarkEnd w:id="1337"/>
      <w:r>
        <w:rPr>
          <w:rtl w:val="true"/>
        </w:rPr>
        <w:t>إشارة</w:t>
      </w:r>
      <w:r>
        <w:rPr>
          <w:rtl w:val="true"/>
        </w:rPr>
        <w:t>:</w:t>
      </w:r>
      <w:bookmarkEnd w:id="1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9" w:name="__RefHeading___Toc1652634_3531895371"/>
      <w:bookmarkStart w:id="1340" w:name="_Toc584"/>
      <w:bookmarkEnd w:id="1339"/>
      <w:r>
        <w:rPr>
          <w:rtl w:val="true"/>
        </w:rPr>
        <w:t>اللغة</w:t>
      </w:r>
      <w:bookmarkEnd w:id="1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وأخفاه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1652636_3531895371"/>
      <w:bookmarkStart w:id="1342" w:name="_Toc585"/>
      <w:bookmarkEnd w:id="1341"/>
      <w:r>
        <w:rPr>
          <w:rtl w:val="true"/>
        </w:rPr>
        <w:t>الإعراب</w:t>
      </w:r>
      <w:bookmarkEnd w:id="1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لسانه ظرف 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مخبوء</w:t>
      </w:r>
      <w:r>
        <w:rPr>
          <w:rFonts w:eastAsia="IRNazanin" w:cs="IRNazanin"/>
          <w:color w:val="111111"/>
          <w:sz w:val="28"/>
          <w:szCs w:val="28"/>
          <w:rtl w:val="true"/>
          <w:lang w:bidi="fa-IR"/>
        </w:rPr>
        <w:t>.</w:t>
      </w:r>
    </w:p>
    <w:p>
      <w:pPr>
        <w:pStyle w:val="Heading3"/>
        <w:numPr>
          <w:ilvl w:val="2"/>
          <w:numId w:val="1"/>
        </w:numPr>
        <w:rPr/>
      </w:pPr>
      <w:bookmarkStart w:id="1343" w:name="__RefHeading___Toc1652638_3531895371"/>
      <w:bookmarkStart w:id="1344" w:name="_Toc586"/>
      <w:bookmarkEnd w:id="1343"/>
      <w:r>
        <w:rPr>
          <w:rtl w:val="true"/>
        </w:rPr>
        <w:t>المعنى</w:t>
      </w:r>
      <w:bookmarkEnd w:id="1344"/>
    </w:p>
    <w:p>
      <w:pPr>
        <w:pStyle w:val="BookText"/>
        <w:rPr/>
      </w:pPr>
      <w:r>
        <w:rPr>
          <w:rFonts w:ascii="Amiri" w:hAnsi="Amiri" w:eastAsia="Amiri" w:cs="Amiri"/>
          <w:color w:val="111111"/>
          <w:sz w:val="28"/>
          <w:sz w:val="28"/>
          <w:szCs w:val="28"/>
          <w:rtl w:val="true"/>
          <w:lang w:bidi="ar-SA"/>
        </w:rPr>
        <w:t xml:space="preserve">قد امتاز الإنسان عن سائر الحيوانات بالعقل والإدراك والتعقل نطق الروح الإنسانية وفصله الجوهري ولكنه لطيفة ربانية لا تدركها الحواس الظاهرة وعلى رأي الحكماء جوهر مجرد عن المادة والمدّة لا يحويه زمان ولا مكان وأعطى الله الإنسان لساناً ناطقاً وقوة للتكلّم والبيان ليكون ترجماناً لهذا الجوهر القدسي ومظهراً له، وأشار إليه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فالمرء بجوهره الإنساني هو الناطقة القدسيّة يستعد تارة باللحوق إلى الملأ الأعلى والتخلق بأخلاق الأنبياء، وتشقى مرّة بالنزول إلى دركات الشياطين وتتحوّل إلى صفحات كتاب الفجار الذي في سجين، ويظهر حاله من كلامه، فهو مخبوء تحت لسانه</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1652640_3531895371"/>
      <w:bookmarkStart w:id="1346" w:name="_Toc587"/>
      <w:bookmarkEnd w:id="1345"/>
      <w:r>
        <w:rPr>
          <w:rtl w:val="true"/>
        </w:rPr>
        <w:t>الترجمة</w:t>
      </w:r>
      <w:bookmarkEnd w:id="1346"/>
    </w:p>
    <w:p>
      <w:pPr>
        <w:pStyle w:val="BookText"/>
        <w:rPr/>
      </w:pPr>
      <w:r>
        <w:rPr>
          <w:rFonts w:ascii="IRNazanin" w:hAnsi="IRNazanin" w:eastAsia="IRNazanin"/>
          <w:color w:val="111111"/>
          <w:sz w:val="28"/>
          <w:sz w:val="28"/>
          <w:szCs w:val="28"/>
          <w:rtl w:val="true"/>
          <w:lang w:bidi="fa-IR"/>
        </w:rPr>
        <w:t>مرد در زیر زبان خود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از خزف ار طلای 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زبان خود نهان است</w:t>
      </w:r>
    </w:p>
    <w:p>
      <w:pPr>
        <w:pStyle w:val="BookText"/>
        <w:rPr/>
      </w:pPr>
      <w:r>
        <w:rPr>
          <w:rFonts w:ascii="IRNazanin" w:hAnsi="IRNazanin" w:eastAsia="IRNazanin"/>
          <w:color w:val="111111"/>
          <w:sz w:val="28"/>
          <w:sz w:val="28"/>
          <w:szCs w:val="28"/>
          <w:rtl w:val="true"/>
          <w:lang w:bidi="fa-IR"/>
        </w:rPr>
        <w:t xml:space="preserve">و خوش سروده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مرد سخن نگفته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 و هنرش نهفته باشد </w:t>
      </w:r>
      <w:bookmarkStart w:id="1347" w:name="pg20768_274318"/>
    </w:p>
    <w:p>
      <w:pPr>
        <w:pStyle w:val="Heading2"/>
        <w:numPr>
          <w:ilvl w:val="1"/>
          <w:numId w:val="1"/>
        </w:numPr>
        <w:rPr/>
      </w:pPr>
      <w:bookmarkStart w:id="1348" w:name="__RefHeading___Toc1652642_3531895371"/>
      <w:bookmarkStart w:id="1349" w:name="_Toc588"/>
      <w:bookmarkEnd w:id="1347"/>
      <w:bookmarkEnd w:id="1348"/>
      <w:r>
        <w:rPr>
          <w:rtl w:val="true"/>
        </w:rPr>
        <w:t xml:space="preserve">الحادية والأربعون بعد المائة من حكمه </w:t>
      </w:r>
      <w:r>
        <w:rPr>
          <w:rtl w:val="true"/>
        </w:rPr>
        <w:t>(</w:t>
      </w:r>
      <w:r>
        <w:rPr>
          <w:rtl w:val="true"/>
        </w:rPr>
        <w:t>عَلَيهِ السَّلَامُ</w:t>
      </w:r>
      <w:r>
        <w:rPr>
          <w:rtl w:val="true"/>
        </w:rPr>
        <w:t>)</w:t>
      </w:r>
      <w:bookmarkEnd w:id="1349"/>
    </w:p>
    <w:p>
      <w:pPr>
        <w:pStyle w:val="Heading3"/>
        <w:numPr>
          <w:ilvl w:val="2"/>
          <w:numId w:val="1"/>
        </w:numPr>
        <w:rPr/>
      </w:pPr>
      <w:bookmarkStart w:id="1350" w:name="__RefHeading___Toc1652644_3531895371"/>
      <w:bookmarkStart w:id="1351" w:name="_Toc589"/>
      <w:bookmarkEnd w:id="1350"/>
      <w:r>
        <w:rPr>
          <w:rtl w:val="true"/>
        </w:rPr>
        <w:t>إشارة</w:t>
      </w:r>
      <w:r>
        <w:rPr>
          <w:rtl w:val="true"/>
        </w:rPr>
        <w:t>:</w:t>
      </w:r>
      <w:bookmarkEnd w:id="1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امْرُهُ لَمْ يَعْرِف قَدْرَهُ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2" w:name="__RefHeading___Toc1652646_3531895371"/>
      <w:bookmarkStart w:id="1353" w:name="_Toc590"/>
      <w:bookmarkEnd w:id="1352"/>
      <w:r>
        <w:rPr>
          <w:rtl w:val="true"/>
        </w:rPr>
        <w:t>المعنى</w:t>
      </w:r>
      <w:bookmarkEnd w:id="1353"/>
    </w:p>
    <w:p>
      <w:pPr>
        <w:pStyle w:val="BookText"/>
        <w:rPr/>
      </w:pPr>
      <w:r>
        <w:rPr>
          <w:rFonts w:ascii="Amiri" w:hAnsi="Amiri" w:eastAsia="Amiri" w:cs="Amiri"/>
          <w:color w:val="111111"/>
          <w:sz w:val="28"/>
          <w:sz w:val="28"/>
          <w:szCs w:val="28"/>
          <w:rtl w:val="true"/>
          <w:lang w:bidi="ar-SA"/>
        </w:rPr>
        <w:t xml:space="preserve">قدر الإنسان غال، ورتبته عالية فهو أشرف المخلوقات وزبدة الكائنات وخليفة الله في أرضه، قد أمر الله الملائكة المقربين بالسجود لأبيه، وأنزل في كتابه آية التكريم بشأنه،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كَرَّمْنَا بَنِي ءَادَمَ وَحَمَلْنَاهُمْ فِي الْبَرِّ وَالْبَحْرِ وَرَزَقْنَاهُم مِّنَ الطَّيِّبَاتِ وَفَضَّلنْاهُمْ عَلَى كَثِيرٍ مِّمَّنْ خَلَقْنَا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وافتتح باسمه سورة الدهر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من عرفانه نفسه حفظ رتبته الإنسانية بمتابعة الشرع والعمل بالحكمة والعقل وترك الشهوات واتباع الشياطين الغواة، فلو جهل قدره وترك جوهره واتبع بطنه وفرجه، فقد هلك،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أمرؤ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جملة دعائية</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1652648_3531895371"/>
      <w:bookmarkStart w:id="1355" w:name="_Toc591"/>
      <w:bookmarkEnd w:id="1354"/>
      <w:r>
        <w:rPr>
          <w:rtl w:val="true"/>
        </w:rPr>
        <w:t>الترجمة</w:t>
      </w:r>
      <w:bookmarkEnd w:id="1355"/>
    </w:p>
    <w:p>
      <w:pPr>
        <w:pStyle w:val="BookText"/>
        <w:rPr/>
      </w:pPr>
      <w:r>
        <w:rPr>
          <w:rFonts w:ascii="IRNazanin" w:hAnsi="IRNazanin" w:eastAsia="IRNazanin"/>
          <w:color w:val="111111"/>
          <w:sz w:val="28"/>
          <w:sz w:val="28"/>
          <w:szCs w:val="28"/>
          <w:rtl w:val="true"/>
          <w:lang w:bidi="fa-IR"/>
        </w:rPr>
        <w:t>نابود باد مردی که اندازه خود را نشناسد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نشناخت قدر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چاه هلاك سرنگون شد </w:t>
      </w:r>
      <w:bookmarkStart w:id="1356" w:name="pg20768_274319"/>
    </w:p>
    <w:p>
      <w:pPr>
        <w:pStyle w:val="Heading2"/>
        <w:numPr>
          <w:ilvl w:val="1"/>
          <w:numId w:val="1"/>
        </w:numPr>
        <w:rPr/>
      </w:pPr>
      <w:bookmarkStart w:id="1357" w:name="__RefHeading___Toc1652650_3531895371"/>
      <w:bookmarkStart w:id="1358" w:name="_Toc592"/>
      <w:bookmarkEnd w:id="1356"/>
      <w:bookmarkEnd w:id="1357"/>
      <w:r>
        <w:rPr>
          <w:rtl w:val="true"/>
        </w:rPr>
        <w:t xml:space="preserve">الثانية والأربعون بعد المائة من حكمه </w:t>
      </w:r>
      <w:r>
        <w:rPr>
          <w:rtl w:val="true"/>
        </w:rPr>
        <w:t>(</w:t>
      </w:r>
      <w:r>
        <w:rPr>
          <w:rtl w:val="true"/>
        </w:rPr>
        <w:t>عَلَيهِ السَّلَامُ</w:t>
      </w:r>
      <w:r>
        <w:rPr>
          <w:rtl w:val="true"/>
        </w:rPr>
        <w:t>)</w:t>
      </w:r>
      <w:bookmarkEnd w:id="1358"/>
    </w:p>
    <w:p>
      <w:pPr>
        <w:pStyle w:val="Heading3"/>
        <w:numPr>
          <w:ilvl w:val="2"/>
          <w:numId w:val="1"/>
        </w:numPr>
        <w:rPr/>
      </w:pPr>
      <w:bookmarkStart w:id="1359" w:name="__RefHeading___Toc1652652_3531895371"/>
      <w:bookmarkStart w:id="1360" w:name="_Toc593"/>
      <w:bookmarkEnd w:id="1359"/>
      <w:r>
        <w:rPr>
          <w:rtl w:val="true"/>
        </w:rPr>
        <w:t>إشارة</w:t>
      </w:r>
      <w:r>
        <w:rPr>
          <w:rtl w:val="true"/>
        </w:rPr>
        <w:t>:</w:t>
      </w:r>
      <w:bookmarkEnd w:id="1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سأله أن يعظه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يَرْجُو الآخِرَةَ بِغَيْرِ عَمَلٍ </w:t>
      </w:r>
      <w:r>
        <w:rPr>
          <w:rStyle w:val="FootnoteAnchor"/>
          <w:rtl w:val="true"/>
        </w:rPr>
        <w:footnoteReference w:id="206"/>
      </w:r>
      <w:r>
        <w:rPr>
          <w:rFonts w:ascii="Amiri" w:hAnsi="Amiri" w:eastAsia="Amiri" w:cs="Amiri"/>
          <w:color w:val="111111"/>
          <w:sz w:val="28"/>
          <w:sz w:val="28"/>
          <w:szCs w:val="28"/>
          <w:rtl w:val="true"/>
          <w:lang w:bidi="ar-SA"/>
        </w:rPr>
        <w:t>، وَيُرَبِّي التَّوْبَةَ بِطُولٍ التَّوْبَةَ بِطُولِ الْأَمَلِ، يَقُولُ في الدُّنْيا بِقَوْلِ الزَّاهِدينَ، وَيَعْمَلُ فيها بِعَمَلِ الرَّاغِينَ إِنْ أُعْطِيَ مِنْها لَمْ يَشْبَعُ، وَإِنْ مُنِعَ مِنْها لَمْ يَقْنَعُ، يَعْجِرُ عَنْ شُكْرِ ما أُوتِي، وَيَبْتَغِي الزِّيَادَةَ فيما بَقِي يَنْهَى وَلا يَنْتَهي، وَيَأْمُرُ بِما لا يأْتي، يُحِبُّ الصَّالِحِينَ وَلا يَعْمَلُ عَمَلَهُمْ، وَيُبْغِضُ الْمُذْنِسِينَ وَهُوَ أَحَدُهُمُ، يَكْرَهُ الْمَوْتَ لِكَثْرَةِ ذُنُوبِهِ، وَيُقِيمُ عَلى ما يَكْرَهُ الْمَوْتَ لَهُ، إِنْ سَقِمَ ظَلَّ نادِماً، وَإِنْ صَحٌ أَمِنَ لأهباً، يَعْجِبُ بِنَفْسِهِ إِذَا عُوفِيَ وَيَقْنَطُ إِذَا ابْتُلِي، إِنْ أَصابَهُ بَلاءُ دَعا مُضْطَراً، وَإِنْ نالَهُ رَحَاءٌ أَعْرَضَ مُغْتَراً، تَغْلِبُهُ نَفْسُهُ عَلى مَا يَظُنُّ، وَلا يَغْلِبُها عَلى ما يَسْتَيْقِنُ، يَخافُ عَلَى غَيْرِهِ بِأَدْنى مِنْ ذَنْبِهِ، وَيَرْجُو لِنَفْسِهِ بِأَكْثَرَ مِنْ عَمَلِهِ، إِنِ اسْتَغْنَى بَطِرَوَفُتِنَ، وَإِنِ افْتَقَرَ قَنَط ووَهَنَ، يُقَصِّرُ إِذا عَمِلَ، وَيُبالِغُ إِذَا سَأَلَ إِنْ عَرَضَتْ لَهُ شَهْوَةٌ أَسْلَفَ الْمَعْصِيَةَ، وَسَوَّفَ التَّوْبَةَ، وَإِنْ عَرَتْهُ مِحْنَةٌ انْفَرَجَ عَنْ شَرائِطِ الْمِلَّةِ، يَصِفُ الْعِبْرَةَ وَلا يَعْتَبِرُ وَيُبَالِغ في الْمَوْعِظَةِ وَلا يَتَّعِظُ، فَهُوَ بِالْقَوْلِ مُدِلٌ، وَمِنَ الْعَمَلِ مُقِل، يُنافِسُ فيما يَفْنى، وَيُسامِحُ فيما يبقى، يَرَى الْغُنْم مَغْرَماً، وَالْغُرْمَ مَغْنَماً، يَخْشَى الْمَوْتَ وَلا يُبادِرُ الْفَوْتَ، يَسْتَعْظِمُ مِنْ مَعْصِيَةِ غَيْرِهِ ما يَسْتَقِلُّ أَكْثَرَ مِنْهُ مِنْ نَفْسِهِ، وَيَسْتَكْثِرُ مِنْ طَاعَتِهِ ما يَحْقِرُهُ مِنْ طَاعَةِ غَيْرِهِ، فَهُوَ عَلَى النَّاسِ طَاعِنٌ، وَلِنَفْسِهِ مُدَاهِنٌ، اللَّهْوُ مَعَ الْأَغْنِياءِ أَحَبُّ إِلَيْهِ مِنَ الذِّكْرِ مَعَ الْفُقَراءِ، يَحْكُمُ عَلى غَيْرِهِ لِنَفْسِهِ وَلا يَحْكُمُ عَلَيْهَا لِغَيْرِهِ، يُرْشِدُ غَيْرَهُ وَيُغْوِي نَفْسَهُ، فَهُوَ يُصاعُ وَبَعْصي، وَيَسْتَوْفِي ولا يُوفي، وَيَخْشَى الْخَلْقَ في غَيْرِ رَبِّهِ، وَلا يَخْشَى رَبَّهُ فِي خَلْقِهِ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 هذا الكتاب إلا هذا الكلام لكفى به موعظة ناجعة، وحكمة بالغةً، وبصيرةً لمبصر، وعبرةً لناظر مفكّر</w:t>
      </w:r>
      <w:r>
        <w:rPr>
          <w:rFonts w:eastAsia="Amiri" w:cs="Amiri" w:ascii="Amiri" w:hAnsi="Amiri"/>
          <w:color w:val="111111"/>
          <w:sz w:val="28"/>
          <w:szCs w:val="28"/>
          <w:rtl w:val="true"/>
          <w:lang w:bidi="ar-SA"/>
        </w:rPr>
        <w:t>.</w:t>
      </w:r>
    </w:p>
    <w:p>
      <w:pPr>
        <w:pStyle w:val="Heading3"/>
        <w:numPr>
          <w:ilvl w:val="2"/>
          <w:numId w:val="1"/>
        </w:numPr>
        <w:rPr/>
      </w:pPr>
      <w:bookmarkStart w:id="1361" w:name="__RefHeading___Toc1652654_3531895371"/>
      <w:bookmarkStart w:id="1362" w:name="_Toc594"/>
      <w:bookmarkEnd w:id="1361"/>
      <w:r>
        <w:rPr>
          <w:rtl w:val="true"/>
        </w:rPr>
        <w:t>اللغة</w:t>
      </w:r>
      <w:bookmarkEnd w:id="136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دهشة عند هجوم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بالنعمة أو </w:t>
      </w:r>
      <w:bookmarkStart w:id="1363" w:name="pg20768_274320"/>
    </w:p>
    <w:p>
      <w:pPr>
        <w:pStyle w:val="BookText"/>
        <w:rPr/>
      </w:pPr>
      <w:bookmarkEnd w:id="1363"/>
      <w:r>
        <w:rPr>
          <w:rFonts w:ascii="Amiri" w:hAnsi="Amiri" w:eastAsia="Amiri" w:cs="Amiri"/>
          <w:color w:val="111111"/>
          <w:sz w:val="28"/>
          <w:sz w:val="28"/>
          <w:szCs w:val="28"/>
          <w:rtl w:val="true"/>
          <w:lang w:bidi="ar-SA"/>
        </w:rPr>
        <w:t xml:space="preserve">عندها فصرفها إلى غير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يباري</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1652656_3531895371"/>
      <w:bookmarkStart w:id="1365" w:name="_Toc595"/>
      <w:bookmarkEnd w:id="1364"/>
      <w:r>
        <w:rPr>
          <w:rtl w:val="true"/>
        </w:rPr>
        <w:t>الإعراب</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لفظة من للتبعيض أو جنسية، الباء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 من فاعل أمن</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1652658_3531895371"/>
      <w:bookmarkStart w:id="1367" w:name="_Toc596"/>
      <w:bookmarkEnd w:id="1366"/>
      <w:r>
        <w:rPr>
          <w:rtl w:val="true"/>
        </w:rPr>
        <w:t>المعنى</w:t>
      </w:r>
      <w:bookmarkEnd w:id="1367"/>
    </w:p>
    <w:p>
      <w:pPr>
        <w:pStyle w:val="BookText"/>
        <w:rPr/>
      </w:pPr>
      <w:r>
        <w:rPr>
          <w:rFonts w:ascii="Amiri" w:hAnsi="Amiri" w:eastAsia="Amiri" w:cs="Amiri"/>
          <w:color w:val="111111"/>
          <w:sz w:val="28"/>
          <w:sz w:val="28"/>
          <w:szCs w:val="28"/>
          <w:rtl w:val="true"/>
          <w:lang w:bidi="ar-SA"/>
        </w:rPr>
        <w:t>الموعظة إرشاد للجاهل، وتنبيه للغافل وتنشيط للكسل، وأهمّ ما قام به الأنبياء والأوصياء لإصلاح العباد وعمران البلاد، والغرض منه إعداد العقول، لتلقي الأحكام والقوانين بالقبول، والإقبال عليها عن ظهر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الله تعالى القرآن بأنّه موعظة وشفاء لما في الصدور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 تَكُم مَوْعِظَةٌ مِّن رَّبِّكُمْ وَشِفَاءٌ لِمَا فِي الصُّدُورِ وَهُدًى وَرَحْمَةٌ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فالحكومات المتداولة بين الشعوب يضعون قوانين ويحملون عليها شعوبهم بالقهر والنتائج المقصودة من هذه القوانين حفظ النظام والأمن في المجتمع، ولا يحتاج إلى تأثير في القلوب أو تزكية للأرواح، لأنَّ الأنظمة الاجتماعية في نظرهم كالأمور المكانيكية، ولا فرق في نظرهم بين صدور الأعمال من الماكينة الفاقدة للشعور أو الإنسان، فيبدلون من القوى الفاعلة البشرية بآلات إلكترونية، تعمل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الأنبياء والرسل والأوصياء يهتمون بإصلاح القلوب والعقول ويعتبرون الأعمال بالنيات والرغبات وتعرُّضهم للقوانين بالنظر إلى حفظ النظام والأمن إنّما هو عر عرضي ومن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مهمة الشرائع الإلهية إصلاح القلوب وجلب الأنظار إلى المصالح والمفاسد، ليقدم الناس على الأعمال بالطوع والرغبة، وعن الشوق والنية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النظر لا يتوسل الأنبياء إلى القهر والإخضاع إلا من باب الدفاع وكانوا يتحملون مشاق الأذي في سبيل الدعوة إلى طريق الهدى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الْخُرُوج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تصدى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لموعظة كافة أهل الإسلام بمواعظ شافية كافية تشع أنوارها على القلوب طيلة القرون الماضية والغابرة، وقد تعرَّض في هذه الموعظة للإشارة إلى أصول الرذائل التي تكون مرضاً للقلوب، ونبه على معالجتها فنلخصها فيما يلي </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الاغترار بسعة رحمة الله والطمع في ثواب الله بغير 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الأخرة بغير عمل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الأمال الموجبة لتأخير التوبة والإنابة وتدارك المعاصي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التظاهر بالزهد مع الحرص على الدُّنيا وترك القناعة والشكر للنعم الحاضرة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العمل بما ينهى عنه ويأمر به وحبّ الصلحاء قولاً لا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التذبذب في أمر الأخرة بالندامة مع السقم والغفلة في الصحة والوفاة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متابعة النفس الأمارة بالسوء، فيتبع الظن في هواها ويترك اليقين فيما سواها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البطر والافتتان بالغنى والثروة والفشل مع الفقر والحاجة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التقصير في العمل والمبالغة في السؤال والأمل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الشهوة بإسلاف المعصية، والمماطلة في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الصبر على الشدائد في العمل بوظائفه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الوعظ من دون اتعاظ وكثرة القول وقلة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المنافسة مع النّاس في أمر الدُّنيا والمسامحة في أمر الأخرة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احتساب غنيمة الأخرة غرامة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الموت وعدم تدارك ما 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بنفسه الموجب لاستعظام معصية الغير واستقلال معصيته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الأغنياء وكره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الإنصاف فيحبّ أن يكون حاكماً غير محكوم، ومرشداً غير 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به مردی که از او پندی خواست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مباش که عمل ناکرده امید به ثواب آخرت دارد و به آرزوی دراز توبه را به تأخیر اندازد، آن که گفتار زاهدان دارد و کردار دنیا پرستان اگرش دنیا دهند سير نگردد و اگرش دریغ دارند قناعت نورزد از شکر آنچه اش دادهاند ناتوان است و به دنبال مابقی دوان، از بدی باز میدارد و خود باز نمی ایستد و به خوبی فرمان می دهد و خود به کار نمی بندد، خوبان را دوست دارد و به کردارشان نمی گراید و گنهکاران را دشمن است و خود در جرگه آنان می 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گناه مردن را نخواه است و بر گناه پابرجا است، اگر بیمار شود از بدکرداری پشیمانی کشد و اگر تندرست باشد در آسایشگاه غفلت به سر برد در حال عافیت به خود ببالد و در گرفتاری به نومیدی گراید، اگرش بلایی رسد با زاری دعا کند و چون روی آسایش بیند مغرورانه روی برتابد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امارهاش به دنبال هوسهای خود به گمان بر او غلبه کند و او نتواند با یقین به عواقب ناگوار بر نفس خود چیره گردد به کمتر از گناه خود بر حال دیگری ترسان است و با گناه بیشتر خود به رحمت حق امیدوار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توانگر شد راه خوشگذرانی پیش گیرد و شیفته دنیا شود و اگر بینوا شد نومید و سست گردد، در کردار خیر کوتاهی کند و در درخواست پاداش اصرار ورزد، اگر دلخواهی به او رخ دهد گناه را پیش فروش کند و توبه اش را به تأخیر افکند و اگر محنت و سختی بر او رو کند از سنن ملی و دین خود دست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عبرت را شرح دهد ولی خود عبرت نگیرد در پند دیگران اصرار ورزد ولی خودش پند نپذیرد، در گفتار با اعتماد است، و در کردار کم کار در تحصیل دنیای فانی سبقت جوید و در کار آخرت باقی مسامحه ورزد غنیمت و بهره معنوی را زیان شمرد و زیان معنوی را غنیمت پندارد، از مرگ بترسد و فرصت جویی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گناه دیگران را بزرگ شمارد و از خود را اندک به حساب آرد، طاعت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 خود را بیش از طاعت دیگران بداند، بر مردم طعن زند و خود سازشکار و سست انگار باشد، بازی با توانگران را دوست تر دارد از ذکر با درویشان برای خودش بر علیه دیگران قضاوت کند و حق دیگران را بر خود تصدیق نکند دیگران را راه نماید و خود را گمراه خودش را مطاع خواهد و مرتکب گناه حق خود را دریافت خواهد و پرداخت حق دیگران را نخواهد، درباره جز پروردگارش از مردم میترسد ولی درباره همکاری موافقت با مردم و جلب نظر آنها از پروردگار خود نترسد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گوید اگر در این کتاب جز همین کلام نبود، برای موعظت و پند دلنشین و حکمت رسا و بینایی هوشمند و عبرت خواننده اندیشمند بس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درخواست مردی موعظت</w:t>
      </w:r>
      <w:r>
        <w:rPr>
          <w:rFonts w:ascii="IRNazanin" w:hAnsi="IRNazanin" w:eastAsia="IRNazanin"/>
          <w:b/>
          <w:b/>
          <w:bCs/>
          <w:i/>
          <w:i/>
          <w:iCs/>
          <w:color w:val="111111"/>
          <w:sz w:val="28"/>
          <w:sz w:val="28"/>
          <w:szCs w:val="28"/>
          <w:rtl w:val="true"/>
          <w:lang w:bidi="fa-IR"/>
        </w:rPr>
        <w:t>در جوابش شد پذیرا این سمت</w:t>
      </w:r>
      <w:r>
        <w:rPr>
          <w:rFonts w:ascii="IRNazanin" w:hAnsi="IRNazanin" w:eastAsia="IRNazanin"/>
          <w:color w:val="111111"/>
          <w:sz w:val="28"/>
          <w:sz w:val="28"/>
          <w:szCs w:val="28"/>
          <w:rtl w:val="true"/>
          <w:lang w:bidi="fa-IR"/>
        </w:rPr>
        <w:t>گفت آن مردی مشو کامیدواربهر عقبایست خوش بی رنج کارتوبه از طول امل پس افکند</w:t>
      </w:r>
      <w:r>
        <w:rPr>
          <w:rFonts w:ascii="IRNazanin" w:hAnsi="IRNazanin" w:eastAsia="IRNazanin"/>
          <w:b/>
          <w:b/>
          <w:bCs/>
          <w:i/>
          <w:i/>
          <w:iCs/>
          <w:color w:val="111111"/>
          <w:sz w:val="28"/>
          <w:sz w:val="28"/>
          <w:szCs w:val="28"/>
          <w:rtl w:val="true"/>
          <w:lang w:bidi="fa-IR"/>
        </w:rPr>
        <w:t>تا به وی مرگ و هلاکت در رسد</w:t>
      </w:r>
      <w:r>
        <w:rPr>
          <w:rFonts w:ascii="IRNazanin" w:hAnsi="IRNazanin" w:eastAsia="IRNazanin"/>
          <w:color w:val="111111"/>
          <w:sz w:val="28"/>
          <w:sz w:val="28"/>
          <w:szCs w:val="28"/>
          <w:rtl w:val="true"/>
          <w:lang w:bidi="fa-IR"/>
        </w:rPr>
        <w:t>دم ز زهد و ترك و دنیا می زنددر عمل مشتاق سویش می دودگر ز دنیایش نصیبی داده شد</w:t>
      </w:r>
      <w:r>
        <w:rPr>
          <w:rFonts w:ascii="IRNazanin" w:hAnsi="IRNazanin" w:eastAsia="IRNazanin"/>
          <w:b/>
          <w:b/>
          <w:bCs/>
          <w:i/>
          <w:i/>
          <w:iCs/>
          <w:color w:val="111111"/>
          <w:sz w:val="28"/>
          <w:sz w:val="28"/>
          <w:szCs w:val="28"/>
          <w:rtl w:val="true"/>
          <w:lang w:bidi="fa-IR"/>
        </w:rPr>
        <w:t>زان نگردد سیر و خود دلداده شد</w:t>
      </w:r>
      <w:r>
        <w:rPr>
          <w:rFonts w:ascii="IRNazanin" w:hAnsi="IRNazanin" w:eastAsia="IRNazanin"/>
          <w:color w:val="111111"/>
          <w:sz w:val="28"/>
          <w:sz w:val="28"/>
          <w:szCs w:val="28"/>
          <w:rtl w:val="true"/>
          <w:lang w:bidi="fa-IR"/>
        </w:rPr>
        <w:t>ور که دنیا بهر او گردد دریغنیست قانع بلکه دارد هوی و جیغعاجز است از شکر آنچه اش داده شد</w:t>
      </w:r>
      <w:r>
        <w:rPr>
          <w:rFonts w:ascii="Amiri" w:hAnsi="Amiri" w:eastAsia="Amiri" w:cs="Amiri"/>
          <w:b/>
          <w:b/>
          <w:bCs/>
          <w:i/>
          <w:i/>
          <w:iCs/>
          <w:color w:val="111111"/>
          <w:sz w:val="28"/>
          <w:sz w:val="28"/>
          <w:szCs w:val="28"/>
          <w:rtl w:val="true"/>
          <w:lang w:bidi="ar-SA"/>
        </w:rPr>
        <w:t>ليك برجلب فزون آماده شد</w:t>
      </w:r>
      <w:r>
        <w:rPr>
          <w:rFonts w:ascii="IRNazanin" w:hAnsi="IRNazanin" w:eastAsia="IRNazanin"/>
          <w:color w:val="111111"/>
          <w:sz w:val="28"/>
          <w:sz w:val="28"/>
          <w:szCs w:val="28"/>
          <w:rtl w:val="true"/>
          <w:lang w:bidi="fa-IR"/>
        </w:rPr>
        <w:t>هی از منکر کند مر غیر راخود به منکر پوید و هر ماجرابهر کار خیر فرمان می دهد</w:t>
      </w:r>
      <w:r>
        <w:rPr>
          <w:rFonts w:ascii="IRNazanin" w:hAnsi="IRNazanin" w:eastAsia="IRNazanin"/>
          <w:b/>
          <w:b/>
          <w:bCs/>
          <w:i/>
          <w:i/>
          <w:iCs/>
          <w:color w:val="111111"/>
          <w:sz w:val="28"/>
          <w:sz w:val="28"/>
          <w:szCs w:val="28"/>
          <w:rtl w:val="true"/>
          <w:lang w:bidi="fa-IR"/>
        </w:rPr>
        <w:t>ليك خود از آن کناری می کشد</w:t>
      </w:r>
      <w:r>
        <w:rPr>
          <w:rFonts w:ascii="IRNazanin" w:hAnsi="IRNazanin" w:eastAsia="IRNazanin"/>
          <w:color w:val="111111"/>
          <w:sz w:val="28"/>
          <w:sz w:val="28"/>
          <w:szCs w:val="28"/>
          <w:rtl w:val="true"/>
          <w:lang w:bidi="fa-IR"/>
        </w:rPr>
        <w:t>دوست دارد صالحان را بی عملدشمن مذنب ولی خود هم دغلمرگ را بد دارد از زور گناه</w:t>
      </w:r>
      <w:r>
        <w:rPr>
          <w:rFonts w:ascii="IRNazanin" w:hAnsi="IRNazanin" w:eastAsia="IRNazanin"/>
          <w:b/>
          <w:b/>
          <w:bCs/>
          <w:i/>
          <w:i/>
          <w:iCs/>
          <w:color w:val="111111"/>
          <w:sz w:val="28"/>
          <w:sz w:val="28"/>
          <w:szCs w:val="28"/>
          <w:rtl w:val="true"/>
          <w:lang w:bidi="fa-IR"/>
        </w:rPr>
        <w:t>باز هم افتاده اندر قعر چاه</w:t>
      </w:r>
      <w:r>
        <w:rPr>
          <w:rFonts w:ascii="IRNazanin" w:hAnsi="IRNazanin" w:eastAsia="IRNazanin"/>
          <w:color w:val="111111"/>
          <w:sz w:val="28"/>
          <w:sz w:val="28"/>
          <w:szCs w:val="28"/>
          <w:rtl w:val="true"/>
          <w:lang w:bidi="fa-IR"/>
        </w:rPr>
        <w:t>وقت بیماری پشیمان از بدی استدر بهی در لهو و غفلت کرده زیستوقت آسایش بود خودبین و چست</w:t>
      </w:r>
      <w:r>
        <w:rPr>
          <w:rFonts w:ascii="IRNazanin" w:hAnsi="IRNazanin" w:eastAsia="IRNazanin"/>
          <w:b/>
          <w:b/>
          <w:bCs/>
          <w:i/>
          <w:i/>
          <w:iCs/>
          <w:color w:val="111111"/>
          <w:sz w:val="28"/>
          <w:sz w:val="28"/>
          <w:szCs w:val="28"/>
          <w:rtl w:val="true"/>
          <w:lang w:bidi="fa-IR"/>
        </w:rPr>
        <w:t>چون گرفتار است شد نومید و سست</w:t>
      </w:r>
      <w:r>
        <w:rPr>
          <w:rFonts w:ascii="IRNazanin" w:hAnsi="IRNazanin" w:eastAsia="IRNazanin"/>
          <w:color w:val="111111"/>
          <w:sz w:val="28"/>
          <w:sz w:val="28"/>
          <w:szCs w:val="28"/>
          <w:rtl w:val="true"/>
          <w:lang w:bidi="fa-IR"/>
        </w:rPr>
        <w:t>در بلازاری کند وقت دعاچون رها شد روی گرداند هلابا گمانی نفس می تازد بر او</w:t>
      </w:r>
      <w:r>
        <w:rPr>
          <w:rFonts w:ascii="IRNazanin" w:hAnsi="IRNazanin" w:eastAsia="IRNazanin"/>
          <w:b/>
          <w:b/>
          <w:bCs/>
          <w:i/>
          <w:i/>
          <w:iCs/>
          <w:color w:val="111111"/>
          <w:sz w:val="28"/>
          <w:sz w:val="28"/>
          <w:szCs w:val="28"/>
          <w:rtl w:val="true"/>
          <w:lang w:bidi="fa-IR"/>
        </w:rPr>
        <w:t>با یقین در پیش او بی آبرو</w:t>
      </w:r>
      <w:r>
        <w:rPr>
          <w:rFonts w:ascii="IRNazanin" w:hAnsi="IRNazanin" w:eastAsia="IRNazanin"/>
          <w:color w:val="111111"/>
          <w:sz w:val="28"/>
          <w:sz w:val="28"/>
          <w:szCs w:val="28"/>
          <w:rtl w:val="true"/>
          <w:lang w:bidi="fa-IR"/>
        </w:rPr>
        <w:t>هست در بیم گناه دیگرانخود گرفتار گناهی بیش از آنبیش از کارش به خود امیدوار</w:t>
      </w:r>
      <w:r>
        <w:rPr>
          <w:rFonts w:ascii="IRNazanin" w:hAnsi="IRNazanin" w:eastAsia="IRNazanin"/>
          <w:b/>
          <w:b/>
          <w:bCs/>
          <w:i/>
          <w:i/>
          <w:iCs/>
          <w:color w:val="111111"/>
          <w:sz w:val="28"/>
          <w:sz w:val="28"/>
          <w:szCs w:val="28"/>
          <w:rtl w:val="true"/>
          <w:lang w:bidi="fa-IR"/>
        </w:rPr>
        <w:t>پر طمع بر رحمت پروردگار</w:t>
      </w:r>
      <w:r>
        <w:rPr>
          <w:rFonts w:ascii="IRNazanin" w:hAnsi="IRNazanin" w:eastAsia="IRNazanin"/>
          <w:color w:val="111111"/>
          <w:sz w:val="28"/>
          <w:sz w:val="28"/>
          <w:szCs w:val="28"/>
          <w:rtl w:val="true"/>
          <w:lang w:bidi="fa-IR"/>
        </w:rPr>
        <w:t>از عنا سرمست و مفتون می شودبینوا شد سست و موهون می شود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 کوتاه و در درخواست چست</w:t>
      </w:r>
      <w:r>
        <w:rPr>
          <w:rFonts w:ascii="IRNazanin" w:hAnsi="IRNazanin" w:eastAsia="IRNazanin"/>
          <w:b/>
          <w:b/>
          <w:bCs/>
          <w:i/>
          <w:i/>
          <w:iCs/>
          <w:color w:val="111111"/>
          <w:sz w:val="28"/>
          <w:sz w:val="28"/>
          <w:szCs w:val="28"/>
          <w:rtl w:val="true"/>
          <w:lang w:bidi="fa-IR"/>
        </w:rPr>
        <w:t>گاه شهوت در گناه افتد درست</w:t>
      </w:r>
      <w:r>
        <w:rPr>
          <w:rFonts w:ascii="IRNazanin" w:hAnsi="IRNazanin" w:eastAsia="IRNazanin"/>
          <w:color w:val="111111"/>
          <w:sz w:val="28"/>
          <w:sz w:val="28"/>
          <w:szCs w:val="28"/>
          <w:rtl w:val="true"/>
          <w:lang w:bidi="fa-IR"/>
        </w:rPr>
        <w:t>درگه محنت زینتهای دینگردد ز آسمان تا بر زمیندور واصف عبرت ولیکن ناپذیر</w:t>
      </w:r>
      <w:r>
        <w:rPr>
          <w:rFonts w:ascii="IRNazanin" w:hAnsi="IRNazanin" w:eastAsia="IRNazanin"/>
          <w:b/>
          <w:b/>
          <w:bCs/>
          <w:i/>
          <w:i/>
          <w:iCs/>
          <w:color w:val="111111"/>
          <w:sz w:val="28"/>
          <w:sz w:val="28"/>
          <w:szCs w:val="28"/>
          <w:rtl w:val="true"/>
          <w:lang w:bidi="fa-IR"/>
        </w:rPr>
        <w:t>واعظ است اما نباشد پندگیر</w:t>
      </w:r>
      <w:r>
        <w:rPr>
          <w:rFonts w:ascii="IRNazanin" w:hAnsi="IRNazanin" w:eastAsia="IRNazanin"/>
          <w:color w:val="111111"/>
          <w:sz w:val="28"/>
          <w:sz w:val="28"/>
          <w:szCs w:val="28"/>
          <w:rtl w:val="true"/>
          <w:lang w:bidi="fa-IR"/>
        </w:rPr>
        <w:t>در سخن محکم ولیکن کم عملپشت بر اندرز ما قلّ ودلّدر رقابت بهر دنیای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در کار ثواب و ماندنی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امْرِىءٍ عَاقِبَةٌ حُلْوَةٌ أَوْ مُرَّةٌ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امرىء جار ومجرور متعلّق بفعل عام خبر مقدّم، وعاقبة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صفة 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من الأخلاق المضرة بالسعادة الدنيوية والدينية، عدم التدبّر في العواقب وما يؤول إليه أمر الإنسان في هذه الدُّنيا وما بعدها، ويعبر عن الغافل عن العاقبة بابن الوقت، وقد فشت هذه المفسدة في نفوس الشبان في هذا الزمان، وقد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هذه الحكمة لمعالجة هذه المفسدة، ونبه على أنّه لكل امرىء عاقبة، سواء كانت في الدُّنيا أو الأخرة، وهي حلوة أو مرّة، فلا بد أن يسعى كلّ أحد للعاقبة الحلوة ويحذر عن العاقبة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برای هر کسی سرانجامی است شیرین یا تلخسرانجامی است هر کس را به 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شیرین است یا تلخ است هشدار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مُقْبِل إِدْبار، وَما أَدْبَرَ كَأَنْ لَمْ يَكُن</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حكمة بليغة تدلّ على سلب الاعتبار وعدم صحة الاعتماد على ما هو خارج عن جوهر وجود الإنسان وحقيقته، ويشمل العوارض الداخلة في وجوده كالشباب والجمال، فضلاً عن الجاه والمال فما ينبغي الاعتماد عليه هو الإيمان بالله تعالى والملكات الفاضلة النفسانية والأعمال الصالحة الإنسانية، فإنها لا تفارق الإنسان ولا تدبر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هر چه روی آورد به زودی در گذرد و آنچه در گذشت گویا هرگز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آید می رود از دست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نشاید بودنش دلبست تو</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يَعْدَمُ الصَّبُورُ الظَّفَرَ وَإِنْ َطالَ بِهِ الزَّمانُ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وقف علماء الاجتماع في هذه العصور إلى سر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وأكدوا القول بأنَّ أكبر وسائل الفوز بالمقاصد هو الاستقامة والاصطيار على ما في طريق تحصيلها من الشدائد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قرَّره أحد كتاب الأمريكان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نابليون 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كاف واف أثبت أنَّ الصبر مفتاح الظفر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پیروزی از دست صبور به در نرود گر چه دیر به دستش رسد و چه خوش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ظفر هر دو دوستان قدیم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صبر نوبت ظفر آید</w:t>
      </w:r>
      <w:bookmarkStart w:id="1368" w:name="pg20768_274328"/>
    </w:p>
    <w:p>
      <w:pPr>
        <w:pStyle w:val="BookText"/>
        <w:rPr/>
      </w:pPr>
      <w:bookmarkEnd w:id="13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الرَّاضِي بِفِعْلِ قَوْمٍ كَالدَّاخِلِ فِيهِ مَعَهُمْ وَعَلَى كُلِّ دَاخِلٍ في باطِلِ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وَإِثْمُ الرّضا بهِ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كل عمل اختياري يصدر من الفاعل فإنّما هو تطبيق برنامج قلبي على سطح الفضاء الخارجي، فالعمل الاختياري يتحقق في القلب قبل أن يظهر في الخارج وآلات الصورة القلبية للعمل تتركب من تصوّره والميل به والتصميم والجزم على إيجاده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فالرّضا بالعمل عنوان هذا الفعل القلبي الذي هو ألصق بالفاعل من صورته الخارجية، وهو المناط في مدح الفاعل وذمّه والمكتوب في كتاب أعماله الذي يؤتى بيمنه ويقال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هَاؤُمُ اقْرَءُوا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فيسعد بعيشة راضية أو يؤتى بشماله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لَوْ أُوتَ 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فيصدر الفعل من الفاعل المختار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قلبه وباطنه، ومرَّة أخرى بيده في ظاهره، فعلى كل داخل في الباطل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وهو الصورة الخارجيّة له، وإثم الرّضا وهو الصورة القلبية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والراضي بفعل قوم كالعامل معهم، لأنّه ارتكب فعلهم في المرحلة الباطنية وإن لم يخرجه إلى المرحلة الثانية الخارجية</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1652660_3531895371"/>
      <w:bookmarkStart w:id="1370" w:name="_Toc597"/>
      <w:bookmarkEnd w:id="1369"/>
      <w:r>
        <w:rPr>
          <w:rtl w:val="true"/>
        </w:rPr>
        <w:t>الترجمة</w:t>
      </w:r>
      <w:bookmarkEnd w:id="1370"/>
    </w:p>
    <w:p>
      <w:pPr>
        <w:pStyle w:val="BookText"/>
        <w:rPr/>
      </w:pPr>
      <w:r>
        <w:rPr>
          <w:rFonts w:ascii="IRNazanin" w:hAnsi="IRNazanin" w:eastAsia="IRNazanin"/>
          <w:color w:val="111111"/>
          <w:sz w:val="28"/>
          <w:sz w:val="28"/>
          <w:szCs w:val="28"/>
          <w:rtl w:val="true"/>
          <w:lang w:bidi="fa-IR"/>
        </w:rPr>
        <w:t>پسند کننده کردار مردمی چون شريك در کار آنها است بر هر که در کار باطلی مداخله دارد دو گناه است گناه کردار آن و گناه پسندیدن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کار مردمی دارد 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باشد که همکاری کنند</w:t>
      </w:r>
    </w:p>
    <w:p>
      <w:pPr>
        <w:pStyle w:val="BookText"/>
        <w:rPr/>
      </w:pPr>
      <w:r>
        <w:rPr>
          <w:rFonts w:ascii="IRNazanin" w:hAnsi="IRNazanin" w:eastAsia="IRNazanin"/>
          <w:color w:val="111111"/>
          <w:sz w:val="28"/>
          <w:sz w:val="28"/>
          <w:szCs w:val="28"/>
          <w:rtl w:val="true"/>
          <w:lang w:bidi="fa-IR"/>
        </w:rPr>
        <w:t>هر که در کار خلافی شد دخیل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گنه کرد است و بار او ثقيل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گنه از بهر کردارش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از بهر رضا بارش بود </w:t>
      </w:r>
      <w:bookmarkStart w:id="1371" w:name="pg20768_274329"/>
    </w:p>
    <w:p>
      <w:pPr>
        <w:pStyle w:val="Heading2"/>
        <w:numPr>
          <w:ilvl w:val="1"/>
          <w:numId w:val="1"/>
        </w:numPr>
        <w:rPr/>
      </w:pPr>
      <w:bookmarkStart w:id="1372" w:name="__RefHeading___Toc1652662_3531895371"/>
      <w:bookmarkStart w:id="1373" w:name="_Toc598"/>
      <w:bookmarkEnd w:id="1371"/>
      <w:bookmarkEnd w:id="1372"/>
      <w:r>
        <w:rPr>
          <w:rtl w:val="true"/>
        </w:rPr>
        <w:t xml:space="preserve">السابعة الأربعون بعد المائة من حكمه </w:t>
      </w:r>
      <w:r>
        <w:rPr>
          <w:rtl w:val="true"/>
        </w:rPr>
        <w:t>(</w:t>
      </w:r>
      <w:r>
        <w:rPr>
          <w:rtl w:val="true"/>
        </w:rPr>
        <w:t>عَلَيهِ السَّلَامُ</w:t>
      </w:r>
      <w:r>
        <w:rPr>
          <w:rtl w:val="true"/>
        </w:rPr>
        <w:t>)</w:t>
      </w:r>
      <w:bookmarkEnd w:id="1373"/>
    </w:p>
    <w:p>
      <w:pPr>
        <w:pStyle w:val="Heading3"/>
        <w:numPr>
          <w:ilvl w:val="2"/>
          <w:numId w:val="1"/>
        </w:numPr>
        <w:rPr/>
      </w:pPr>
      <w:bookmarkStart w:id="1374" w:name="__RefHeading___Toc1652664_3531895371"/>
      <w:bookmarkStart w:id="1375" w:name="_Toc599"/>
      <w:bookmarkEnd w:id="1374"/>
      <w:r>
        <w:rPr>
          <w:rtl w:val="true"/>
        </w:rPr>
        <w:t>إشارة</w:t>
      </w:r>
      <w:r>
        <w:rPr>
          <w:rtl w:val="true"/>
        </w:rPr>
        <w:t>:</w:t>
      </w:r>
      <w:bookmarkEnd w:id="1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إِعْتَصِمُوا بِالدِّمَمِ في أَوْتَادِها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1652666_3531895371"/>
      <w:bookmarkStart w:id="1377" w:name="_Toc600"/>
      <w:bookmarkEnd w:id="1376"/>
      <w:r>
        <w:rPr>
          <w:rtl w:val="true"/>
        </w:rPr>
        <w:t>اللغة</w:t>
      </w:r>
      <w:bookmarkEnd w:id="1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أن يحفظ ويحمي، وعن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التذمّم ممّن لا عهد له، وهو أن يلزم الإنسان نفسه ذماماً أي حقاً يوجّه إليه يجري مجرى المعاهدة من غير معاهدة 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والذّمام بمعنى العهد، والأمان والضمان والحرمة،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1652668_3531895371"/>
      <w:bookmarkStart w:id="1379" w:name="_Toc601"/>
      <w:bookmarkEnd w:id="1378"/>
      <w:r>
        <w:rPr>
          <w:rtl w:val="true"/>
        </w:rPr>
        <w:t>المعنى</w:t>
      </w:r>
      <w:bookmarkEnd w:id="1379"/>
    </w:p>
    <w:p>
      <w:pPr>
        <w:pStyle w:val="BookText"/>
        <w:rPr/>
      </w:pPr>
      <w:r>
        <w:rPr>
          <w:rFonts w:ascii="IRNazanin" w:hAnsi="IRNazanin" w:eastAsia="IRNazanin"/>
          <w:color w:val="111111"/>
          <w:sz w:val="28"/>
          <w:sz w:val="28"/>
          <w:szCs w:val="28"/>
          <w:rtl w:val="true"/>
          <w:lang w:bidi="fa-IR"/>
        </w:rPr>
        <w:t xml:space="preserve">قال ابن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واستعار لفظ الأوتاد لشرائط العهود وأسباب أحكامها كأنها أوتاد حافظة لها</w:t>
      </w:r>
      <w:r>
        <w:rPr>
          <w:rFonts w:eastAsia="IRNazanin" w:cs="IRNazanin"/>
          <w:color w:val="111111"/>
          <w:sz w:val="28"/>
          <w:szCs w:val="28"/>
          <w:rtl w:val="true"/>
          <w:lang w:bidi="fa-IR"/>
        </w:rPr>
        <w:t>.</w:t>
      </w:r>
    </w:p>
    <w:p>
      <w:pPr>
        <w:pStyle w:val="Heading3"/>
        <w:numPr>
          <w:ilvl w:val="2"/>
          <w:numId w:val="1"/>
        </w:numPr>
        <w:rPr/>
      </w:pPr>
      <w:bookmarkStart w:id="1380" w:name="__RefHeading___Toc1652670_3531895371"/>
      <w:bookmarkStart w:id="1381" w:name="_Toc602"/>
      <w:bookmarkEnd w:id="1380"/>
      <w:r>
        <w:rPr>
          <w:rtl w:val="true"/>
        </w:rPr>
        <w:t>الترجمة</w:t>
      </w:r>
      <w:bookmarkEnd w:id="138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 را با عمل به مقررات آنها محکم نگهدارید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پیمان بیستی نگاهش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شرط کردی بمان پایدار </w:t>
      </w:r>
      <w:bookmarkStart w:id="1382" w:name="pg20768_274330"/>
    </w:p>
    <w:p>
      <w:pPr>
        <w:pStyle w:val="Heading2"/>
        <w:numPr>
          <w:ilvl w:val="1"/>
          <w:numId w:val="1"/>
        </w:numPr>
        <w:rPr/>
      </w:pPr>
      <w:bookmarkStart w:id="1383" w:name="__RefHeading___Toc1652672_3531895371"/>
      <w:bookmarkStart w:id="1384" w:name="_Toc603"/>
      <w:bookmarkEnd w:id="1382"/>
      <w:bookmarkEnd w:id="1383"/>
      <w:r>
        <w:rPr>
          <w:rtl w:val="true"/>
        </w:rPr>
        <w:t xml:space="preserve">الثامنة والأربعون بعد المائة من حكمه </w:t>
      </w:r>
      <w:r>
        <w:rPr>
          <w:rtl w:val="true"/>
        </w:rPr>
        <w:t>(</w:t>
      </w:r>
      <w:r>
        <w:rPr>
          <w:rtl w:val="true"/>
        </w:rPr>
        <w:t>عَلَيهِ السَّلَامُ</w:t>
      </w:r>
      <w:r>
        <w:rPr>
          <w:rtl w:val="true"/>
        </w:rPr>
        <w:t>)</w:t>
      </w:r>
      <w:bookmarkEnd w:id="1384"/>
    </w:p>
    <w:p>
      <w:pPr>
        <w:pStyle w:val="Heading3"/>
        <w:numPr>
          <w:ilvl w:val="2"/>
          <w:numId w:val="1"/>
        </w:numPr>
        <w:rPr/>
      </w:pPr>
      <w:bookmarkStart w:id="1385" w:name="__RefHeading___Toc1652674_3531895371"/>
      <w:bookmarkStart w:id="1386" w:name="_Toc604"/>
      <w:bookmarkEnd w:id="1385"/>
      <w:r>
        <w:rPr>
          <w:rtl w:val="true"/>
        </w:rPr>
        <w:t>إشارة</w:t>
      </w:r>
      <w:r>
        <w:rPr>
          <w:rtl w:val="true"/>
        </w:rPr>
        <w:t>:</w:t>
      </w:r>
      <w:bookmarkEnd w:id="13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1652676_3531895371"/>
      <w:bookmarkStart w:id="1388" w:name="_Toc605"/>
      <w:bookmarkEnd w:id="1387"/>
      <w:r>
        <w:rPr>
          <w:rtl w:val="true"/>
        </w:rPr>
        <w:t>المعنى</w:t>
      </w:r>
      <w:bookmarkEnd w:id="1388"/>
    </w:p>
    <w:p>
      <w:pPr>
        <w:pStyle w:val="BookText"/>
        <w:rPr/>
      </w:pP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يعذر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الأية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معرفة الله ومعرفة الرَّسول والإمام واجبة على كل مسلم ومسلمة، ولا عذر له بجهالته، والمقصود معرفتهم بأنه مفترض الطاعة</w:t>
      </w:r>
      <w:r>
        <w:rPr>
          <w:rFonts w:eastAsia="Amiri" w:cs="Amiri" w:ascii="Amiri" w:hAnsi="Amiri"/>
          <w:color w:val="111111"/>
          <w:sz w:val="28"/>
          <w:szCs w:val="28"/>
          <w:rtl w:val="true"/>
          <w:lang w:bidi="ar-SA"/>
        </w:rPr>
        <w:t>.</w:t>
      </w:r>
    </w:p>
    <w:p>
      <w:pPr>
        <w:pStyle w:val="Heading3"/>
        <w:numPr>
          <w:ilvl w:val="2"/>
          <w:numId w:val="1"/>
        </w:numPr>
        <w:rPr/>
      </w:pPr>
      <w:bookmarkStart w:id="1389" w:name="__RefHeading___Toc1652678_3531895371"/>
      <w:bookmarkStart w:id="1390" w:name="_Toc606"/>
      <w:bookmarkEnd w:id="1389"/>
      <w:r>
        <w:rPr>
          <w:rtl w:val="true"/>
        </w:rPr>
        <w:t>الترجمة</w:t>
      </w:r>
      <w:bookmarkEnd w:id="1390"/>
    </w:p>
    <w:p>
      <w:pPr>
        <w:pStyle w:val="BookText"/>
        <w:rPr/>
      </w:pPr>
      <w:r>
        <w:rPr>
          <w:rFonts w:ascii="IRNazanin" w:hAnsi="IRNazanin" w:eastAsia="IRNazanin"/>
          <w:color w:val="111111"/>
          <w:sz w:val="28"/>
          <w:sz w:val="28"/>
          <w:szCs w:val="28"/>
          <w:rtl w:val="true"/>
          <w:lang w:bidi="fa-IR"/>
        </w:rPr>
        <w:t>بر شما باد بفرمان بردن از کسی که عذری ندارید در نشناختن او</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حق و رسول و وصی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عذری نداری که نشناختم شان </w:t>
      </w:r>
      <w:bookmarkStart w:id="1391" w:name="pg20768_274331"/>
    </w:p>
    <w:p>
      <w:pPr>
        <w:pStyle w:val="Heading2"/>
        <w:numPr>
          <w:ilvl w:val="1"/>
          <w:numId w:val="1"/>
        </w:numPr>
        <w:rPr/>
      </w:pPr>
      <w:bookmarkStart w:id="1392" w:name="__RefHeading___Toc1652680_3531895371"/>
      <w:bookmarkStart w:id="1393" w:name="_Toc607"/>
      <w:bookmarkEnd w:id="1391"/>
      <w:bookmarkEnd w:id="1392"/>
      <w:r>
        <w:rPr>
          <w:rtl w:val="true"/>
        </w:rPr>
        <w:t xml:space="preserve">التاسعة والأربعون بعد المائة من حكمه </w:t>
      </w:r>
      <w:r>
        <w:rPr>
          <w:rtl w:val="true"/>
        </w:rPr>
        <w:t>(</w:t>
      </w:r>
      <w:r>
        <w:rPr>
          <w:rtl w:val="true"/>
        </w:rPr>
        <w:t>عَلَيهِ السَّلَامُ</w:t>
      </w:r>
      <w:r>
        <w:rPr>
          <w:rtl w:val="true"/>
        </w:rPr>
        <w:t>)</w:t>
      </w:r>
      <w:bookmarkEnd w:id="1393"/>
    </w:p>
    <w:p>
      <w:pPr>
        <w:pStyle w:val="Heading3"/>
        <w:numPr>
          <w:ilvl w:val="2"/>
          <w:numId w:val="1"/>
        </w:numPr>
        <w:rPr/>
      </w:pPr>
      <w:bookmarkStart w:id="1394" w:name="__RefHeading___Toc1652682_3531895371"/>
      <w:bookmarkStart w:id="1395" w:name="_Toc608"/>
      <w:bookmarkEnd w:id="1394"/>
      <w:r>
        <w:rPr>
          <w:rtl w:val="true"/>
        </w:rPr>
        <w:t>إشارة</w:t>
      </w:r>
      <w:r>
        <w:rPr>
          <w:rtl w:val="true"/>
        </w:rPr>
        <w:t>:</w:t>
      </w:r>
      <w:bookmarkEnd w:id="1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يُصْرْتُمْ إِنْ أَبْصَرْتُمْ، وَقَدْ هُدِيتُمْ إِن اهْتَدَيْتُمْ، وَأَسْمِعْتُمْ إِن اسْتَمَعْتُمُ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1652684_3531895371"/>
      <w:bookmarkStart w:id="1397" w:name="_Toc609"/>
      <w:bookmarkEnd w:id="1396"/>
      <w:r>
        <w:rPr>
          <w:rtl w:val="true"/>
        </w:rPr>
        <w:t>المعنى</w:t>
      </w:r>
      <w:bookmarkEnd w:id="1397"/>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الله تعالى قد نصب الأدلة ومكّن المكلف بما أكمل له من العقل من الهداية، فإذا ضل فمن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فإبصار ما خلق الله من الأيات كاف للاعتبار والإيمان بالله تعالى، والقرآن شاف للهداية إلى رسل الله ونداء الحق عال في كلّ مكان، وجار على كل لسان</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1652686_3531895371"/>
      <w:bookmarkStart w:id="1399" w:name="_Toc610"/>
      <w:bookmarkEnd w:id="1398"/>
      <w:r>
        <w:rPr>
          <w:rtl w:val="true"/>
        </w:rPr>
        <w:t>الترجمة</w:t>
      </w:r>
      <w:bookmarkEnd w:id="139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بینا باشید به شماره نموده شده است و وسایل رهنمایی برای شما فراهم است اگر به راه بیایید و اگر گوش شنوا دارید ندای حق بلند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ببینی دیدنی ها در 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رهجوی بالای سرت گوش اگر داری ندای حق شنو كان بلند است از زمین تا ماه نو </w:t>
      </w:r>
      <w:bookmarkStart w:id="1400" w:name="pg20768_274332"/>
    </w:p>
    <w:p>
      <w:pPr>
        <w:pStyle w:val="Heading2"/>
        <w:numPr>
          <w:ilvl w:val="1"/>
          <w:numId w:val="1"/>
        </w:numPr>
        <w:rPr/>
      </w:pPr>
      <w:bookmarkStart w:id="1401" w:name="__RefHeading___Toc1652688_3531895371"/>
      <w:bookmarkStart w:id="1402" w:name="_Toc611"/>
      <w:bookmarkEnd w:id="1400"/>
      <w:bookmarkEnd w:id="1401"/>
      <w:r>
        <w:rPr>
          <w:rtl w:val="true"/>
        </w:rPr>
        <w:t xml:space="preserve">الخمسون بعد المائة من حكمه </w:t>
      </w:r>
      <w:r>
        <w:rPr>
          <w:rtl w:val="true"/>
        </w:rPr>
        <w:t>(</w:t>
      </w:r>
      <w:r>
        <w:rPr>
          <w:rtl w:val="true"/>
        </w:rPr>
        <w:t>عَلَيهِ السَّلَامُ</w:t>
      </w:r>
      <w:r>
        <w:rPr>
          <w:rtl w:val="true"/>
        </w:rPr>
        <w:t>)</w:t>
      </w:r>
      <w:bookmarkEnd w:id="1402"/>
    </w:p>
    <w:p>
      <w:pPr>
        <w:pStyle w:val="Heading3"/>
        <w:numPr>
          <w:ilvl w:val="2"/>
          <w:numId w:val="1"/>
        </w:numPr>
        <w:rPr/>
      </w:pPr>
      <w:bookmarkStart w:id="1403" w:name="__RefHeading___Toc1652690_3531895371"/>
      <w:bookmarkStart w:id="1404" w:name="_Toc612"/>
      <w:bookmarkEnd w:id="1403"/>
      <w:r>
        <w:rPr>
          <w:rtl w:val="true"/>
        </w:rPr>
        <w:t>إشارة</w:t>
      </w:r>
      <w:r>
        <w:rPr>
          <w:rtl w:val="true"/>
        </w:rPr>
        <w:t>:</w:t>
      </w:r>
      <w:bookmarkEnd w:id="14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عاتب أخاك بالإحْسانِ إِلَيْهِ، وَارْدُدْ شَرَّهُ بِالْإِنْعَام عَلَيْهِ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1652692_3531895371"/>
      <w:bookmarkStart w:id="1406" w:name="_Toc613"/>
      <w:bookmarkEnd w:id="1405"/>
      <w:r>
        <w:rPr>
          <w:rtl w:val="true"/>
        </w:rPr>
        <w:t>المعنى</w:t>
      </w:r>
      <w:bookmarkEnd w:id="1406"/>
    </w:p>
    <w:p>
      <w:pPr>
        <w:pStyle w:val="BookText"/>
        <w:rPr/>
      </w:pPr>
      <w:r>
        <w:rPr>
          <w:rFonts w:ascii="Amiri" w:hAnsi="Amiri" w:eastAsia="Amiri" w:cs="Amiri"/>
          <w:color w:val="111111"/>
          <w:sz w:val="28"/>
          <w:sz w:val="28"/>
          <w:szCs w:val="28"/>
          <w:rtl w:val="true"/>
          <w:lang w:bidi="ar-SA"/>
        </w:rPr>
        <w:t xml:space="preserve">لا يخلو الصديق وإن كان من أهل الأمانة من نقص في المعاشرة يستحقُ به العتاب أو سوء فعل يؤذي به الأحباب،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إليه أردع له من العتاب، والإنعام عليه أرفع الشره وسوء عمله وأدبه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فَإِذَا الَّذِي بَيْنَكَ وَبَيْنَهُ عَدَاوَةٌ كَأَنَّهُ وَلِيٌّ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حكمة مع من يصدق عليه أنه أخ وصديق ولكن لا تشمل من هو أضل من الأنعام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الندى في موضع السيف بالعلى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كوضع السيف في موضع الندى</w:t>
      </w:r>
    </w:p>
    <w:p>
      <w:pPr>
        <w:pStyle w:val="Heading3"/>
        <w:numPr>
          <w:ilvl w:val="2"/>
          <w:numId w:val="1"/>
        </w:numPr>
        <w:rPr/>
      </w:pPr>
      <w:bookmarkStart w:id="1407" w:name="__RefHeading___Toc1652694_3531895371"/>
      <w:bookmarkStart w:id="1408" w:name="_Toc614"/>
      <w:bookmarkEnd w:id="1407"/>
      <w:r>
        <w:rPr>
          <w:rtl w:val="true"/>
        </w:rPr>
        <w:t>الترجمة</w:t>
      </w:r>
      <w:bookmarkEnd w:id="1408"/>
    </w:p>
    <w:p>
      <w:pPr>
        <w:pStyle w:val="BookText"/>
        <w:rPr/>
      </w:pPr>
      <w:r>
        <w:rPr>
          <w:rFonts w:ascii="IRNazanin" w:hAnsi="IRNazanin" w:eastAsia="IRNazanin"/>
          <w:color w:val="111111"/>
          <w:sz w:val="28"/>
          <w:sz w:val="28"/>
          <w:szCs w:val="28"/>
          <w:rtl w:val="true"/>
          <w:lang w:bidi="fa-IR"/>
        </w:rPr>
        <w:t>با احسان دوستت را سرزنش کن و با بخشش بدرفتاریش را از خود بگردان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گله کن تو احسان به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ببخشش بگردان ز خود شرّ دوست </w:t>
      </w:r>
      <w:bookmarkStart w:id="1409" w:name="pg20768_274333"/>
    </w:p>
    <w:p>
      <w:pPr>
        <w:pStyle w:val="Heading2"/>
        <w:numPr>
          <w:ilvl w:val="1"/>
          <w:numId w:val="1"/>
        </w:numPr>
        <w:rPr/>
      </w:pPr>
      <w:bookmarkStart w:id="1410" w:name="__RefHeading___Toc1652696_3531895371"/>
      <w:bookmarkStart w:id="1411" w:name="_Toc615"/>
      <w:bookmarkEnd w:id="1409"/>
      <w:bookmarkEnd w:id="1410"/>
      <w:r>
        <w:rPr>
          <w:rtl w:val="true"/>
        </w:rPr>
        <w:t xml:space="preserve">الحادية والخمسون بعد المائة من حكمه </w:t>
      </w:r>
      <w:r>
        <w:rPr>
          <w:rtl w:val="true"/>
        </w:rPr>
        <w:t>(</w:t>
      </w:r>
      <w:r>
        <w:rPr>
          <w:rtl w:val="true"/>
        </w:rPr>
        <w:t>عَلَيهِ السَّلَامُ</w:t>
      </w:r>
      <w:r>
        <w:rPr>
          <w:rtl w:val="true"/>
        </w:rPr>
        <w:t>)</w:t>
      </w:r>
      <w:bookmarkEnd w:id="1411"/>
    </w:p>
    <w:p>
      <w:pPr>
        <w:pStyle w:val="Heading3"/>
        <w:numPr>
          <w:ilvl w:val="2"/>
          <w:numId w:val="1"/>
        </w:numPr>
        <w:rPr/>
      </w:pPr>
      <w:bookmarkStart w:id="1412" w:name="__RefHeading___Toc1652698_3531895371"/>
      <w:bookmarkStart w:id="1413" w:name="_Toc616"/>
      <w:bookmarkEnd w:id="1412"/>
      <w:r>
        <w:rPr>
          <w:rtl w:val="true"/>
        </w:rPr>
        <w:t>إشارة</w:t>
      </w:r>
      <w:r>
        <w:rPr>
          <w:rtl w:val="true"/>
        </w:rPr>
        <w:t>:</w:t>
      </w:r>
      <w:bookmarkEnd w:id="1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نَفْسَهُ مَواضِعَ الثَّهَمَةِ فَلا يَلُومَنَّ مَنْ أَساءَ بِهِ الظَّنَّ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4" w:name="__RefHeading___Toc1652700_3531895371"/>
      <w:bookmarkStart w:id="1415" w:name="_Toc617"/>
      <w:bookmarkEnd w:id="1414"/>
      <w:r>
        <w:rPr>
          <w:rtl w:val="true"/>
        </w:rPr>
        <w:t>المعنى</w:t>
      </w:r>
      <w:bookmarkEnd w:id="1415"/>
    </w:p>
    <w:p>
      <w:pPr>
        <w:pStyle w:val="BookText"/>
        <w:rPr/>
      </w:pPr>
      <w:r>
        <w:rPr>
          <w:rFonts w:ascii="Amiri" w:hAnsi="Amiri" w:eastAsia="Amiri" w:cs="Amiri"/>
          <w:color w:val="111111"/>
          <w:sz w:val="28"/>
          <w:sz w:val="28"/>
          <w:szCs w:val="28"/>
          <w:rtl w:val="true"/>
          <w:lang w:bidi="ar-SA"/>
        </w:rPr>
        <w:t>ينبغي للمسلم أن يحفظ ظاهره من المساوىء والعيوب، لأنَّ ظاهر حال المسلم السلامة من المآثم، وهو دليل عدالته وسبيل الاعتماد عليه وسبب حرمة غيبته وذكر معايبه، ولا ينبغي له أن يضع نفسه في مظان السوء كالمعاشرة مع الفجار، أو القعود على دكّة الخمّار، فإنّ يوجب التّهمة والعار</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1652702_3531895371"/>
      <w:bookmarkStart w:id="1417" w:name="_Toc618"/>
      <w:bookmarkEnd w:id="1416"/>
      <w:r>
        <w:rPr>
          <w:rtl w:val="true"/>
        </w:rPr>
        <w:t>الترجمة</w:t>
      </w:r>
      <w:bookmarkEnd w:id="1417"/>
    </w:p>
    <w:p>
      <w:pPr>
        <w:pStyle w:val="BookText"/>
        <w:rPr/>
      </w:pPr>
      <w:r>
        <w:rPr>
          <w:rFonts w:ascii="IRNazanin" w:hAnsi="IRNazanin" w:eastAsia="IRNazanin"/>
          <w:color w:val="111111"/>
          <w:sz w:val="28"/>
          <w:sz w:val="28"/>
          <w:szCs w:val="28"/>
          <w:rtl w:val="true"/>
          <w:lang w:bidi="fa-IR"/>
        </w:rPr>
        <w:t>هر که در تهمت گاه نشنید بد گمانی مردم بیند و جز خود را سرزنش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بردگه میخانه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همه می باشد مست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سرزنش از بدبینان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سزاوار ملامت خودش است </w:t>
      </w:r>
      <w:bookmarkStart w:id="1418" w:name="pg20768_274334"/>
    </w:p>
    <w:p>
      <w:pPr>
        <w:pStyle w:val="Heading2"/>
        <w:numPr>
          <w:ilvl w:val="1"/>
          <w:numId w:val="1"/>
        </w:numPr>
        <w:rPr/>
      </w:pPr>
      <w:bookmarkStart w:id="1419" w:name="__RefHeading___Toc1652704_3531895371"/>
      <w:bookmarkStart w:id="1420" w:name="_Toc619"/>
      <w:bookmarkEnd w:id="1418"/>
      <w:bookmarkEnd w:id="1419"/>
      <w:r>
        <w:rPr>
          <w:rtl w:val="true"/>
        </w:rPr>
        <w:t xml:space="preserve">الثانية والخمسون بعد المائة من حكمه </w:t>
      </w:r>
      <w:r>
        <w:rPr>
          <w:rtl w:val="true"/>
        </w:rPr>
        <w:t>(</w:t>
      </w:r>
      <w:r>
        <w:rPr>
          <w:rtl w:val="true"/>
        </w:rPr>
        <w:t>عَلَيهِ السَّلَامُ</w:t>
      </w:r>
      <w:r>
        <w:rPr>
          <w:rtl w:val="true"/>
        </w:rPr>
        <w:t>)</w:t>
      </w:r>
      <w:bookmarkEnd w:id="1420"/>
    </w:p>
    <w:p>
      <w:pPr>
        <w:pStyle w:val="Heading3"/>
        <w:numPr>
          <w:ilvl w:val="2"/>
          <w:numId w:val="1"/>
        </w:numPr>
        <w:rPr/>
      </w:pPr>
      <w:bookmarkStart w:id="1421" w:name="__RefHeading___Toc1652706_3531895371"/>
      <w:bookmarkStart w:id="1422" w:name="_Toc620"/>
      <w:bookmarkEnd w:id="1421"/>
      <w:r>
        <w:rPr>
          <w:rtl w:val="true"/>
        </w:rPr>
        <w:t>إشارة</w:t>
      </w:r>
      <w:r>
        <w:rPr>
          <w:rtl w:val="true"/>
        </w:rPr>
        <w:t>:</w:t>
      </w:r>
      <w:bookmarkEnd w:id="1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اسْتَأْثَرَ، وَمَنِ اسْتَبَدَّ بِرَأْيِهِ هَلَكَ وَمَنْ شاوَرَ الرِّجال شارَكَها في عُقُولِها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1652708_3531895371"/>
      <w:bookmarkStart w:id="1424" w:name="_Toc621"/>
      <w:bookmarkEnd w:id="1423"/>
      <w:r>
        <w:rPr>
          <w:rtl w:val="true"/>
        </w:rPr>
        <w:t>اللغة</w:t>
      </w:r>
      <w:bookmarkEnd w:id="1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بالشيء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به وخص به نفسه</w:t>
      </w:r>
      <w:r>
        <w:rPr>
          <w:rFonts w:eastAsia="Amiri" w:cs="Amiri" w:ascii="Amiri" w:hAnsi="Amiri"/>
          <w:color w:val="111111"/>
          <w:sz w:val="28"/>
          <w:szCs w:val="28"/>
          <w:rtl w:val="true"/>
          <w:lang w:bidi="ar-SA"/>
        </w:rPr>
        <w:t>.</w:t>
      </w:r>
    </w:p>
    <w:p>
      <w:pPr>
        <w:pStyle w:val="Heading3"/>
        <w:numPr>
          <w:ilvl w:val="2"/>
          <w:numId w:val="1"/>
        </w:numPr>
        <w:rPr/>
      </w:pPr>
      <w:bookmarkStart w:id="1425" w:name="__RefHeading___Toc1652710_3531895371"/>
      <w:bookmarkStart w:id="1426" w:name="_Toc622"/>
      <w:bookmarkEnd w:id="1425"/>
      <w:r>
        <w:rPr>
          <w:rtl w:val="true"/>
        </w:rPr>
        <w:t>المعنى</w:t>
      </w:r>
      <w:bookmarkEnd w:id="1426"/>
    </w:p>
    <w:p>
      <w:pPr>
        <w:pStyle w:val="BookText"/>
        <w:rPr/>
      </w:pPr>
      <w:r>
        <w:rPr>
          <w:rFonts w:ascii="Amiri" w:hAnsi="Amiri" w:eastAsia="Amiri" w:cs="Amiri"/>
          <w:color w:val="111111"/>
          <w:sz w:val="28"/>
          <w:sz w:val="28"/>
          <w:szCs w:val="28"/>
          <w:rtl w:val="true"/>
          <w:lang w:bidi="ar-SA"/>
        </w:rPr>
        <w:t xml:space="preserve">أفتن الأمور للنفوس وأكثرها إثارة لقوَّة طلب الامتياز عن سائر الناس هو الملك والسلطنة حتّى شاع في المثل السائر الملك عقيم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سائر يضرب لمن غلب على أمر فاختص به ومنعه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والاستبداد بالرأي معرض للخطأ، واستفزاز من يحوط بالمستبدّ على المخالفة معه والتدبير عليه والسعي لنقض رأيه وإظهار بطلانه فينجر الأمر إلى هلاك المستبدّ وخصوصاً في الحروب والمنازعات الجماعية التي تحتاج إلى الاستعانة والمدد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والمشورة أساس لإجراء الأمور وخصوصاً الأمور العامة التي ترجع إلى أُمّة وشعب أو قبيلة وحي، وقد حثَّ القرآن على الاستشارة في الأمور حتى بالنسبة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 الخطأ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فِي الْأَمْرِ فَإِذَا عَزَمْتَ فَتَوَكَّلْ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 من الشورى سيرة اجتماعية عامة تامة للمسلمين كإقام الصلاة وسائر شعائر الدين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اسْتَجَابُوا لِرَبِّهِمْ وَأَقَامُوا الصَّلَوةَ وَأَمْرُهُمْ شُورَى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1427" w:name="__RefHeading___Toc1652712_3531895371"/>
      <w:bookmarkStart w:id="1428" w:name="_Toc623"/>
      <w:bookmarkEnd w:id="1427"/>
      <w:r>
        <w:rPr>
          <w:rtl w:val="true"/>
        </w:rPr>
        <w:t>الترجمة</w:t>
      </w:r>
      <w:bookmarkEnd w:id="1428"/>
    </w:p>
    <w:p>
      <w:pPr>
        <w:pStyle w:val="BookText"/>
        <w:rPr/>
      </w:pPr>
      <w:r>
        <w:rPr>
          <w:rFonts w:ascii="IRNazanin" w:hAnsi="IRNazanin" w:eastAsia="IRNazanin"/>
          <w:color w:val="111111"/>
          <w:sz w:val="28"/>
          <w:sz w:val="28"/>
          <w:szCs w:val="28"/>
          <w:rtl w:val="true"/>
          <w:lang w:bidi="fa-IR"/>
        </w:rPr>
        <w:t>هر که پادشاه شد خود خواه میشود و هر کس پابند رای خود شد به هلاکت می رسد و هر کس با مردان مشورت کرد شريك عقل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شد پادشاه خودخواه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رای گشت گمراه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با مردمان کند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خردشان شريك و در راه است </w:t>
      </w:r>
      <w:bookmarkStart w:id="1429" w:name="pg20768_274335"/>
    </w:p>
    <w:p>
      <w:pPr>
        <w:pStyle w:val="Heading2"/>
        <w:numPr>
          <w:ilvl w:val="1"/>
          <w:numId w:val="1"/>
        </w:numPr>
        <w:rPr/>
      </w:pPr>
      <w:bookmarkStart w:id="1430" w:name="__RefHeading___Toc1652714_3531895371"/>
      <w:bookmarkStart w:id="1431" w:name="_Toc624"/>
      <w:bookmarkEnd w:id="1429"/>
      <w:bookmarkEnd w:id="1430"/>
      <w:r>
        <w:rPr>
          <w:rtl w:val="true"/>
        </w:rPr>
        <w:t xml:space="preserve">الثالثة والخمسون بعد المائة من حكمه </w:t>
      </w:r>
      <w:r>
        <w:rPr>
          <w:rtl w:val="true"/>
        </w:rPr>
        <w:t>(</w:t>
      </w:r>
      <w:r>
        <w:rPr>
          <w:rtl w:val="true"/>
        </w:rPr>
        <w:t>عَلَيهِ السَّلَامُ</w:t>
      </w:r>
      <w:r>
        <w:rPr>
          <w:rtl w:val="true"/>
        </w:rPr>
        <w:t>)</w:t>
      </w:r>
      <w:bookmarkEnd w:id="1431"/>
    </w:p>
    <w:p>
      <w:pPr>
        <w:pStyle w:val="Heading3"/>
        <w:numPr>
          <w:ilvl w:val="2"/>
          <w:numId w:val="1"/>
        </w:numPr>
        <w:rPr/>
      </w:pPr>
      <w:bookmarkStart w:id="1432" w:name="__RefHeading___Toc1652716_3531895371"/>
      <w:bookmarkStart w:id="1433" w:name="_Toc625"/>
      <w:bookmarkEnd w:id="1432"/>
      <w:r>
        <w:rPr>
          <w:rtl w:val="true"/>
        </w:rPr>
        <w:t>إشارة</w:t>
      </w:r>
      <w:r>
        <w:rPr>
          <w:rtl w:val="true"/>
        </w:rPr>
        <w:t>:</w:t>
      </w:r>
      <w:bookmarkEnd w:id="1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4" w:name="__RefHeading___Toc1652718_3531895371"/>
      <w:bookmarkStart w:id="1435" w:name="_Toc626"/>
      <w:bookmarkEnd w:id="1434"/>
      <w:r>
        <w:rPr>
          <w:rtl w:val="true"/>
        </w:rPr>
        <w:t>اللغة</w:t>
      </w:r>
      <w:bookmarkEnd w:id="1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فالسكون من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1436" w:name="__RefHeading___Toc1652720_3531895371"/>
      <w:bookmarkStart w:id="1437" w:name="_Toc627"/>
      <w:bookmarkEnd w:id="1436"/>
      <w:r>
        <w:rPr>
          <w:rtl w:val="true"/>
        </w:rPr>
        <w:t>المعنى</w:t>
      </w:r>
      <w:bookmarkEnd w:id="1437"/>
    </w:p>
    <w:p>
      <w:pPr>
        <w:pStyle w:val="BookText"/>
        <w:rPr/>
      </w:pPr>
      <w:r>
        <w:rPr>
          <w:rFonts w:ascii="Amiri" w:hAnsi="Amiri" w:eastAsia="Amiri" w:cs="Amiri"/>
          <w:color w:val="111111"/>
          <w:sz w:val="28"/>
          <w:sz w:val="28"/>
          <w:szCs w:val="28"/>
          <w:rtl w:val="true"/>
          <w:lang w:bidi="ar-SA"/>
        </w:rPr>
        <w:t xml:space="preserve">كتمان الأسرار من آداب الأحرار، سواء كانت لنفسه فيكتمها عمّن سواه فإنّه إذا جاوز الشفتين شاع، وإن كانت مستودعة فإشاعتها خيانة ظاهرة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سرّه نفسه</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1652722_3531895371"/>
      <w:bookmarkStart w:id="1439" w:name="_Toc628"/>
      <w:bookmarkEnd w:id="1438"/>
      <w:r>
        <w:rPr>
          <w:rtl w:val="true"/>
        </w:rPr>
        <w:t>الترجمة</w:t>
      </w:r>
      <w:bookmarkEnd w:id="1439"/>
    </w:p>
    <w:p>
      <w:pPr>
        <w:pStyle w:val="BookText"/>
        <w:rPr/>
      </w:pPr>
      <w:r>
        <w:rPr>
          <w:rFonts w:ascii="IRNazanin" w:hAnsi="IRNazanin" w:eastAsia="IRNazanin"/>
          <w:color w:val="111111"/>
          <w:sz w:val="28"/>
          <w:sz w:val="28"/>
          <w:szCs w:val="28"/>
          <w:rtl w:val="true"/>
          <w:lang w:bidi="fa-IR"/>
        </w:rPr>
        <w:t>هر که رازش را نهان داشت اختیار را با خود نگه داشت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رازش نهان کند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از کفش شد زایل </w:t>
      </w:r>
      <w:bookmarkStart w:id="1440" w:name="pg20768_274336"/>
    </w:p>
    <w:p>
      <w:pPr>
        <w:pStyle w:val="Heading2"/>
        <w:numPr>
          <w:ilvl w:val="1"/>
          <w:numId w:val="1"/>
        </w:numPr>
        <w:rPr/>
      </w:pPr>
      <w:bookmarkStart w:id="1441" w:name="__RefHeading___Toc1652724_3531895371"/>
      <w:bookmarkStart w:id="1442" w:name="_Toc629"/>
      <w:bookmarkEnd w:id="1440"/>
      <w:bookmarkEnd w:id="1441"/>
      <w:r>
        <w:rPr>
          <w:rtl w:val="true"/>
        </w:rPr>
        <w:t xml:space="preserve">الرابعة والخمسون بعد المائة من حكمه </w:t>
      </w:r>
      <w:r>
        <w:rPr>
          <w:rtl w:val="true"/>
        </w:rPr>
        <w:t>(</w:t>
      </w:r>
      <w:r>
        <w:rPr>
          <w:rtl w:val="true"/>
        </w:rPr>
        <w:t>عَلَيهِ السَّلَامُ</w:t>
      </w:r>
      <w:r>
        <w:rPr>
          <w:rtl w:val="true"/>
        </w:rPr>
        <w:t>)</w:t>
      </w:r>
      <w:bookmarkEnd w:id="1442"/>
    </w:p>
    <w:p>
      <w:pPr>
        <w:pStyle w:val="Heading3"/>
        <w:numPr>
          <w:ilvl w:val="2"/>
          <w:numId w:val="1"/>
        </w:numPr>
        <w:rPr/>
      </w:pPr>
      <w:bookmarkStart w:id="1443" w:name="__RefHeading___Toc1652726_3531895371"/>
      <w:bookmarkStart w:id="1444" w:name="_Toc630"/>
      <w:bookmarkEnd w:id="1443"/>
      <w:r>
        <w:rPr>
          <w:rtl w:val="true"/>
        </w:rPr>
        <w:t>إشارة</w:t>
      </w:r>
      <w:r>
        <w:rPr>
          <w:rtl w:val="true"/>
        </w:rPr>
        <w:t>:</w:t>
      </w:r>
      <w:bookmarkEnd w:id="14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5" w:name="__RefHeading___Toc1652728_3531895371"/>
      <w:bookmarkStart w:id="1446" w:name="_Toc631"/>
      <w:bookmarkEnd w:id="1445"/>
      <w:r>
        <w:rPr>
          <w:rtl w:val="true"/>
        </w:rPr>
        <w:t>المعنى</w:t>
      </w:r>
      <w:bookmarkEnd w:id="1446"/>
    </w:p>
    <w:p>
      <w:pPr>
        <w:pStyle w:val="BookText"/>
        <w:rPr/>
      </w:pPr>
      <w:r>
        <w:rPr>
          <w:rFonts w:ascii="Amiri" w:hAnsi="Amiri" w:eastAsia="Amiri" w:cs="Amiri"/>
          <w:color w:val="111111"/>
          <w:sz w:val="28"/>
          <w:sz w:val="28"/>
          <w:szCs w:val="28"/>
          <w:rtl w:val="true"/>
          <w:lang w:bidi="ar-SA"/>
        </w:rPr>
        <w:t xml:space="preserve">الموت على ضربين موت اختياري أمر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قبل أن تموتوا </w:t>
      </w:r>
      <w:r>
        <w:rPr>
          <w:rStyle w:val="FootnoteAnchor"/>
          <w:rtl w:val="true"/>
        </w:rPr>
        <w:footnoteReference w:id="220"/>
      </w:r>
      <w:r>
        <w:rPr>
          <w:rFonts w:ascii="Amiri" w:hAnsi="Amiri" w:eastAsia="Amiri" w:cs="Amiri"/>
          <w:color w:val="111111"/>
          <w:sz w:val="28"/>
          <w:sz w:val="28"/>
          <w:szCs w:val="28"/>
          <w:rtl w:val="true"/>
          <w:lang w:bidi="ar-SA"/>
        </w:rPr>
        <w:t xml:space="preserve">، ومرجعه إلى محو الآنية المادية ودحر النفس الأمارة عن التوجّه إلى ميولها الشهوانية ونفورها الغضبية إلى حيث تقبل إلى ما يخالفها من الرّياضات البدنية، وتكره اللذات النفسانية، كما استشمَّ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وعاء الحلوى ريح سم الحية وقيئها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وموت طبيعي يعرض للإنسان فيفني جسمه بما فيه من الأهواء والأميال والأماني والأمال، وللفقر أكبر أثر في الإنسان من الناحيتين</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1652730_3531895371"/>
      <w:bookmarkStart w:id="1448" w:name="_Toc632"/>
      <w:bookmarkEnd w:id="1447"/>
      <w:r>
        <w:rPr>
          <w:rtl w:val="true"/>
        </w:rPr>
        <w:t>الترجمة</w:t>
      </w:r>
      <w:bookmarkEnd w:id="144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درویشی بزرگترین مرگ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فقیرار بمیرد توانگر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وارسته مرگ اکبر شود </w:t>
      </w:r>
      <w:bookmarkStart w:id="1449" w:name="pg20768_274337"/>
    </w:p>
    <w:p>
      <w:pPr>
        <w:pStyle w:val="Heading2"/>
        <w:numPr>
          <w:ilvl w:val="1"/>
          <w:numId w:val="1"/>
        </w:numPr>
        <w:rPr/>
      </w:pPr>
      <w:bookmarkStart w:id="1450" w:name="__RefHeading___Toc1652732_3531895371"/>
      <w:bookmarkStart w:id="1451" w:name="_Toc633"/>
      <w:bookmarkEnd w:id="1449"/>
      <w:bookmarkEnd w:id="1450"/>
      <w:r>
        <w:rPr>
          <w:rtl w:val="true"/>
        </w:rPr>
        <w:t xml:space="preserve">الخامسة والخمسون بعد المائة من حكمه </w:t>
      </w:r>
      <w:r>
        <w:rPr>
          <w:rtl w:val="true"/>
        </w:rPr>
        <w:t>(</w:t>
      </w:r>
      <w:r>
        <w:rPr>
          <w:rtl w:val="true"/>
        </w:rPr>
        <w:t>عَلَيهِ السَّلَامُ</w:t>
      </w:r>
      <w:r>
        <w:rPr>
          <w:rtl w:val="true"/>
        </w:rPr>
        <w:t>)</w:t>
      </w:r>
      <w:bookmarkEnd w:id="1451"/>
    </w:p>
    <w:p>
      <w:pPr>
        <w:pStyle w:val="Heading3"/>
        <w:numPr>
          <w:ilvl w:val="2"/>
          <w:numId w:val="1"/>
        </w:numPr>
        <w:rPr/>
      </w:pPr>
      <w:bookmarkStart w:id="1452" w:name="__RefHeading___Toc1652734_3531895371"/>
      <w:bookmarkStart w:id="1453" w:name="_Toc634"/>
      <w:bookmarkEnd w:id="1452"/>
      <w:r>
        <w:rPr>
          <w:rtl w:val="true"/>
        </w:rPr>
        <w:t>إشارة</w:t>
      </w:r>
      <w:r>
        <w:rPr>
          <w:rtl w:val="true"/>
        </w:rPr>
        <w:t>:</w:t>
      </w:r>
      <w:bookmarkEnd w:id="1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حَقٌّ مَنْ لا يَقْضِي حَقَّهُ فَقَدْ عَبَدَهُ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4" w:name="__RefHeading___Toc1652736_3531895371"/>
      <w:bookmarkStart w:id="1455" w:name="_Toc635"/>
      <w:bookmarkEnd w:id="1454"/>
      <w:r>
        <w:rPr>
          <w:rtl w:val="true"/>
        </w:rPr>
        <w:t>المعنى</w:t>
      </w:r>
      <w:bookmarkEnd w:id="1455"/>
    </w:p>
    <w:p>
      <w:pPr>
        <w:pStyle w:val="BookText"/>
        <w:rPr/>
      </w:pPr>
      <w:r>
        <w:rPr>
          <w:rFonts w:ascii="Amiri" w:hAnsi="Amiri" w:eastAsia="Amiri" w:cs="Amiri"/>
          <w:color w:val="111111"/>
          <w:sz w:val="28"/>
          <w:sz w:val="28"/>
          <w:szCs w:val="28"/>
          <w:rtl w:val="true"/>
          <w:lang w:bidi="ar-SA"/>
        </w:rPr>
        <w:t xml:space="preserve">قد اضطرب في شرح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الشرّاح واختلف في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ميثم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قضاء الحقِّ بين الإخوان، وإنّما كان كذلك لأنَّ قضاء الغير عنه لحق من لا يقضي حقه لا يكون لوصول نفع منه ولا دفع مضرة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النسخة والظاهر عنه مكان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النسخة والظاهر مكان هو أو قضاه خوفاً منه أو طمعاً فيه، وذلك صورة عبادة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قرأ عبده من الثلاثي المجرَّد ومقصوده أن قاضي الحقِّ عبد المقضي التارك للحق على تشويش في تعبيره زاده غلط النسخة التي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بالتشديد أي اتخذه عبداً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واستعبده بمعنى واحد والمعنى بهذا الكلام مدح من لا يقضى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والأولى التعبير بمدح قاضي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فعل ذلك بإنسان فقد استعبد ذلك الإنسان لأنه لم يفعل معه ذلك مكافاة له عن حق قضاه إيّاه، بل فعل ذلك إنعاماً مبتدأ فقد استعبده بذلك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الشارح المعتزلي أوضح لفظاً ومعني، فتدبر</w:t>
      </w:r>
      <w:r>
        <w:rPr>
          <w:rFonts w:eastAsia="Amiri" w:cs="Amiri" w:ascii="Amiri" w:hAnsi="Amiri"/>
          <w:color w:val="111111"/>
          <w:sz w:val="28"/>
          <w:szCs w:val="28"/>
          <w:rtl w:val="true"/>
          <w:lang w:bidi="ar-SA"/>
        </w:rPr>
        <w:t>.</w:t>
      </w:r>
    </w:p>
    <w:p>
      <w:pPr>
        <w:pStyle w:val="Heading3"/>
        <w:numPr>
          <w:ilvl w:val="2"/>
          <w:numId w:val="1"/>
        </w:numPr>
        <w:rPr/>
      </w:pPr>
      <w:bookmarkStart w:id="1456" w:name="__RefHeading___Toc1652738_3531895371"/>
      <w:bookmarkStart w:id="1457" w:name="_Toc636"/>
      <w:bookmarkEnd w:id="1456"/>
      <w:r>
        <w:rPr>
          <w:rtl w:val="true"/>
        </w:rPr>
        <w:t>الترجمة</w:t>
      </w:r>
      <w:bookmarkEnd w:id="1457"/>
    </w:p>
    <w:p>
      <w:pPr>
        <w:pStyle w:val="BookText"/>
        <w:rPr/>
      </w:pPr>
      <w:r>
        <w:rPr>
          <w:rFonts w:ascii="IRNazanin" w:hAnsi="IRNazanin" w:eastAsia="IRNazanin"/>
          <w:color w:val="111111"/>
          <w:sz w:val="28"/>
          <w:sz w:val="28"/>
          <w:szCs w:val="28"/>
          <w:rtl w:val="true"/>
          <w:lang w:bidi="fa-IR"/>
        </w:rPr>
        <w:t>کسی که به حق دوست بیوفا وفا کند، او را رهین منّت و بند خود ساخته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وفاداری به یار بی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بندگی اوست از بهرت سزا </w:t>
      </w:r>
      <w:bookmarkStart w:id="1458" w:name="pg20768_274338"/>
    </w:p>
    <w:p>
      <w:pPr>
        <w:pStyle w:val="Heading2"/>
        <w:numPr>
          <w:ilvl w:val="1"/>
          <w:numId w:val="1"/>
        </w:numPr>
        <w:rPr/>
      </w:pPr>
      <w:bookmarkStart w:id="1459" w:name="__RefHeading___Toc1652740_3531895371"/>
      <w:bookmarkStart w:id="1460" w:name="_Toc637"/>
      <w:bookmarkEnd w:id="1458"/>
      <w:bookmarkEnd w:id="1459"/>
      <w:r>
        <w:rPr>
          <w:rtl w:val="true"/>
        </w:rPr>
        <w:t xml:space="preserve">السادسة والخمسون بعد المائة من حكمه </w:t>
      </w:r>
      <w:r>
        <w:rPr>
          <w:rtl w:val="true"/>
        </w:rPr>
        <w:t>(</w:t>
      </w:r>
      <w:r>
        <w:rPr>
          <w:rtl w:val="true"/>
        </w:rPr>
        <w:t>عَلَيهِ السَّلَامُ</w:t>
      </w:r>
      <w:r>
        <w:rPr>
          <w:rtl w:val="true"/>
        </w:rPr>
        <w:t>)</w:t>
      </w:r>
      <w:bookmarkEnd w:id="1460"/>
    </w:p>
    <w:p>
      <w:pPr>
        <w:pStyle w:val="Heading3"/>
        <w:numPr>
          <w:ilvl w:val="2"/>
          <w:numId w:val="1"/>
        </w:numPr>
        <w:rPr/>
      </w:pPr>
      <w:bookmarkStart w:id="1461" w:name="__RefHeading___Toc1652742_3531895371"/>
      <w:bookmarkStart w:id="1462" w:name="_Toc638"/>
      <w:bookmarkEnd w:id="1461"/>
      <w:r>
        <w:rPr>
          <w:rtl w:val="true"/>
        </w:rPr>
        <w:t>إشارة</w:t>
      </w:r>
      <w:r>
        <w:rPr>
          <w:rtl w:val="true"/>
        </w:rPr>
        <w:t>:</w:t>
      </w:r>
      <w:bookmarkEnd w:id="1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3" w:name="__RefHeading___Toc1652744_3531895371"/>
      <w:bookmarkStart w:id="1464" w:name="_Toc639"/>
      <w:bookmarkEnd w:id="1463"/>
      <w:r>
        <w:rPr>
          <w:rtl w:val="true"/>
        </w:rPr>
        <w:t>المعنى</w:t>
      </w:r>
      <w:bookmarkEnd w:id="1464"/>
    </w:p>
    <w:p>
      <w:pPr>
        <w:pStyle w:val="BookText"/>
        <w:rPr/>
      </w:pPr>
      <w:r>
        <w:rPr>
          <w:rFonts w:ascii="Amiri" w:hAnsi="Amiri" w:eastAsia="Amiri" w:cs="Amiri"/>
          <w:color w:val="111111"/>
          <w:sz w:val="28"/>
          <w:sz w:val="28"/>
          <w:szCs w:val="28"/>
          <w:rtl w:val="true"/>
          <w:lang w:bidi="ar-SA"/>
        </w:rPr>
        <w:t xml:space="preserve">قال ابن ميثم وذلك كالوضوء بالماء المغصوب والصلاة في الدار المغصوبة ويحمل النفي هنا على نفي جواز الطاعة كما هو المنقول عنه وعن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الشافعي قد يصح الطاعة والنفي لفضيلتها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جواز الطاعة بهذا المعنى عبارة عن نفي الصحة والحكم بصحة الطاعة وفسادها كالحكم بوجوب الطاعة وحرمة المعصية عقلي لا شرعي، فعلى هذا يحمل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الإرشاد، وهو مبني على عدم جواز اجتماع الأمر والنهي على ما يبحث عنه في علم الأصول، فمنعه قوم، وجوزه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صحة الوضوء بالماء المغصوب أو الصلاة في المكان المغصوب مستفاد من دليل اشتراط الإباحة في ماء الوضوء ومكان المصلي، ولا يصح الاستدلال له بهذه العبارة مع أنه لفظة مخلوق زائدة على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والأولى حملها على نفي حكم شرعي تعلّق بعنوان الطاعة بالنسبة إلى المخلوق کوجوب طاعة الوالدين على الولد والزوج على الزوجة في موارد مقرّرة والسيد على العبد، والمقصود نفي وجوبها إذا كانت معصية للخالق، كما إذا أمر الوالد ولده بترك الصلاة أو قتل النفس المحترمة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حمله الشارح المعتزلي على هذا المعنى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قد رويت مرفوعة، وقد جاء في كلام أبي بكر أطيعوني ما أطعت الله، فإذا عصيته فلا طاعة لي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5" w:name="__RefHeading___Toc1652746_3531895371"/>
      <w:bookmarkStart w:id="1466" w:name="_Toc640"/>
      <w:bookmarkEnd w:id="1465"/>
      <w:r>
        <w:rPr>
          <w:rtl w:val="true"/>
        </w:rPr>
        <w:t>الترجمة</w:t>
      </w:r>
      <w:bookmarkEnd w:id="1466"/>
    </w:p>
    <w:p>
      <w:pPr>
        <w:pStyle w:val="BookText"/>
        <w:rPr/>
      </w:pPr>
      <w:r>
        <w:rPr>
          <w:rFonts w:ascii="IRNazanin" w:hAnsi="IRNazanin" w:eastAsia="IRNazanin"/>
          <w:color w:val="111111"/>
          <w:sz w:val="28"/>
          <w:sz w:val="28"/>
          <w:szCs w:val="28"/>
          <w:rtl w:val="true"/>
          <w:lang w:bidi="fa-IR"/>
        </w:rPr>
        <w:t>نشاید اطاعت مخلوق در عصیان خالق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بنده در ره عصیان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است و ناروا است مرآنرا فرو گذار </w:t>
      </w:r>
      <w:bookmarkStart w:id="1467" w:name="pg20768_274339"/>
    </w:p>
    <w:p>
      <w:pPr>
        <w:pStyle w:val="Heading2"/>
        <w:numPr>
          <w:ilvl w:val="1"/>
          <w:numId w:val="1"/>
        </w:numPr>
        <w:rPr/>
      </w:pPr>
      <w:bookmarkStart w:id="1468" w:name="__RefHeading___Toc1652748_3531895371"/>
      <w:bookmarkStart w:id="1469" w:name="_Toc641"/>
      <w:bookmarkEnd w:id="1467"/>
      <w:bookmarkEnd w:id="1468"/>
      <w:r>
        <w:rPr>
          <w:rtl w:val="true"/>
        </w:rPr>
        <w:t xml:space="preserve">السابعة والخمسون بعد المائة من حكمه </w:t>
      </w:r>
      <w:r>
        <w:rPr>
          <w:rtl w:val="true"/>
        </w:rPr>
        <w:t>(</w:t>
      </w:r>
      <w:r>
        <w:rPr>
          <w:rtl w:val="true"/>
        </w:rPr>
        <w:t>عَلَيهِ السَّلَامُ</w:t>
      </w:r>
      <w:r>
        <w:rPr>
          <w:rtl w:val="true"/>
        </w:rPr>
        <w:t>)</w:t>
      </w:r>
      <w:bookmarkEnd w:id="1469"/>
    </w:p>
    <w:p>
      <w:pPr>
        <w:pStyle w:val="Heading3"/>
        <w:numPr>
          <w:ilvl w:val="2"/>
          <w:numId w:val="1"/>
        </w:numPr>
        <w:rPr/>
      </w:pPr>
      <w:bookmarkStart w:id="1470" w:name="__RefHeading___Toc1652750_3531895371"/>
      <w:bookmarkStart w:id="1471" w:name="_Toc642"/>
      <w:bookmarkEnd w:id="1470"/>
      <w:r>
        <w:rPr>
          <w:rtl w:val="true"/>
        </w:rPr>
        <w:t>إشارة</w:t>
      </w:r>
      <w:r>
        <w:rPr>
          <w:rtl w:val="true"/>
        </w:rPr>
        <w:t>:</w:t>
      </w:r>
      <w:bookmarkEnd w:id="1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يُعَابُ الْمَرْأَ بتأخير حَفْهِ، إِنَّمَا يُعَابُ مَنْ أَخَذَ ما لَيْسَ لَهُ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2" w:name="__RefHeading___Toc1652752_3531895371"/>
      <w:bookmarkStart w:id="1473" w:name="_Toc643"/>
      <w:bookmarkEnd w:id="1472"/>
      <w:r>
        <w:rPr>
          <w:rtl w:val="true"/>
        </w:rPr>
        <w:t>المعنى</w:t>
      </w:r>
      <w:bookmarkEnd w:id="1473"/>
    </w:p>
    <w:p>
      <w:pPr>
        <w:pStyle w:val="BookText"/>
        <w:rPr/>
      </w:pPr>
      <w:r>
        <w:rPr>
          <w:rFonts w:ascii="Amiri" w:hAnsi="Amiri" w:eastAsia="Amiri" w:cs="Amiri"/>
          <w:color w:val="111111"/>
          <w:sz w:val="28"/>
          <w:sz w:val="28"/>
          <w:szCs w:val="28"/>
          <w:rtl w:val="true"/>
          <w:lang w:bidi="ar-SA"/>
        </w:rPr>
        <w:t xml:space="preserve">حمل الشارح المعتزلي كلامه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سائل سأله لم أخرت المطالبة بحقك من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اعتراضاً وأجاب عنه بأنّه لا بد من إضمار شيء في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يعاب المرء بتأخير حقه إذا كان هناك مانع عن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التقدير، فإنَّ الحكم لم يتعلق بتأخير المطالبة وإنما تعلق بنفس التأخير، ولا يكون التأخير فعلاً لذي الحق حتى يرد الاعتراض ويحتاج إلى الجواب، مع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حقه منذ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يتمكن في كل وقت وزمان، وقد ورد احتجاجاته مع المخالفين في أيام السقيفة وما بعدها إلى زمن قتل عثمان في كتب الفريقين بما لا مزيد عليه</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1652754_3531895371"/>
      <w:bookmarkStart w:id="1475" w:name="_Toc644"/>
      <w:bookmarkEnd w:id="1474"/>
      <w:r>
        <w:rPr>
          <w:rtl w:val="true"/>
        </w:rPr>
        <w:t>الترجمة</w:t>
      </w:r>
      <w:bookmarkEnd w:id="1475"/>
    </w:p>
    <w:p>
      <w:pPr>
        <w:pStyle w:val="BookText"/>
        <w:rPr/>
      </w:pPr>
      <w:r>
        <w:rPr>
          <w:rFonts w:ascii="IRNazanin" w:hAnsi="IRNazanin" w:eastAsia="IRNazanin"/>
          <w:color w:val="111111"/>
          <w:sz w:val="28"/>
          <w:sz w:val="28"/>
          <w:szCs w:val="28"/>
          <w:rtl w:val="true"/>
          <w:lang w:bidi="fa-IR"/>
        </w:rPr>
        <w:t>مرد را نکوهش نشاید که حقش به دست نیاید، همانا نکوهش آن را است که دست به ناحق برآرد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نکوهش نباید بر آن کس که حقش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دستش ربودند و تأخیر شد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نکوهش بر آن کس روا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حق کسان برد و زان سیر شد </w:t>
      </w:r>
      <w:bookmarkStart w:id="1476" w:name="pg20768_274340"/>
    </w:p>
    <w:p>
      <w:pPr>
        <w:pStyle w:val="Heading2"/>
        <w:numPr>
          <w:ilvl w:val="1"/>
          <w:numId w:val="1"/>
        </w:numPr>
        <w:rPr/>
      </w:pPr>
      <w:bookmarkStart w:id="1477" w:name="__RefHeading___Toc1652756_3531895371"/>
      <w:bookmarkStart w:id="1478" w:name="_Toc645"/>
      <w:bookmarkEnd w:id="1476"/>
      <w:bookmarkEnd w:id="1477"/>
      <w:r>
        <w:rPr>
          <w:rtl w:val="true"/>
        </w:rPr>
        <w:t xml:space="preserve">الثامنة والخمسون بعد المائة من حكمه </w:t>
      </w:r>
      <w:r>
        <w:rPr>
          <w:rtl w:val="true"/>
        </w:rPr>
        <w:t>(</w:t>
      </w:r>
      <w:r>
        <w:rPr>
          <w:rtl w:val="true"/>
        </w:rPr>
        <w:t>عَلَيهِ السَّلَامُ</w:t>
      </w:r>
      <w:r>
        <w:rPr>
          <w:rtl w:val="true"/>
        </w:rPr>
        <w:t>)</w:t>
      </w:r>
      <w:bookmarkEnd w:id="1478"/>
    </w:p>
    <w:p>
      <w:pPr>
        <w:pStyle w:val="Heading3"/>
        <w:numPr>
          <w:ilvl w:val="2"/>
          <w:numId w:val="1"/>
        </w:numPr>
        <w:rPr/>
      </w:pPr>
      <w:bookmarkStart w:id="1479" w:name="__RefHeading___Toc1652758_3531895371"/>
      <w:bookmarkStart w:id="1480" w:name="_Toc646"/>
      <w:bookmarkEnd w:id="1479"/>
      <w:r>
        <w:rPr>
          <w:rtl w:val="true"/>
        </w:rPr>
        <w:t>إشارة</w:t>
      </w:r>
      <w:r>
        <w:rPr>
          <w:rtl w:val="true"/>
        </w:rPr>
        <w:t>:</w:t>
      </w:r>
      <w:bookmarkEnd w:id="1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الْإِعْجَابُ يَمْنَعُ مِنَ الْإِزْدِيادِ</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1" w:name="__RefHeading___Toc1652760_3531895371"/>
      <w:bookmarkStart w:id="1482" w:name="_Toc647"/>
      <w:bookmarkEnd w:id="1481"/>
      <w:r>
        <w:rPr>
          <w:rtl w:val="true"/>
        </w:rPr>
        <w:t>المعنى</w:t>
      </w:r>
      <w:bookmarkEnd w:id="1482"/>
    </w:p>
    <w:p>
      <w:pPr>
        <w:pStyle w:val="BookText"/>
        <w:rPr/>
      </w:pPr>
      <w:r>
        <w:rPr>
          <w:rFonts w:ascii="Amiri" w:hAnsi="Amiri" w:eastAsia="Amiri" w:cs="Amiri"/>
          <w:color w:val="111111"/>
          <w:sz w:val="28"/>
          <w:sz w:val="28"/>
          <w:szCs w:val="28"/>
          <w:rtl w:val="true"/>
          <w:lang w:bidi="ar-SA"/>
        </w:rPr>
        <w:t xml:space="preserve">قال الشارح المعتزلي وأصل الإعجاب من حبّ الإنسان لنفسه،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الشيء يعمي ويصم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ومن عمي وصمّ تعذر عليه رؤية عيوبه وسماعها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العجب المذموم الذي عدَّ من المهلكات ويمنع المعجب من الازدياد هو العجب بالفضائل النفسانية من العلم والزهد والعبادة لا العجب بالمال وما هو خارج عن وجود الإنسان فإن الازدياد فيه غير مطلوب</w:t>
      </w:r>
      <w:r>
        <w:rPr>
          <w:rFonts w:eastAsia="Amiri" w:cs="Amiri" w:ascii="Amiri" w:hAnsi="Amiri"/>
          <w:color w:val="111111"/>
          <w:sz w:val="28"/>
          <w:szCs w:val="28"/>
          <w:rtl w:val="true"/>
          <w:lang w:bidi="ar-SA"/>
        </w:rPr>
        <w:t>.</w:t>
      </w:r>
    </w:p>
    <w:p>
      <w:pPr>
        <w:pStyle w:val="Heading3"/>
        <w:numPr>
          <w:ilvl w:val="2"/>
          <w:numId w:val="1"/>
        </w:numPr>
        <w:rPr/>
      </w:pPr>
      <w:bookmarkStart w:id="1483" w:name="__RefHeading___Toc1652762_3531895371"/>
      <w:bookmarkStart w:id="1484" w:name="_Toc648"/>
      <w:bookmarkEnd w:id="1483"/>
      <w:r>
        <w:rPr>
          <w:rtl w:val="true"/>
        </w:rPr>
        <w:t>الترجمة</w:t>
      </w:r>
      <w:bookmarkEnd w:id="148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مانع از افزودن است</w:t>
      </w:r>
      <w:r>
        <w:rPr>
          <w:rFonts w:eastAsia="IRNazanin" w:cs="IRNazanin"/>
          <w:color w:val="111111"/>
          <w:sz w:val="28"/>
          <w:szCs w:val="28"/>
          <w:rtl w:val="true"/>
          <w:lang w:bidi="fa-IR"/>
        </w:rPr>
        <w:t xml:space="preserve">. </w:t>
      </w:r>
      <w:bookmarkStart w:id="1485" w:name="pg20768_274341"/>
    </w:p>
    <w:p>
      <w:pPr>
        <w:pStyle w:val="Heading2"/>
        <w:numPr>
          <w:ilvl w:val="1"/>
          <w:numId w:val="1"/>
        </w:numPr>
        <w:rPr/>
      </w:pPr>
      <w:bookmarkStart w:id="1486" w:name="__RefHeading___Toc1652764_3531895371"/>
      <w:bookmarkStart w:id="1487" w:name="_Toc649"/>
      <w:bookmarkEnd w:id="1485"/>
      <w:bookmarkEnd w:id="1486"/>
      <w:r>
        <w:rPr>
          <w:rtl w:val="true"/>
        </w:rPr>
        <w:t xml:space="preserve">التاسعة والخمسون بعد المائة من حكمه </w:t>
      </w:r>
      <w:r>
        <w:rPr>
          <w:rtl w:val="true"/>
        </w:rPr>
        <w:t>(</w:t>
      </w:r>
      <w:r>
        <w:rPr>
          <w:rtl w:val="true"/>
        </w:rPr>
        <w:t>عَلَيهِ السَّلَامُ</w:t>
      </w:r>
      <w:r>
        <w:rPr>
          <w:rtl w:val="true"/>
        </w:rPr>
        <w:t>)</w:t>
      </w:r>
      <w:bookmarkEnd w:id="1487"/>
    </w:p>
    <w:p>
      <w:pPr>
        <w:pStyle w:val="Heading3"/>
        <w:numPr>
          <w:ilvl w:val="2"/>
          <w:numId w:val="1"/>
        </w:numPr>
        <w:rPr/>
      </w:pPr>
      <w:bookmarkStart w:id="1488" w:name="__RefHeading___Toc1652766_3531895371"/>
      <w:bookmarkStart w:id="1489" w:name="_Toc650"/>
      <w:bookmarkEnd w:id="1488"/>
      <w:r>
        <w:rPr>
          <w:rtl w:val="true"/>
        </w:rPr>
        <w:t>إشارة</w:t>
      </w:r>
      <w:r>
        <w:rPr>
          <w:rtl w:val="true"/>
        </w:rPr>
        <w:t>:</w:t>
      </w:r>
      <w:bookmarkEnd w:id="1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قَرِيبٌ، وَالإصْطحاب قليل</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صحبته – المنجد</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1652768_3531895371"/>
      <w:bookmarkStart w:id="1491" w:name="_Toc651"/>
      <w:bookmarkEnd w:id="1490"/>
      <w:r>
        <w:rPr>
          <w:rtl w:val="true"/>
        </w:rPr>
        <w:t>اللغة</w:t>
      </w:r>
      <w:bookmarkEnd w:id="1491"/>
    </w:p>
    <w:p>
      <w:pPr>
        <w:pStyle w:val="Heading3"/>
        <w:numPr>
          <w:ilvl w:val="2"/>
          <w:numId w:val="1"/>
        </w:numPr>
        <w:rPr/>
      </w:pPr>
      <w:bookmarkStart w:id="1492" w:name="__RefHeading___Toc1652770_3531895371"/>
      <w:bookmarkStart w:id="1493" w:name="_Toc652"/>
      <w:bookmarkEnd w:id="1492"/>
      <w:r>
        <w:rPr>
          <w:rtl w:val="true"/>
        </w:rPr>
        <w:t>المعنى</w:t>
      </w:r>
      <w:bookmarkEnd w:id="149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 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ولكن فسّر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أَمْرُ اللَّهِ فَلَا تَسْتَعْجِلُوهُ بيوم القيامة كما نقله في مجمع البيان عن الجبائي وابن عباس وفسّر قلة الاصطحاب بقلة مصاحبة أمور الدُّنيا وما فيها، ويمكن أن يكون المراد قلة المصاحبة لأعمال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الهى نزديك است و مصاحبت اندك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جار مجرى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الأمثال السائرة الجارية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والمقصود منه وجود الدليل الباهر الظاهر على الحق وضوح طريق النجاة لمن كان له قلب أو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مداد برای کسی که دو چشم بینا دارد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بامددان روشن از بهر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چشمش هست بینا و درست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الذنْبِ أَهْوَنُ مِنْ طَلَبِ التَّوْبَةِ</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ارتكاب الذنب مع العلم بعواقبه ينشأ من غلبة الشهوة أو حدَّة الغضب أو الطمع وأمثالها من الرّذائل، أو من ضعف الإيمان والتذبذب في العقائد وهذه العوامل الداعية على ارتكاب الذنب مائعة عن التوبة والرجوع وتدارك ما فات مضافاً إلى أنَّ طلب التوبة إطاعة أمر الله مع الإقدام على التدارك فهو أصعب من ترك الذنب رأساً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گناه آسان تر است از توبه و واخواه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گنه از توبه بود آسانتر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آغاز بیا و از گناهت بگذر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أَكْلَةٍ تَمْنَعُ </w:t>
      </w:r>
      <w:r>
        <w:rPr>
          <w:rStyle w:val="FootnoteAnchor"/>
          <w:rtl w:val="true"/>
        </w:rPr>
        <w:footnoteReference w:id="231"/>
      </w:r>
      <w:r>
        <w:rPr>
          <w:rFonts w:ascii="Amiri" w:hAnsi="Amiri" w:eastAsia="Amiri" w:cs="Amiri"/>
          <w:color w:val="111111"/>
          <w:sz w:val="28"/>
          <w:sz w:val="28"/>
          <w:szCs w:val="28"/>
          <w:rtl w:val="true"/>
          <w:lang w:bidi="ar-SA"/>
        </w:rPr>
        <w:t>أَكَلاتِ</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مثل سائر يضرب لمن يفرط في أمر بداعي الاستيفاء منه كما يريد فصار إفراطه سبباً لحرمانه منه رأساً، كمن رأساً، كمن أفرط في أكل طعام شهي هنيء فمرض ومات أو مات من البطنة فيمنع من سائر الأكلات أو يفرط في الدّلال على من يحبه فيزجره فهجره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خوراکی که مانع خوراک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دستت رسد پر مخور تا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خوردنت بعد از آن بازمانی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الجهل ظلمات متراكمة في فضاء القلب بعضها فوق بعض، ومحيط الظلمة منشأ الخصومة والعداوة والخوف والوحشة، فترى الأطفال وضعفاء العقول يخافون في ظلمة الليل ويتوهمون كل ما يتراءى لهم سبعاً ضارياً، أو عدوّاً فاتكاً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فالجاهل التائه في ظلمات جهلة يتوهم كلّ ما لا يحيط به علماً عدوّاً أو مضراً له فيخاف منه ويحسبه منافياً لمقاصده، وقد كثرت الخصومات بين الشعوب والأفراد من ناحية الجهل والقصور في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تنبه زعماء البشرية في هذه العصور لما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أسبق القرون والدهور فتوسلوا إلى بسط العلم والمعرفة بين الشعوب لترتفع الخصومات ويحلّ السلم والتودُّد محلَّ العداوة والشحناء والخصومات التي أثارت حروباً دامية شعواء تلفت فيها ألوف وملايين من أفراد البشر الأبرياء، وهدمت صوامع ومساجد وبلاداً عامرة وغلب عليها الخراب والدمار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مردم دشمن اند هر آنچه را ندانند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مردمان دشمن اند آن چه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نمایند تا ز خویش برانند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الْأَرَاءِ عَرَفَ مَواقِعَ الْخَطا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لا يستحقُ إطلاق الرأي على إظهار نظر إلا إذا كان صادراً من الخبير في موضوعه ونظر الخبير في رأيه مستند إلى دليل ووجه علمي، فإذا اختلفت الأراء في مسألة بين ذوي الخبرة كالفقهاء في الأحكام الشرعية، أو الصناع في الأمور الصناعية، فلا بد وأن يعتمد كلّ من أصحاب الآراء إلى دليل، فمن تصفّح أدلتهم وتوجّه إلى وجوه آرائهم، يعرف بالتدبّر وإمعان النظر مواقع الخطأ، ويستخرج من بينها ما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دلیل آراء مختلفه را بررسی کند مواضع خطاء آنها را می 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روی آرد به آراء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شناسد آن چه می باشد علیل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 سِنَانَ الْغَضَبِ لِلَّهِ قَوِيَ إِلَى قَتْلِ أَشِدَّاءِ الْبَاطِلِ</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الحدّة ما تعتري الإنسان من النزق والغضب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يحدّ حدّاً إذا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كلّ شيء له وجه إلى الله وطرف إلى الطبيعة فباعتبار وجهه الإلهي حسن ممدوح فالغضب إذا ثار الله كان حسناً وصار من الإيمان ويعتز به الدّين ويشدّ به ظهر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في مجمع البحرين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وقد سئل ما بال المؤمن أحد شيء؟ فقال </w:t>
      </w:r>
      <w:r>
        <w:rPr>
          <w:rStyle w:val="FootnoteAnchor"/>
          <w:rtl w:val="true"/>
        </w:rPr>
        <w:footnoteReference w:id="2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عزّ القرآن في قلبه، ومحض الإيمان في صدره، وهو الله مطيع، ولرسوله مصدق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للمجاهد في سبيل الله من سورة الغضب وجمرة حمية كاللهب حتى يقدر على الدفاع تجاه الأعداء الأشداء، وقوي على قتل الأبطال من المحاربين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خدا سرنیزه خشم و غضب خود را تیز کند بر کشتار قهرمانان باطل نیرومند گردد و پیروز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بهر خدا خشم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ابطال کفر برباید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هِبْتَ أَمْراً فَقَعْ فِيهِ، فَإِنَّ شِدَّةَ تَوَفِّيهِ أَعْظَمُ مِمّا تَخَافُ مِنْهُ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w:t>
      </w:r>
      <w:r>
        <w:rPr>
          <w:rFonts w:ascii="Amiri" w:hAnsi="Amiri" w:eastAsia="Amiri" w:cs="Amiri"/>
          <w:color w:val="111111"/>
          <w:sz w:val="28"/>
          <w:sz w:val="28"/>
          <w:szCs w:val="28"/>
          <w:rtl w:val="true"/>
          <w:lang w:bidi="ar-SA"/>
        </w:rPr>
        <w:t xml:space="preserve"> يهاب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كثيراً ما يعرض للإنسان أمر يهابه لجبنه وجهله، كالطفل يهاب من الدخول في بيت مظلم، أو السلوك في طريق لم يسلكه، وهذه الهيبة الناشئة عن الجبن تقع مانعة من التقدم في الأمور، فحثَّ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دفعها مشيراً إلى أن تحمّل الخوف الحاصل من التردّد أعظم من الوقوع في الأمر المخوف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وبالعمل بهذه الحكمة وفّق رجال الاكتشاف والتحقيق من نيل مفاخر عالميّة فتوغلوا في بطون الغابات والصحاري في أفريقيا وشتّى البراري، وساحوا في البحار واقتحموا في الجزر النائية فنالوا بما نالوا من النفوذ والثروة والشهرة، وخدموا العلم والمعرفة العالمية، فدفع هذا الوهم الناشيء من حسّ النفور منشأ الفوز والوصول إلى المعالي في شتّى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امری نگرانی خود را در آن وارد ساز، زیرا خودداری از ورود در آن اندوهی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ترسی ز امری بینداز خویش</w:t>
      </w:r>
      <w:r>
        <w:rPr>
          <w:rFonts w:ascii="IRNazanin" w:hAnsi="IRNazanin" w:eastAsia="IRNazanin"/>
          <w:b/>
          <w:b/>
          <w:bCs/>
          <w:i/>
          <w:i/>
          <w:iCs/>
          <w:color w:val="111111"/>
          <w:sz w:val="28"/>
          <w:sz w:val="28"/>
          <w:szCs w:val="28"/>
          <w:rtl w:val="true"/>
          <w:lang w:bidi="fa-IR"/>
        </w:rPr>
        <w:t>در آن و به پیرای تشویش خویش</w:t>
      </w:r>
      <w:r>
        <w:rPr>
          <w:rFonts w:ascii="IRNazanin" w:hAnsi="IRNazanin" w:eastAsia="IRNazanin"/>
          <w:color w:val="111111"/>
          <w:sz w:val="28"/>
          <w:sz w:val="28"/>
          <w:szCs w:val="28"/>
          <w:rtl w:val="true"/>
          <w:lang w:bidi="fa-IR"/>
        </w:rPr>
        <w:t>دو دل بودن و خود نگهداشتنبسی سخت ترمی مي کند قلب ریش</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والتسعون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الرئاسة سواء كانت حقاً إلهيّاً كرئاسة الأنبياء والأئمة على الأمة، أو بشريّاً بالانتخاب أو القوّة، تحتاج إلى حلم عميق وسعة صدر، لأنَّ مرجعها إلى تدبير أمور الناس وحلّ مشكلاتهم وفصل خصوماتهم وإجابتهم في شتّى مراجعاتهم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الرئاسة منشأ للتنافس وسبب لبروز المنازعات والحروب والمعارضات فلا بدَّ من تحمّلها والتدبير في الدفاع عنها بما هو الدفاع عنها بما هو أهون وأنفع من صلح تارة وحرب أخرى، ولين مرَّة وشدَّة مرّة أخرى، ولا بد فيها من بذل الأموال وتحمّل الأهوال وانتظار سوء المآل، وكلّ هذه الأمور الهامة والخطوب الهائلة يحتاج إلى سعة الصدر، فمن لا نصيب له منها فلا يحدثن نفسه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ریاست و سروری، سعه صدر و دریا دلی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صدر به باید که ریاست به کف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از تنگدلی شغل ریاست به سر آید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أَزْجُرِ الْمُسِي بِثَوابِ الْمُحْسِنِ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الزجرة الصيحة بشدّة وانتهار من زجرته زجراً من باب قتل منعته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من محاسن آداب التربية وتثبيت النظم في الاجتماع وتشويق الأفراد على أداء الوظيفة التقدير من المحسنين والعاملين بوظيفتهم بإعطاء أجر عملهم ومزيدهم من الإحسان تجاه عيون المسيئين والعاملين على خلاف الوظائف فإنّه أردع لهم من سوء فعلهم من الملامة والعقوبة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بدکار را از بدکاری بران، بهوسیله پاداش دادن به نیکوکارتو بدکار را واکش از کار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بر محسن با خرد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أُحْصُدِ الشَّرَّ مِنْ صَدْرِ غَيْركَ بِقَلْعِهِ مِنْ صَدْرِكَ</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الحصاد</w:t>
      </w:r>
      <w:r>
        <w:rPr>
          <w:rFonts w:ascii="Amiri" w:hAnsi="Amiri" w:eastAsia="Amiri" w:cs="Amiri"/>
          <w:color w:val="111111"/>
          <w:sz w:val="28"/>
          <w:sz w:val="28"/>
          <w:szCs w:val="28"/>
          <w:rtl w:val="true"/>
          <w:lang w:bidi="ar-SA"/>
        </w:rPr>
        <w:t xml:space="preserve"> بالفتح والكسر قطع الزرع، وحصدت الزّرع وغيره من باب ضرب وقتل فهو محصود وحصيد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يفسر على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تضمر لأخيك سوءاً، فإنك لا تضمر ذلك إلا يضمر لك سوءاً لأنَّ القلوب يشعر بعضها ببعض، فإذا صفوت لواحد صفا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تعظ الناس ولا تنههم عن منكر إلا وأنت مقلع عنه، وقد سبق الكلام كلا 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القلوب روابط من ناحية الشعور الباطني اللاواعي فتكسب المحبة والعداوة من حيث لا يلتفت إليه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بدنهادی را از سینه دیگران بهوسیله ریشه کنی آن از سینه خودت درو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بد از سی ینه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 کن به تطهیر سینه از آن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الدَّجَاجَةُ تَسُلُّ الرَّأْي</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سلا الشيء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انتزعه وأخرجه برفق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اللجاجة هي الإصرار على الإنكار والتمرُّد تجاه أمر أو نهي أو اقتراح إصلاح نزاع ورفع خلاف كلجاجة الطفل تجاه أمر الوالدين، أو الرعية المتمرّدة على الحاكم أو أحد المتداعيين تجاه طرح الإصلاح في المحاكم، وهي تذهب بالرأي الناجح من الأمر والمقترح، لأنّه لا يراه أهلاً للإحسان، وحسن التربية على أثر لجاجه، أو تسلّ رأي اللجوج نفسه فلا يرجع إلى الصواب واتخاذ الرأي المثاب وكلام الشراح غير واضح في هذا المقام ولعلَّ المراد أنّ الدّجاجة تخرج رأي الآمر والقاضي على ضرر اللجوج المتمرد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لجبازی رای را از نیام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کشد تیغ رای از 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برآرد دمار لجوجان جام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رِقّ مُؤَيَّد</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w:t>
      </w:r>
      <w:r>
        <w:rPr>
          <w:rFonts w:ascii="Amiri" w:hAnsi="Amiri" w:eastAsia="Amiri" w:cs="Amiri"/>
          <w:color w:val="111111"/>
          <w:sz w:val="28"/>
          <w:sz w:val="28"/>
          <w:szCs w:val="28"/>
          <w:rtl w:val="true"/>
          <w:lang w:bidi="ar-SA"/>
        </w:rPr>
        <w:t xml:space="preserve"> من لا يملك رزقه ولا يعتمد على نفسه في معاشه وينظر في أموره إلى مولاه، ومن تمكن الطمع إلى الغير في قلبه ويريد أن يعيش من يد غيره كالسائل بالكف فيصير كرق لا رجاء في حريته وفي حياة سعيدة له يملك أمره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طمع ورزیدن خود باختن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باش و روزی بخواه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طماع چون بنده ای بی نوا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ثَمَرَةُ الْحَزْمِ السَّلامَةُ، وَثَمَرَةُ التَّفْرِيطِ </w:t>
      </w:r>
      <w:r>
        <w:rPr>
          <w:rStyle w:val="FootnoteAnchor"/>
          <w:rtl w:val="true"/>
        </w:rPr>
        <w:footnoteReference w:id="243"/>
      </w:r>
      <w:r>
        <w:rPr>
          <w:rFonts w:ascii="Amiri" w:hAnsi="Amiri" w:eastAsia="Amiri" w:cs="Amiri"/>
          <w:color w:val="111111"/>
          <w:sz w:val="28"/>
          <w:sz w:val="28"/>
          <w:szCs w:val="28"/>
          <w:rtl w:val="true"/>
          <w:lang w:bidi="ar-SA"/>
        </w:rPr>
        <w:t>النَّدَامَةُ</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الحزم</w:t>
      </w:r>
      <w:r>
        <w:rPr>
          <w:rFonts w:ascii="Amiri" w:hAnsi="Amiri" w:eastAsia="Amiri" w:cs="Amiri"/>
          <w:color w:val="111111"/>
          <w:sz w:val="28"/>
          <w:sz w:val="28"/>
          <w:szCs w:val="28"/>
          <w:rtl w:val="true"/>
          <w:lang w:bidi="ar-SA"/>
        </w:rPr>
        <w:t xml:space="preserve"> هو التفكر في العواقب وما يترتب على العمل من النتائج، فيحذر الحازم عمّا يؤدي إلى الضّرر والهلاك، فشبهه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بشجرة ثمرتها السّلامة عن الأفات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الإقدام على الأمور من غير روية وقطع النظر عما يترتب عليه من البليّة، فهي كشجرة تثمر الندامة والأسف، ويتلف على الإنسان فوائد مالها 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 میوه دوراندیشی، تندرستی و خوشی است و میوه ول انگاری پشیمانی و ناخوشی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دوراندیشی آید تندرستی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انگاری پشیمانی و سستی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حكماً قضى حكم حكماً في البلاد تولى إدارة 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جاء بمعنى القضاء في فصل الخصومات وله شرائط مقرّرة في الفقه وتعبيرات خاصة ترجع إلى القاضي، وهكذا الأمر في القوانين العرفية، ولا يجوز الصمت عن الحكم بعد تمام مقدماته المقررة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بمعنى الحكومة وتولّى إدارة شؤون البلاد وليس من جنس القول وإن كان يلازمه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قراءة كلامه بلفظ الحكم ينظر إلى مسائل القضاء والمقصود الأمر بإصدار الحكم الحق إذا كان القاضي أهلاً له، والردع عن قضاء الجاهل الغير القابل للقضاوة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يقرأ عن الحكم جمعاً للحكمة فيكون مفهومه أعم وأتم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فرمود خموشی از بیان حق خوبی ندارد، چنان که گفتار جاهلانه خوبی ندارد و خوش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تیره عقل است دم فرو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گفتن و گفتن به وقت خاموشی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اخْتَلَفَتْ دَعْوَتَانِ إِلا كَانَتْ إِحْدَاهُما ضَلالَةٌ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يظهر من الشرحين لابن ميثم والمعتزلي أنّهما حملا الدَّعوة على الرّأي والحكم، فاستنتج منه ابن ميثم بطلان القول بالتصويب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بطلان كون كل مجتهد مصيباً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وخصصه المعتزلي بالاختلاف في أصول الدين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أصحابنا مختص بالإختلاف في أصول الدين ويدخل في فلك الإمامة لأنها من أصول الدين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الدعوة أن يكون إلى طريقة دينية ولاتباع نبي أو إمام فلها مفهوم سياسي اجتماعي، ولا يجتمع دعوتان مختلفتان على الحق والهدى فكانت إحداهما ضلالة، لأنَّ النبوة والإمامة التي كانت مرجعاً للحقِّ في عصر واحد لا تكون إلا واحدة سواء قلنا بالتصويب أو التخطئة، وسواء بالنظر إلى أصول الدين أو 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تجتمع الدَّعوتان على الضلالة، بل يمكن وجود دعاوي كثيرة ضالة والمقصود نفي اجتماع دعوتين على الحق والهداية، فإذا عرفنا بالأدلة القاطعة أنَّ دعوة علي في الجمل وصفّين حق وهداية فلا بد من أن تكون دعوة مخالفية ضلالة وباطلة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دو طریقه مخالف نگردد مگر این که یکی از آنها گمراهی و ناحق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رهنما دو کس شد و با هم مخالف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دو یکی به راه ضلال است در کمند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أُريته، مبني للمفعول من أرى يرى، والضمير الأول نائب الفاعل والهاء مفعوله الثاني أي أبصرت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درك الحق واتباعه تارة يكون بالتقليد وتارة بالدليل القابل للتشكيك وتارة بالوجدان والشهود الّذي يعبّر عنه بالرؤية والإبصار على نحو المجاز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جواب من سأله هل رأيت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أعبد رباً لم أره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تشبيهاً للرؤية الوجداني والقلبي برؤية العين الجسمي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فالمقصود أني أدركت ولمست الحق بالوجدان والمشاهدة القلبية كأني رأيته ببصري ولا مجال للشك في إيماني، وقد ورد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ترجع كافراً بعد إيمان، ولا زائياً بعد إحصان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وهذا كناية عن عصمته اللازمة لإمامته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گاهی که حق را به چشم من نمودند شکی در آن به من عارض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دیدم حق به چشم خود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نیامد در دلم از بهر آن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وَلا ضَلَلْتُ وَلا ضُلَّ بي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مبني للمفعول عن باب التفعيل والضمير نائب عن الفاعل أي أخبرت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مبني للمفعول عن ضلّ يضلّ، والمجرور نائب الفاعل لأنه مفعول بواسطة حرف الجرّ أي أضللت عن طريق الحق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كلمة قالها مراراً إحداهنَّ في وقعة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استناده إلى هذه الكلمة في مورد إخباره عن قضية أخبره عنها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ويبعد عن تصديق المستمعين كما في إخباره عن قتل ذي الندية في وقعة نهروان ولا يجده الفاحصون لاختفاء جنّته بين القتلى فأصرّ على الفحص عنه حتى وجدوه كما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نگفتم و دروغ نیاموختم و گمراه نشدم و به گمراهی افکنده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دانای اسرا نهانی</w:t>
      </w:r>
      <w:r>
        <w:rPr>
          <w:rFonts w:ascii="IRNazanin" w:hAnsi="IRNazanin" w:eastAsia="IRNazanin"/>
          <w:b/>
          <w:b/>
          <w:bCs/>
          <w:i/>
          <w:i/>
          <w:iCs/>
          <w:color w:val="111111"/>
          <w:sz w:val="28"/>
          <w:sz w:val="28"/>
          <w:szCs w:val="28"/>
          <w:rtl w:val="true"/>
          <w:lang w:bidi="fa-IR"/>
        </w:rPr>
        <w:t>چنین فرمود با یاران جانی</w:t>
      </w:r>
      <w:r>
        <w:rPr>
          <w:rFonts w:ascii="IRNazanin" w:hAnsi="IRNazanin" w:eastAsia="IRNazanin"/>
          <w:color w:val="111111"/>
          <w:sz w:val="28"/>
          <w:sz w:val="28"/>
          <w:szCs w:val="28"/>
          <w:rtl w:val="true"/>
          <w:lang w:bidi="fa-IR"/>
        </w:rPr>
        <w:t>نگفتم من دروغ و هم دروغینیاوردم بدل از بی فروغینه گمراهم نه کس گمراه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 هرچه گویم در سپردم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 الْبَادِي غَداً بِكَفِّهِ عَضَةٌ</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عضضت</w:t>
      </w:r>
      <w:r>
        <w:rPr>
          <w:rFonts w:ascii="Amiri" w:hAnsi="Amiri" w:eastAsia="Amiri" w:cs="Amiri"/>
          <w:color w:val="111111"/>
          <w:sz w:val="28"/>
          <w:sz w:val="28"/>
          <w:szCs w:val="28"/>
          <w:rtl w:val="true"/>
          <w:lang w:bidi="ar-SA"/>
        </w:rPr>
        <w:t xml:space="preserve"> اللقمة وبها وعليها بالأسنان عضاً أمسكتها بالأسنان، 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تعب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البادي بالظلم من شرعه من دون تعرُّض المظلوم له، مظلوم له، وهو أشدّ عقوبة ممّن ظلم ظالمه انتقاماً، وربّما يتحمّل عقابه أيضاً، والمنتقم غير المقاص على وجه مشروع لأنه ليس ظالماً وهذه الحكمة مقتبسة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بعض الظالم على يديه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البادي لأنَّ من انتصر بعد ظلمه فلا سبيل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ضعف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آن که ستم را آغازد، فردای قیامت کف خود از ندامت بگزد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آغاز کند ظلم 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بگزد کف كف زن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الرَّحِيلُ وَشِيك</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وشك يوشُك بضم الشين فيهما وشكاً أي سرع فهو وشيك أي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إنذار بسرعة زوال الدُّنيا والارتحال إلى دار العقبى للتهيؤ للموت قبل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کوچ از دنیا شتابنده است چه خوش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خنك آن كس كه رفت و کار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رحلت زدند و بار نساخت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ascii="Amiri" w:hAnsi="Amiri" w:eastAsia="Amiri" w:cs="Amiri"/>
          <w:color w:val="111111"/>
          <w:sz w:val="28"/>
          <w:sz w:val="28"/>
          <w:szCs w:val="28"/>
          <w:rtl w:val="true"/>
          <w:lang w:bidi="ar-SA"/>
        </w:rPr>
        <w:t xml:space="preserve"> كلّ شيء وجهه وناحيته، وكذلك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تناقض كلام الشارحين في تفسير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 ابن ميثم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تجرّد لنصرة الحق في مقابل كل أحد هلك عند جهلة النّاس لضعف الحق عندهم وغلبة حبّ الباطل على نفوسهم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تفسيرنا لهذه الكلمة في أوّل الكتاب ومعناها من نابذ الله وحاربه هلك، يقال لمن خالف وكاشف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أبدى صفحته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المعتزلي أظهر في المقام،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هر کس روبه روی حق ایستاد، هلاك و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پر روی شد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نابود در ره ناحق</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الإنجاء والضمير مفعوله وسقطت ياؤه بالجزم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التمسك بالصبر عند نزول البلاء وحدوث المصيبة وإن كانت عظيمة وكبيرة لأنَّ العدول من الصبر وإن كان مرّاً يستلزم الوقوع في الجزع وهو أمر وأنكى من الصبر لأدائه إلى الهلاك في الدُّنيا إذا أفرط فيه والعذاب في الأخرة إن ارتكب ما يخالف الشرع كجزُ الشعر وخدش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 هر کسی را شکیبایی نجات ندهد، بیتابیش 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صبر نجاتش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جزع خود به هلاکت برسد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أَتَكُونُ الْخِلافَةُ بِالصَّحَابَةِ </w:t>
      </w:r>
      <w:r>
        <w:rPr>
          <w:rStyle w:val="FootnoteAnchor"/>
          <w:rtl w:val="true"/>
        </w:rPr>
        <w:footnoteReference w:id="255"/>
      </w:r>
      <w:r>
        <w:rPr>
          <w:rFonts w:ascii="Amiri" w:hAnsi="Amiri" w:eastAsia="Amiri" w:cs="Amiri"/>
          <w:color w:val="111111"/>
          <w:sz w:val="28"/>
          <w:sz w:val="28"/>
          <w:szCs w:val="28"/>
          <w:rtl w:val="true"/>
          <w:lang w:bidi="ar-SA"/>
        </w:rPr>
        <w:t xml:space="preserve">وَالْقَرابَةِ ؟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له شعر في هذا المعنى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بالشورى ملكت أُمُورَهُمْ</w:t>
      </w:r>
      <w:r>
        <w:rPr>
          <w:rFonts w:ascii="Amiri" w:hAnsi="Amiri" w:eastAsia="Amiri" w:cs="Amiri"/>
          <w:b/>
          <w:b/>
          <w:bCs/>
          <w:i/>
          <w:i/>
          <w:iCs/>
          <w:color w:val="111111"/>
          <w:sz w:val="28"/>
          <w:sz w:val="28"/>
          <w:szCs w:val="28"/>
          <w:rtl w:val="true"/>
          <w:lang w:bidi="ar-SA"/>
        </w:rPr>
        <w:t>فَكَيْفَ بِهذا وَالمُشيرُونَ غُيِّبٌ</w:t>
      </w:r>
      <w:r>
        <w:rPr>
          <w:rFonts w:ascii="Amiri" w:hAnsi="Amiri" w:eastAsia="Amiri" w:cs="Amiri"/>
          <w:color w:val="111111"/>
          <w:sz w:val="28"/>
          <w:sz w:val="28"/>
          <w:szCs w:val="28"/>
          <w:rtl w:val="true"/>
          <w:lang w:bidi="ar-SA"/>
        </w:rPr>
        <w:t>وَإِن كُنتَ بِالْقُرْبَى حَجَجْتَ خَصِيمَهُمْفَغَيْرُكَ أَوْلَى بالنَّبِي وَأَقْرَبُ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مقصوده من هذه الجملة الإنكار الشديد المقرون بالاستعجاب ممّا استندوا إليه في تصدّي الخلافة وتمسك به أهل السنة وجعلوه أصلاً أصيلاً في أمر الإمامة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والقرابة، وقد حطّأ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كلا الأصلين معاً ولو مجتمعاً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ونظره إلى أنّ الخلافة عن الرسول والإمامة على الأمة تحتاج إلى النص المنتسب إلى الوحي، لأنَّ الإمامة الحقة تحتاج إلى صفات معنوية لا يحيط بها علم الناس ولا يمسها نظر الانتخاب مهما كان دقيقاً وخالصاً والشورى قد تكون كاشفاً عن النص ولكن يشترط فيه إجماع أهل الشورى الشامل لأهل بيت النبي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عنه هذا القول بعد بيعة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والأصح ما ذكره الشارح المعتزلي في هذا المقام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النثر والنظم المذكورين مع أبي بكر وعمر، أما النثر فإلى عمر توجيهه لأنَّ أبا بكر لما قال لعمر امدد يدك، قال له عمر أنت صاحب رسول الله في المواطن كلّها شدَّتها ورخائها، فامدد أنت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مایه شگفت است آیا خلافت پیغمبر بهوسیله هم صحبتی و خویشاوندی با آن حضرت است؟</w:t>
      </w:r>
      <w:r>
        <w:rPr>
          <w:rFonts w:ascii="Amiri" w:hAnsi="Amiri" w:eastAsia="Amiri" w:cs="Amiri"/>
          <w:color w:val="111111"/>
          <w:sz w:val="28"/>
          <w:sz w:val="28"/>
          <w:szCs w:val="28"/>
          <w:rtl w:val="true"/>
          <w:lang w:bidi="ar-SA"/>
        </w:rPr>
        <w:t xml:space="preserve">سید 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معنی شعری هم از آن حضرت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ابی بکر طبق گفته شارح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سبب شور و رای اصحاب، پیشوا و صاحب اختیار امر آنان شدی، چگونه میتوان باور کرد و صحیح دانست با این که همه اهل شوری در بیعت سقیفه حاضر نبودند و اگر به دستاویز خویشی و هم نژادی مدعیان دیگر را محکوم کردی جز تو کسی هست که با پیغمبر خویشاوندتر و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که خلافت زنبی</w:t>
      </w:r>
      <w:r>
        <w:rPr>
          <w:rFonts w:ascii="IRNazanin" w:hAnsi="IRNazanin" w:eastAsia="IRNazanin"/>
          <w:b/>
          <w:b/>
          <w:bCs/>
          <w:i/>
          <w:i/>
          <w:iCs/>
          <w:color w:val="111111"/>
          <w:sz w:val="28"/>
          <w:sz w:val="28"/>
          <w:szCs w:val="28"/>
          <w:rtl w:val="true"/>
          <w:lang w:bidi="fa-IR"/>
        </w:rPr>
        <w:t>به صحابت و قرابت باشد</w:t>
      </w:r>
      <w:r>
        <w:rPr>
          <w:rFonts w:ascii="IRNazanin" w:hAnsi="IRNazanin" w:eastAsia="IRNazanin"/>
          <w:color w:val="111111"/>
          <w:sz w:val="28"/>
          <w:sz w:val="28"/>
          <w:szCs w:val="28"/>
          <w:rtl w:val="true"/>
          <w:lang w:bidi="fa-IR"/>
        </w:rPr>
        <w:t xml:space="preserve">باید از نص نبی ثابت کردآن که لایق به امامت باشددر اینجا متن شرح ابن ابى الحدید ترجمه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آن حضرت در اینجا به نثر و نظم نامبرده با ابی بکر و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جمله نثر راجع به عمر است، زیرا در سقیفه بنی ساعده چون ابی 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 عمر پاسخ داد تو همان بار رسول خدایی که در همه جا با او بودی چه در خوشی و چه در سختی، تو دستت را بده تا من با تو بیعت کنم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می فرماید اگر دلیل تو بر استحقاق خلافت این است که در همه مواطن هم صحبت رسول خدا بودی، باید خلافت را به کسی واگذاری که در همه جا با او بوده و به علاوه خویشاوند نزديك او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در آن شعر نظر به ابی بکر دارد، زیرا ابی بکر در سقیفه در برابر انصار چنین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رسول و نگهداران او هستیم که از او دفاع کردیم و چون با او بیعت شد در برابر مردم حجت آورد که این بیعت از اهل حل و عقد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در برابر انصار آوردی و خود را از هم بستگان و از قوم رسول خدا نمودار کردی جز تو کسی هست که به پیغمبر نزدیکتر است از تو و اما دلیل تو در برابر مردم که جماعت صحابه مرا انتخاب کردند و به خلافت من رضا دادند جمع بسیاری از صحابه در سقیفه حاضر نبودند و در عقد خلافت تو شرکت نداشتند، پس چطور ثابت میشود؟</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الْمَرْهُ في الدُّنْيا غَرَضٌ تَنْتَضِلُ فيهِ الْمَنايا وَنَهْبٌ تُبَادِرُهُ الْمَصَائِبُ وَمَعَ كُلِّ جُرْعَةٍ شَرَقٌ، وَفي كُلِّ أَكْلَةٍ غُصَصٌ وَلا يَنَالُ الْعَبْدُ نِعْمَةَ إِلا بِفِراقِ أُخْرى، وَلا يَسْتَقْبِلُ يَوْمَاً مِنْ عُمُرِهِ إِلا بِفِراقِ آخَرَ مِنْ أَجَلِهِ، فَنَحْنُ أَعْوَانُ الْمَنُونِ، وَأَنْفُسُنَا نُصْبُ الْحُتُوفِ، فَمِنْ أَيْنَ نَرْجُو البقاء وَهَذَا اللَّيْلُ وَالنَّهَارُ لَمْ يَرْفَعًا مِنْ شَيْءٍ شَرَفاً إِلا أَسْرَعَا الْكَرَّةَ في هَدْمِ ما بَنيا، وَتَفْريقِ ما جَمَعَا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انتضلت</w:t>
      </w:r>
      <w:r>
        <w:rPr>
          <w:rFonts w:ascii="Amiri" w:hAnsi="Amiri" w:eastAsia="Amiri" w:cs="Amiri"/>
          <w:color w:val="111111"/>
          <w:sz w:val="28"/>
          <w:sz w:val="28"/>
          <w:szCs w:val="28"/>
          <w:rtl w:val="true"/>
          <w:lang w:bidi="ar-SA"/>
        </w:rPr>
        <w:t xml:space="preserve"> سهماً من المنايا أي اخترت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بريقه إذا غصّ به من باب تعب والشرق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الشجى في الحلق والجمع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لأنها تقطع المدد وتنقص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والجمع 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بفراق أخرى</w:t>
      </w:r>
      <w:r>
        <w:rPr>
          <w:rFonts w:ascii="Amiri" w:hAnsi="Amiri" w:eastAsia="Amiri" w:cs="Amiri"/>
          <w:color w:val="111111"/>
          <w:sz w:val="28"/>
          <w:sz w:val="28"/>
          <w:szCs w:val="28"/>
          <w:rtl w:val="true"/>
          <w:lang w:bidi="ar-SA"/>
        </w:rPr>
        <w:t xml:space="preserve"> استثناء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غير 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يرفعا من شيء وأسرعا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فيهما مجازي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شبه الإنسان بهدف لأنواع الموت، فيموت بما اختار الله له من الأسباب والمصائب تحوط به وتصول إليه كمن يريد نهب متاع من يد صاحبه وكل جرعة يشربه مصاحب مع كدورة تنقصه عليه، ومع كل أكلة بليّة تعصر على حلقه كالشجي أو يريد أنَّ الإنسان في كل جرعة معرض للشرق وفي كل أكلة معرض للغصة فلا يتهيأ له شراب ولا طعام في هذه الدُّنيا، ولا ينال نعمة إلا بفراق أخرى، فإن وجد مالاً ابتلى بحفظه وفارق الراحة، وإن وجد أهلاً وولداناً ابتلي بالنفقة والحضانة وغيرهما من مفارقة نعم كثيرة، ولا يدرك يوماً من عمره إلا بانقضاء مثله منه فيعين كل أحد على اقتراب منيته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همانا هر کس در این دنیا نشانه تیر اجل است و مصائب در یغمای او بر یکدیگر سبقت جویند با هر جرعه نوشی گلوگیری است و با هر لقمه ای غصه ای وجود دارد بنده را به هیچ نعمتی دست نرسد جز با مفارقت نعمت دیگر و به روزی از عمرش رو نکند جز با فراق روزی از مدت عمر خود ما یاوران مرگ خود باشیم و جان ما هدف نابودیها است، از کجا امید پایداری داریم با این که همین شب و روزی که بر ما می گذرند چیزی را برنیاورند جز این که شتابان بر آن بتازند و بنیادش را ویران سازند و جمعش را پراکنده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بینی هدف تیر اجل می باشد</w:t>
      </w:r>
      <w:r>
        <w:rPr>
          <w:rFonts w:ascii="IRNazanin" w:hAnsi="IRNazanin" w:eastAsia="IRNazanin"/>
          <w:b/>
          <w:b/>
          <w:bCs/>
          <w:i/>
          <w:i/>
          <w:iCs/>
          <w:color w:val="111111"/>
          <w:sz w:val="28"/>
          <w:sz w:val="28"/>
          <w:szCs w:val="28"/>
          <w:rtl w:val="true"/>
          <w:lang w:bidi="fa-IR"/>
        </w:rPr>
        <w:t>بهر یغمای مصائب چه محل می باشد</w:t>
      </w:r>
      <w:r>
        <w:rPr>
          <w:rFonts w:ascii="IRNazanin" w:hAnsi="IRNazanin" w:eastAsia="IRNazanin"/>
          <w:color w:val="111111"/>
          <w:sz w:val="28"/>
          <w:sz w:val="28"/>
          <w:szCs w:val="28"/>
          <w:rtl w:val="true"/>
          <w:lang w:bidi="fa-IR"/>
        </w:rPr>
        <w:t>جرعه ای نوش نباشد که در آن نیشی نیستلقمه ای نیست که خالی از خلل می باشدنعمتی در نرسد جز به فراق دیگری</w:t>
      </w:r>
      <w:r>
        <w:rPr>
          <w:rFonts w:ascii="IRNazanin" w:hAnsi="IRNazanin" w:eastAsia="IRNazanin"/>
          <w:b/>
          <w:b/>
          <w:bCs/>
          <w:i/>
          <w:i/>
          <w:iCs/>
          <w:color w:val="111111"/>
          <w:sz w:val="28"/>
          <w:sz w:val="28"/>
          <w:szCs w:val="28"/>
          <w:rtl w:val="true"/>
          <w:lang w:bidi="fa-IR"/>
        </w:rPr>
        <w:t>روز کاید بر ما کسر اجل می باشد</w:t>
      </w:r>
      <w:r>
        <w:rPr>
          <w:rFonts w:ascii="IRNazanin" w:hAnsi="IRNazanin" w:eastAsia="IRNazanin"/>
          <w:color w:val="111111"/>
          <w:sz w:val="28"/>
          <w:sz w:val="28"/>
          <w:szCs w:val="28"/>
          <w:rtl w:val="true"/>
          <w:lang w:bidi="fa-IR"/>
        </w:rPr>
        <w:t>ما همه یاور مرگیم کازان می ترسیمجان ماها هدف مرگ و زلل میباشد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والثمانون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ما كَسَبْتَ فَوْقَ قُوتِكَ، فَأَنْتَ فيه خَازِنُ لِغَيْرِكَ</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المقصود من هذا الكلام ليس الاقتصار على الكسب والعمل بمجرد تحصيل القوت والاشتغال بالبطالة والكسل كما هو أدب الدراويش، بل المقصود عدم ادّخار المال وجمعه ومنعه من ذوي الحقوق والمستحقين، بل صرفه في سبيل مصالح الملة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أهل الكسب والعمل وتحصيل الثروة بالزرع وإحداث القنوات ولكن يصرف ما حصل في الإعانة على الفقراء وتحرير الرقاب ويجعل قنواته وعيونه وقفاً على سبل الخير كما هو مكتوب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هر آن چه بیش از خوراک خود به دست آری برای دیگرانش چون خزینه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گرد آورد بنی آدم</w:t>
      </w:r>
      <w:r>
        <w:rPr>
          <w:rFonts w:ascii="IRNazanin" w:hAnsi="IRNazanin" w:eastAsia="IRNazanin"/>
          <w:b/>
          <w:b/>
          <w:bCs/>
          <w:i/>
          <w:i/>
          <w:iCs/>
          <w:color w:val="111111"/>
          <w:sz w:val="28"/>
          <w:sz w:val="28"/>
          <w:szCs w:val="28"/>
          <w:rtl w:val="true"/>
          <w:lang w:bidi="fa-IR"/>
        </w:rPr>
        <w:t>بیش از قوت خود در این عالم</w:t>
      </w:r>
      <w:r>
        <w:rPr>
          <w:rFonts w:ascii="IRNazanin" w:hAnsi="IRNazanin" w:eastAsia="IRNazanin"/>
          <w:color w:val="111111"/>
          <w:sz w:val="28"/>
          <w:sz w:val="28"/>
          <w:szCs w:val="28"/>
          <w:rtl w:val="true"/>
          <w:lang w:bidi="fa-IR"/>
        </w:rPr>
        <w:t>اندر آن گنج دار غیر بودجزتأسف زگنج خود نبرد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شَهْوَةً وَإقبالاً وَإِدْباراً فَأْتُوها مِنْ قِبَلِ شَهْوَتِهَا وَإِقْبَالِهَا، فَإِنَّ الْقَلْبَ إذا أكرة عَمِي</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الحكمة لأمر مهم في جلب العامة إلى العمل ونجاتها من البطالة والكسل، وهو أن العمل خصوصاً إذا كان شاقاً ومداوماً يحتاج إلى رغبة القلب ونشاطه، فإنّه إذا اشتاق الإنسان إلى عمل واشتهاه قلبه يسهل عليه وإن كان شاقاً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طبق الإسلام هذا الأصل على إجراء دستوراته، فشرع العبادة على أساس النظافة والطهارة، وعلى الاجتماع والألفة في كمال الاختصار والاقتصاد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فبنى الإسلام على الجمعة والجماعة وشوَّق النّاس إليها بهذه السياسة، وقرَّر الجهاد على كسب الغنيمة وتمليك ما للمقتول من الألبسة في الحرب للمقاتل، وسلط المجاهدين على الأموال والإماء ونشطهم في حرب الأعداء ونفث في قلوب المؤمنين باعتناق حور العين عند الشهادة في سبيل نشر الدين وقد اهتم أرباب السّياسة في هذا العصر بتشويق الناس إلى مقاصدهم باصطياد قلوبهم والمساعدة على شهواتهم بكل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دلها را خواستی است پیش آمدن و پس رفتنی است از آنجا که خواست آنها است با آنها درآیید و پیش آمد آنها را بربایید، زیرا اگر بر دل فشار وارد شود و به ناخواه و ادار گردد، کور و بی نور میشود و از کار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بود منشأ نشاط و عمل</w:t>
      </w:r>
      <w:r>
        <w:rPr>
          <w:rFonts w:ascii="IRNazanin" w:hAnsi="IRNazanin" w:eastAsia="IRNazanin"/>
          <w:b/>
          <w:b/>
          <w:bCs/>
          <w:i/>
          <w:i/>
          <w:iCs/>
          <w:color w:val="111111"/>
          <w:sz w:val="28"/>
          <w:sz w:val="28"/>
          <w:szCs w:val="28"/>
          <w:rtl w:val="true"/>
          <w:lang w:bidi="fa-IR"/>
        </w:rPr>
        <w:t>باز ماند ز کار وقت کل</w:t>
      </w:r>
      <w:r>
        <w:rPr>
          <w:rFonts w:ascii="IRNazanin" w:hAnsi="IRNazanin" w:eastAsia="IRNazanin"/>
          <w:color w:val="111111"/>
          <w:sz w:val="28"/>
          <w:sz w:val="28"/>
          <w:szCs w:val="28"/>
          <w:rtl w:val="true"/>
          <w:lang w:bidi="fa-IR"/>
        </w:rPr>
        <w:t>دل از اقبال و خواستن شاد استوز دل شاد خانه آباد استبنگر تا که دل چه می خواهد</w:t>
      </w:r>
      <w:r>
        <w:rPr>
          <w:rFonts w:ascii="IRNazanin" w:hAnsi="IRNazanin" w:eastAsia="IRNazanin"/>
          <w:b/>
          <w:b/>
          <w:bCs/>
          <w:i/>
          <w:i/>
          <w:iCs/>
          <w:color w:val="111111"/>
          <w:sz w:val="28"/>
          <w:sz w:val="28"/>
          <w:szCs w:val="28"/>
          <w:rtl w:val="true"/>
          <w:lang w:bidi="fa-IR"/>
        </w:rPr>
        <w:t>از چه راهی به پیش می آید</w:t>
      </w:r>
      <w:r>
        <w:rPr>
          <w:rFonts w:ascii="IRNazanin" w:hAnsi="IRNazanin" w:eastAsia="IRNazanin"/>
          <w:color w:val="111111"/>
          <w:sz w:val="28"/>
          <w:sz w:val="28"/>
          <w:szCs w:val="28"/>
          <w:rtl w:val="true"/>
          <w:lang w:bidi="fa-IR"/>
        </w:rPr>
        <w:t>از همان راه و طرز دلخواهشبیرو می نکن تو گمراهشکه شود دل ز زور و کره و 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بینور و مانده و بیکا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َمرَّ بِقَذِرٍ عَلى مَزْيَلَةٍ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كُنتُمْ تَتَنافَسُونَ فيه بالأمس</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بر مدفوعی گذر کرد که در زباله گاهی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بخیلان بدان بخل ورزند، در روایت دیگری است که فرمود این است که شما دیروز بر سرش رقابت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مزبله ای گذشت و بر آن قذری</w:t>
      </w:r>
      <w:r>
        <w:rPr>
          <w:rFonts w:ascii="IRNazanin" w:hAnsi="IRNazanin" w:eastAsia="IRNazanin"/>
          <w:b/>
          <w:b/>
          <w:bCs/>
          <w:i/>
          <w:i/>
          <w:iCs/>
          <w:color w:val="111111"/>
          <w:sz w:val="28"/>
          <w:sz w:val="28"/>
          <w:szCs w:val="28"/>
          <w:rtl w:val="true"/>
          <w:lang w:bidi="fa-IR"/>
        </w:rPr>
        <w:t>فرمود</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همین است که هر مقتدری</w:t>
      </w:r>
      <w:r>
        <w:rPr>
          <w:rFonts w:ascii="IRNazanin" w:hAnsi="IRNazanin" w:eastAsia="IRNazanin"/>
          <w:color w:val="111111"/>
          <w:sz w:val="28"/>
          <w:sz w:val="28"/>
          <w:szCs w:val="28"/>
          <w:rtl w:val="true"/>
          <w:lang w:bidi="fa-IR"/>
        </w:rPr>
        <w:t>ورزید بدان بخل و در انبانش کردوز خواب و خوراك خود چنین خوارش کرداین است که بر سرش رقابت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بهر ربودنش سبقت بر هم جستید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بذل المال بعوض يساويه أو أكثر منه لا يعدّ تلفاً وذهاباً للمال، وإذا ذهب المال في سبيل التجربة واكتسب به وعظاً أثر في القلب أو تجربة تفيد في الحياة، فقد حصل بعوضه ما هو أنفع، فلا يعدّ هذا المال ضائعاً وتالفاً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آن چه از مالت صرفت شده و پندت داده است از دستت بیرون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بدان پند خریدی 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پند توانی عوض آن را خواست</w:t>
      </w:r>
      <w:bookmarkStart w:id="1494" w:name="pg20768_274372"/>
    </w:p>
    <w:p>
      <w:pPr>
        <w:pStyle w:val="BookText"/>
        <w:rPr/>
      </w:pPr>
      <w:bookmarkEnd w:id="14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قَوْلَ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حَقٌّ يُرادُ بِها بِاطِل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قول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الله، مقتبس من قوله تعالى في 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أَمَرَ أَلَّا تَعْبُدُوا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حق إلا أنهم أرادوا بهذا الحكم البغي والطغيان على الإمام وفتّ عضد الحكومة الحقة، وإيجاد البلوى والفساد في صف أهل الحق ونصرة الباطل من حيث يشعرون ولا يشعرون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1652772_3531895371"/>
      <w:bookmarkStart w:id="1496" w:name="_Toc653"/>
      <w:bookmarkEnd w:id="1495"/>
      <w:r>
        <w:rPr>
          <w:rtl w:val="true"/>
        </w:rPr>
        <w:t>الترجمة</w:t>
      </w:r>
      <w:bookmarkEnd w:id="149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شنید که خوارج فریاد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حکمی نیست جز از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حق است، ولی مقصد باطلی از آن در نظر است</w:t>
      </w:r>
      <w:r>
        <w:rPr>
          <w:rFonts w:eastAsia="IRNazanin" w:cs="IRNazanin"/>
          <w:color w:val="111111"/>
          <w:sz w:val="28"/>
          <w:szCs w:val="28"/>
          <w:rtl w:val="true"/>
          <w:lang w:bidi="fa-IR"/>
        </w:rPr>
        <w:t xml:space="preserve">. </w:t>
      </w:r>
      <w:bookmarkStart w:id="1497" w:name="pg20768_274373"/>
    </w:p>
    <w:p>
      <w:pPr>
        <w:pStyle w:val="Heading2"/>
        <w:numPr>
          <w:ilvl w:val="1"/>
          <w:numId w:val="1"/>
        </w:numPr>
        <w:rPr/>
      </w:pPr>
      <w:bookmarkStart w:id="1498" w:name="__RefHeading___Toc1652774_3531895371"/>
      <w:bookmarkStart w:id="1499" w:name="_Toc654"/>
      <w:bookmarkEnd w:id="1497"/>
      <w:bookmarkEnd w:id="1498"/>
      <w:r>
        <w:rPr>
          <w:rtl w:val="true"/>
        </w:rPr>
        <w:t xml:space="preserve">الثامنة والثمانون بعد المائة من حكمه </w:t>
      </w:r>
      <w:r>
        <w:rPr>
          <w:rtl w:val="true"/>
        </w:rPr>
        <w:t>(</w:t>
      </w:r>
      <w:r>
        <w:rPr>
          <w:rtl w:val="true"/>
        </w:rPr>
        <w:t>عَلَيهِ السَّلَامُ</w:t>
      </w:r>
      <w:r>
        <w:rPr>
          <w:rtl w:val="true"/>
        </w:rPr>
        <w:t>)</w:t>
      </w:r>
      <w:bookmarkEnd w:id="1499"/>
    </w:p>
    <w:p>
      <w:pPr>
        <w:pStyle w:val="Heading3"/>
        <w:numPr>
          <w:ilvl w:val="2"/>
          <w:numId w:val="1"/>
        </w:numPr>
        <w:rPr/>
      </w:pPr>
      <w:bookmarkStart w:id="1500" w:name="__RefHeading___Toc1652776_3531895371"/>
      <w:bookmarkStart w:id="1501" w:name="_Toc655"/>
      <w:bookmarkEnd w:id="1500"/>
      <w:r>
        <w:rPr>
          <w:rtl w:val="true"/>
        </w:rPr>
        <w:t>إشارة</w:t>
      </w:r>
      <w:r>
        <w:rPr>
          <w:rtl w:val="true"/>
        </w:rPr>
        <w:t>:</w:t>
      </w:r>
      <w:bookmarkEnd w:id="1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الغوغاء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الَّذينَ إِذَا اجْتَمَعُوا غَلَبُوا وَإِذَا تَفَرَّقُوا لَمْ يُعْرَفُوا،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ضَرُّوا، وَإِذَا تَفَرَّقُوا نَفَعُوا،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مَضَرَّةَ اجْتِمَاعِهِمْ فَمَا مَنْفَعَةُ اخْتِرَاقِهِمْ؟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 إِلى مِهَنِهِمْ فَيَتتَفِعُ النَّاسُ بِهِمْ، كَرُجُوع الْبَنَاءِ إِلى بَنَائِهِ، وَالنَّسَاحِ إِلى مَنْسَجِهِ، وَالْخَبَّازِ إِلَى مَخْبَزِهِ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2" w:name="__RefHeading___Toc1652778_3531895371"/>
      <w:bookmarkStart w:id="1503" w:name="_Toc656"/>
      <w:bookmarkEnd w:id="1502"/>
      <w:r>
        <w:rPr>
          <w:rtl w:val="true"/>
        </w:rPr>
        <w:t>اللغة</w:t>
      </w:r>
      <w:bookmarkEnd w:id="1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الحرفة والصناعة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الغوغاء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الجراد حين يخف للطيران أو بعد ما ينبت جناحه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المختلط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السفلة من النّاس والمتسرّعين إلى الشر والعامّة تستعمل الغوغاء للجلبة واللغط – المنجد</w:t>
      </w:r>
      <w:r>
        <w:rPr>
          <w:rFonts w:eastAsia="Amiri" w:cs="Amiri" w:ascii="Amiri" w:hAnsi="Amiri"/>
          <w:color w:val="111111"/>
          <w:sz w:val="28"/>
          <w:szCs w:val="28"/>
          <w:rtl w:val="true"/>
          <w:lang w:bidi="ar-SA"/>
        </w:rPr>
        <w:t>.</w:t>
      </w:r>
    </w:p>
    <w:p>
      <w:pPr>
        <w:pStyle w:val="Heading3"/>
        <w:numPr>
          <w:ilvl w:val="2"/>
          <w:numId w:val="1"/>
        </w:numPr>
        <w:rPr/>
      </w:pPr>
      <w:bookmarkStart w:id="1504" w:name="__RefHeading___Toc1652780_3531895371"/>
      <w:bookmarkStart w:id="1505" w:name="_Toc657"/>
      <w:bookmarkEnd w:id="1504"/>
      <w:r>
        <w:rPr>
          <w:rtl w:val="true"/>
        </w:rPr>
        <w:t>الترجمة</w:t>
      </w:r>
      <w:bookmarkEnd w:id="1505"/>
    </w:p>
    <w:p>
      <w:pPr>
        <w:pStyle w:val="BookText"/>
        <w:rPr/>
      </w:pPr>
      <w:r>
        <w:rPr>
          <w:rFonts w:ascii="IRNazanin" w:hAnsi="IRNazanin" w:eastAsia="IRNazanin"/>
          <w:color w:val="111111"/>
          <w:sz w:val="28"/>
          <w:sz w:val="28"/>
          <w:szCs w:val="28"/>
          <w:rtl w:val="true"/>
          <w:lang w:bidi="fa-IR"/>
        </w:rPr>
        <w:t>درباره ازدحام و جنجال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اند که چون با هم گرد آیند غلبه کنند و پیروز شوند و چون پراکنده شوند شناخته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که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کسانند که چون گرد هم آیند زبان زنند و چون پراکنده شوند سود بخشند؛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زیان اجتماع آنها را دانسته ایم، آیا در پراکنده شدن آنان چه سودی است؟ فرمود پیشه وران و صنعتگرانشان به سر کار خود برمی گردند و مردم از وجود آنان منتفع میشوند بناء به کار ساختمان گردد و خیاط به کارگاه دوخت و نانوا به کار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 گران چه گرد هم آیند بی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میشوند چه گردان به روز جنگ</w:t>
      </w:r>
    </w:p>
    <w:p>
      <w:pPr>
        <w:pStyle w:val="BookText"/>
        <w:rPr/>
      </w:pPr>
      <w:r>
        <w:rPr>
          <w:rFonts w:ascii="IRNazanin" w:hAnsi="IRNazanin" w:eastAsia="IRNazanin"/>
          <w:color w:val="111111"/>
          <w:sz w:val="28"/>
          <w:sz w:val="28"/>
          <w:szCs w:val="28"/>
          <w:rtl w:val="true"/>
          <w:lang w:bidi="fa-IR"/>
        </w:rPr>
        <w:t>لیکن به گاه تفرقه چون ابر ناپدید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 و کس نه گفت از آنها و نی شنید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درگاه اجتماع زیانبار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به گاه تفرقه باشند سودمند </w:t>
      </w:r>
      <w:bookmarkStart w:id="1506" w:name="pg20768_274374"/>
    </w:p>
    <w:p>
      <w:pPr>
        <w:pStyle w:val="Heading2"/>
        <w:numPr>
          <w:ilvl w:val="1"/>
          <w:numId w:val="1"/>
        </w:numPr>
        <w:rPr/>
      </w:pPr>
      <w:bookmarkStart w:id="1507" w:name="__RefHeading___Toc1652782_3531895371"/>
      <w:bookmarkStart w:id="1508" w:name="_Toc658"/>
      <w:bookmarkEnd w:id="1506"/>
      <w:bookmarkEnd w:id="1507"/>
      <w:r>
        <w:rPr>
          <w:rtl w:val="true"/>
        </w:rPr>
        <w:t xml:space="preserve">التاسعة والثمانون بعد المائة من حكمه </w:t>
      </w:r>
      <w:r>
        <w:rPr>
          <w:rtl w:val="true"/>
        </w:rPr>
        <w:t>(</w:t>
      </w:r>
      <w:r>
        <w:rPr>
          <w:rtl w:val="true"/>
        </w:rPr>
        <w:t>عَلَيهِ السَّلَامُ</w:t>
      </w:r>
      <w:r>
        <w:rPr>
          <w:rtl w:val="true"/>
        </w:rPr>
        <w:t>)</w:t>
      </w:r>
      <w:bookmarkEnd w:id="1508"/>
    </w:p>
    <w:p>
      <w:pPr>
        <w:pStyle w:val="Heading3"/>
        <w:numPr>
          <w:ilvl w:val="2"/>
          <w:numId w:val="1"/>
        </w:numPr>
        <w:rPr/>
      </w:pPr>
      <w:bookmarkStart w:id="1509" w:name="__RefHeading___Toc1652784_3531895371"/>
      <w:bookmarkStart w:id="1510" w:name="_Toc659"/>
      <w:bookmarkEnd w:id="1509"/>
      <w:r>
        <w:rPr>
          <w:rtl w:val="true"/>
        </w:rPr>
        <w:t>إشارة</w:t>
      </w:r>
      <w:r>
        <w:rPr>
          <w:rtl w:val="true"/>
        </w:rPr>
        <w:t>:</w:t>
      </w:r>
      <w:bookmarkEnd w:id="15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 بِجان ومعه غوغاء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بِوُجُوهِ لا تُرى إِلا عِنْدَ كُلِّ سَوْأَةٍ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1" w:name="__RefHeading___Toc1652786_3531895371"/>
      <w:bookmarkStart w:id="1512" w:name="_Toc660"/>
      <w:bookmarkEnd w:id="1511"/>
      <w:r>
        <w:rPr>
          <w:rtl w:val="true"/>
        </w:rPr>
        <w:t>اللغة</w:t>
      </w:r>
      <w:bookmarkEnd w:id="1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فعلة من السوء</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1652788_3531895371"/>
      <w:bookmarkStart w:id="1514" w:name="_Toc661"/>
      <w:bookmarkEnd w:id="1513"/>
      <w:r>
        <w:rPr>
          <w:rtl w:val="true"/>
        </w:rPr>
        <w:t>الإعراب</w:t>
      </w:r>
      <w:bookmarkEnd w:id="1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مبني للمفعول من أتاه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بباء التعدية أي مرتكب للجناية</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1652790_3531895371"/>
      <w:bookmarkStart w:id="1516" w:name="_Toc662"/>
      <w:bookmarkEnd w:id="1515"/>
      <w:r>
        <w:rPr>
          <w:rtl w:val="true"/>
        </w:rPr>
        <w:t>الترجمة</w:t>
      </w:r>
      <w:bookmarkEnd w:id="1516"/>
    </w:p>
    <w:p>
      <w:pPr>
        <w:pStyle w:val="BookText"/>
        <w:rPr/>
      </w:pPr>
      <w:r>
        <w:rPr>
          <w:rFonts w:ascii="IRNazanin" w:hAnsi="IRNazanin" w:eastAsia="IRNazanin"/>
          <w:color w:val="111111"/>
          <w:sz w:val="28"/>
          <w:sz w:val="28"/>
          <w:szCs w:val="28"/>
          <w:rtl w:val="true"/>
          <w:lang w:bidi="fa-IR"/>
        </w:rPr>
        <w:t>يك جنايتكاری را حضور او آوردند و غوغاگران و اوباش به دنبال او افتاده بودند،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نباشد بر مردی که دیده نشوند مگر به هنگام هر پیش آمد بد و ناگواری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نبینی روی اوباش و اراذل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کوی می گردند ول ول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سایه پیش آمد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صف بندند دورش همچنان سد </w:t>
      </w:r>
      <w:bookmarkStart w:id="1517" w:name="pg20768_274375"/>
    </w:p>
    <w:p>
      <w:pPr>
        <w:pStyle w:val="Heading2"/>
        <w:numPr>
          <w:ilvl w:val="1"/>
          <w:numId w:val="1"/>
        </w:numPr>
        <w:rPr/>
      </w:pPr>
      <w:bookmarkStart w:id="1518" w:name="__RefHeading___Toc1652792_3531895371"/>
      <w:bookmarkStart w:id="1519" w:name="_Toc663"/>
      <w:bookmarkEnd w:id="1517"/>
      <w:bookmarkEnd w:id="1518"/>
      <w:r>
        <w:rPr>
          <w:rtl w:val="true"/>
        </w:rPr>
        <w:t xml:space="preserve">التسعون بعد المائة من حكمه </w:t>
      </w:r>
      <w:r>
        <w:rPr>
          <w:rtl w:val="true"/>
        </w:rPr>
        <w:t>(</w:t>
      </w:r>
      <w:r>
        <w:rPr>
          <w:rtl w:val="true"/>
        </w:rPr>
        <w:t>عَلَيهِ السَّلَامُ</w:t>
      </w:r>
      <w:r>
        <w:rPr>
          <w:rtl w:val="true"/>
        </w:rPr>
        <w:t>)</w:t>
      </w:r>
      <w:bookmarkEnd w:id="1519"/>
    </w:p>
    <w:p>
      <w:pPr>
        <w:pStyle w:val="Heading3"/>
        <w:numPr>
          <w:ilvl w:val="2"/>
          <w:numId w:val="1"/>
        </w:numPr>
        <w:rPr/>
      </w:pPr>
      <w:bookmarkStart w:id="1520" w:name="__RefHeading___Toc1652794_3531895371"/>
      <w:bookmarkStart w:id="1521" w:name="_Toc664"/>
      <w:bookmarkEnd w:id="1520"/>
      <w:r>
        <w:rPr>
          <w:rtl w:val="true"/>
        </w:rPr>
        <w:t>إشارة</w:t>
      </w:r>
      <w:r>
        <w:rPr>
          <w:rtl w:val="true"/>
        </w:rPr>
        <w:t>:</w:t>
      </w:r>
      <w:bookmarkEnd w:id="1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كُلِّ إِنْسَانٍ مَلَكَيْنِ يَحْفَظَانِهِ، فَإِذا جاءَ الْقَدَرُ خَلَّيَا بَيْنَهُ وَبَيْنَهُ، وَإِنَّ الْأَجَلَ جُنَّةٌ حَصِينَةٌ</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2" w:name="__RefHeading___Toc1652796_3531895371"/>
      <w:bookmarkStart w:id="1523" w:name="_Toc665"/>
      <w:bookmarkEnd w:id="1522"/>
      <w:r>
        <w:rPr>
          <w:rtl w:val="true"/>
        </w:rPr>
        <w:t>المعنى</w:t>
      </w:r>
      <w:bookmarkEnd w:id="1523"/>
    </w:p>
    <w:p>
      <w:pPr>
        <w:pStyle w:val="BookText"/>
        <w:rPr/>
      </w:pPr>
      <w:r>
        <w:rPr>
          <w:rFonts w:ascii="Amiri" w:hAnsi="Amiri" w:eastAsia="Amiri" w:cs="Amiri"/>
          <w:color w:val="111111"/>
          <w:sz w:val="28"/>
          <w:sz w:val="28"/>
          <w:szCs w:val="28"/>
          <w:rtl w:val="true"/>
          <w:lang w:bidi="ar-SA"/>
        </w:rPr>
        <w:t>قد أحاط بكلِّ إنسان ما لا يحصى من الأخطار والمهالك ممّا يشعر به ومما لا يشعر به ولا يخطر بباله ولا يقدر أحد من حفظ نفسه عن تلك الأخطار في جميع ساعات الليل والنهار، حيث إنّه نائم في بعض الساعات وغافل في بعضها وخصوصاً الأطفال والسفهاء الذين لا يشعرون بالمكاره والأخطار قبل إصابتها وربّما لا يقدرون على دفعها إن شعروا بها، فمن الذي يحفظهم عنها ؟ وهل هو إلا الحافظين اللذين وكلهما ربّهم عليهم، ومن تدبّر في حال كثير من المصابين بالمهالك يعلم أنهم إنّما أُوتوا من قبل قطع المحافظة، وعندي مشاهدات منها لا يسع المقام ذكرها</w:t>
      </w:r>
      <w:r>
        <w:rPr>
          <w:rFonts w:eastAsia="Amiri" w:cs="Amiri" w:ascii="Amiri" w:hAnsi="Amiri"/>
          <w:color w:val="111111"/>
          <w:sz w:val="28"/>
          <w:szCs w:val="28"/>
          <w:rtl w:val="true"/>
          <w:lang w:bidi="ar-SA"/>
        </w:rPr>
        <w:t>.</w:t>
      </w:r>
    </w:p>
    <w:p>
      <w:pPr>
        <w:pStyle w:val="Heading3"/>
        <w:numPr>
          <w:ilvl w:val="2"/>
          <w:numId w:val="1"/>
        </w:numPr>
        <w:rPr/>
      </w:pPr>
      <w:bookmarkStart w:id="1524" w:name="__RefHeading___Toc1652798_3531895371"/>
      <w:bookmarkStart w:id="1525" w:name="_Toc666"/>
      <w:bookmarkEnd w:id="1524"/>
      <w:r>
        <w:rPr>
          <w:rtl w:val="true"/>
        </w:rPr>
        <w:t>الترجمة</w:t>
      </w:r>
      <w:bookmarkEnd w:id="152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 هر فردی از افراد بشر دو فرشته است که نگهبان اویند و چون قضای الهی در رسد او را بدان وا نهند و از حفظش دست بکشند و راستی که عمر مقدَّر خود خود سپر محکمی است در برابر مهالك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نیرو ده دادگر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 دو حافظ برای بشر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دو باشند همراه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گذارند او را چه آید قدر </w:t>
      </w:r>
      <w:bookmarkStart w:id="1526" w:name="pg20768_274376"/>
    </w:p>
    <w:p>
      <w:pPr>
        <w:pStyle w:val="Heading2"/>
        <w:numPr>
          <w:ilvl w:val="1"/>
          <w:numId w:val="1"/>
        </w:numPr>
        <w:rPr/>
      </w:pPr>
      <w:bookmarkStart w:id="1527" w:name="__RefHeading___Toc1652800_3531895371"/>
      <w:bookmarkStart w:id="1528" w:name="_Toc667"/>
      <w:bookmarkEnd w:id="1526"/>
      <w:bookmarkEnd w:id="1527"/>
      <w:r>
        <w:rPr>
          <w:rtl w:val="true"/>
        </w:rPr>
        <w:t xml:space="preserve">الحادية والتسعون بعد المائة من حكمه </w:t>
      </w:r>
      <w:r>
        <w:rPr>
          <w:rtl w:val="true"/>
        </w:rPr>
        <w:t>(</w:t>
      </w:r>
      <w:r>
        <w:rPr>
          <w:rtl w:val="true"/>
        </w:rPr>
        <w:t>عَلَيهِ السَّلَامُ</w:t>
      </w:r>
      <w:r>
        <w:rPr>
          <w:rtl w:val="true"/>
        </w:rPr>
        <w:t>)</w:t>
      </w:r>
      <w:bookmarkEnd w:id="1528"/>
    </w:p>
    <w:p>
      <w:pPr>
        <w:pStyle w:val="Heading3"/>
        <w:numPr>
          <w:ilvl w:val="2"/>
          <w:numId w:val="1"/>
        </w:numPr>
        <w:rPr/>
      </w:pPr>
      <w:bookmarkStart w:id="1529" w:name="__RefHeading___Toc1652802_3531895371"/>
      <w:bookmarkStart w:id="1530" w:name="_Toc668"/>
      <w:bookmarkEnd w:id="1529"/>
      <w:r>
        <w:rPr>
          <w:rtl w:val="true"/>
        </w:rPr>
        <w:t>إشارة</w:t>
      </w:r>
      <w:r>
        <w:rPr>
          <w:rtl w:val="true"/>
        </w:rPr>
        <w:t>:</w:t>
      </w:r>
      <w:bookmarkEnd w:id="15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 له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أنَّا شُرَكاؤك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وَلَكِنَّكُما شَرِيكَانِ فِي الْقُوَّةِ وَالْإِسْتِمَانَةِ، وَعَوْنَانِ عَلَى الْعَجْزِ وَالْأَوَدِه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1652804_3531895371"/>
      <w:bookmarkStart w:id="1532" w:name="_Toc669"/>
      <w:bookmarkEnd w:id="1531"/>
      <w:r>
        <w:rPr>
          <w:rtl w:val="true"/>
        </w:rPr>
        <w:t>اللغة</w:t>
      </w:r>
      <w:bookmarkEnd w:id="1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 أوداً الحمل أثقله والأمر أضنكه وثقل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الكد والتعب الأود الاعوجاج</w:t>
      </w:r>
      <w:r>
        <w:rPr>
          <w:rFonts w:eastAsia="Amiri" w:cs="Amiri" w:ascii="Amiri" w:hAnsi="Amiri"/>
          <w:color w:val="111111"/>
          <w:sz w:val="28"/>
          <w:szCs w:val="28"/>
          <w:rtl w:val="true"/>
          <w:lang w:bidi="ar-SA"/>
        </w:rPr>
        <w:t>.</w:t>
      </w:r>
    </w:p>
    <w:p>
      <w:pPr>
        <w:pStyle w:val="Heading3"/>
        <w:numPr>
          <w:ilvl w:val="2"/>
          <w:numId w:val="1"/>
        </w:numPr>
        <w:rPr/>
      </w:pPr>
      <w:bookmarkStart w:id="1533" w:name="__RefHeading___Toc1652806_3531895371"/>
      <w:bookmarkStart w:id="1534" w:name="_Toc670"/>
      <w:bookmarkEnd w:id="1533"/>
      <w:r>
        <w:rPr>
          <w:rtl w:val="true"/>
        </w:rPr>
        <w:t>المعنى</w:t>
      </w:r>
      <w:bookmarkEnd w:id="1534"/>
    </w:p>
    <w:p>
      <w:pPr>
        <w:pStyle w:val="BookText"/>
        <w:rPr/>
      </w:pPr>
      <w:r>
        <w:rPr>
          <w:rFonts w:ascii="Amiri" w:hAnsi="Amiri" w:eastAsia="Amiri" w:cs="Amiri"/>
          <w:color w:val="111111"/>
          <w:sz w:val="28"/>
          <w:sz w:val="28"/>
          <w:szCs w:val="28"/>
          <w:rtl w:val="true"/>
          <w:lang w:bidi="ar-SA"/>
        </w:rPr>
        <w:t xml:space="preserve">الأمر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تصدّي منصب الإمامة، والشركة فيه ممنوع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أمر إلهي ونصب نبوي، ولا معنى لشركة الغير المنصوص عليه معه في أمر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الإمامة باعتبار أنها رئاسة على الأمة لا تقبل الشركة، لأنَّ حكم الإمامة هو الفصل النهائي للاختلاف في الأحكام، ومع شركة الغير فيها لا ينتهي الخلاف إلى الفصل القاطع لا مكان اختلاف الشركاء أنفسهم، فلا فصل في البين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الثقل والضنك كما هو أحد معنييه، ويشعر به لفظة العون وليس بمعنى الاعوجاج لأنّه لا اعوجاج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xml:space="preserve">. </w:t>
      </w:r>
      <w:bookmarkStart w:id="1535" w:name="pg20768_274377"/>
    </w:p>
    <w:p>
      <w:pPr>
        <w:pStyle w:val="Heading3"/>
        <w:numPr>
          <w:ilvl w:val="2"/>
          <w:numId w:val="1"/>
        </w:numPr>
        <w:rPr/>
      </w:pPr>
      <w:bookmarkStart w:id="1536" w:name="__RefHeading___Toc1652808_3531895371"/>
      <w:bookmarkStart w:id="1537" w:name="_Toc671"/>
      <w:bookmarkEnd w:id="1535"/>
      <w:bookmarkEnd w:id="1536"/>
      <w:r>
        <w:rPr>
          <w:rtl w:val="true"/>
        </w:rPr>
        <w:t>الترجمة</w:t>
      </w:r>
      <w:bookmarkEnd w:id="1537"/>
    </w:p>
    <w:p>
      <w:pPr>
        <w:pStyle w:val="BookText"/>
        <w:rPr/>
      </w:pPr>
      <w:r>
        <w:rPr>
          <w:rFonts w:ascii="IRNazanin" w:hAnsi="IRNazanin" w:eastAsia="IRNazanin"/>
          <w:color w:val="111111"/>
          <w:sz w:val="28"/>
          <w:sz w:val="28"/>
          <w:szCs w:val="28"/>
          <w:rtl w:val="true"/>
          <w:lang w:bidi="fa-IR"/>
        </w:rPr>
        <w:t>به طلحه و زبیر که به او عرض کردند ما با تو بیعت میکنیم به شرط این که ما را با خود در امر خلافت شريك سازي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ولی شما شريك در نیرو و یاری برای اجراء احکام و حفظ نظام میشوید و یاور من میشوید در ناتوانی و تحمّل کارهای دشوار و در تنگنای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و طلحه با هم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مولای دین بشتافتند</w:t>
      </w:r>
    </w:p>
    <w:p>
      <w:pPr>
        <w:pStyle w:val="BookText"/>
        <w:rPr/>
      </w:pPr>
      <w:r>
        <w:rPr>
          <w:rFonts w:ascii="IRNazanin" w:hAnsi="IRNazanin" w:eastAsia="IRNazanin"/>
          <w:color w:val="111111"/>
          <w:sz w:val="28"/>
          <w:sz w:val="28"/>
          <w:szCs w:val="28"/>
          <w:rtl w:val="true"/>
          <w:lang w:bidi="fa-IR"/>
        </w:rPr>
        <w:t>که بیعت میکنیم اما بدین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شرکتمان دهی اندر خلافت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شریکید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نیرومندی و در استعانت </w:t>
      </w:r>
      <w:bookmarkStart w:id="1538" w:name="pg20768_274378"/>
    </w:p>
    <w:p>
      <w:pPr>
        <w:pStyle w:val="Heading2"/>
        <w:numPr>
          <w:ilvl w:val="1"/>
          <w:numId w:val="1"/>
        </w:numPr>
        <w:rPr/>
      </w:pPr>
      <w:bookmarkStart w:id="1539" w:name="__RefHeading___Toc1652810_3531895371"/>
      <w:bookmarkStart w:id="1540" w:name="_Toc672"/>
      <w:bookmarkEnd w:id="1538"/>
      <w:bookmarkEnd w:id="1539"/>
      <w:r>
        <w:rPr>
          <w:rtl w:val="true"/>
        </w:rPr>
        <w:t xml:space="preserve">الثانية والتسعون بعد المائة من حكمه </w:t>
      </w:r>
      <w:r>
        <w:rPr>
          <w:rtl w:val="true"/>
        </w:rPr>
        <w:t>(</w:t>
      </w:r>
      <w:r>
        <w:rPr>
          <w:rtl w:val="true"/>
        </w:rPr>
        <w:t>عَلَيهِ السَّلَامُ</w:t>
      </w:r>
      <w:r>
        <w:rPr>
          <w:rtl w:val="true"/>
        </w:rPr>
        <w:t>)</w:t>
      </w:r>
      <w:bookmarkEnd w:id="1540"/>
    </w:p>
    <w:p>
      <w:pPr>
        <w:pStyle w:val="Heading3"/>
        <w:numPr>
          <w:ilvl w:val="2"/>
          <w:numId w:val="1"/>
        </w:numPr>
        <w:rPr/>
      </w:pPr>
      <w:bookmarkStart w:id="1541" w:name="__RefHeading___Toc1652812_3531895371"/>
      <w:bookmarkStart w:id="1542" w:name="_Toc673"/>
      <w:bookmarkEnd w:id="1541"/>
      <w:r>
        <w:rPr>
          <w:rtl w:val="true"/>
        </w:rPr>
        <w:t>إشارة</w:t>
      </w:r>
      <w:r>
        <w:rPr>
          <w:rtl w:val="true"/>
        </w:rPr>
        <w:t>:</w:t>
      </w:r>
      <w:bookmarkEnd w:id="15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اتَّقُوا اللهَ الَّذي إِنْ قُلْتُمْ سَمِعَ وَإِنْ أَضْمَرْتُمْ عَلِمَ، وَبادِرُوا الْمَوْتَ الَّذي إِنْ هَرَبْتُمْ </w:t>
      </w:r>
      <w:r>
        <w:rPr>
          <w:rStyle w:val="FootnoteAnchor"/>
          <w:rtl w:val="true"/>
        </w:rPr>
        <w:footnoteReference w:id="269"/>
      </w:r>
      <w:r>
        <w:rPr>
          <w:rFonts w:ascii="Amiri" w:hAnsi="Amiri" w:eastAsia="Amiri" w:cs="Amiri"/>
          <w:color w:val="111111"/>
          <w:sz w:val="28"/>
          <w:sz w:val="28"/>
          <w:szCs w:val="28"/>
          <w:rtl w:val="true"/>
          <w:lang w:bidi="ar-SA"/>
        </w:rPr>
        <w:t>أَدْرَكَكُمْ وَإِنْ أَقَمْتُمْ أَخَذَكُمْ، وَإِنْ نَسيتُمُوهُ ذَكَرَكُمْ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3" w:name="__RefHeading___Toc1652814_3531895371"/>
      <w:bookmarkStart w:id="1544" w:name="_Toc674"/>
      <w:bookmarkEnd w:id="1543"/>
      <w:r>
        <w:rPr>
          <w:rtl w:val="true"/>
        </w:rPr>
        <w:t>المعنى</w:t>
      </w:r>
      <w:bookmarkEnd w:id="1544"/>
    </w:p>
    <w:p>
      <w:pPr>
        <w:pStyle w:val="BookText"/>
        <w:rPr/>
      </w:pPr>
      <w:r>
        <w:rPr>
          <w:rFonts w:ascii="Amiri" w:hAnsi="Amiri" w:eastAsia="Amiri" w:cs="Amiri"/>
          <w:color w:val="111111"/>
          <w:sz w:val="28"/>
          <w:sz w:val="28"/>
          <w:szCs w:val="28"/>
          <w:rtl w:val="true"/>
          <w:lang w:bidi="ar-SA"/>
        </w:rPr>
        <w:t xml:space="preserve">الحذر من قول ما لا ينبغي بإخفائه عن سمع من يؤاخذ عليه واستتار نية السوء يفيد تجاه الجاهل به وقد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يسمع أخفى النجوى ويعلم ما في ضمير الصامتين، وحذّر من قول ما لا يرضى به الله ومن نيّة السّوء تجاه الله كما نبه على أنَّ الموت لا يفوت بالهرب والاستقامة والنسيان، فبادروه وتهيأوا له</w:t>
      </w:r>
      <w:r>
        <w:rPr>
          <w:rFonts w:eastAsia="Amiri" w:cs="Amiri" w:ascii="Amiri" w:hAnsi="Amiri"/>
          <w:color w:val="111111"/>
          <w:sz w:val="28"/>
          <w:szCs w:val="28"/>
          <w:rtl w:val="true"/>
          <w:lang w:bidi="ar-SA"/>
        </w:rPr>
        <w:t>.</w:t>
      </w:r>
    </w:p>
    <w:p>
      <w:pPr>
        <w:pStyle w:val="Heading3"/>
        <w:numPr>
          <w:ilvl w:val="2"/>
          <w:numId w:val="1"/>
        </w:numPr>
        <w:rPr/>
      </w:pPr>
      <w:bookmarkStart w:id="1545" w:name="__RefHeading___Toc1652816_3531895371"/>
      <w:bookmarkStart w:id="1546" w:name="_Toc675"/>
      <w:bookmarkEnd w:id="1545"/>
      <w:r>
        <w:rPr>
          <w:rtl w:val="true"/>
        </w:rPr>
        <w:t>الترجمة</w:t>
      </w:r>
      <w:bookmarkEnd w:id="154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مردم، بپرهیزید از خشم خدایی که اگر دم بزنید میشنود و اگر در دل بگیرید می می داند داند و سبقت جویید به مرگ آن مرگی که اگر بگریزید به شما می رسد و اگر به جای خود بمانید شما را میگیرد و اگر فراموشش کنید به یاد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علی که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ز خدا است شغل حساس</w:t>
      </w:r>
    </w:p>
    <w:p>
      <w:pPr>
        <w:pStyle w:val="BookText"/>
        <w:rPr/>
      </w:pPr>
      <w:r>
        <w:rPr>
          <w:rFonts w:ascii="IRNazanin" w:hAnsi="IRNazanin" w:eastAsia="IRNazanin"/>
          <w:color w:val="111111"/>
          <w:sz w:val="28"/>
          <w:sz w:val="28"/>
          <w:szCs w:val="28"/>
          <w:rtl w:val="true"/>
          <w:lang w:bidi="fa-IR"/>
        </w:rPr>
        <w:t>کو می شنود هر آن چه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که به دل چه راه پویید</w:t>
      </w:r>
    </w:p>
    <w:p>
      <w:pPr>
        <w:pStyle w:val="BookText"/>
        <w:rPr/>
      </w:pPr>
      <w:r>
        <w:rPr>
          <w:rFonts w:ascii="IRNazanin" w:hAnsi="IRNazanin" w:eastAsia="IRNazanin"/>
          <w:color w:val="111111"/>
          <w:sz w:val="28"/>
          <w:sz w:val="28"/>
          <w:szCs w:val="28"/>
          <w:rtl w:val="true"/>
          <w:lang w:bidi="fa-IR"/>
        </w:rPr>
        <w:t>آريد به مرگ شتابان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مرگ گریز نی در امکان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آن که برید مرگ از یاد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کند </w:t>
      </w:r>
      <w:bookmarkStart w:id="1547" w:name="pg20768_274379"/>
    </w:p>
    <w:p>
      <w:pPr>
        <w:pStyle w:val="Heading2"/>
        <w:numPr>
          <w:ilvl w:val="1"/>
          <w:numId w:val="1"/>
        </w:numPr>
        <w:rPr/>
      </w:pPr>
      <w:bookmarkStart w:id="1548" w:name="__RefHeading___Toc1652818_3531895371"/>
      <w:bookmarkStart w:id="1549" w:name="_Toc676"/>
      <w:bookmarkEnd w:id="1547"/>
      <w:bookmarkEnd w:id="1548"/>
      <w:r>
        <w:rPr>
          <w:rtl w:val="true"/>
        </w:rPr>
        <w:t xml:space="preserve">الثالثة والتسعون بعد المائة من حكمه </w:t>
      </w:r>
      <w:r>
        <w:rPr>
          <w:rtl w:val="true"/>
        </w:rPr>
        <w:t>(</w:t>
      </w:r>
      <w:r>
        <w:rPr>
          <w:rtl w:val="true"/>
        </w:rPr>
        <w:t>عَلَيهِ السَّلَامُ</w:t>
      </w:r>
      <w:r>
        <w:rPr>
          <w:rtl w:val="true"/>
        </w:rPr>
        <w:t>)</w:t>
      </w:r>
      <w:bookmarkEnd w:id="1549"/>
    </w:p>
    <w:p>
      <w:pPr>
        <w:pStyle w:val="Heading3"/>
        <w:numPr>
          <w:ilvl w:val="2"/>
          <w:numId w:val="1"/>
        </w:numPr>
        <w:rPr/>
      </w:pPr>
      <w:bookmarkStart w:id="1550" w:name="__RefHeading___Toc1652820_3531895371"/>
      <w:bookmarkStart w:id="1551" w:name="_Toc677"/>
      <w:bookmarkEnd w:id="1550"/>
      <w:r>
        <w:rPr>
          <w:rtl w:val="true"/>
        </w:rPr>
        <w:t>إشارة</w:t>
      </w:r>
      <w:r>
        <w:rPr>
          <w:rtl w:val="true"/>
        </w:rPr>
        <w:t>:</w:t>
      </w:r>
      <w:bookmarkEnd w:id="1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يُزْهِدَنَّكَ فِي الْمَعْرُوفِ مَنْ لا يَشْكُرُهُ لَكَ، فَقَدْ يَشْكُرُكَ عَليْهِ مَنْ يَسْتَمْتِعُ بِشَيْءٍ مِنْهُ، وَقَدْ تُدْرِكُ مِنْ شُكْرِ الشَّاكِرِ أَكْثَرَ مِمَّا أَضَاعَ الْكافِرُ،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2" w:name="__RefHeading___Toc1652822_3531895371"/>
      <w:bookmarkStart w:id="1553" w:name="_Toc678"/>
      <w:bookmarkEnd w:id="1552"/>
      <w:r>
        <w:rPr>
          <w:rtl w:val="true"/>
        </w:rPr>
        <w:t>المعنى</w:t>
      </w:r>
      <w:bookmarkEnd w:id="1553"/>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عام والمقصود منه بيان قلّة الشاكرين للمعروف، سواء كان بالنسبة إلى ذي المعروف الحق الحقيقي وهو الله تعالى فإنَّ كلَّ معروف ينتهي إليه ويتحقق به وسواء كان بالنسبة إلى ذي المعروف الظاهري المجازي الذي كان سبباً من الأسباب لمسبب الأسباب في إيصال المعروف إلى النائلين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الحكمة الحث على إسداء المعروف للشاكر والكافر والتنبيه على عدم حصره بالشاكر بظنّ ضياع المعروف عنده وكفرانه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على أن المعروف لا يضيع فإن لم يؤدّ شكره من أعطيته، فقد أعد الله لأداء شكره غيره وإن لم يستمتع منه مع أنَّ الله تعالى هو الشاكر الحقيقي لكل معروف وهو يحبُّ كلَّ محسن</w:t>
      </w:r>
      <w:r>
        <w:rPr>
          <w:rFonts w:eastAsia="Amiri" w:cs="Amiri" w:ascii="Amiri" w:hAnsi="Amiri"/>
          <w:color w:val="111111"/>
          <w:sz w:val="28"/>
          <w:szCs w:val="28"/>
          <w:rtl w:val="true"/>
          <w:lang w:bidi="ar-SA"/>
        </w:rPr>
        <w:t>.</w:t>
      </w:r>
    </w:p>
    <w:p>
      <w:pPr>
        <w:pStyle w:val="Heading3"/>
        <w:numPr>
          <w:ilvl w:val="2"/>
          <w:numId w:val="1"/>
        </w:numPr>
        <w:rPr/>
      </w:pPr>
      <w:bookmarkStart w:id="1554" w:name="__RefHeading___Toc1652824_3531895371"/>
      <w:bookmarkStart w:id="1555" w:name="_Toc679"/>
      <w:bookmarkEnd w:id="1554"/>
      <w:r>
        <w:rPr>
          <w:rtl w:val="true"/>
        </w:rPr>
        <w:t>الترجمة</w:t>
      </w:r>
      <w:bookmarkEnd w:id="155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 و کفران در برابر احسانت تو را بدان بی رغبت نکند بسا دیگری که از احسان تو بهره مند هم نشده، از تو قدردانی و سپاسگزاری کند و تو از قدردانی او استفاده ببری بیش از ناسپاس و بی اعتنایی آن که کفران احسان تو کرده است و خدا است که نیکوکاران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ناسپاسی وكفر بی خردان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 مانع تو از احسان</w:t>
      </w:r>
    </w:p>
    <w:p>
      <w:pPr>
        <w:pStyle w:val="BookText"/>
        <w:rPr/>
      </w:pPr>
      <w:r>
        <w:rPr>
          <w:rFonts w:ascii="IRNazanin" w:hAnsi="IRNazanin" w:eastAsia="IRNazanin"/>
          <w:color w:val="111111"/>
          <w:sz w:val="28"/>
          <w:sz w:val="28"/>
          <w:szCs w:val="28"/>
          <w:rtl w:val="true"/>
          <w:lang w:bidi="fa-IR"/>
        </w:rPr>
        <w:t>که سپاس تو می کند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نبرد از وجود تو ثمری</w:t>
      </w:r>
    </w:p>
    <w:p>
      <w:pPr>
        <w:pStyle w:val="BookText"/>
        <w:rPr/>
      </w:pPr>
      <w:r>
        <w:rPr>
          <w:rFonts w:ascii="IRNazanin" w:hAnsi="IRNazanin" w:eastAsia="IRNazanin"/>
          <w:color w:val="111111"/>
          <w:sz w:val="28"/>
          <w:sz w:val="28"/>
          <w:szCs w:val="28"/>
          <w:rtl w:val="true"/>
          <w:lang w:bidi="fa-IR"/>
        </w:rPr>
        <w:t>چه بسا شکر او بود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بهترت از ناسپاسی کافر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حساب خدا بکن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دوستدار هر نیکی </w:t>
      </w:r>
      <w:bookmarkStart w:id="1556" w:name="pg20768_274380"/>
    </w:p>
    <w:p>
      <w:pPr>
        <w:pStyle w:val="Heading2"/>
        <w:numPr>
          <w:ilvl w:val="1"/>
          <w:numId w:val="1"/>
        </w:numPr>
        <w:rPr/>
      </w:pPr>
      <w:bookmarkStart w:id="1557" w:name="__RefHeading___Toc1652826_3531895371"/>
      <w:bookmarkStart w:id="1558" w:name="_Toc680"/>
      <w:bookmarkEnd w:id="1556"/>
      <w:bookmarkEnd w:id="1557"/>
      <w:r>
        <w:rPr>
          <w:rtl w:val="true"/>
        </w:rPr>
        <w:t xml:space="preserve">الرابعة والتسعون بعد المائة من حكمه </w:t>
      </w:r>
      <w:r>
        <w:rPr>
          <w:rtl w:val="true"/>
        </w:rPr>
        <w:t>(</w:t>
      </w:r>
      <w:r>
        <w:rPr>
          <w:rtl w:val="true"/>
        </w:rPr>
        <w:t>عَلَيهِ السَّلَامُ</w:t>
      </w:r>
      <w:r>
        <w:rPr>
          <w:rtl w:val="true"/>
        </w:rPr>
        <w:t>)</w:t>
      </w:r>
      <w:bookmarkEnd w:id="1558"/>
    </w:p>
    <w:p>
      <w:pPr>
        <w:pStyle w:val="Heading3"/>
        <w:numPr>
          <w:ilvl w:val="2"/>
          <w:numId w:val="1"/>
        </w:numPr>
        <w:rPr/>
      </w:pPr>
      <w:bookmarkStart w:id="1559" w:name="__RefHeading___Toc1652828_3531895371"/>
      <w:bookmarkStart w:id="1560" w:name="_Toc681"/>
      <w:bookmarkEnd w:id="1559"/>
      <w:r>
        <w:rPr>
          <w:rtl w:val="true"/>
        </w:rPr>
        <w:t>إشارة</w:t>
      </w:r>
      <w:r>
        <w:rPr>
          <w:rtl w:val="true"/>
        </w:rPr>
        <w:t>:</w:t>
      </w:r>
      <w:bookmarkEnd w:id="1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1" w:name="__RefHeading___Toc1652830_3531895371"/>
      <w:bookmarkStart w:id="1562" w:name="_Toc682"/>
      <w:bookmarkEnd w:id="1561"/>
      <w:r>
        <w:rPr>
          <w:rtl w:val="true"/>
        </w:rPr>
        <w:t>المعنى</w:t>
      </w:r>
      <w:bookmarkEnd w:id="1562"/>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تحته سرّ عظيم ورمز إلى معنى شريف غامض ومنه أخذ مثبتوا النفس الناطقة الحجّة على قولهم، ومحصول ذلك أنَّ القوى الجسمانية تضيق وتتعب بتكرار أفاعيلها كقوَّة البصر، فإنّها تكلّ بتكرار النظر حتى تسقط من الأثر، وكذلك قوَّة السمع تكلّ بتكرار الأصوات ولكنا وجدنا القوَّة العاقلة بالعكس من ذلك، فكلّما تكررت المعقولات عليها ازدادت سعة وانبساطاً واستعداداً لإدراك أُمور أخرى، وتكرار المعقولات عليها يشحذها ويصقلها فهي إذن مخالفة في هذا الحكم للقوى الجسمانية فليست منها، وإذا لم تكن منها فهي مجرَّدة وهي التي نسميها النفس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هذا القول على أن صدور الأفعال الجسمانية يستلزم نقصان نشاط المادة وصرفها في العمل فتنفد رويداً رويداً إلى أن تضمحلَّ، ولكن اكتشفوا في العصور الأخيرة الراديوم وجرَّبوه فوجدوه يزداد نشاطاً بالتشعشع، فتدبّر</w:t>
      </w:r>
      <w:r>
        <w:rPr>
          <w:rFonts w:eastAsia="Amiri" w:cs="Amiri" w:ascii="Amiri" w:hAnsi="Amiri"/>
          <w:color w:val="111111"/>
          <w:sz w:val="28"/>
          <w:szCs w:val="28"/>
          <w:rtl w:val="true"/>
          <w:lang w:bidi="ar-SA"/>
        </w:rPr>
        <w:t>.</w:t>
      </w:r>
    </w:p>
    <w:p>
      <w:pPr>
        <w:pStyle w:val="Heading3"/>
        <w:numPr>
          <w:ilvl w:val="2"/>
          <w:numId w:val="1"/>
        </w:numPr>
        <w:rPr/>
      </w:pPr>
      <w:bookmarkStart w:id="1563" w:name="__RefHeading___Toc1652832_3531895371"/>
      <w:bookmarkStart w:id="1564" w:name="_Toc683"/>
      <w:bookmarkEnd w:id="1563"/>
      <w:r>
        <w:rPr>
          <w:rtl w:val="true"/>
        </w:rPr>
        <w:t>الترجمة</w:t>
      </w:r>
      <w:bookmarkEnd w:id="156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ظرفی بدانچه در آن است تنگ میشود جز ظرف دانش که بهوسیله آن پهناور میشود</w:t>
      </w:r>
      <w:r>
        <w:rPr>
          <w:rFonts w:eastAsia="IRNazanin" w:cs="IRNazanin"/>
          <w:color w:val="111111"/>
          <w:sz w:val="28"/>
          <w:szCs w:val="28"/>
          <w:rtl w:val="true"/>
          <w:lang w:bidi="fa-IR"/>
        </w:rPr>
        <w:t xml:space="preserve">. </w:t>
      </w:r>
      <w:bookmarkStart w:id="1565" w:name="pg20768_274381"/>
    </w:p>
    <w:p>
      <w:pPr>
        <w:pStyle w:val="Heading2"/>
        <w:numPr>
          <w:ilvl w:val="1"/>
          <w:numId w:val="1"/>
        </w:numPr>
        <w:rPr/>
      </w:pPr>
      <w:bookmarkStart w:id="1566" w:name="__RefHeading___Toc1652834_3531895371"/>
      <w:bookmarkStart w:id="1567" w:name="_Toc684"/>
      <w:bookmarkEnd w:id="1565"/>
      <w:bookmarkEnd w:id="1566"/>
      <w:r>
        <w:rPr>
          <w:rtl w:val="true"/>
        </w:rPr>
        <w:t xml:space="preserve">الخامسة والتسعون بعد المائة من حكمه </w:t>
      </w:r>
      <w:r>
        <w:rPr>
          <w:rtl w:val="true"/>
        </w:rPr>
        <w:t>(</w:t>
      </w:r>
      <w:r>
        <w:rPr>
          <w:rtl w:val="true"/>
        </w:rPr>
        <w:t>عَلَيهِ السَّلَامُ</w:t>
      </w:r>
      <w:r>
        <w:rPr>
          <w:rtl w:val="true"/>
        </w:rPr>
        <w:t>)</w:t>
      </w:r>
      <w:bookmarkEnd w:id="1567"/>
    </w:p>
    <w:p>
      <w:pPr>
        <w:pStyle w:val="Heading3"/>
        <w:numPr>
          <w:ilvl w:val="2"/>
          <w:numId w:val="1"/>
        </w:numPr>
        <w:rPr/>
      </w:pPr>
      <w:bookmarkStart w:id="1568" w:name="__RefHeading___Toc1652836_3531895371"/>
      <w:bookmarkStart w:id="1569" w:name="_Toc685"/>
      <w:bookmarkEnd w:id="1568"/>
      <w:r>
        <w:rPr>
          <w:rtl w:val="true"/>
        </w:rPr>
        <w:t>إشارة</w:t>
      </w:r>
      <w:r>
        <w:rPr>
          <w:rtl w:val="true"/>
        </w:rPr>
        <w:t>:</w:t>
      </w:r>
      <w:bookmarkEnd w:id="15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0" w:name="__RefHeading___Toc1652838_3531895371"/>
      <w:bookmarkStart w:id="1571" w:name="_Toc686"/>
      <w:bookmarkEnd w:id="1570"/>
      <w:r>
        <w:rPr>
          <w:rtl w:val="true"/>
        </w:rPr>
        <w:t>المعنى</w:t>
      </w:r>
      <w:bookmarkEnd w:id="1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تحمّل ترك الأدب والحرمة من الجاهل قولاً أو فعلاً مما ليس بالحقوق المتعارفة، فإذا حلم الرّجل تجاه جهل الجاهل وسفهه من سوء قوله أو فعله يقوم من اطلع على ذلك من الناس وكان بعيداً عن الحليم وغير عارف بحقه على مقاومة السفيه وردعه عن عمله القبيح، فهذه باكورة ثمرات الحلم التي تحصل للحليم</w:t>
      </w:r>
      <w:r>
        <w:rPr>
          <w:rFonts w:eastAsia="Amiri" w:cs="Amiri" w:ascii="Amiri" w:hAnsi="Amiri"/>
          <w:color w:val="111111"/>
          <w:sz w:val="28"/>
          <w:szCs w:val="28"/>
          <w:rtl w:val="true"/>
          <w:lang w:bidi="ar-SA"/>
        </w:rPr>
        <w:t>.</w:t>
      </w:r>
    </w:p>
    <w:p>
      <w:pPr>
        <w:pStyle w:val="Heading3"/>
        <w:numPr>
          <w:ilvl w:val="2"/>
          <w:numId w:val="1"/>
        </w:numPr>
        <w:rPr/>
      </w:pPr>
      <w:bookmarkStart w:id="1572" w:name="__RefHeading___Toc1652840_3531895371"/>
      <w:bookmarkStart w:id="1573" w:name="_Toc687"/>
      <w:bookmarkEnd w:id="1572"/>
      <w:r>
        <w:rPr>
          <w:rtl w:val="true"/>
        </w:rPr>
        <w:t>الترجمة</w:t>
      </w:r>
      <w:bookmarkEnd w:id="157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عوض حلیم این است که مردم یاوران او باشند در برابر جاهل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عوض از برای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یاری مردمان حکیم </w:t>
      </w:r>
      <w:bookmarkStart w:id="1574" w:name="pg20768_274382"/>
    </w:p>
    <w:p>
      <w:pPr>
        <w:pStyle w:val="Heading2"/>
        <w:numPr>
          <w:ilvl w:val="1"/>
          <w:numId w:val="1"/>
        </w:numPr>
        <w:rPr/>
      </w:pPr>
      <w:bookmarkStart w:id="1575" w:name="__RefHeading___Toc1652842_3531895371"/>
      <w:bookmarkStart w:id="1576" w:name="_Toc688"/>
      <w:bookmarkEnd w:id="1574"/>
      <w:bookmarkEnd w:id="1575"/>
      <w:r>
        <w:rPr>
          <w:rtl w:val="true"/>
        </w:rPr>
        <w:t xml:space="preserve">السادسة والتسعون بعد المائة من حكمه </w:t>
      </w:r>
      <w:r>
        <w:rPr>
          <w:rtl w:val="true"/>
        </w:rPr>
        <w:t>(</w:t>
      </w:r>
      <w:r>
        <w:rPr>
          <w:rtl w:val="true"/>
        </w:rPr>
        <w:t>عَلَيهِ السَّلَامُ</w:t>
      </w:r>
      <w:r>
        <w:rPr>
          <w:rtl w:val="true"/>
        </w:rPr>
        <w:t>)</w:t>
      </w:r>
      <w:bookmarkEnd w:id="1576"/>
    </w:p>
    <w:p>
      <w:pPr>
        <w:pStyle w:val="Heading3"/>
        <w:numPr>
          <w:ilvl w:val="2"/>
          <w:numId w:val="1"/>
        </w:numPr>
        <w:rPr/>
      </w:pPr>
      <w:bookmarkStart w:id="1577" w:name="__RefHeading___Toc1652844_3531895371"/>
      <w:bookmarkStart w:id="1578" w:name="_Toc689"/>
      <w:bookmarkEnd w:id="1577"/>
      <w:r>
        <w:rPr>
          <w:rtl w:val="true"/>
        </w:rPr>
        <w:t>إشارة</w:t>
      </w:r>
      <w:r>
        <w:rPr>
          <w:rtl w:val="true"/>
        </w:rPr>
        <w:t>:</w:t>
      </w:r>
      <w:bookmarkEnd w:id="15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9" w:name="__RefHeading___Toc1652846_3531895371"/>
      <w:bookmarkStart w:id="1580" w:name="_Toc690"/>
      <w:bookmarkEnd w:id="1579"/>
      <w:r>
        <w:rPr>
          <w:rtl w:val="true"/>
        </w:rPr>
        <w:t>المعنى</w:t>
      </w:r>
      <w:bookmarkEnd w:id="1580"/>
    </w:p>
    <w:p>
      <w:pPr>
        <w:pStyle w:val="BookText"/>
        <w:rPr/>
      </w:pPr>
      <w:r>
        <w:rPr>
          <w:rFonts w:ascii="Amiri" w:hAnsi="Amiri" w:eastAsia="Amiri" w:cs="Amiri"/>
          <w:color w:val="111111"/>
          <w:sz w:val="28"/>
          <w:sz w:val="28"/>
          <w:szCs w:val="28"/>
          <w:rtl w:val="true"/>
          <w:lang w:bidi="ar-SA"/>
        </w:rPr>
        <w:t xml:space="preserve">حصول الملكات الفاضلة النفسانية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موجوداً بالفطرة وجبلة في الخلقة كالجود للحاتم أو العصمة للأنبياء والأوصياء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يحصل بالاكتساب والرّياضة وهذا هو الهدف والغاية للحكمة العملية وطريق كسب الملكات الفاضلة النفسانية هو التمرين عليها والتدريب بها، فالمقصود من التحلّم التشبّه بالحليم في تحمّل ما تكره وهذا هو التمرين على صفة الحلم فإذا تكرّر وأديم عليه تحصل ملكة الحلم، فهذا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أوشك أن يكون منهم</w:t>
      </w:r>
      <w:r>
        <w:rPr>
          <w:rFonts w:eastAsia="Amiri" w:cs="Amiri" w:ascii="Amiri" w:hAnsi="Amiri"/>
          <w:color w:val="111111"/>
          <w:sz w:val="28"/>
          <w:szCs w:val="28"/>
          <w:rtl w:val="true"/>
          <w:lang w:bidi="ar-SA"/>
        </w:rPr>
        <w:t>).</w:t>
      </w:r>
    </w:p>
    <w:p>
      <w:pPr>
        <w:pStyle w:val="Heading3"/>
        <w:numPr>
          <w:ilvl w:val="2"/>
          <w:numId w:val="1"/>
        </w:numPr>
        <w:rPr/>
      </w:pPr>
      <w:bookmarkStart w:id="1581" w:name="__RefHeading___Toc1652848_3531895371"/>
      <w:bookmarkStart w:id="1582" w:name="_Toc691"/>
      <w:bookmarkEnd w:id="1581"/>
      <w:r>
        <w:rPr>
          <w:rtl w:val="true"/>
        </w:rPr>
        <w:t>الترجمة</w:t>
      </w:r>
      <w:bookmarkEnd w:id="158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طبع خود بردبار نیستی خود را با بردباری وادار زیرا کم است کسی که خود را همانند مردمی سازد جز این که ممکن است خرده خرده از جنس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نباشی مرد صبر و بردبار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بنما تو مردی بردبار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خود ماننده قومی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 خرده از همان مردم شود </w:t>
      </w:r>
      <w:bookmarkStart w:id="1583" w:name="pg20768_274383"/>
    </w:p>
    <w:p>
      <w:pPr>
        <w:pStyle w:val="Heading2"/>
        <w:numPr>
          <w:ilvl w:val="1"/>
          <w:numId w:val="1"/>
        </w:numPr>
        <w:rPr/>
      </w:pPr>
      <w:bookmarkStart w:id="1584" w:name="__RefHeading___Toc1652850_3531895371"/>
      <w:bookmarkStart w:id="1585" w:name="_Toc692"/>
      <w:bookmarkEnd w:id="1583"/>
      <w:bookmarkEnd w:id="1584"/>
      <w:r>
        <w:rPr>
          <w:rtl w:val="true"/>
        </w:rPr>
        <w:t xml:space="preserve">السابعة والتسعون بعد المائة من حكمه </w:t>
      </w:r>
      <w:r>
        <w:rPr>
          <w:rtl w:val="true"/>
        </w:rPr>
        <w:t>(</w:t>
      </w:r>
      <w:r>
        <w:rPr>
          <w:rtl w:val="true"/>
        </w:rPr>
        <w:t>عَلَيهِ السَّلَامُ</w:t>
      </w:r>
      <w:r>
        <w:rPr>
          <w:rtl w:val="true"/>
        </w:rPr>
        <w:t>)</w:t>
      </w:r>
      <w:bookmarkEnd w:id="1585"/>
    </w:p>
    <w:p>
      <w:pPr>
        <w:pStyle w:val="Heading3"/>
        <w:numPr>
          <w:ilvl w:val="2"/>
          <w:numId w:val="1"/>
        </w:numPr>
        <w:rPr/>
      </w:pPr>
      <w:bookmarkStart w:id="1586" w:name="__RefHeading___Toc1652852_3531895371"/>
      <w:bookmarkStart w:id="1587" w:name="_Toc693"/>
      <w:bookmarkEnd w:id="1586"/>
      <w:r>
        <w:rPr>
          <w:rtl w:val="true"/>
        </w:rPr>
        <w:t>إشارة</w:t>
      </w:r>
      <w:r>
        <w:rPr>
          <w:rtl w:val="true"/>
        </w:rPr>
        <w:t>:</w:t>
      </w:r>
      <w:bookmarkEnd w:id="15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حاسَبَ نَفْسَهُ رَبِحَ، وَمَنْ غَفَلَ عَنْهَا خَسِرَ، وَمَنْ خَافَ أَمِنَ، وَمَنِ أعْتبر أَبْصَرَ، وَمَنْ أَبْصَرَ فَهِمْ وَمَنْ فَهِمَ عَلِمَ</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8" w:name="__RefHeading___Toc1652854_3531895371"/>
      <w:bookmarkStart w:id="1589" w:name="_Toc694"/>
      <w:bookmarkEnd w:id="1588"/>
      <w:r>
        <w:rPr>
          <w:rtl w:val="true"/>
        </w:rPr>
        <w:t>المعنى</w:t>
      </w:r>
      <w:bookmarkEnd w:id="1589"/>
    </w:p>
    <w:p>
      <w:pPr>
        <w:pStyle w:val="BookText"/>
        <w:rPr/>
      </w:pPr>
      <w:r>
        <w:rPr>
          <w:rFonts w:ascii="Amiri" w:hAnsi="Amiri" w:eastAsia="Amiri" w:cs="Amiri"/>
          <w:color w:val="111111"/>
          <w:sz w:val="28"/>
          <w:sz w:val="28"/>
          <w:szCs w:val="28"/>
          <w:rtl w:val="true"/>
          <w:lang w:bidi="ar-SA"/>
        </w:rPr>
        <w:t>من أهم المسائل في حياة الإنسان المادية والمعنوية المحاسبة على أعماله ومعاشه ومعاده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الله في آيات من القرآن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 الشَّمْسَ ضِيَاء وَالْقَمَرَ نُورًا وَقَدَّرَهُ مَنَازِلَ لِتَعْلَمُوا عَدَدَ السّنِينَ وَالْحِسَابَ﴾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الشمس والقمر المحسوسين لمحاسبة الأعمال وتنظيم البرامج للمعاش والأمور المادية، فمن لم يحاسب معاشه ويقاس نفعه على ضرّه في مكاسبه وخرجه على دخله في معاشه فقد خسر في أمر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الشرائع مقاييس لحساب النفس والسعادة الأخروية، وبعث الأنبياء ونصب الأوصياء مصابيح في طريق هذه المحاسبة المعنوية، وقرّر الوظائف والأحكام ميزاناً عدلاً للأنام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يحاسب نفسه مع هذا الميزان فقد خسر وإن حاسب نفسه وعرضها عليه يخاف من الله ويتدارك أمر آخرته فيأمن من العذاب وينظر إلى الدُّنيا وما فيها نظر العبرة، فتفتح عين بصيرته، ويفهم حقيقة حياته ويعلم ما ينجيه من الشقاوة ويصله إلى السعادة</w:t>
      </w:r>
      <w:r>
        <w:rPr>
          <w:rFonts w:eastAsia="Amiri" w:cs="Amiri" w:ascii="Amiri" w:hAnsi="Amiri"/>
          <w:color w:val="111111"/>
          <w:sz w:val="28"/>
          <w:szCs w:val="28"/>
          <w:rtl w:val="true"/>
          <w:lang w:bidi="ar-SA"/>
        </w:rPr>
        <w:t>.</w:t>
      </w:r>
    </w:p>
    <w:p>
      <w:pPr>
        <w:pStyle w:val="Heading3"/>
        <w:numPr>
          <w:ilvl w:val="2"/>
          <w:numId w:val="1"/>
        </w:numPr>
        <w:rPr/>
      </w:pPr>
      <w:bookmarkStart w:id="1590" w:name="__RefHeading___Toc1652856_3531895371"/>
      <w:bookmarkStart w:id="1591" w:name="_Toc695"/>
      <w:bookmarkEnd w:id="1590"/>
      <w:r>
        <w:rPr>
          <w:rtl w:val="true"/>
        </w:rPr>
        <w:t>الترجمة</w:t>
      </w:r>
      <w:bookmarkEnd w:id="1591"/>
    </w:p>
    <w:p>
      <w:pPr>
        <w:pStyle w:val="BookText"/>
        <w:rPr/>
      </w:pPr>
      <w:r>
        <w:rPr>
          <w:rFonts w:ascii="IRNazanin" w:hAnsi="IRNazanin" w:eastAsia="IRNazanin"/>
          <w:color w:val="111111"/>
          <w:sz w:val="28"/>
          <w:sz w:val="28"/>
          <w:szCs w:val="28"/>
          <w:rtl w:val="true"/>
          <w:lang w:bidi="fa-IR"/>
        </w:rPr>
        <w:t>هر که خود را محاسبه کرده بهره برد و هر که از آن غفلت ورزید زیان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بیم کرد، امنیت یافت و هرکس عبرت گرفت، بینا شد و هر که بینا شد حق را فهمید و هر که حق را فهیمد، دانشمند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برسد ساب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ببرد ز زشت و زیبا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ز حساب در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خائف ز خدای در امان است </w:t>
      </w:r>
      <w:bookmarkStart w:id="1592" w:name="pg20768_274384"/>
    </w:p>
    <w:p>
      <w:pPr>
        <w:pStyle w:val="Heading2"/>
        <w:numPr>
          <w:ilvl w:val="1"/>
          <w:numId w:val="1"/>
        </w:numPr>
        <w:rPr/>
      </w:pPr>
      <w:bookmarkStart w:id="1593" w:name="__RefHeading___Toc1652858_3531895371"/>
      <w:bookmarkStart w:id="1594" w:name="_Toc696"/>
      <w:bookmarkEnd w:id="1592"/>
      <w:bookmarkEnd w:id="1593"/>
      <w:r>
        <w:rPr>
          <w:rtl w:val="true"/>
        </w:rPr>
        <w:t xml:space="preserve">الثامنة والتسعون بعد المائة من حكمه </w:t>
      </w:r>
      <w:r>
        <w:rPr>
          <w:rtl w:val="true"/>
        </w:rPr>
        <w:t>(</w:t>
      </w:r>
      <w:r>
        <w:rPr>
          <w:rtl w:val="true"/>
        </w:rPr>
        <w:t>عَلَيهِ السَّلَامُ</w:t>
      </w:r>
      <w:r>
        <w:rPr>
          <w:rtl w:val="true"/>
        </w:rPr>
        <w:t>)</w:t>
      </w:r>
      <w:bookmarkEnd w:id="1594"/>
    </w:p>
    <w:p>
      <w:pPr>
        <w:pStyle w:val="Heading3"/>
        <w:numPr>
          <w:ilvl w:val="2"/>
          <w:numId w:val="1"/>
        </w:numPr>
        <w:rPr/>
      </w:pPr>
      <w:bookmarkStart w:id="1595" w:name="__RefHeading___Toc1652860_3531895371"/>
      <w:bookmarkStart w:id="1596" w:name="_Toc697"/>
      <w:bookmarkEnd w:id="1595"/>
      <w:r>
        <w:rPr>
          <w:rtl w:val="true"/>
        </w:rPr>
        <w:t>إشارة</w:t>
      </w:r>
      <w:r>
        <w:rPr>
          <w:rtl w:val="true"/>
        </w:rPr>
        <w:t>:</w:t>
      </w:r>
      <w:bookmarkEnd w:id="159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لَتَعْطِفَنَّ الدُّنْيا عَلَيْنَا بَعْدَ شِمَاسِها عَطفَ الضَّرُوسِ عَلى وَلَدِها، وَتلأ عقیب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تَمَنَّ عَلَى الَّذِينَ اسْتُضْعِفُوا فِي الْأَرْضِ وَتَعْمَلَهُمْ أَيتَهُ وَنَجْعَلَهُمُ الورثين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ascii="Amiri" w:hAnsi="Amiri" w:eastAsia="Amiri" w:cs="Amiri"/>
          <w:color w:val="111111"/>
          <w:sz w:val="28"/>
          <w:sz w:val="28"/>
          <w:szCs w:val="28"/>
          <w:rtl w:val="true"/>
          <w:lang w:bidi="ar-SA"/>
        </w:rPr>
        <w:t xml:space="preserve"> شموشاً وشماشاً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وأبى، وله تنكّر وأبدى له العداوة وهم له بالشرّ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سيّئة الخلق تعض حالبها ليبقى لبنها لولدها وذلك لفرط شفقتها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والإماميّة تزعم أنَّ ذلك وعد منه بالإمام الغائب الذي يملك الأرض في آخر الزمان، 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وعد بإمام يملك الأرض ويستولي على الممالك، ولا يلزم من ذلك أنّه لا بد أن يكون موجوداً وإن كان غائباً إلى أن يظهر بل يكفي صحة هذا الكلام أن يخلق في آخر الوقت وبعض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إشارة إلى ملك في السفاح والمنصور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نلفت نظر القراء الكرام إلى الاتفاق على صدور هذه الجملة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ودلالتها على اعتقاد الإمامية قطعية أيضاً، لأنَّ التعبير بلفظة علينا صريح في أهل البيت خصوصاً بقرينة الآية التي تلاها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وبشاعة هذه التأويلات التي ذكرها ظاهرة وخصوصاً ما نقله عن بعض أصحابه من تطبيق كلامه على ملك السفّاح والمنصور العدوّ القاتل لبني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بلا ترحم وعطوفه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شود آن که یافت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 و به علم یافت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پس از روگردانیها و چموشیهای خود به ما رو آورد با همان مهربانی ماده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ناسازی که شیر را برای کره اش ذخیره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کره خود و دنبال آن این آیه را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والتسعون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تَقِيَّةَ مَنْ شَمَّرَ تَجْرِيداً، وَجَدَّ تَشْميراً، وَأَكْمَشَ في مَهَلٍ، وَبادَرَ عَنْ وَجَلٍ، وَنَظَرَ فِي كَرَّةٍ الْمَوْيْلِ وَعاقِبَةِ الْمَصْدَرِ، وَمَغَيَّةِ الْمَرْجَعِ</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في أمره أي خفَّ وأسرع من التشمير في الأمر وهو السرعة فيه والخفّة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تقية من شمّر مفعول مطلق نوعي مضاف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بمعنى مجرّداً،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مشمّراً، ويمكن أن يكونا مفعولاً له لما قبلهما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التقوى المحافظة عن الوقوع في الألام والمكاره والسخط والعذاب، وينشأ من النظر في العاقبة وتشخيصها على وجه اليقين والهرب من الوقوع في المحذور وانتهاز الفرصة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هذه الجمل كلّ هذه الأمور فحثَّ على التهيؤ في الهرب بالتشمير والجد وانتهاز الفرصة لذلك والمبادرة إليه بالوجل والنظر في العواقب</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خواهیم منّت نهیم بر آنان که ضعیف شمرده شدند در روی زمین و آنان را ائمه و وارث پیمبران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چون کسی که دامن به کمر زده و آماده شده و کوش مردانه دارد و در سر فرصت میشتابد و با هراس سبقت جسته و رسید به آینده و سرانجام خود را درست سنجیده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خدا همچو مردی دلیر</w:t>
      </w:r>
      <w:r>
        <w:rPr>
          <w:rFonts w:ascii="IRNazanin" w:hAnsi="IRNazanin" w:eastAsia="IRNazanin"/>
          <w:b/>
          <w:b/>
          <w:bCs/>
          <w:i/>
          <w:i/>
          <w:iCs/>
          <w:color w:val="111111"/>
          <w:sz w:val="28"/>
          <w:sz w:val="28"/>
          <w:szCs w:val="28"/>
          <w:rtl w:val="true"/>
          <w:lang w:bidi="fa-IR"/>
        </w:rPr>
        <w:t>که آماده گردد به پیکار شیر</w:t>
      </w:r>
      <w:r>
        <w:rPr>
          <w:rFonts w:ascii="IRNazanin" w:hAnsi="IRNazanin" w:eastAsia="IRNazanin"/>
          <w:color w:val="111111"/>
          <w:sz w:val="28"/>
          <w:sz w:val="28"/>
          <w:szCs w:val="28"/>
          <w:rtl w:val="true"/>
          <w:lang w:bidi="fa-IR"/>
        </w:rPr>
        <w:t>به فرصت شتاب آورد در کمینکند سبقت از بیم و از خشم کینبسنجد سرانجام برگشت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 کردن حاصل کشت 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المتمم للمائتين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حارِسُ الْأَعْراضِ، وَالْحِلْمُ فِدَامُ السَّفيهِ، وَالْعَفْوُ زَكاةُ الظَّفَرِ، وَالسُّلُو عِوَضُكَ مِمَّنْ غَدَرَ، وَالْإسْتِشَارَةُ عَيْنُ الْهِدَايَةِ، وَقَدْ خَاطَرَ مَن أَسْتَغْنى برَأيهِ، وَالصَّبْرُ يُناضِلُ الْحِدْثانَ وَالْجَزَعُ مِنْ أَعْوانِ الزَّمانِ، وَأَشْرَفُ الْغِنى تَرْكُ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عَقْلٍ أَسيرٍ عِنْدَ هَوى أميرٍ، وَمِنَ التَّوْفِيقِ حِفْظُ التَّجْرِبَةِ وَالْمَوَدَّةُ قرابة مُسْتَفَادَةٌ، وَلا تأمَنَنٌ مَلُولاً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حرسه</w:t>
      </w:r>
      <w:r>
        <w:rPr>
          <w:rFonts w:ascii="Amiri" w:hAnsi="Amiri" w:eastAsia="Amiri" w:cs="Amiri"/>
          <w:color w:val="111111"/>
          <w:sz w:val="28"/>
          <w:sz w:val="28"/>
          <w:szCs w:val="28"/>
          <w:rtl w:val="true"/>
          <w:lang w:bidi="ar-SA"/>
        </w:rPr>
        <w:t xml:space="preserve"> حراسة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يوضع في فم الإبريق ليصفّي ما فيه والخرقة التي يشدّ بها المجوسي فمه للحلم عن السفه باعتبار أنه يسكته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سلواً من باب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المناضلة المراماة ثمَّ اتّسع فيه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يناضل عن فلان إذا تكلّم عنه بعذره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مللته منه من باب تعب وملالة سئمت وضجرت والفاعل 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عقل 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خبرية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مستقر مضاف خبركم، ومن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ظرف مستقر خبر حفظ التجربة قدم عليه لرعاية السجع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محاسن الأخلاق وفضائلها التي ترتبط بالاجتماع السليم وتشكل النظام الحكيم في ثلاث عشرة كلمة كلّها قضايا قياساتها معها وساقتها على أسلوب حكيم تفيد الحكم والدليل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فحثَّ على الجود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حارس الأعراض فدل على أنّ العطاء والإنفاق لا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بلا عوض بل يحصل به أثمن الأعواض وهو حفظ العرض والاحترام عن الهتك بالسب والغيبة عن الأراذل وذوي الفاقة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أنّ الحلم يسكت السفيه ويشدّ فمه عن مزيد لغوه وتهتكه فهو فدام على فيه وسدّ لإظهار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والظفر أثمن مكتسب للبشر وأغلى فائدة حصلت له وينبغي إخراج الزكاة عنها وزكاته العفو عن المغلوب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والغدر يوجب حرقة في القلب ولا يصلحها إلا السلق والاصطبار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دليل على حسن العواقب هو الشورى مع أهله، فكأنه عين الوصول إلى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ترك الشور في أمره واستغنى برأيه عرض نفسه للخطر، وأوقعها 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والحوادث مصطفة تجاه الإنسان ولا بد من الدفاع والمبارزة معها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الجزع بنفسه عون على الزمان في ظفر الحدثان على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تحصيل المنى بالأموال الطائلة والثروة البالغة وما يتحصل منها بها يتحمل الإنسان في سبيله جهوداً يكاد يندم من طلبها، فأشرف الغنى هو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والأمراء مستبدون غالباً ويتبعون أهواءهم وشهواتهم فالعقول أسيرة في يدهم لا تقدر على ردعهم عن أهوائهم سواء كان عقلهم أنفسهم أو عقل من وقع تحت سلطانهم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التجارب والاعتبار عنها للمستقبل من التوفيق في طلب السعادة والخير ومن أهم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والمودة المكتسبة من الأجانب تقوم مقام القرابة في الاستعانة وقضاء الحوائج حتى يعبر عن الصديق الوفي بالأخ وإذا كان ذا سنّ وشرف بالأب والأم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والشخص الملول الذي يضجر عن الأعمال لا يكون أميناً على الخدمة ولا على المال لأنّه بكسالته وضجره عن العمل لا يؤدّي حق الخدمة ولا يحفظ المال ويرعاه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پاسبان آبرو است و بردباری پوزبند بی نخرد و گذشت زکات پیروزی است خودداری و بردباری عوضی است از عهد شکنی و خیانت دیگران و مشورت کردن خود به مقصود راه یافتن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خودسرانه کار نکند دچار خطر است شکیبایی مبارزه با حوادث است و بی تابی خود كمك زمانه كجرو است بهترین ثروت ترك آرزوها است چه بسیار خردی که اسیر هوسرانی امیری است تجربه اندوزی خود توفیقی است و دوستی و مهربانی مردم قرابتی است که به دست آمده هرگز نباید زودرنج را امین خود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 آبرو کن بخششت</w:t>
      </w:r>
      <w:r>
        <w:rPr>
          <w:rFonts w:ascii="IRNazanin" w:hAnsi="IRNazanin" w:eastAsia="IRNazanin"/>
          <w:b/>
          <w:b/>
          <w:bCs/>
          <w:i/>
          <w:i/>
          <w:iCs/>
          <w:color w:val="111111"/>
          <w:sz w:val="28"/>
          <w:sz w:val="28"/>
          <w:szCs w:val="28"/>
          <w:rtl w:val="true"/>
          <w:lang w:bidi="fa-IR"/>
        </w:rPr>
        <w:t>بردباری پوزیند جاهبت</w:t>
      </w:r>
      <w:r>
        <w:rPr>
          <w:rFonts w:ascii="IRNazanin" w:hAnsi="IRNazanin" w:eastAsia="IRNazanin"/>
          <w:color w:val="111111"/>
          <w:sz w:val="28"/>
          <w:sz w:val="28"/>
          <w:szCs w:val="28"/>
          <w:rtl w:val="true"/>
          <w:lang w:bidi="fa-IR"/>
        </w:rPr>
        <w:t>در گذشتت از ظفر باشد زکاتخودنگهداری عرض از بی وفاتمشورت کن تا به مقصودت رسی</w:t>
      </w:r>
      <w:r>
        <w:rPr>
          <w:rFonts w:ascii="IRNazanin" w:hAnsi="IRNazanin" w:eastAsia="IRNazanin"/>
          <w:b/>
          <w:b/>
          <w:bCs/>
          <w:i/>
          <w:i/>
          <w:iCs/>
          <w:color w:val="111111"/>
          <w:sz w:val="28"/>
          <w:sz w:val="28"/>
          <w:szCs w:val="28"/>
          <w:rtl w:val="true"/>
          <w:lang w:bidi="fa-IR"/>
        </w:rPr>
        <w:t>خود سری باشد خطر بر هر کسی</w:t>
      </w:r>
      <w:r>
        <w:rPr>
          <w:rFonts w:ascii="IRNazanin" w:hAnsi="IRNazanin" w:eastAsia="IRNazanin"/>
          <w:color w:val="111111"/>
          <w:sz w:val="28"/>
          <w:sz w:val="28"/>
          <w:szCs w:val="28"/>
          <w:rtl w:val="true"/>
          <w:lang w:bidi="fa-IR"/>
        </w:rPr>
        <w:t>صبر می باشد دفاع از حادثهخود جزع یاری بود بر كارثهگر توانی بگذری از آرزو</w:t>
      </w:r>
      <w:r>
        <w:rPr>
          <w:rFonts w:ascii="IRNazanin" w:hAnsi="IRNazanin" w:eastAsia="IRNazanin"/>
          <w:b/>
          <w:b/>
          <w:bCs/>
          <w:i/>
          <w:i/>
          <w:iCs/>
          <w:color w:val="111111"/>
          <w:sz w:val="28"/>
          <w:sz w:val="28"/>
          <w:szCs w:val="28"/>
          <w:rtl w:val="true"/>
          <w:lang w:bidi="fa-IR"/>
        </w:rPr>
        <w:t>در کف آوردی غنا با آبرو</w:t>
      </w:r>
      <w:r>
        <w:rPr>
          <w:rFonts w:ascii="IRNazanin" w:hAnsi="IRNazanin" w:eastAsia="IRNazanin"/>
          <w:color w:val="111111"/>
          <w:sz w:val="28"/>
          <w:sz w:val="28"/>
          <w:szCs w:val="28"/>
          <w:rtl w:val="true"/>
          <w:lang w:bidi="fa-IR"/>
        </w:rPr>
        <w:t>ای بسا عقلی که در بند و اسیراز هوسرانی سوزان امیرتجربه توفیق را پیشت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بیگانه را خویشت کند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الإنسان مع صغر جثمانه يمثل العالم الكبير بما فيه من الموافقات والمخالفات والأنداد والأضداد، والنور والظلمة، والصحو والسحاب، فالعقل أشرق الكواكب في سماء وجود الإنسان يشرق على جميع حواسه وأعضائه كنجم ثاقب، ولكن العجب بالنفس عدوّه وحاسده يمنع من نوره كالسحاب المظلم المانع من نور الشمس فيصير وجود الإنسان بسبب العجب مظلماً مدلهمّاً ينبعث منه من الوحشة والحذر والخوف والخطر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زود رنجان را امین خود مگیر</w:t>
      </w:r>
      <w:r>
        <w:rPr>
          <w:rFonts w:ascii="IRNazanin" w:hAnsi="IRNazanin" w:eastAsia="IRNazanin"/>
          <w:b/>
          <w:b/>
          <w:bCs/>
          <w:i/>
          <w:i/>
          <w:iCs/>
          <w:color w:val="111111"/>
          <w:sz w:val="28"/>
          <w:sz w:val="28"/>
          <w:szCs w:val="28"/>
          <w:rtl w:val="true"/>
          <w:lang w:bidi="fa-IR"/>
        </w:rPr>
        <w:t>بشنو این اندرزها از رای پیر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یکی از حسودان خرد خود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خودبین شدی تاریك گردیحسود عقل تو خودبینی تو 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أَغْضِ عَلَى الْقَذى وَإِلا لَمْ تَرْضَ أَبَداً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الإغضاء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التغافل عن الشيء والإغضاء إدناء الجفون بعضها ببعض، ومنه قول القائل في مدح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يغضي حياء ويغضى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يكلم إلا حين يتبسم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القذا</w:t>
      </w:r>
      <w:r>
        <w:rPr>
          <w:rFonts w:ascii="Amiri" w:hAnsi="Amiri" w:eastAsia="Amiri" w:cs="Amiri"/>
          <w:color w:val="111111"/>
          <w:sz w:val="28"/>
          <w:sz w:val="28"/>
          <w:szCs w:val="28"/>
          <w:rtl w:val="true"/>
          <w:lang w:bidi="ar-SA"/>
        </w:rPr>
        <w:t xml:space="preserve"> بالفتح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العين والشراب من تراب أو تبن أو وسخ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أنَّ شؤون الحياة في هذه الدُّنيا مشوبة بالمكدّرات، سواء كان من الأولاد أو الزوجات أو الأحبّاء أو الأعداء، فلا يخلو أي إنسان ممّا يكدّره ويخالف هواه وما اشتهاه، فلا بد من الإغضاء وصرف النظر عمّا يخالف مشتهاه ويخلق لنفسه رضا وراحة من الحياة، وإلا فلم يرض أبداً ولا يتهيّاً لأحد كل ما يرضاه ويتمناه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بربند از خار و خاشاك جام زندگی وگرنه هرگز دلپسند تو</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 عُودُهُ كَثفَتْ أَغْضَانُهُ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عيدان وأعواد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 الغصن بعد أن يقطع – المنجد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لين العود كناية عن قبول الانعطاف في إجراء الأمور، وحسن العشرة مع الأحبّاء والأصدقاء والوفود، فمن كان كذلك يرغب النّاس في صحبته وصحابته ويميلون إلى معاشرته، ويوادونه فيكثر رفاقه وأنصاره وقد كنى عن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 أغصانه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التفت حوله الأعوان والأصدقاء فيصير كشجرة كثيرة الغصن ملتفّة الفروع، وقد أشار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بربند از خس و خاشاك ناك دهر</w:t>
      </w:r>
      <w:r>
        <w:rPr>
          <w:rFonts w:ascii="IRNazanin" w:hAnsi="IRNazanin" w:eastAsia="IRNazanin"/>
          <w:b/>
          <w:b/>
          <w:bCs/>
          <w:i/>
          <w:i/>
          <w:iCs/>
          <w:color w:val="111111"/>
          <w:sz w:val="28"/>
          <w:sz w:val="28"/>
          <w:szCs w:val="28"/>
          <w:rtl w:val="true"/>
          <w:lang w:bidi="fa-IR"/>
        </w:rPr>
        <w:t>ورنه باشد زندگیت جام 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نرمش و گرایش دارد دوستان و یاوران او فراوان اندهرکه را سازش بود با مردماندور او پر شود از یاوران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قلب الإنسان مرآة صقيلة إذا واجه الأمور ونظر فيها ينطبع فيه حقائقها وينكشف لديه مالها، وكشف الحقيقة والاهتداء إلى عواقب الأمور عبارة عن الرأي المنظور وإنّما سمّي النظرية والحكم في القضايا رأياً، لأنه يراه ذو اللب الصافي والفكر الثاقب، فإذا واجه الخلاف والاختلاف صار كمرآة أظلمها الصدى فلا يصل إلى الحق والهدى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المقصود أن الخلاف يمنع من العمل بالرَّأي الصحيح فيهدمه بهذا الاعتبار، كما أنّه بعد وصول الخبر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بنزول جيش المشركين في أحد أعلن رأيه بالتحصّن في قلاع المدينة وعدم الخروج في ميدان أحد للقتال معهم، ولكن خالفه جمع من أصحابه فهدموا رأيه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رای را خرد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خردمند مخالف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خود را از میان برچیند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نالَ اسْتَطَالَ</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أصعب الوظائف حفظ العدل في الأمور في تقلب الأحوال وتبدل حالات الرّجال وخصوصاً لمن كان فقيراً فأغني، أو وضيعاً فصار رفيعاً أو نال أمارة، ولا يقدر على ذلك إلا الأوحدي من الناس كالمعصومين أو المرتاضين المثقفين أو من تلاهم في التربية والدين، وقد أشار إلى العدول عن سبيل العدل لمن نال مالاً بعد الفقر وشرفاً بعد الضعة وأمارة بعد العطلة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نال استطال أي يصول على غيره ويتحكّم على النّاس بميله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نوایی رسد، دست درازی آغازد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 چون به خود نوایی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افشاند مر گلی را چید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ascii="Amiri" w:hAnsi="Amiri" w:eastAsia="Amiri" w:cs="Amiri"/>
          <w:color w:val="111111"/>
          <w:sz w:val="28"/>
          <w:sz w:val="28"/>
          <w:szCs w:val="28"/>
          <w:rtl w:val="true"/>
          <w:lang w:bidi="ar-SA"/>
        </w:rPr>
        <w:t xml:space="preserve"> كلّ شيء جبلته المخلوق عليها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الثوب جيد وردي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تقلب الأحوال، ظرف مستقر خبر مقدَّم،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وهو مصدر من المبني للمفعول مضاف إلى النائب عن الفاعل أي يعلم جواهر الرّجال في تقلب الأحوال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الأحوال الطارئة على الإنسان مختلفة منها موجبة للسرور، ومنها موجبة للألم والنفور، فمواجهة الإنسان مع كلّ حال تؤثر فيه أثراً خاصاً، والنفوس مختلفة تجاه هذه التأثرات والانفعالات، فمنها ما تتأثر من المناظر الشهوية أكثر ومنها ما تتعلق بالأموال أكثر ومنها ما تتوجه إلى الجاه، فالتجربة محك لجوهر كل فرد من الأفراد، وتقلب الأحوال لأحوال بوتقة يذوب فيه جوهره ويخرج منها ذهباً أو فضة أو رصاصاً أو غيره، والناس معادن كمعادن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مردان، در آزمایشگاه دیگرگونی احوال معلوم میشود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الصديق السليم من يرى نفع الصديق نفعه، وضرّه ضره، ونعمته نعمته، وعلى هذا المنوال، وهو الذي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ابذل نفسك ومالك لصديقك، فإذا كان الصديق بتلك المنزلة من صديقه فلا معنى لأن يحسده، لأنَّ الحسد تمنّي زوال نعمة المحسود، فإذا ظهر الحسد ممّن يدَّعي الصداقة والود يدلّ على خلل في صداقته ومودته، وكذب في دعواه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دگرگونی حال و وضع زمان</w:t>
      </w:r>
      <w:r>
        <w:rPr>
          <w:rFonts w:ascii="IRNazanin" w:hAnsi="IRNazanin" w:eastAsia="IRNazanin"/>
          <w:b/>
          <w:b/>
          <w:bCs/>
          <w:i/>
          <w:i/>
          <w:iCs/>
          <w:color w:val="111111"/>
          <w:sz w:val="28"/>
          <w:sz w:val="28"/>
          <w:szCs w:val="28"/>
          <w:rtl w:val="true"/>
          <w:lang w:bidi="fa-IR"/>
        </w:rPr>
        <w:t>نشان می دهد گوهر مردمان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 حسد بردن بر دوست، از نادرستی در مهر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بر دوست گر گردید پیداشود بیماری مهرش هویدا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الحياة صراع مستمر وتنازع دائم بين النور والظلمة وبين الخير والشر ومتى ينتهي هذا الصراع والتنازع ؟ وإلى أين يستمر ؟ وقد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هذا الكلام تنازع ومعركة في عالم وجود الإنسان يقابل فيه العقل مع الطمع، فالعقل من عالم النّور، والطمع من عالم الظلمة، العقل بطل روحاني، والطمع عدوّ ظلماني شيطاني فقام الطمع في هذا الميدان بالخداع وكمن للعقل بآرائه ما يشبه النور، وعبّر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بالبرق الساطع من طغيان الطمع يراه الطامع ماء وهو كسراب بقيعة فتثور القوى الشهويّة في ضوء هذا البرق وتهجم على العقل في حصنه الحصين وتؤسره وتصرعه غالباً، وتغلب عليه بثورانه وهيجانه، فتستعبده وتسترقه فيصير ذليلاً خاضعاً، وهذا من أبلغ التعبير في الحذر عن الانقياد للمطامع مهما كانت برّاقة شوّاقة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کشتارگاه خردها بیشتر در پرتو دروغین طمع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را مکش با طمع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 غره بر پرتو بی ثمر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المعنىقال ابن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كان عندك ثقة معروفا بالأمانة فحكمك عليه بالخيانة عن ظنّ خروج عن العدل، وهو رذيلة الجور رذيلة الجور، وقال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قول أصحاب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نسخ القرآن والسنّة المتواترة بخبر الواحد، لأنَّ المظنون لا يرفع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والتفسيران متقاربان، والأظهر أنَّ هذه الجملة متضمنة لدستور قضائي والمقصود أنَّ القضاء يلزم أن يكون مستنداً إلى دليل علمي وتحقيق قطعي في مورد الحكم، ولا يصح الاعتماد على مجرَّد الظنِّ في باب القضاء وصدور الحكم،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عدالت نیست که در قضاوت اعتماد به مجرَّد گمان 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الظلم على النفس بارتكاب المعاصي التي لا تمس حقوق النّاس كشرب المسكر مثلاً أسهل توبة وأقرب إلى المغفرة، وقد وعد الله المغفرة على الظلم بالنفس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يَاعِبَادِى الَّذِينَ أَسْرَفُوا عَلَى أَنفُسِهِمْ لَا تَقْنَطُوا مِن رَّحْمَةِ اللَّهِ إِنَّ اللَّهَ يَغْفِرُ الذُّنُوبَ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إذا كان ظلماً وعدواناً على العباد كالغيبة وأكل مال النّاس بغير حق فلا توبة له إلا بأداء حق الناس وتحصيل البراءة منهم، وإلا يبقى في الذمة إلى يوم المعاد ويؤاخذ عنه فيكون بئس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توشه ای است ستم بر بندگان خدا برای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ناگوار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ظلم است به امت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أَشْرَفِ أَفْعَالِ الْكَرِيم غَفْلَتُهُ عَمَّا يَعْلَمُ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من الأسماء الحسنى والصفات العليا لله تعالى هو الستّار ومفهومه الإغضاء عن معاصي العباد وإلقاء الستر عليها، وهذا من كرمه العميم، فكان أشرف أعمال الكريم أن يصرف النظر عن سوء الأدب أو العمل السيّىء الصادر عن الغير وعلمه، وقد شدّد الشرع الإسلامي في تحريم الغيبة وذكر عيوب النّاس وفرض على المسلمين الالتزام بهذه الكرامة لحفظ الأعراض، وصون الاجتماع عن التلاشي والانحطاط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بسیار شرافتمندانه مردم بزرگ و ارجمند این است که از آن چه میدانند دانند خود را به غفلت میزنند و نادیده میگیرند و چشم بر برهم می گذارند و می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کار کریمان این است که زدان سته خود در گذرند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ثوبه</w:t>
      </w:r>
      <w:r>
        <w:rPr>
          <w:rFonts w:ascii="Amiri" w:hAnsi="Amiri" w:eastAsia="Amiri" w:cs="Amiri"/>
          <w:color w:val="111111"/>
          <w:sz w:val="28"/>
          <w:sz w:val="28"/>
          <w:szCs w:val="28"/>
          <w:rtl w:val="true"/>
          <w:lang w:bidi="ar-SA"/>
        </w:rPr>
        <w:t xml:space="preserve"> مفعول ثان لقوله كساه على وجه التجريد كأنه جرَّد من الحياء رجلاً كاسياً واعتبر نفس الحياء ثوباً باعتبار آخر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الحياء انفعال نفساني يمنع عن ارتكاب القبائح وتلمس العيوب، وهو من أشرف الغرائز البشرية إذا لم يتجاوز عن حده ويتبدّل بنوع من الخمول والغزلة عن التصدي للأمور الحسنة كالمعاشرة مع النّاس وطلب المعاش،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 الحياء ثوب غير مرئي يغطي العيوب تارة بالاجتناب عن ارتكابها، وأخرى بالسكوت عن إشاعتها وذكرها والجد في استتارها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شرم بپوشاند عیب او از مردم نهان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شرم جامه بر تن داشت چشم مردم زعیب خود خود برداشت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بِكَثْرَةِ الصَّمْتِ تَكُونُ الْهَيْبَةُ، وَبِالنَّصَفَةِ يَكْثُرُ الْمُوَاصِلُونَ، وَبِالْإِفْضال تَعْظُمُ الْأَقْدَارُ، وَبِالتَّواضع تَتِمُّ النِّعْمَةُ، وَبِاحْتِمَالِ الْمُؤنِ يَجِبُ السُّودَدُ، وَبِالسِّيرَةِ الْعَادِلَةِ يُقْهَرُ الْمُناوى، وَبِالْحِلْمِ عَنِ السَّفِيهِ تَكْثُرُ الْأَنْصَارُ عَلَيْهِ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الصمت، جار ومجرور وهو ظرف مستقر خبر لقوله تكون قدم عليه للاهتمام به وبيان أنه هو المقصود بالإفادة، وكذلك الحكمة في تقديم الجار على متعلقه في سائر الجمل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هذه الجمل على خصال عالية لذوي الشؤون السامية من الأمراء والقادة والسادة، فإنهم أليق بهذه الخصال من العامة والسوقة والأنذال وقد نظمها في 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الهيبة والحشمة في قلوب الناس بحيث لا يجترء أحد في التسابق عليه وقطع كلامه والازدراء به فيلزم عليه مراعاة الصمت وعدم النطق بما لا يعنيه وعدم التوغل في الكلام مع معاشريه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الإنصاف والعدل بينه وبين النّاس ورعاية الحقوق لذوي الحقوق، فيكثر المراجعة إليه والمواصلة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البذل والعطاء على ذوي الحاجة والاقتضاء، فيعظم قدره في الأنظار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مع النّاس ومع المراجعين إليه يوجب تتميم نعمة قيادته وسيادته واستحكامها ودوامها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الرئاسة والسيادة تستلزم تحمّل المؤنة والمصارف في طرق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تخلو الرئاسة والسودد من أعداء الداء يناوؤن ويناضلون في التغلب عليها،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وأقوى وسيلة في قهر المعارض هو التمسّك بسيرة عادلة تجلب قلوب العامة وتدفع المناوى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تصدَّى للرئاسة والتقدم على الشعب لا بد له من مواجهة السفهاء لأنّ عددهم ليس بقليل بين المرؤوسين، فلا بد من أن يكون حليماً حتى يكثر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خاموشی بیشتر حشمت افزونتر و بهوسیله انصاف وابسته ها فزونی گیرند و با بذل و بخشش مقام بزرگ میشود و با تواضع نعمت به کمال می رسد و با تحمّل مخارج بزرگی و سیادت پابرجا میگردد و با روش دادگری و عدالت مخالف مقهور میشود و بهوسیله بردباری یاران فراوان به دست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از خواهی بگو کمتر سخن</w:t>
      </w:r>
      <w:r>
        <w:rPr>
          <w:rFonts w:ascii="IRNazanin" w:hAnsi="IRNazanin" w:eastAsia="IRNazanin"/>
          <w:b/>
          <w:b/>
          <w:bCs/>
          <w:i/>
          <w:i/>
          <w:iCs/>
          <w:color w:val="111111"/>
          <w:sz w:val="28"/>
          <w:sz w:val="28"/>
          <w:szCs w:val="28"/>
          <w:rtl w:val="true"/>
          <w:lang w:bidi="fa-IR"/>
        </w:rPr>
        <w:t>جمع کن ز انصاف گردت مرد و زن</w:t>
      </w:r>
      <w:r>
        <w:rPr>
          <w:rFonts w:ascii="IRNazanin" w:hAnsi="IRNazanin" w:eastAsia="IRNazanin"/>
          <w:color w:val="111111"/>
          <w:sz w:val="28"/>
          <w:sz w:val="28"/>
          <w:szCs w:val="28"/>
          <w:rtl w:val="true"/>
          <w:lang w:bidi="fa-IR"/>
        </w:rPr>
        <w:t>بذل و بخشش رتبه ات بالا بردوز تواضع نعمتت کامل شودخرج گردن گیر تا آقا شوی</w:t>
      </w:r>
      <w:r>
        <w:rPr>
          <w:rFonts w:ascii="IRNazanin" w:hAnsi="IRNazanin" w:eastAsia="IRNazanin"/>
          <w:b/>
          <w:b/>
          <w:bCs/>
          <w:i/>
          <w:i/>
          <w:iCs/>
          <w:color w:val="111111"/>
          <w:sz w:val="28"/>
          <w:sz w:val="28"/>
          <w:szCs w:val="28"/>
          <w:rtl w:val="true"/>
          <w:lang w:bidi="fa-IR"/>
        </w:rPr>
        <w:t>با عدالت چیره شو بر مدعی</w:t>
      </w:r>
      <w:r>
        <w:rPr>
          <w:rFonts w:ascii="IRNazanin" w:hAnsi="IRNazanin" w:eastAsia="IRNazanin"/>
          <w:color w:val="111111"/>
          <w:sz w:val="28"/>
          <w:sz w:val="28"/>
          <w:szCs w:val="28"/>
          <w:rtl w:val="true"/>
          <w:lang w:bidi="fa-IR"/>
        </w:rPr>
        <w:t>بردباری با سفیهان شیوه سازتا که انصارت فزون گردند باز</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وجه ابن ميثم غفلة الحسّاد عن سلامة الأجساد وتوجّه حسدهم إلى المال والجاه، بأنَّ سلامة الأجساد غير مشهودة فتكون مغفولاً عنهاووجهها الشارح المعتزلي بأنّ ترك الحسد على سلامة الجسد ناشيء عن شركة الحاسد في هذه النعمة وما يشارك الإنسان غيره فيه لا يحسده عليه، وقال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معنى آخر وهو تعجبه من غفلة الحسّاد عن سلامة أنفسهم وعدم علاج حسدهم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الاعتبار فإنَّ الحسد يذيب الجسد ويخلّ بسلامة الحاسد لأنّه أشبه بالحمى الدقيّة، وقد شاع بين النّاس ردع الحاسد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ولازم الدّق والحكاية عن الحاسد بأنّه ابتلى بالدق من النظر إلى نعمة رقيبه أو نده ويؤيده ما يأتي في أواخر هذا الفصل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الجسد من صحة الجسد من قلة الحسد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در شگفتم از غافل بودن حاسدان از تندرستی و سلامت 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شکفتم که حسودان خجل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از نعمت صخت غافل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الوثاق</w:t>
      </w:r>
      <w:r>
        <w:rPr>
          <w:rFonts w:ascii="Amiri" w:hAnsi="Amiri" w:eastAsia="Amiri" w:cs="Amiri"/>
          <w:color w:val="111111"/>
          <w:sz w:val="28"/>
          <w:sz w:val="28"/>
          <w:szCs w:val="28"/>
          <w:rtl w:val="true"/>
          <w:lang w:bidi="ar-SA"/>
        </w:rPr>
        <w:t xml:space="preserve"> بالفتح والكسر لغة وهو في الأصل حبل أو قيد يشدّ به الأسير والدابة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توجّه الطامع إلى من يطمع نائله يرسم حبلاً غير مرئي جعله على عنقه وربط به على مورد الطمع، فكأنّه رقّ أو دابة مربوطة بالرّسن، وهذا معنى وثاق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طمعکار در بند خواری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کار پابند در خواری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زنجیر خود در گرفتاری است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المعتزلي المطبوع في مصر بدار الإحياء الكتب العربية لعيسى البابي الحلبي وشركائه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هذه الجملة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سئل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با دل و اعتراف با زبان و کردار با ارکان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ارکان را به مساجد خمسه تفسیر کرده است که عبارت از پیشانی و دو کف دست و دو سر انگشت پاها است و ایمان مورد کلام را به ایمان کامل تفسیر کرده است و شارح معتزلی، این کلام را دلیل بر مذهب معتزله دانسته که عمل را جزء مفهوم ایمان دانند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أَصْبَحَ عَلَى الدُّنْيا حَزيناً فَقَدْ أَصْبَحَ لِقَضاءِ اللهِ ساخطاً، وَمَنْ أَصْبَحَ يَشْكُو مُصِيبَةٌ نَزَلَتْ بِهِ فَإِنَّمَا يَشْكُو رَبَّهُ، وَمَنْ أَتَى غَنِيّاً فَتَوَاضَعَ </w:t>
      </w:r>
      <w:r>
        <w:rPr>
          <w:rStyle w:val="FootnoteAnchor"/>
          <w:rtl w:val="true"/>
        </w:rPr>
        <w:footnoteReference w:id="297"/>
      </w:r>
      <w:r>
        <w:rPr>
          <w:rFonts w:ascii="Amiri" w:hAnsi="Amiri" w:eastAsia="Amiri" w:cs="Amiri"/>
          <w:color w:val="111111"/>
          <w:sz w:val="28"/>
          <w:sz w:val="28"/>
          <w:szCs w:val="28"/>
          <w:rtl w:val="true"/>
          <w:lang w:bidi="ar-SA"/>
        </w:rPr>
        <w:t xml:space="preserve">لِغِنَاهُ ذَهَبَ ثُلْثا دينِهِ، وَمَنْ قَرَأَ الْقُرآنَ فَمَاتَ فَدَخَلَ النَّارَ فَهُوَ مِمَّنْ كَانَ يَتَّخِذُ آياتِ اللهِ هُزُواً، وَمَنْ لَهجَ قَلْبُهُ بِحُبِّ الدُّنْيا الْتَاطَ قَلْبُهُ </w:t>
      </w:r>
      <w:r>
        <w:rPr>
          <w:rStyle w:val="FootnoteAnchor"/>
          <w:rtl w:val="true"/>
        </w:rPr>
        <w:footnoteReference w:id="298"/>
      </w:r>
      <w:r>
        <w:rPr>
          <w:rFonts w:ascii="Amiri" w:hAnsi="Amiri" w:eastAsia="Amiri" w:cs="Amiri"/>
          <w:color w:val="111111"/>
          <w:sz w:val="28"/>
          <w:sz w:val="28"/>
          <w:szCs w:val="28"/>
          <w:rtl w:val="true"/>
          <w:lang w:bidi="ar-SA"/>
        </w:rPr>
        <w:t xml:space="preserve">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وَحِرْصٌ لا يَتْرُكُهُ، وَأَمَلٌ لا يُدْرِكُهُ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w:t>
      </w:r>
      <w:r>
        <w:rPr>
          <w:rFonts w:ascii="Amiri" w:hAnsi="Amiri" w:eastAsia="Amiri" w:cs="Amiri"/>
          <w:color w:val="111111"/>
          <w:sz w:val="28"/>
          <w:sz w:val="28"/>
          <w:szCs w:val="28"/>
          <w:rtl w:val="true"/>
          <w:lang w:bidi="ar-SA"/>
        </w:rPr>
        <w:t xml:space="preserve"> وقد لهج بالشيء بالكسر يلهج لهجاً إذا أغرى به وأولع فيه من اللهج بالشيء الوقوع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الشيء لا يلتاط بقلبي أي لا يلصق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يوماً وتركهم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w:t>
      </w:r>
      <w:r>
        <w:rPr>
          <w:rFonts w:ascii="Amiri" w:hAnsi="Amiri" w:eastAsia="Amiri" w:cs="Amiri"/>
          <w:color w:val="111111"/>
          <w:sz w:val="28"/>
          <w:sz w:val="28"/>
          <w:szCs w:val="28"/>
          <w:rtl w:val="true"/>
          <w:lang w:bidi="ar-SA"/>
        </w:rPr>
        <w:t xml:space="preserve">، اسم عدد حذف تميزه وعوّض عنه التنوين ثمَّ فسر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يغبّه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هذا الكلام من خمس خصال مذمومة هي أمهات الرذائل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الحزن على الدُّنيا لفوت منفعة أو تلف مال أو غيره من متاع الدنيا، فإنّه ناشىء عن حبّ الدُّنيا، وهو رأس كل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الشكوى من المصيبة عند النّاس على وجه الاعتراض بالله فيكون شكوى من الله عند خلقه، وهي خطأ عظيم مهلك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للأغنياء طمعاً في مالهم وعطاياهم أو خضوعاً تجاه ما نالوه من دنياهم،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يمس بكرامة البشرية، وإعراض عن الله إلى خلقه فهو موبقة من الموبقات المهلكة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القرآن وهو يفهم معناه فلم يعمل به ولم يهتد بهداه حتى استوجب من الله العقوبة ودخل النّار، فهو غير معتقد بالله واليوم الأخر، فكأن قرائته للقرآن وتظاهره به نوعاً من الاستهزاء بكلام الله، وهو كفر كفر صريح وإن لم يظهر من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أولع بحبّ الدُّنيا وكان عليها حريصاً بمالها وجاهها وسائر شهواتها فقد ابتلى بأمراض مزمنة لا يفارقها وهي الهم الدائم، والحرص الملازم وآمال متلاطمة لا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دنیا اندوه خورد، به تقاضای خداوند خشم ورزیده و هرکس از مصیبتی که به وی وارد شود به خلق شکایت برد، محققاً از خدای خود شاکی است و هرکس نزد توانگری آید و برای ثروتش بدو تواضع و کرنش کند، دوسوّم دینش از دستش رفته باشد و هر کس قرآن خوانده و فهمیده و مرده و به دوزخ رفته او از کسانی است که عقیده نداشته و آیات خدا را بی مایه و مسخره پنداشته و هرکس از دل دوستدار و فریفته دنیا است سه درد بر دلش بچسبد اندوهی دایم و آرزی پیوسته و آرزویی ناشدنی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دنیا بود اندوهبار</w:t>
      </w:r>
      <w:r>
        <w:rPr>
          <w:rFonts w:ascii="IRNazanin" w:hAnsi="IRNazanin" w:eastAsia="IRNazanin"/>
          <w:b/>
          <w:b/>
          <w:bCs/>
          <w:i/>
          <w:i/>
          <w:iCs/>
          <w:color w:val="111111"/>
          <w:sz w:val="28"/>
          <w:sz w:val="28"/>
          <w:szCs w:val="28"/>
          <w:rtl w:val="true"/>
          <w:lang w:bidi="fa-IR"/>
        </w:rPr>
        <w:t>خشم کرده بر قضای کردگار</w:t>
      </w:r>
      <w:r>
        <w:rPr>
          <w:rFonts w:ascii="IRNazanin" w:hAnsi="IRNazanin" w:eastAsia="IRNazanin"/>
          <w:color w:val="111111"/>
          <w:sz w:val="28"/>
          <w:sz w:val="28"/>
          <w:szCs w:val="28"/>
          <w:rtl w:val="true"/>
          <w:lang w:bidi="fa-IR"/>
        </w:rPr>
        <w:t>از مصیبت گر برد شکوی به خلقکرده شکوی از خدای در نزد خلقهر که بر پای توانگر سر نهد</w:t>
      </w:r>
      <w:r>
        <w:rPr>
          <w:rFonts w:ascii="IRNazanin" w:hAnsi="IRNazanin" w:eastAsia="IRNazanin"/>
          <w:b/>
          <w:b/>
          <w:bCs/>
          <w:i/>
          <w:i/>
          <w:iCs/>
          <w:color w:val="111111"/>
          <w:sz w:val="28"/>
          <w:sz w:val="28"/>
          <w:szCs w:val="28"/>
          <w:rtl w:val="true"/>
          <w:lang w:bidi="fa-IR"/>
        </w:rPr>
        <w:t>ترکه از دو ثلث دین پاکش بگذرد</w:t>
      </w:r>
      <w:r>
        <w:rPr>
          <w:rFonts w:ascii="IRNazanin" w:hAnsi="IRNazanin" w:eastAsia="IRNazanin"/>
          <w:color w:val="111111"/>
          <w:sz w:val="28"/>
          <w:sz w:val="28"/>
          <w:szCs w:val="28"/>
          <w:rtl w:val="true"/>
          <w:lang w:bidi="fa-IR"/>
        </w:rPr>
        <w:t>هر که قرآن خواند و داند که چیستليك در دوزخ رود چون گشت نیستاز کسانی باشد آن بد عاقبت</w:t>
      </w:r>
      <w:r>
        <w:rPr>
          <w:rFonts w:ascii="IRNazanin" w:hAnsi="IRNazanin" w:eastAsia="IRNazanin"/>
          <w:b/>
          <w:b/>
          <w:bCs/>
          <w:i/>
          <w:i/>
          <w:iCs/>
          <w:color w:val="111111"/>
          <w:sz w:val="28"/>
          <w:sz w:val="28"/>
          <w:szCs w:val="28"/>
          <w:rtl w:val="true"/>
          <w:lang w:bidi="fa-IR"/>
        </w:rPr>
        <w:t>که به قرآن کرده استهزاء سمت</w:t>
      </w:r>
      <w:r>
        <w:rPr>
          <w:rFonts w:ascii="IRNazanin" w:hAnsi="IRNazanin" w:eastAsia="IRNazanin"/>
          <w:color w:val="111111"/>
          <w:sz w:val="28"/>
          <w:sz w:val="28"/>
          <w:szCs w:val="28"/>
          <w:rtl w:val="true"/>
          <w:lang w:bidi="fa-IR"/>
        </w:rPr>
        <w:t>هر که بر دل حبّ دنیا نقش کردبر دل خود این بلاها پخش کردهمّ دائم، حرص لازم،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نیاید هرگز اندر دست او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بِالْقَنَاعَةِ مُلْكَاً، وَبِحُسْنِ الْخُلْقِ نَعِيماً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الملك يستلزم السلطة ونفوذ الأمر والنهي على النّاس، وبهذا السبب كان مما يغتبط عليه ويجهد ويجاهد للوصول إليه، ومن قنع فقد تسلّط على نفسه وقام بأمره ونهيه فكان ملك مملكة نفسه، ومن حسن خلقه يتنعم بماله أو بمال أصدقائه ولا يضيق عليه العيش ولا يتكدر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قناعت برای کامیابی از سلطنت بس است، و خوشخویی برای برخورداری از نعمت و چه خوش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 آسودگی و گنج قناعت ملکی است که به شمشیر میسر نشود سلطان را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قول الله تعالى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حَيَوةً 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الحياة الطيبة أنَّ الحياة الطيبة هي حياة الغنى، وقد بينا أنَّ الغنى هو القنوع، لأنّ إذا كان الغنى عدم الحاجة فأغنى النّاس أقلهم حاجة إلى النّاس، ولذا كان الله أغنى الأغنياء لأنه لا حاجة به إلى شيء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پرسیدندش از قول خدای تعالی محققا ما به او زندگانی خوش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 آن زندگی خوب، قناعت است</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شارِكُوا الَّذِي قَدْ أَقْبَلَ عَلَيْهِ الرِّزْقُ، فإنَّهُ أَخْلَقُ لِلْغِنى، وَأَجْدَرُ بِإِقْبَالِ الْحَقِّ عَلَيْهِ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هذه الحكمة العالية إلى أصل اقتصادي كبير قد جعلتها الأمم الراقية والشعوب المتقدمة في هذه العصور المشرقة بالعلم والازدهار أساساً لحياتها وبناء المجتمعاتها، ألا وهو تأسيس الشركات والمعاونة يداً بيد للاسترباح من الكائنات، فإنّه من البديهي أنَّ اليد الواحدة قصيرة وأنَّ كلَّ فرد مستعدّ لنحو من العمل المثمر فإذا اشترك جمع في الإنتاج يتصدّى كل واحد منهم ما يكون مستعداً له ومتخصصاً به، ويكثر العوامل المؤثرة، فيحصل ربح أكثر وفوائد لا تحصل من عمل شخص واحد،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بعض النّاس أكثر رزقاً وأوفى حظاً في الحياة وبالشركة ينتفع من نصيبه وحظه سائر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روزی بدو روی آورده شرکت کنید زیرا که شرکت با افراد روزی مند برای تحصیل ثروت شایسته تر است و برای به دست آوردن اقبال سزاوارتر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بجویید مردان روزی فراوان</w:t>
      </w:r>
      <w:r>
        <w:rPr>
          <w:rFonts w:ascii="IRNazanin" w:hAnsi="IRNazanin" w:eastAsia="IRNazanin"/>
          <w:b/>
          <w:b/>
          <w:bCs/>
          <w:i/>
          <w:i/>
          <w:iCs/>
          <w:color w:val="111111"/>
          <w:sz w:val="28"/>
          <w:sz w:val="28"/>
          <w:szCs w:val="28"/>
          <w:rtl w:val="true"/>
          <w:lang w:bidi="fa-IR"/>
        </w:rPr>
        <w:t>به شرکت در آیید در کسب آنان</w:t>
      </w:r>
      <w:r>
        <w:rPr>
          <w:rFonts w:ascii="IRNazanin" w:hAnsi="IRNazanin" w:eastAsia="IRNazanin"/>
          <w:color w:val="111111"/>
          <w:sz w:val="28"/>
          <w:sz w:val="28"/>
          <w:szCs w:val="28"/>
          <w:rtl w:val="true"/>
          <w:lang w:bidi="fa-IR"/>
        </w:rPr>
        <w:t>كازین راه بهتر توان یافت ثروتتوان بخت را رام خود کرد آسان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قال ابن ميثم وهو تعريف لفظ بلفظ أوضح منه عند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صحيح اتفق عليه المفسّرون كافة وإنما دخل الندب تحت الأمر لأنَّ له صفة زائدة على حسنه وليس كالمباح الذي لا صفة له زائدة على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العدل بالإنصاف بيان لموضوع الأمر في الأية وأنها ناظرة إلى الحقوق والأموال والمعاملة بين النّاس بعضهم بعضاً، فالعدل أداء الحق وأخذ الحق سواء، والإحسان هو الأداء فوق حقّ الأخذ أو بدون حق له على المعطي، وحاصله الإنفاق بلا عوض معاملي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الإحسان بمعنى التفضّل ليس مندوباً على الإطلاق بل يصح أن يكون واجباً كفائياً، فإنه لو ترك الإحسان مطلقاً يقع حياة جمع من الناس في الخطر، كما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الإنفاق الواجب على الأقارب يكون من باب التفضّل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در تفسیر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 فرمان داده است به عدالت و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معنی انصاف است و احسان به معنی تفضّل و انعام</w:t>
      </w:r>
      <w:r>
        <w:rPr>
          <w:rFonts w:eastAsia="IRNazanin" w:cs="IRNazanin"/>
          <w:color w:val="111111"/>
          <w:sz w:val="28"/>
          <w:szCs w:val="28"/>
          <w:rtl w:val="true"/>
          <w:lang w:bidi="fa-IR"/>
        </w:rPr>
        <w:t xml:space="preserve">.) </w:t>
      </w:r>
      <w:bookmarkStart w:id="1597" w:name="pg20768_274413"/>
    </w:p>
    <w:p>
      <w:pPr>
        <w:pStyle w:val="BookText"/>
        <w:rPr/>
      </w:pPr>
      <w:bookmarkEnd w:id="15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ذلك أنَّ ما ينفقه المرء من ماله في سبيل الخير والبر وإن كان يسيراً فإنَّ الله تعالى يجعل الجزاء عليه عظيماً كثيراً، واليدان ههنا عبارة عن النعمتين، ففرق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نعمة العبد ونعمة الرَّبِّ تعالى ذكره بالقصيرة والطويلة فجعل تلك قصيرة وهذه طويلة وهذه طويلة لإنَّ نعم الله أبداً تضعف على نعم المخلوقين أضعافاً كَثيرةً، إذ كانت نعم الله أصل النعم كُلّها، فكُلُّ نعمة إليها ترجع، وعَنها تُنزَعُ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الشرح المعتزلي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ذلك في آيات من القرآن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يُضَعِفُ لِمَن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8" w:name="__RefHeading___Toc1652862_3531895371"/>
      <w:bookmarkStart w:id="1599" w:name="_Toc698"/>
      <w:bookmarkEnd w:id="1598"/>
      <w:r>
        <w:rPr>
          <w:rtl w:val="true"/>
        </w:rPr>
        <w:t>الترجمة</w:t>
      </w:r>
      <w:bookmarkEnd w:id="159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دست کوتاه بدهد از دست بلندی عوض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فرموده یعنی هر چه مرد از مال خود در خیرات صرف کند و گرچه اندك باشد، خداوند پاداش بسیار و بزرگش بدهد و دو دست دهنده و عوض دهنده در اینجا عبارت از همان دو نعمت است که داد و ستد شده و آن حضرت نعمت بنده را از نعمت خدا جدا کرده، این را کوتاه و آن را بلند دانسته زیرا نعم خدا همیشه چند برابر نعمت آفریدگان او است، زیرا نعم خدا اصل همه نعمت ها است و مرجع هر نعمتی بدان است و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خدا به دست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 تو قربة الى الله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دست بلند حق عوض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لاحول ولا قوة إلا بالله </w:t>
      </w:r>
      <w:bookmarkStart w:id="1600" w:name="pg20768_274414"/>
    </w:p>
    <w:p>
      <w:pPr>
        <w:pStyle w:val="Heading2"/>
        <w:numPr>
          <w:ilvl w:val="1"/>
          <w:numId w:val="1"/>
        </w:numPr>
        <w:rPr/>
      </w:pPr>
      <w:bookmarkStart w:id="1601" w:name="__RefHeading___Toc1652864_3531895371"/>
      <w:bookmarkStart w:id="1602" w:name="_Toc699"/>
      <w:bookmarkEnd w:id="1600"/>
      <w:bookmarkEnd w:id="1601"/>
      <w:r>
        <w:rPr>
          <w:rtl w:val="true"/>
        </w:rPr>
        <w:t xml:space="preserve">الثالثة والعشرون بعد المائتين من حكمه </w:t>
      </w:r>
      <w:r>
        <w:rPr>
          <w:rtl w:val="true"/>
        </w:rPr>
        <w:t>(</w:t>
      </w:r>
      <w:r>
        <w:rPr>
          <w:rtl w:val="true"/>
        </w:rPr>
        <w:t>عَلَيهِ السَّلَامُ</w:t>
      </w:r>
      <w:r>
        <w:rPr>
          <w:rtl w:val="true"/>
        </w:rPr>
        <w:t>)</w:t>
      </w:r>
      <w:bookmarkEnd w:id="1602"/>
    </w:p>
    <w:p>
      <w:pPr>
        <w:pStyle w:val="Heading3"/>
        <w:numPr>
          <w:ilvl w:val="2"/>
          <w:numId w:val="1"/>
        </w:numPr>
        <w:rPr/>
      </w:pPr>
      <w:bookmarkStart w:id="1603" w:name="__RefHeading___Toc1652866_3531895371"/>
      <w:bookmarkStart w:id="1604" w:name="_Toc700"/>
      <w:bookmarkEnd w:id="1603"/>
      <w:r>
        <w:rPr>
          <w:rtl w:val="true"/>
        </w:rPr>
        <w:t>إشارة</w:t>
      </w:r>
      <w:r>
        <w:rPr>
          <w:rtl w:val="true"/>
        </w:rPr>
        <w:t>:</w:t>
      </w:r>
      <w:bookmarkEnd w:id="1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تَدْعُونَ إِلى مُبارَزَةٍ وَإِنْ دُعيتَ إِلَيْهَا فَأَجِبْ، فَإِنَّ لها الدَّاعِيَ باغ وَالْبَاغِي مَصْرُوعٌ</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5" w:name="__RefHeading___Toc1652868_3531895371"/>
      <w:bookmarkStart w:id="1606" w:name="_Toc701"/>
      <w:bookmarkEnd w:id="1605"/>
      <w:r>
        <w:rPr>
          <w:rtl w:val="true"/>
        </w:rPr>
        <w:t>المعنى</w:t>
      </w:r>
      <w:bookmarkEnd w:id="1606"/>
    </w:p>
    <w:p>
      <w:pPr>
        <w:pStyle w:val="BookText"/>
        <w:rPr/>
      </w:pPr>
      <w:r>
        <w:rPr>
          <w:rFonts w:ascii="Amiri" w:hAnsi="Amiri" w:eastAsia="Amiri" w:cs="Amiri"/>
          <w:color w:val="111111"/>
          <w:sz w:val="28"/>
          <w:sz w:val="28"/>
          <w:szCs w:val="28"/>
          <w:rtl w:val="true"/>
          <w:lang w:bidi="ar-SA"/>
        </w:rPr>
        <w:t xml:space="preserve">المبارزة هي الدعوة إلى القتال وتنجر بقتل أحد المقاتلين غالباً، وكانت مرسومة في المعارك القديمة الجارية بالأسلحة الباردة من السيف والسنان والملاكمة وقد تقع بين اثنين متداعيين في أمر من الأمور، كفصل نهائي للخصومة والتنازع ويعبر عنها بدوئل، فإن حمل كلامه على ميدان الجهاد فيكون كلامه إرشاداً إلى الحزم وعدم البدأة بالقتال مهما تأزّم الموقف كما كانت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وصفّين وإن حمل على المعنى الثاني أو الأعم منها ففيه غموض ويحتاج إلى التأمل</w:t>
      </w:r>
      <w:r>
        <w:rPr>
          <w:rFonts w:eastAsia="Amiri" w:cs="Amiri" w:ascii="Amiri" w:hAnsi="Amiri"/>
          <w:color w:val="111111"/>
          <w:sz w:val="28"/>
          <w:szCs w:val="28"/>
          <w:rtl w:val="true"/>
          <w:lang w:bidi="ar-SA"/>
        </w:rPr>
        <w:t>.</w:t>
      </w:r>
    </w:p>
    <w:p>
      <w:pPr>
        <w:pStyle w:val="Heading3"/>
        <w:numPr>
          <w:ilvl w:val="2"/>
          <w:numId w:val="1"/>
        </w:numPr>
        <w:rPr/>
      </w:pPr>
      <w:bookmarkStart w:id="1607" w:name="__RefHeading___Toc1652870_3531895371"/>
      <w:bookmarkStart w:id="1608" w:name="_Toc702"/>
      <w:bookmarkEnd w:id="1607"/>
      <w:r>
        <w:rPr>
          <w:rtl w:val="true"/>
        </w:rPr>
        <w:t>الترجمة</w:t>
      </w:r>
      <w:bookmarkEnd w:id="1608"/>
    </w:p>
    <w:p>
      <w:pPr>
        <w:pStyle w:val="BookText"/>
        <w:rPr/>
      </w:pPr>
      <w:r>
        <w:rPr>
          <w:rFonts w:ascii="IRNazanin" w:hAnsi="IRNazanin" w:eastAsia="IRNazanin"/>
          <w:color w:val="111111"/>
          <w:sz w:val="28"/>
          <w:sz w:val="28"/>
          <w:szCs w:val="28"/>
          <w:rtl w:val="true"/>
          <w:lang w:bidi="fa-IR"/>
        </w:rPr>
        <w:t xml:space="preserve">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جنگ پیشدستی کنی و هم نبرد را بخوانی و اگر بدان خوانده شدی اجابت کن زیرا خواستار آن یاغی است و ستمکار و یاغی در هلاکت است، خطاب به فرزندش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حسن مخوان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به جنگ نیست جایز</w:t>
      </w:r>
    </w:p>
    <w:p>
      <w:pPr>
        <w:pStyle w:val="BookText"/>
        <w:rPr/>
      </w:pPr>
      <w:r>
        <w:rPr>
          <w:rFonts w:ascii="IRNazanin" w:hAnsi="IRNazanin" w:eastAsia="IRNazanin"/>
          <w:color w:val="111111"/>
          <w:sz w:val="28"/>
          <w:sz w:val="28"/>
          <w:szCs w:val="28"/>
          <w:rtl w:val="true"/>
          <w:lang w:bidi="fa-IR"/>
        </w:rPr>
        <w:t>ور آن که بدان شدی تو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بکنی از آن اجاب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مبارز تو یاغی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باغی به هلاك خويش ساعی است </w:t>
      </w:r>
      <w:bookmarkStart w:id="1609" w:name="pg20768_274415"/>
    </w:p>
    <w:p>
      <w:pPr>
        <w:pStyle w:val="Heading2"/>
        <w:numPr>
          <w:ilvl w:val="1"/>
          <w:numId w:val="1"/>
        </w:numPr>
        <w:rPr/>
      </w:pPr>
      <w:bookmarkStart w:id="1610" w:name="__RefHeading___Toc1652872_3531895371"/>
      <w:bookmarkStart w:id="1611" w:name="_Toc703"/>
      <w:bookmarkEnd w:id="1609"/>
      <w:bookmarkEnd w:id="1610"/>
      <w:r>
        <w:rPr>
          <w:rtl w:val="true"/>
        </w:rPr>
        <w:t xml:space="preserve">الرابعة والعشرون بعد المائتين من حكمه </w:t>
      </w:r>
      <w:r>
        <w:rPr>
          <w:rtl w:val="true"/>
        </w:rPr>
        <w:t>(</w:t>
      </w:r>
      <w:r>
        <w:rPr>
          <w:rtl w:val="true"/>
        </w:rPr>
        <w:t>عَلَيهِ السَّلَامُ</w:t>
      </w:r>
      <w:r>
        <w:rPr>
          <w:rtl w:val="true"/>
        </w:rPr>
        <w:t>)</w:t>
      </w:r>
      <w:bookmarkEnd w:id="1611"/>
    </w:p>
    <w:p>
      <w:pPr>
        <w:pStyle w:val="Heading3"/>
        <w:numPr>
          <w:ilvl w:val="2"/>
          <w:numId w:val="1"/>
        </w:numPr>
        <w:rPr/>
      </w:pPr>
      <w:bookmarkStart w:id="1612" w:name="__RefHeading___Toc1652874_3531895371"/>
      <w:bookmarkStart w:id="1613" w:name="_Toc704"/>
      <w:bookmarkEnd w:id="1612"/>
      <w:r>
        <w:rPr>
          <w:rtl w:val="true"/>
        </w:rPr>
        <w:t>إشارة</w:t>
      </w:r>
      <w:r>
        <w:rPr>
          <w:rtl w:val="true"/>
        </w:rPr>
        <w:t>:</w:t>
      </w:r>
      <w:bookmarkEnd w:id="16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خِيارُ خِصالِ النِّسَاءِ شِرَارُ خِطالِ الرِّجالِ الزَّهْرُ، وَالْجُبْنُ، وَالْبُخْلُ،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الْمَرْأَةُ مَزْهُوَّةً لَمْ تُمَكِّنْ مِنْ نَفْسِها، وَإِذا كانَتْ بَخيلَةٌ حَفِظَتْ مالَها وَمالَ بَعْلِها، وإذا كانَتْ جَبَانَةٌ فَرِقَتْ مِنْ كُلِّ شَيْءٍ يَعْرِضُ لَها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4" w:name="__RefHeading___Toc1652876_3531895371"/>
      <w:bookmarkStart w:id="1615" w:name="_Toc705"/>
      <w:bookmarkEnd w:id="1614"/>
      <w:r>
        <w:rPr>
          <w:rtl w:val="true"/>
        </w:rPr>
        <w:t>اللغة</w:t>
      </w:r>
      <w:bookmarkEnd w:id="1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علينا فهو مزهو إذا افتخر، وكذلك نخى فهو منخوّ من النخوة ولا يجوز زها إلا في لغة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خافت والفرق الخوف</w:t>
      </w:r>
      <w:r>
        <w:rPr>
          <w:rFonts w:eastAsia="Amiri" w:cs="Amiri" w:ascii="Amiri" w:hAnsi="Amiri"/>
          <w:color w:val="111111"/>
          <w:sz w:val="28"/>
          <w:szCs w:val="28"/>
          <w:rtl w:val="true"/>
          <w:lang w:bidi="ar-SA"/>
        </w:rPr>
        <w:t>.</w:t>
      </w:r>
    </w:p>
    <w:p>
      <w:pPr>
        <w:pStyle w:val="Heading3"/>
        <w:numPr>
          <w:ilvl w:val="2"/>
          <w:numId w:val="1"/>
        </w:numPr>
        <w:rPr/>
      </w:pPr>
      <w:bookmarkStart w:id="1616" w:name="__RefHeading___Toc1652878_3531895371"/>
      <w:bookmarkStart w:id="1617" w:name="_Toc706"/>
      <w:bookmarkEnd w:id="1616"/>
      <w:r>
        <w:rPr>
          <w:rtl w:val="true"/>
        </w:rPr>
        <w:t>المعنى</w:t>
      </w:r>
      <w:bookmarkEnd w:id="1617"/>
    </w:p>
    <w:p>
      <w:pPr>
        <w:pStyle w:val="BookText"/>
        <w:rPr/>
      </w:pPr>
      <w:r>
        <w:rPr>
          <w:rFonts w:ascii="Amiri" w:hAnsi="Amiri" w:eastAsia="Amiri" w:cs="Amiri"/>
          <w:color w:val="111111"/>
          <w:sz w:val="28"/>
          <w:sz w:val="28"/>
          <w:szCs w:val="28"/>
          <w:rtl w:val="true"/>
          <w:lang w:bidi="ar-SA"/>
        </w:rPr>
        <w:t>أهم الأوصاف الممدوحة والواجبة في المرأة العفاف والأمانة، لأنها في معرض شهوة الرجال الأجانب، وملتهب العشق والإحساس من كل جانب، ولأنها صاحبة البيت وربتها والمستودع مال الزوج عندها ومعروفة بالضعف لدى النّاس، فلا بد لها مما يجبر هذه الأخطار المتوجهة إليها في النفس والمال فيحسن منها الزّهو والتكبر بحيث يمنعها ذلك عن نظرها إلى الأجانب أو طمع الأجانب فيها، وهذا التمنّع يعدّ في الرجل تكبّراً مذموماً وفي المرأة تعفّفاً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إمساكها لما في يدها من الأموال وترك الإقدام على البذل والإفضال ممدوح وإن عدَّ من البخل أو الشح، لأنّ ذلك سدّ عن طمع الأجانب في نفسها وعن طمع الغاصبين والسارقين لما في يدها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والجبن يعينها عن الخروج في الخلوات والسفر في ظلمة الليالي والصحراوات فيفيدها من الناحيتين مضافاً إلى أنَّ هذه الصفات تأثرات ترتبط بالإحساس والإحساس في المرأة أقوى من الرّجل</w:t>
      </w:r>
      <w:r>
        <w:rPr>
          <w:rFonts w:eastAsia="Amiri" w:cs="Amiri" w:ascii="Amiri" w:hAnsi="Amiri"/>
          <w:color w:val="111111"/>
          <w:sz w:val="28"/>
          <w:szCs w:val="28"/>
          <w:rtl w:val="true"/>
          <w:lang w:bidi="ar-SA"/>
        </w:rPr>
        <w:t xml:space="preserve">. </w:t>
      </w:r>
      <w:bookmarkStart w:id="1618" w:name="pg20768_274416"/>
    </w:p>
    <w:p>
      <w:pPr>
        <w:pStyle w:val="Heading3"/>
        <w:numPr>
          <w:ilvl w:val="2"/>
          <w:numId w:val="1"/>
        </w:numPr>
        <w:rPr/>
      </w:pPr>
      <w:bookmarkStart w:id="1619" w:name="__RefHeading___Toc1652880_3531895371"/>
      <w:bookmarkStart w:id="1620" w:name="_Toc707"/>
      <w:bookmarkEnd w:id="1618"/>
      <w:bookmarkEnd w:id="1619"/>
      <w:r>
        <w:rPr>
          <w:rtl w:val="true"/>
        </w:rPr>
        <w:t>الترجمة</w:t>
      </w:r>
      <w:bookmarkEnd w:id="162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خصال زنان بدترین خصال مردان است تكبّر و ترس و بخل چون زن با تکبّر باشد بیگانه را بر خود راه ندهد و چون بخیل باشد مال خودش و مال شوهرش را نگهداری کند و چون ترسو باشد از هر چه بر او رخ دهد در هراس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زن بود خجسته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 بدترین خصال رجال</w:t>
      </w:r>
    </w:p>
    <w:p>
      <w:pPr>
        <w:pStyle w:val="BookText"/>
        <w:rPr/>
      </w:pPr>
      <w:r>
        <w:rPr>
          <w:rFonts w:ascii="IRNazanin" w:hAnsi="IRNazanin" w:eastAsia="IRNazanin"/>
          <w:color w:val="111111"/>
          <w:sz w:val="28"/>
          <w:sz w:val="28"/>
          <w:szCs w:val="28"/>
          <w:rtl w:val="true"/>
          <w:lang w:bidi="fa-IR"/>
        </w:rPr>
        <w:t>چون تکبر هراس و بخل دریغ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را شنو به استعجال</w:t>
      </w:r>
    </w:p>
    <w:p>
      <w:pPr>
        <w:pStyle w:val="BookText"/>
        <w:rPr/>
      </w:pPr>
      <w:r>
        <w:rPr>
          <w:rFonts w:ascii="IRNazanin" w:hAnsi="IRNazanin" w:eastAsia="IRNazanin"/>
          <w:color w:val="111111"/>
          <w:sz w:val="28"/>
          <w:sz w:val="28"/>
          <w:szCs w:val="28"/>
          <w:rtl w:val="true"/>
          <w:lang w:bidi="fa-IR"/>
        </w:rPr>
        <w:t>زن با کیر خود نگهدار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ندهد بر مراد غير مجال</w:t>
      </w:r>
    </w:p>
    <w:p>
      <w:pPr>
        <w:pStyle w:val="BookText"/>
        <w:rPr/>
      </w:pPr>
      <w:r>
        <w:rPr>
          <w:rFonts w:ascii="IRNazanin" w:hAnsi="IRNazanin" w:eastAsia="IRNazanin"/>
          <w:color w:val="111111"/>
          <w:sz w:val="28"/>
          <w:sz w:val="28"/>
          <w:szCs w:val="28"/>
          <w:rtl w:val="true"/>
          <w:lang w:bidi="fa-IR"/>
        </w:rPr>
        <w:t>ور که باشد بخیل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و شوی در هر حال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بترسد به خانه پابند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هراسد ز سوء استقبال </w:t>
      </w:r>
      <w:bookmarkStart w:id="1621" w:name="pg20768_274417"/>
    </w:p>
    <w:p>
      <w:pPr>
        <w:pStyle w:val="Heading2"/>
        <w:numPr>
          <w:ilvl w:val="1"/>
          <w:numId w:val="1"/>
        </w:numPr>
        <w:rPr/>
      </w:pPr>
      <w:bookmarkStart w:id="1622" w:name="__RefHeading___Toc1652882_3531895371"/>
      <w:bookmarkStart w:id="1623" w:name="_Toc708"/>
      <w:bookmarkEnd w:id="1621"/>
      <w:bookmarkEnd w:id="1622"/>
      <w:r>
        <w:rPr>
          <w:rtl w:val="true"/>
        </w:rPr>
        <w:t xml:space="preserve">الخامسة والعشرون بعد المائتين من حكمه </w:t>
      </w:r>
      <w:r>
        <w:rPr>
          <w:rtl w:val="true"/>
        </w:rPr>
        <w:t>(</w:t>
      </w:r>
      <w:r>
        <w:rPr>
          <w:rtl w:val="true"/>
        </w:rPr>
        <w:t>عَلَيهِ السَّلَامُ</w:t>
      </w:r>
      <w:r>
        <w:rPr>
          <w:rtl w:val="true"/>
        </w:rPr>
        <w:t>)</w:t>
      </w:r>
      <w:bookmarkEnd w:id="1623"/>
    </w:p>
    <w:p>
      <w:pPr>
        <w:pStyle w:val="Heading3"/>
        <w:numPr>
          <w:ilvl w:val="2"/>
          <w:numId w:val="1"/>
        </w:numPr>
        <w:rPr/>
      </w:pPr>
      <w:bookmarkStart w:id="1624" w:name="__RefHeading___Toc1652884_3531895371"/>
      <w:bookmarkStart w:id="1625" w:name="_Toc709"/>
      <w:bookmarkEnd w:id="1624"/>
      <w:r>
        <w:rPr>
          <w:rtl w:val="true"/>
        </w:rPr>
        <w:t>إشارة</w:t>
      </w:r>
      <w:r>
        <w:rPr>
          <w:rtl w:val="true"/>
        </w:rPr>
        <w:t>:</w:t>
      </w:r>
      <w:bookmarkEnd w:id="1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لنا العاقل، فقالَ هُوَ الَّذي يَضَعُ الشَّيْء مَواضِعَهُ،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لنا الجاهل،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 الجاهل هو الذي لا يضعُ الشَّيْءَ مواضعه، فَكَأَنَّ ترك صفته صفةٌ له، إذا كان بخلاف وصف العاقل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6" w:name="__RefHeading___Toc1652886_3531895371"/>
      <w:bookmarkStart w:id="1627" w:name="_Toc710"/>
      <w:bookmarkEnd w:id="1626"/>
      <w:r>
        <w:rPr>
          <w:rtl w:val="true"/>
        </w:rPr>
        <w:t>المعنى</w:t>
      </w:r>
      <w:bookmarkEnd w:id="1627"/>
    </w:p>
    <w:p>
      <w:pPr>
        <w:pStyle w:val="BookText"/>
        <w:rPr/>
      </w:pPr>
      <w:r>
        <w:rPr>
          <w:rFonts w:ascii="Amiri" w:hAnsi="Amiri" w:eastAsia="Amiri" w:cs="Amiri"/>
          <w:color w:val="111111"/>
          <w:sz w:val="28"/>
          <w:sz w:val="28"/>
          <w:szCs w:val="28"/>
          <w:rtl w:val="true"/>
          <w:lang w:bidi="ar-SA"/>
        </w:rPr>
        <w:t xml:space="preserve">الجهل تارة يقابل بالعقل كما اعتبره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فعنون صدر أصوله في الكافي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والجهل، وتارة يقابل بالعلم كما هو المتبادر المعروف وقد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وحمل السؤال الثاني على ما يقابله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وصفت الجهل المقابل للعقل بتوصيف العقل، فإذا كان العاقل من يضع الشيء مواضعه كان الجاهل من لا يضع الشيء مواضعه إما بترك وضعه أصلاً كمن ترك الصلاة رأساً، وإما بوضعه في غير موضعه كمن صلّى في الدار المغصوبة عالماً عامداً، والجهل المقابل للعقل بهذا المعنى غير الجهل المقابل للعلم، فإنّه ربّما يكون عالماً ويتعمل عمل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 المعتزلي هذا الكلام بما لا يناسب المقام فيا ليت عقل ولم يضع الشيء غير موضعه</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1652888_3531895371"/>
      <w:bookmarkStart w:id="1629" w:name="_Toc711"/>
      <w:bookmarkEnd w:id="1628"/>
      <w:r>
        <w:rPr>
          <w:rtl w:val="true"/>
        </w:rPr>
        <w:t>الترجمة</w:t>
      </w:r>
      <w:bookmarkEnd w:id="1629"/>
    </w:p>
    <w:p>
      <w:pPr>
        <w:pStyle w:val="BookText"/>
        <w:rPr/>
      </w:pPr>
      <w:r>
        <w:rPr>
          <w:rFonts w:ascii="IRNazanin" w:hAnsi="IRNazanin" w:eastAsia="IRNazanin"/>
          <w:color w:val="111111"/>
          <w:sz w:val="28"/>
          <w:sz w:val="28"/>
          <w:szCs w:val="28"/>
          <w:rtl w:val="true"/>
          <w:lang w:bidi="fa-IR"/>
        </w:rPr>
        <w:t>به آن حضرت عرض شد خردمند را برای ما وصف کن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آن کسی است که هر چیزی را به جای خود نهد، پس به او گفته شد؛ جاهل را برای ما وصف کن،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گفته شد که عاقل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کس که هر چه داند چیست</w:t>
      </w:r>
    </w:p>
    <w:p>
      <w:pPr>
        <w:pStyle w:val="BookText"/>
        <w:rPr/>
      </w:pPr>
      <w:r>
        <w:rPr>
          <w:rFonts w:ascii="IRNazanin" w:hAnsi="IRNazanin" w:eastAsia="IRNazanin"/>
          <w:color w:val="111111"/>
          <w:sz w:val="28"/>
          <w:sz w:val="28"/>
          <w:szCs w:val="28"/>
          <w:rtl w:val="true"/>
          <w:lang w:bidi="fa-IR"/>
        </w:rPr>
        <w:t>نهدش جای خود که می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رهی را رود که میباید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وصف کن تو جاهل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وصف کردمش برای شما </w:t>
      </w:r>
      <w:bookmarkStart w:id="1630" w:name="pg20768_274418"/>
    </w:p>
    <w:p>
      <w:pPr>
        <w:pStyle w:val="Heading2"/>
        <w:numPr>
          <w:ilvl w:val="1"/>
          <w:numId w:val="1"/>
        </w:numPr>
        <w:rPr/>
      </w:pPr>
      <w:bookmarkStart w:id="1631" w:name="__RefHeading___Toc1652890_3531895371"/>
      <w:bookmarkStart w:id="1632" w:name="_Toc712"/>
      <w:bookmarkEnd w:id="1630"/>
      <w:bookmarkEnd w:id="1631"/>
      <w:r>
        <w:rPr>
          <w:rtl w:val="true"/>
        </w:rPr>
        <w:t xml:space="preserve">السادسة والعشرون بعد المائتين من حكمه </w:t>
      </w:r>
      <w:r>
        <w:rPr>
          <w:rtl w:val="true"/>
        </w:rPr>
        <w:t>(</w:t>
      </w:r>
      <w:r>
        <w:rPr>
          <w:rtl w:val="true"/>
        </w:rPr>
        <w:t>عَلَيهِ السَّلَامُ</w:t>
      </w:r>
      <w:r>
        <w:rPr>
          <w:rtl w:val="true"/>
        </w:rPr>
        <w:t>)</w:t>
      </w:r>
      <w:bookmarkEnd w:id="1632"/>
    </w:p>
    <w:p>
      <w:pPr>
        <w:pStyle w:val="Heading3"/>
        <w:numPr>
          <w:ilvl w:val="2"/>
          <w:numId w:val="1"/>
        </w:numPr>
        <w:rPr/>
      </w:pPr>
      <w:bookmarkStart w:id="1633" w:name="__RefHeading___Toc1652892_3531895371"/>
      <w:bookmarkStart w:id="1634" w:name="_Toc713"/>
      <w:bookmarkEnd w:id="1633"/>
      <w:r>
        <w:rPr>
          <w:rtl w:val="true"/>
        </w:rPr>
        <w:t>إشارة</w:t>
      </w:r>
      <w:r>
        <w:rPr>
          <w:rtl w:val="true"/>
        </w:rPr>
        <w:t>:</w:t>
      </w:r>
      <w:bookmarkEnd w:id="16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5" w:name="__RefHeading___Toc1652894_3531895371"/>
      <w:bookmarkStart w:id="1636" w:name="_Toc714"/>
      <w:bookmarkEnd w:id="1635"/>
      <w:r>
        <w:rPr>
          <w:rtl w:val="true"/>
        </w:rPr>
        <w:t>اللغة</w:t>
      </w:r>
      <w:bookmarkEnd w:id="1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فالسكون العظم الذي أخذ عنه اللحم،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وفي الحديث ثريد و 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1652896_3531895371"/>
      <w:bookmarkStart w:id="1638" w:name="_Toc715"/>
      <w:bookmarkEnd w:id="1637"/>
      <w:r>
        <w:rPr>
          <w:rtl w:val="true"/>
        </w:rPr>
        <w:t>المعنى</w:t>
      </w:r>
      <w:bookmarkEnd w:id="1638"/>
    </w:p>
    <w:p>
      <w:pPr>
        <w:pStyle w:val="BookText"/>
        <w:rPr/>
      </w:pPr>
      <w:r>
        <w:rPr>
          <w:rFonts w:ascii="Amiri" w:hAnsi="Amiri" w:eastAsia="Amiri" w:cs="Amiri"/>
          <w:color w:val="111111"/>
          <w:sz w:val="28"/>
          <w:sz w:val="28"/>
          <w:szCs w:val="28"/>
          <w:rtl w:val="true"/>
          <w:lang w:bidi="ar-SA"/>
        </w:rPr>
        <w:t xml:space="preserve">قال في الشرح المعتزلي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عرق وهو العظم عليه شيء من اللحم وهذا من الجموع النادرة نحو دخل ودخال وتوأم وتوام</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من عجيب التمثيل والتشبيه الموجب لكمال النفرة والانزجار عن حلال الدُّنيا وما فيها من الحرام بما يقرب من حد الإعجاز في الفصاحة والأسلوب</w:t>
      </w:r>
      <w:r>
        <w:rPr>
          <w:rFonts w:eastAsia="Amiri" w:cs="Amiri" w:ascii="Amiri" w:hAnsi="Amiri"/>
          <w:color w:val="111111"/>
          <w:sz w:val="28"/>
          <w:szCs w:val="28"/>
          <w:rtl w:val="true"/>
          <w:lang w:bidi="ar-SA"/>
        </w:rPr>
        <w:t>.</w:t>
      </w:r>
    </w:p>
    <w:p>
      <w:pPr>
        <w:pStyle w:val="Heading3"/>
        <w:numPr>
          <w:ilvl w:val="2"/>
          <w:numId w:val="1"/>
        </w:numPr>
        <w:rPr/>
      </w:pPr>
      <w:bookmarkStart w:id="1639" w:name="__RefHeading___Toc1652898_3531895371"/>
      <w:bookmarkStart w:id="1640" w:name="_Toc716"/>
      <w:bookmarkEnd w:id="1639"/>
      <w:r>
        <w:rPr>
          <w:rtl w:val="true"/>
        </w:rPr>
        <w:t>الترجمة</w:t>
      </w:r>
      <w:bookmarkEnd w:id="164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به خداوند هر آینه این دنیای شما پست تر است نزد من از تیکه استخوان خوکی که در دست بیمار گرفتار به خوره و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علی که طرفه دنیای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نظرم چه استخوانی است ز خوك</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کف مجذوم تهی گشته زلحم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لیسد از آن نزار و خنگ مفلوك </w:t>
      </w:r>
      <w:bookmarkStart w:id="1641" w:name="pg20768_274419"/>
    </w:p>
    <w:p>
      <w:pPr>
        <w:pStyle w:val="Heading2"/>
        <w:numPr>
          <w:ilvl w:val="1"/>
          <w:numId w:val="1"/>
        </w:numPr>
        <w:rPr/>
      </w:pPr>
      <w:bookmarkStart w:id="1642" w:name="__RefHeading___Toc1652900_3531895371"/>
      <w:bookmarkStart w:id="1643" w:name="_Toc717"/>
      <w:bookmarkEnd w:id="1641"/>
      <w:bookmarkEnd w:id="1642"/>
      <w:r>
        <w:rPr>
          <w:rtl w:val="true"/>
        </w:rPr>
        <w:t xml:space="preserve">السابعة والعشرون بعد المائتين من حكمه </w:t>
      </w:r>
      <w:r>
        <w:rPr>
          <w:rtl w:val="true"/>
        </w:rPr>
        <w:t>(</w:t>
      </w:r>
      <w:r>
        <w:rPr>
          <w:rtl w:val="true"/>
        </w:rPr>
        <w:t>عَلَيهِ السَّلَامُ</w:t>
      </w:r>
      <w:r>
        <w:rPr>
          <w:rtl w:val="true"/>
        </w:rPr>
        <w:t>)</w:t>
      </w:r>
      <w:bookmarkEnd w:id="1643"/>
    </w:p>
    <w:p>
      <w:pPr>
        <w:pStyle w:val="Heading3"/>
        <w:numPr>
          <w:ilvl w:val="2"/>
          <w:numId w:val="1"/>
        </w:numPr>
        <w:rPr/>
      </w:pPr>
      <w:bookmarkStart w:id="1644" w:name="__RefHeading___Toc1652902_3531895371"/>
      <w:bookmarkStart w:id="1645" w:name="_Toc718"/>
      <w:bookmarkEnd w:id="1644"/>
      <w:r>
        <w:rPr>
          <w:rtl w:val="true"/>
        </w:rPr>
        <w:t>إشارة</w:t>
      </w:r>
      <w:r>
        <w:rPr>
          <w:rtl w:val="true"/>
        </w:rPr>
        <w:t>:</w:t>
      </w:r>
      <w:bookmarkEnd w:id="16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6" w:name="__RefHeading___Toc1652904_3531895371"/>
      <w:bookmarkStart w:id="1647" w:name="_Toc719"/>
      <w:bookmarkEnd w:id="1646"/>
      <w:r>
        <w:rPr>
          <w:rtl w:val="true"/>
        </w:rPr>
        <w:t>الإعراب</w:t>
      </w:r>
      <w:bookmarkEnd w:id="1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مفعول 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للتفريع، وكذلك الكلام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رهبة وشكراً</w:t>
      </w:r>
      <w:r>
        <w:rPr>
          <w:rFonts w:eastAsia="Amiri" w:cs="Amiri" w:ascii="Amiri" w:hAnsi="Amiri"/>
          <w:color w:val="111111"/>
          <w:sz w:val="28"/>
          <w:szCs w:val="28"/>
          <w:rtl w:val="true"/>
          <w:lang w:bidi="ar-SA"/>
        </w:rPr>
        <w:t>.</w:t>
      </w:r>
    </w:p>
    <w:p>
      <w:pPr>
        <w:pStyle w:val="Heading3"/>
        <w:numPr>
          <w:ilvl w:val="2"/>
          <w:numId w:val="1"/>
        </w:numPr>
        <w:rPr/>
      </w:pPr>
      <w:bookmarkStart w:id="1648" w:name="__RefHeading___Toc1652906_3531895371"/>
      <w:bookmarkStart w:id="1649" w:name="_Toc720"/>
      <w:bookmarkEnd w:id="1648"/>
      <w:r>
        <w:rPr>
          <w:rtl w:val="true"/>
        </w:rPr>
        <w:t>المعنى</w:t>
      </w:r>
      <w:bookmarkEnd w:id="1649"/>
    </w:p>
    <w:p>
      <w:pPr>
        <w:pStyle w:val="BookText"/>
        <w:rPr/>
      </w:pPr>
      <w:r>
        <w:rPr>
          <w:rFonts w:ascii="Amiri" w:hAnsi="Amiri" w:eastAsia="Amiri" w:cs="Amiri"/>
          <w:color w:val="111111"/>
          <w:sz w:val="28"/>
          <w:sz w:val="28"/>
          <w:szCs w:val="28"/>
          <w:rtl w:val="true"/>
          <w:lang w:bidi="ar-SA"/>
        </w:rPr>
        <w:t xml:space="preserve">العبادة تستلزم المعرفة والإيمان بالله وإلا فتكون صورة بلا معنى ودرجات المعرفة متفاوتة، وقدنبه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مراتبها في هذا الكلام وبين لها ثلاث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الراغبين ومعرفة الراهبين، ومعرفة الأحرار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جليل تتقاصر عنه قوى أكثر البشر وقلنا إنّ العبادة لرجاء الثواب تجارة ومعاوضة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لأنه إن عبد على وجه المعاوضة لا يتحقق قصد القربة ولا الإخلاص فتبطل العبادة رأساً،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عبادة التجار معناه قصد الاسترباح بالعمل لا معاوضة العمل مع الثواب</w:t>
      </w:r>
      <w:r>
        <w:rPr>
          <w:rFonts w:eastAsia="Amiri" w:cs="Amiri" w:ascii="Amiri" w:hAnsi="Amiri"/>
          <w:color w:val="111111"/>
          <w:sz w:val="28"/>
          <w:szCs w:val="28"/>
          <w:rtl w:val="true"/>
          <w:lang w:bidi="ar-SA"/>
        </w:rPr>
        <w:t>.</w:t>
      </w:r>
    </w:p>
    <w:p>
      <w:pPr>
        <w:pStyle w:val="Heading3"/>
        <w:numPr>
          <w:ilvl w:val="2"/>
          <w:numId w:val="1"/>
        </w:numPr>
        <w:rPr/>
      </w:pPr>
      <w:bookmarkStart w:id="1650" w:name="__RefHeading___Toc1652908_3531895371"/>
      <w:bookmarkStart w:id="1651" w:name="_Toc721"/>
      <w:bookmarkEnd w:id="1650"/>
      <w:r>
        <w:rPr>
          <w:rtl w:val="true"/>
        </w:rPr>
        <w:t>الترجمة</w:t>
      </w:r>
      <w:bookmarkEnd w:id="165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به امید و شوق ثواب خدا را بپرستند این پرستش تاجرانه است و مردمی از بیم و هراس خدا را بپرستند این پرستش بنده ها است و به راستی مردمی خدا را بپرستند به پاس خداوندیش این پرستش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پرستند قومی به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عبادت به رسم تجارت</w:t>
      </w:r>
    </w:p>
    <w:p>
      <w:pPr>
        <w:pStyle w:val="BookText"/>
        <w:rPr/>
      </w:pPr>
      <w:r>
        <w:rPr>
          <w:rFonts w:ascii="IRNazanin" w:hAnsi="IRNazanin" w:eastAsia="IRNazanin"/>
          <w:color w:val="111111"/>
          <w:sz w:val="28"/>
          <w:sz w:val="28"/>
          <w:szCs w:val="28"/>
          <w:rtl w:val="true"/>
          <w:lang w:bidi="fa-IR"/>
        </w:rPr>
        <w:t>دیگر مردم از بیم حق می 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دلیل است بر این که عبدند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پرستند جمعی دیگر بهر شکرش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احرار این است رسم پرستش </w:t>
      </w:r>
      <w:bookmarkStart w:id="1652" w:name="pg20768_274420"/>
    </w:p>
    <w:p>
      <w:pPr>
        <w:pStyle w:val="Heading2"/>
        <w:numPr>
          <w:ilvl w:val="1"/>
          <w:numId w:val="1"/>
        </w:numPr>
        <w:rPr/>
      </w:pPr>
      <w:bookmarkStart w:id="1653" w:name="__RefHeading___Toc1652910_3531895371"/>
      <w:bookmarkStart w:id="1654" w:name="_Toc722"/>
      <w:bookmarkEnd w:id="1652"/>
      <w:bookmarkEnd w:id="1653"/>
      <w:r>
        <w:rPr>
          <w:rtl w:val="true"/>
        </w:rPr>
        <w:t xml:space="preserve">الثامنة والعشرون بعد المائتين من حكمه </w:t>
      </w:r>
      <w:r>
        <w:rPr>
          <w:rtl w:val="true"/>
        </w:rPr>
        <w:t>(</w:t>
      </w:r>
      <w:r>
        <w:rPr>
          <w:rtl w:val="true"/>
        </w:rPr>
        <w:t>عَلَيهِ السَّلَامُ</w:t>
      </w:r>
      <w:r>
        <w:rPr>
          <w:rtl w:val="true"/>
        </w:rPr>
        <w:t>)</w:t>
      </w:r>
      <w:bookmarkEnd w:id="1654"/>
    </w:p>
    <w:p>
      <w:pPr>
        <w:pStyle w:val="Heading3"/>
        <w:numPr>
          <w:ilvl w:val="2"/>
          <w:numId w:val="1"/>
        </w:numPr>
        <w:rPr/>
      </w:pPr>
      <w:bookmarkStart w:id="1655" w:name="__RefHeading___Toc1652912_3531895371"/>
      <w:bookmarkStart w:id="1656" w:name="_Toc723"/>
      <w:bookmarkEnd w:id="1655"/>
      <w:r>
        <w:rPr>
          <w:rtl w:val="true"/>
        </w:rPr>
        <w:t>إشارة</w:t>
      </w:r>
      <w:r>
        <w:rPr>
          <w:rtl w:val="true"/>
        </w:rPr>
        <w:t>:</w:t>
      </w:r>
      <w:bookmarkEnd w:id="16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شَرٌّ كُلُّها، وَشَرُّ ما فيها أَنَّهُ لا بُدَّ مِنْها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7" w:name="__RefHeading___Toc1652914_3531895371"/>
      <w:bookmarkStart w:id="1658" w:name="_Toc724"/>
      <w:bookmarkEnd w:id="1657"/>
      <w:r>
        <w:rPr>
          <w:rtl w:val="true"/>
        </w:rPr>
        <w:t>المعنى</w:t>
      </w:r>
      <w:bookmarkEnd w:id="1658"/>
    </w:p>
    <w:p>
      <w:pPr>
        <w:pStyle w:val="BookText"/>
        <w:rPr/>
      </w:pPr>
      <w:r>
        <w:rPr>
          <w:rFonts w:ascii="Amiri" w:hAnsi="Amiri" w:eastAsia="Amiri" w:cs="Amiri"/>
          <w:color w:val="111111"/>
          <w:sz w:val="28"/>
          <w:sz w:val="28"/>
          <w:szCs w:val="28"/>
          <w:rtl w:val="true"/>
          <w:lang w:bidi="ar-SA"/>
        </w:rPr>
        <w:t>للرَّجل مواجهة وارتباط مع الشؤون الدنيوية التي تمس حياتها من نواح شتّى، فمواجهة المال، ومواجهة مع الأعمال، ومواجهة مع الأمراء، ومواجهة مع العمّال، ومواجهة مع الجيران والأقرباء والأولاد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هذه المواجهات مشاكل ومصاعب وسهولات ومرافق وخيرات وشرور ترجع إلى سوء سيرة الرّجل في الحياة أو حسنها، وإلى ما يقهره ويقدر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وأصعب هذه المواجهات هي المواجهة مع المرأة في شتّى شؤون الحياة وقد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هذه المواجهة تكون شراً للرَّجل من جميع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فتانة تسلب لبّه، وإن كانت قبيحة تروع قلبه إن كانت زوجة تكلفه نفقتها، وإن كان أجنبية تجره إلى الفجور والفضاحة، وإن كانت عدوّة تغلبه بالبهتان والزور حتى يكون شرّ شرورها أنّها لا بد منها ولا يمكن التخلّص عنها</w:t>
      </w:r>
      <w:r>
        <w:rPr>
          <w:rFonts w:eastAsia="Amiri" w:cs="Amiri" w:ascii="Amiri" w:hAnsi="Amiri"/>
          <w:color w:val="111111"/>
          <w:sz w:val="28"/>
          <w:szCs w:val="28"/>
          <w:rtl w:val="true"/>
          <w:lang w:bidi="ar-SA"/>
        </w:rPr>
        <w:t>.</w:t>
      </w:r>
    </w:p>
    <w:p>
      <w:pPr>
        <w:pStyle w:val="Heading3"/>
        <w:numPr>
          <w:ilvl w:val="2"/>
          <w:numId w:val="1"/>
        </w:numPr>
        <w:rPr/>
      </w:pPr>
      <w:bookmarkStart w:id="1659" w:name="__RefHeading___Toc1652916_3531895371"/>
      <w:bookmarkStart w:id="1660" w:name="_Toc725"/>
      <w:bookmarkEnd w:id="1659"/>
      <w:r>
        <w:rPr>
          <w:rtl w:val="true"/>
        </w:rPr>
        <w:t>الترجمة</w:t>
      </w:r>
      <w:bookmarkEnd w:id="166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همه بلا است و بدتر از خودش این است که از این بلا گریزی نیست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بلا باشد و بدتر زين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بایست کشید این ابتلا </w:t>
      </w:r>
      <w:bookmarkStart w:id="1661" w:name="pg20768_274421"/>
    </w:p>
    <w:p>
      <w:pPr>
        <w:pStyle w:val="Heading2"/>
        <w:numPr>
          <w:ilvl w:val="1"/>
          <w:numId w:val="1"/>
        </w:numPr>
        <w:rPr/>
      </w:pPr>
      <w:bookmarkStart w:id="1662" w:name="__RefHeading___Toc1652918_3531895371"/>
      <w:bookmarkStart w:id="1663" w:name="_Toc726"/>
      <w:bookmarkEnd w:id="1661"/>
      <w:bookmarkEnd w:id="1662"/>
      <w:r>
        <w:rPr>
          <w:rtl w:val="true"/>
        </w:rPr>
        <w:t>محتوى الجزء الحادي والعشرون من كتاب منهاج البراعة شرح نهج البلاغة</w:t>
      </w:r>
      <w:bookmarkEnd w:id="1663"/>
    </w:p>
    <w:p>
      <w:pPr>
        <w:pStyle w:val="BookText"/>
        <w:rPr/>
      </w:pPr>
      <w:r>
        <w:rPr>
          <w:rFonts w:ascii="Amiri" w:hAnsi="Amiri" w:eastAsia="Amiri" w:cs="Amiri"/>
          <w:color w:val="111111"/>
          <w:sz w:val="28"/>
          <w:sz w:val="28"/>
          <w:szCs w:val="28"/>
          <w:rtl w:val="true"/>
          <w:lang w:bidi="ar-SA"/>
        </w:rPr>
        <w:t xml:space="preserve">باب المختار من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ويدخل في ذلك المختار من أجوبة مسائله والكلام القصير الخارج في سائر أغراضه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ومن حكمه وهي الحكمة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إلى السادسة من حكمه وآدابه وهي في 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السابعة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الثامنة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التاسعة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العاشرة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الحادية عشرة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الثالثة عشرة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الرابعة عشرة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الخامسة عشرة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السادسة عشرة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السابعة عشرة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الثامنة عشرة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التاسعة عشرة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العشرون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الواحدة والعشرون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الثانية والعشرون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الثالثة والعشرون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الرابعة والعشرون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الخامسة والعشرون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السادسة والعشرون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والعشرون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الثامنة والعشرون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التاسعة والعشرون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ترجمة القصة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بقية 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الحادية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الثانية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الثالثة والثلاون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الرابعة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الخامسة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السادسة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السابعة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الثامنة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التاسعة والثلاثون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الأربعون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الحادية والأربعون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الثانية والأربعون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الثالثة والأربعون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الرابعة والأربعون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الخامسة والأربعون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السادسة والأربعون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السابعة والأربعون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الثامنة والأربعون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التاسعة والأربعون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الخمسون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الحادية والخمسون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الثانية والخمسون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الثالثة والخمسون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الرابعة والخمسون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الخامسة والخمسون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السادسة والخمسون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السابعة والخمسون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الثامنة والخمسون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التاسعة والخمسون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الستون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الحادية والستون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الثانية والستون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الثالثة والستون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الرابعة والستون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الخامسة والستون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السادسة والستون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السابعة والستون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الثامنة والستون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التاسعة والستون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السبعون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الحادية والسبعون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الثانية والسبعون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الثالثة والسبعون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الرابعة والسبعون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الخامسة والسبعون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السادسة والسبعون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السابعة والسبعون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الثامنة والسبعون بعد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التاسعة والسبعون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الثمانون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الحادية والثمانون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الثانية والثمانون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الثالثة والثمانون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الرابعة والثمانون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الخامسة والثمانون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السادسة والثمانون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السابعة والثمانون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الثامنة والثمانون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التاسعة والثمانون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التسعون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الحادية والتسعون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والتسعون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الثالثة والتسعون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الرابعة والتسعون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الخامسة والتسعون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السادسة والتسعون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السابعة والتسعون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الثامنة والتسعون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التاسعة والتسعون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الحادية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الثانية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الثالثة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الرابعة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الخامسة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السادسة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السابعة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التاسعة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العاشرة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الحادية عشرة والمائة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الثانية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الثالثة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الرابعة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الخامسة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السادسة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السابعة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الثامنة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التاسعة عشرة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العشرون بعد المائة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الحادية والعشرون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الثانية والعشرون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الثالثة والعشرون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الرابعة والعشرون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الخامسة والعشرون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السادسة والعشرون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السابعة والعشرون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الثامنة والعشرون بعد المائة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التاسعة والعشرون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الثانية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الثالثة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الرابعة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الخامسة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السادسة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السابعة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الثامنة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التاسعة والثلاثون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الحادية والأربعون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الثانية والأربعون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الثالثة والأربعون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الرابعة والأربعون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الخامسة والأربعون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السادسة والأربعون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السابعة الأربعون بعد المائة من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الثامنة والأربعون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التاسعة والأربعون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الخمسون بعد المائة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الحادية والخمسون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الثانية والخمسون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الثالثة والخمسون بعد المائة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الرابعة والخمسون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الخامسة والخمسون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السادسة والخمسون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السابعة والخمسون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الثامنة والخمسون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التاسعة والخمسون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الحادية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الثانية والستون بعد المائة حكمه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الثالثة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الرابعة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السادسة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السابعة والتسعون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الثامنة والستون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التاسعة والستون بعد المائة من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السبعون بعد المائة من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الحادية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الثانية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الثالثة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الرابعة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الخامسة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السادسة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السابعة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الثامنة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التاسعة والسبعون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الحادية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الثانية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الثالثة والثمانون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الرابعة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الخامسة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السابعة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الثامنة والثمانون بعد المائة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التاسعة والثمانون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التسعون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الحادية والتسعون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الثانية والتسعون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الثالثة والتسعون بعد المائة من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الرابعة والتسعون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الخامسة والتسعون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السادسة والتسعون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السابعة والتسعون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الثامنة والتسعون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التاسعة والتسعون بعد المائة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المتمم للمائتين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الحادية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الثانية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الثالثة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الرابعة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الخامسة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السادسة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السابعة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الثالثة والثلاثون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الثامنة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التاسعة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العاشرة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الحادية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الثانية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314341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الثالثة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الرابعة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الخامسة عشرة بعد المائتين من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السادسة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السابعة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الثامنة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عشرة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الحادية والعشرون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الثانية والعشرون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الثالثة والعشرون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الرابعة والعشرون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الخامسة والعشرون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السادسة والعشرون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السابعة والعشرون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الثامنة والعشرون بعد المائتين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ضُره في نسخة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15990</w:t>
      </w:r>
      <w:r>
        <w:rPr>
          <w:rFonts w:ascii="IRNazanin" w:hAnsi="IRNazanin" w:eastAsia="IRNazanin"/>
          <w:b w:val="false"/>
          <w:b w:val="false"/>
          <w:bCs w:val="false"/>
          <w:i w:val="false"/>
          <w:i w:val="false"/>
          <w:iCs w:val="false"/>
          <w:color w:val="333333"/>
          <w:sz w:val="20"/>
          <w:sz w:val="20"/>
          <w:szCs w:val="20"/>
          <w:rtl w:val="true"/>
        </w:rPr>
        <w:t xml:space="preserve">، وشرح مئة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15527</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ودستور معالم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والمعيار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وشرح منة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 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128/18</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21044</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21798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وشرح كلمات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تجده بهذه الألفاظ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348/65</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348/65</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7408/7</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151/72</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16160</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5176</w:t>
      </w:r>
      <w:r>
        <w:rPr>
          <w:rFonts w:ascii="IRNazanin" w:hAnsi="IRNazanin" w:eastAsia="IRNazanin"/>
          <w:b w:val="false"/>
          <w:b w:val="false"/>
          <w:bCs w:val="false"/>
          <w:i w:val="false"/>
          <w:i w:val="false"/>
          <w:iCs w:val="false"/>
          <w:color w:val="333333"/>
          <w:sz w:val="20"/>
          <w:sz w:val="20"/>
          <w:szCs w:val="20"/>
          <w:rtl w:val="true"/>
        </w:rPr>
        <w:t>، والفصول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هذه في الحكمة الثانية والأربعون للفصل بينها وبين ما قبلها بجملة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ويظهر من الشارح أنها من تتمّة الحكمة الحادية والأربعين فتذكر – المصحح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252/15</w:t>
      </w:r>
      <w:r>
        <w:rPr>
          <w:rFonts w:ascii="IRNazanin" w:hAnsi="IRNazanin" w:eastAsia="IRNazanin"/>
          <w:b w:val="false"/>
          <w:b w:val="false"/>
          <w:bCs w:val="false"/>
          <w:i w:val="false"/>
          <w:i w:val="false"/>
          <w:iCs w:val="false"/>
          <w:color w:val="333333"/>
          <w:sz w:val="20"/>
          <w:sz w:val="20"/>
          <w:szCs w:val="20"/>
          <w:rtl w:val="true"/>
        </w:rPr>
        <w:t xml:space="preserve">، ومستدرك الوسائسل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15942</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وشرح مئة كلمة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12446</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12446</w:t>
      </w:r>
      <w:r>
        <w:rPr>
          <w:rFonts w:ascii="IRNazanin" w:hAnsi="IRNazanin" w:eastAsia="IRNazanin"/>
          <w:b w:val="false"/>
          <w:b w:val="false"/>
          <w:bCs w:val="false"/>
          <w:i w:val="false"/>
          <w:i w:val="false"/>
          <w:iCs w:val="false"/>
          <w:color w:val="333333"/>
          <w:sz w:val="20"/>
          <w:sz w:val="20"/>
          <w:szCs w:val="20"/>
          <w:rtl w:val="true"/>
        </w:rPr>
        <w:t>، وكتر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345/68</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ووسائل الشية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ومشكاة الأنوار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فعليه أن يبدأ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151/16</w:t>
      </w:r>
      <w:r>
        <w:rPr>
          <w:rFonts w:ascii="IRNazanin" w:hAnsi="IRNazanin" w:eastAsia="IRNazanin"/>
          <w:b w:val="false"/>
          <w:b w:val="false"/>
          <w:bCs w:val="false"/>
          <w:i w:val="false"/>
          <w:i w:val="false"/>
          <w:iCs w:val="false"/>
          <w:color w:val="333333"/>
          <w:sz w:val="20"/>
          <w:sz w:val="20"/>
          <w:szCs w:val="20"/>
          <w:rtl w:val="true"/>
        </w:rPr>
        <w:t xml:space="preserve">، وكلمة التقوى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ومصباح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للقتال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Pr>
        <w:t>2097/3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اختصار 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هذه حكمة أخرى لا تعلق لها بما قبلها – المصحح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وعوالي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276/66</w:t>
      </w:r>
      <w:r>
        <w:rPr>
          <w:rFonts w:ascii="IRNazanin" w:hAnsi="IRNazanin" w:eastAsia="IRNazanin"/>
          <w:b w:val="false"/>
          <w:b w:val="false"/>
          <w:bCs w:val="false"/>
          <w:i w:val="false"/>
          <w:i w:val="false"/>
          <w:iCs w:val="false"/>
          <w:color w:val="333333"/>
          <w:sz w:val="20"/>
          <w:sz w:val="20"/>
          <w:szCs w:val="20"/>
          <w:rtl w:val="true"/>
        </w:rPr>
        <w:t xml:space="preserve">، وتدوين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637/30</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المكافئة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والأمالي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هذه حكمة أخرى مستقلة للفصل بجملة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2343/3</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130/70</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ومعدن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200/69</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361/18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وشرح منهج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كلمات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389/18</w:t>
      </w:r>
      <w:r>
        <w:rPr>
          <w:rFonts w:ascii="IRNazanin" w:hAnsi="IRNazanin" w:eastAsia="IRNazanin"/>
          <w:b w:val="false"/>
          <w:b w:val="false"/>
          <w:bCs w:val="false"/>
          <w:i w:val="false"/>
          <w:i w:val="false"/>
          <w:iCs w:val="false"/>
          <w:color w:val="333333"/>
          <w:sz w:val="20"/>
          <w:sz w:val="20"/>
          <w:szCs w:val="20"/>
          <w:rtl w:val="true"/>
        </w:rPr>
        <w:t>، وخلاصة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وسبل الهدى والرشاد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وألف حديث في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نزهة الناظر للحلواني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وثمرة العجز الندامة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3454/4</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ونهح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2958/4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3857</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تكون بالصحابة والقرابة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وحياة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610/29</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474/9</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2063/3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كل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وشرح مئة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وشرح كلمات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173/95</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40980</Words>
  <Characters>182968</Characters>
  <CharactersWithSpaces>222003</CharactersWithSpaces>
  <Paragraphs>2099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2026-09-28T11:31:02Z</dcterms:created>
  <dc:creator>ghaemiyeh.com</dc:creator>
  <dc:description/>
  <dc:language>en-US</dc:language>
  <cp:lastModifiedBy/>
  <dcterms:modified xsi:type="dcterms:W3CDTF">2026-09-28T15:01:22Z</dcterms:modified>
  <cp:revision>1</cp:revision>
  <dc:subject/>
  <dc:title>منهاج البراعة فی شرح نهج البلاغة المجلد 21</dc:title>
</cp:coreProperties>
</file>

<file path=docProps/custom.xml><?xml version="1.0" encoding="utf-8"?>
<Properties xmlns="http://schemas.openxmlformats.org/officeDocument/2006/custom-properties" xmlns:vt="http://schemas.openxmlformats.org/officeDocument/2006/docPropsVTypes"/>
</file>