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92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925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کامپوزیت و نانو کامپوزیت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564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9566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9568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709570_3531895371">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709572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09574_3531895371">
            <w:r>
              <w:rPr>
                <w:webHidden/>
                <w:rStyle w:val="IndexLink"/>
                <w:rtl w:val="true"/>
              </w:rPr>
              <w:t>فصل اول</w:t>
            </w:r>
            <w:r>
              <w:rPr>
                <w:rStyle w:val="IndexLink"/>
                <w:rtl w:val="true"/>
              </w:rPr>
              <w:t xml:space="preserve">: </w:t>
            </w:r>
            <w:r>
              <w:rPr>
                <w:rStyle w:val="IndexLink"/>
                <w:rtl w:val="true"/>
              </w:rPr>
              <w:t>تعریف کامپوزیت ها و نانوکامپوزیت ها</w:t>
            </w:r>
            <w:r>
              <w:rPr>
                <w:rStyle w:val="IndexLink"/>
                <w:rtl w:val="true"/>
              </w:rPr>
              <w:tab/>
            </w:r>
            <w:r>
              <w:rPr>
                <w:rStyle w:val="IndexLink"/>
              </w:rPr>
              <w:t>12</w:t>
            </w:r>
          </w:hyperlink>
        </w:p>
        <w:p>
          <w:pPr>
            <w:pStyle w:val="Contents3"/>
            <w:tabs>
              <w:tab w:val="clear" w:pos="8459"/>
              <w:tab w:val="right" w:pos="9026" w:leader="dot"/>
            </w:tabs>
            <w:rPr/>
          </w:pPr>
          <w:hyperlink w:anchor="__RefHeading___Toc709576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09578_3531895371">
            <w:r>
              <w:rPr>
                <w:webHidden/>
                <w:rStyle w:val="IndexLink"/>
                <w:rtl w:val="true"/>
              </w:rPr>
              <w:t>کامپوزیت و نانوکامپوزیت ها</w:t>
            </w:r>
            <w:r>
              <w:rPr>
                <w:rStyle w:val="IndexLink"/>
                <w:rtl w:val="true"/>
              </w:rPr>
              <w:tab/>
            </w:r>
            <w:r>
              <w:rPr>
                <w:rStyle w:val="IndexLink"/>
              </w:rPr>
              <w:t>13</w:t>
            </w:r>
          </w:hyperlink>
        </w:p>
        <w:p>
          <w:pPr>
            <w:pStyle w:val="Contents3"/>
            <w:tabs>
              <w:tab w:val="clear" w:pos="8459"/>
              <w:tab w:val="right" w:pos="9026" w:leader="dot"/>
            </w:tabs>
            <w:rPr/>
          </w:pPr>
          <w:hyperlink w:anchor="__RefHeading___Toc709580_3531895371">
            <w:r>
              <w:rPr>
                <w:webHidden/>
                <w:rStyle w:val="IndexLink"/>
                <w:rtl w:val="true"/>
              </w:rPr>
              <w:t>طبقه بندی نانوکامپوزیت ها</w:t>
            </w:r>
            <w:r>
              <w:rPr>
                <w:rStyle w:val="IndexLink"/>
                <w:rtl w:val="true"/>
              </w:rPr>
              <w:tab/>
            </w:r>
            <w:r>
              <w:rPr>
                <w:rStyle w:val="IndexLink"/>
              </w:rPr>
              <w:t>15</w:t>
            </w:r>
          </w:hyperlink>
        </w:p>
        <w:p>
          <w:pPr>
            <w:pStyle w:val="Contents4"/>
            <w:tabs>
              <w:tab w:val="clear" w:pos="8176"/>
              <w:tab w:val="right" w:pos="9026" w:leader="dot"/>
            </w:tabs>
            <w:rPr/>
          </w:pPr>
          <w:hyperlink w:anchor="__RefHeading___Toc709582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09584_3531895371">
            <w:r>
              <w:rPr>
                <w:webHidden/>
                <w:rStyle w:val="IndexLink"/>
                <w:rtl w:val="true"/>
              </w:rPr>
              <w:t xml:space="preserve">نانوکامپوزیت های پایه پلیمری </w:t>
            </w:r>
            <w:r>
              <w:rPr>
                <w:rStyle w:val="IndexLink"/>
                <w:rtl w:val="true"/>
              </w:rPr>
              <w:t>(</w:t>
            </w:r>
            <w:r>
              <w:rPr>
                <w:rStyle w:val="IndexLink"/>
              </w:rPr>
              <w:t>PMNCs</w:t>
            </w:r>
            <w:r>
              <w:rPr>
                <w:rStyle w:val="IndexLink"/>
                <w:rtl w:val="true"/>
              </w:rPr>
              <w:t>)</w:t>
              <w:tab/>
            </w:r>
            <w:r>
              <w:rPr>
                <w:rStyle w:val="IndexLink"/>
              </w:rPr>
              <w:t>15</w:t>
            </w:r>
          </w:hyperlink>
        </w:p>
        <w:p>
          <w:pPr>
            <w:pStyle w:val="Contents4"/>
            <w:tabs>
              <w:tab w:val="clear" w:pos="8176"/>
              <w:tab w:val="right" w:pos="9026" w:leader="dot"/>
            </w:tabs>
            <w:rPr/>
          </w:pPr>
          <w:hyperlink w:anchor="__RefHeading___Toc709586_3531895371">
            <w:r>
              <w:rPr>
                <w:webHidden/>
                <w:rStyle w:val="IndexLink"/>
                <w:rtl w:val="true"/>
              </w:rPr>
              <w:t xml:space="preserve">نانوکامپوزیت های پایه سرامیکی </w:t>
            </w:r>
            <w:r>
              <w:rPr>
                <w:rStyle w:val="IndexLink"/>
                <w:rtl w:val="true"/>
              </w:rPr>
              <w:t>(</w:t>
            </w:r>
            <w:r>
              <w:rPr>
                <w:rStyle w:val="IndexLink"/>
              </w:rPr>
              <w:t>CMNCs</w:t>
            </w:r>
            <w:r>
              <w:rPr>
                <w:rStyle w:val="IndexLink"/>
                <w:rtl w:val="true"/>
              </w:rPr>
              <w:t>)</w:t>
              <w:tab/>
            </w:r>
            <w:r>
              <w:rPr>
                <w:rStyle w:val="IndexLink"/>
              </w:rPr>
              <w:t>16</w:t>
            </w:r>
          </w:hyperlink>
        </w:p>
        <w:p>
          <w:pPr>
            <w:pStyle w:val="Contents4"/>
            <w:tabs>
              <w:tab w:val="clear" w:pos="8176"/>
              <w:tab w:val="right" w:pos="9026" w:leader="dot"/>
            </w:tabs>
            <w:rPr/>
          </w:pPr>
          <w:hyperlink w:anchor="__RefHeading___Toc709588_3531895371">
            <w:r>
              <w:rPr>
                <w:webHidden/>
                <w:rStyle w:val="IndexLink"/>
                <w:rtl w:val="true"/>
              </w:rPr>
              <w:t xml:space="preserve">نانوکامپوزیت های پایه فلزی </w:t>
            </w:r>
            <w:r>
              <w:rPr>
                <w:rStyle w:val="IndexLink"/>
                <w:rtl w:val="true"/>
              </w:rPr>
              <w:t>(</w:t>
            </w:r>
            <w:r>
              <w:rPr>
                <w:rStyle w:val="IndexLink"/>
              </w:rPr>
              <w:t>MMNCs</w:t>
            </w:r>
            <w:r>
              <w:rPr>
                <w:rStyle w:val="IndexLink"/>
                <w:rtl w:val="true"/>
              </w:rPr>
              <w:t>)</w:t>
              <w:tab/>
            </w:r>
            <w:r>
              <w:rPr>
                <w:rStyle w:val="IndexLink"/>
              </w:rPr>
              <w:t>16</w:t>
            </w:r>
          </w:hyperlink>
        </w:p>
        <w:p>
          <w:pPr>
            <w:pStyle w:val="Contents4"/>
            <w:tabs>
              <w:tab w:val="clear" w:pos="8176"/>
              <w:tab w:val="right" w:pos="9026" w:leader="dot"/>
            </w:tabs>
            <w:rPr/>
          </w:pPr>
          <w:hyperlink w:anchor="__RefHeading___Toc709590_3531895371">
            <w:r>
              <w:rPr>
                <w:webHidden/>
                <w:rStyle w:val="IndexLink"/>
                <w:rtl w:val="true"/>
              </w:rPr>
              <w:t>نانوکامپوزیت های پایه پلیمری</w:t>
            </w:r>
            <w:r>
              <w:rPr>
                <w:rStyle w:val="IndexLink"/>
                <w:rtl w:val="true"/>
              </w:rPr>
              <w:tab/>
            </w:r>
            <w:r>
              <w:rPr>
                <w:rStyle w:val="IndexLink"/>
              </w:rPr>
              <w:t>17</w:t>
            </w:r>
          </w:hyperlink>
        </w:p>
        <w:p>
          <w:pPr>
            <w:pStyle w:val="Contents4"/>
            <w:tabs>
              <w:tab w:val="clear" w:pos="8176"/>
              <w:tab w:val="right" w:pos="9026" w:leader="dot"/>
            </w:tabs>
            <w:rPr/>
          </w:pPr>
          <w:hyperlink w:anchor="__RefHeading___Toc709592_3531895371">
            <w:r>
              <w:rPr>
                <w:webHidden/>
                <w:rStyle w:val="IndexLink"/>
                <w:rtl w:val="true"/>
              </w:rPr>
              <w:t>نانوکامپوزیت های پایه سرامیکی</w:t>
            </w:r>
            <w:r>
              <w:rPr>
                <w:rStyle w:val="IndexLink"/>
                <w:rtl w:val="true"/>
              </w:rPr>
              <w:tab/>
            </w:r>
            <w:r>
              <w:rPr>
                <w:rStyle w:val="IndexLink"/>
              </w:rPr>
              <w:t>18</w:t>
            </w:r>
          </w:hyperlink>
        </w:p>
        <w:p>
          <w:pPr>
            <w:pStyle w:val="Contents4"/>
            <w:tabs>
              <w:tab w:val="clear" w:pos="8176"/>
              <w:tab w:val="right" w:pos="9026" w:leader="dot"/>
            </w:tabs>
            <w:rPr/>
          </w:pPr>
          <w:hyperlink w:anchor="__RefHeading___Toc709594_3531895371">
            <w:r>
              <w:rPr>
                <w:webHidden/>
                <w:rStyle w:val="IndexLink"/>
                <w:rtl w:val="true"/>
              </w:rPr>
              <w:t>نانوکامپوزیت های پایه فلزی</w:t>
            </w:r>
            <w:r>
              <w:rPr>
                <w:rStyle w:val="IndexLink"/>
                <w:rtl w:val="true"/>
              </w:rPr>
              <w:tab/>
            </w:r>
            <w:r>
              <w:rPr>
                <w:rStyle w:val="IndexLink"/>
              </w:rPr>
              <w:t>19</w:t>
            </w:r>
          </w:hyperlink>
        </w:p>
        <w:p>
          <w:pPr>
            <w:pStyle w:val="Contents3"/>
            <w:tabs>
              <w:tab w:val="clear" w:pos="8459"/>
              <w:tab w:val="right" w:pos="9026" w:leader="dot"/>
            </w:tabs>
            <w:rPr/>
          </w:pPr>
          <w:hyperlink w:anchor="__RefHeading___Toc709596_3531895371">
            <w:r>
              <w:rPr>
                <w:webHidden/>
                <w:rStyle w:val="IndexLink"/>
                <w:rtl w:val="true"/>
              </w:rPr>
              <w:t>نانوکامپوزیت و فردا</w:t>
            </w:r>
            <w:r>
              <w:rPr>
                <w:rStyle w:val="IndexLink"/>
                <w:rtl w:val="true"/>
              </w:rPr>
              <w:tab/>
            </w:r>
            <w:r>
              <w:rPr>
                <w:rStyle w:val="IndexLink"/>
              </w:rPr>
              <w:t>20</w:t>
            </w:r>
          </w:hyperlink>
        </w:p>
        <w:p>
          <w:pPr>
            <w:pStyle w:val="Contents4"/>
            <w:tabs>
              <w:tab w:val="clear" w:pos="8176"/>
              <w:tab w:val="right" w:pos="9026" w:leader="dot"/>
            </w:tabs>
            <w:rPr/>
          </w:pPr>
          <w:hyperlink w:anchor="__RefHeading___Toc709598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709600_3531895371">
            <w:r>
              <w:rPr>
                <w:webHidden/>
                <w:rStyle w:val="IndexLink"/>
                <w:rtl w:val="true"/>
              </w:rPr>
              <w:t>نانوکامپوزیت تحول بزرگ در مقیاس کوچک</w:t>
            </w:r>
            <w:r>
              <w:rPr>
                <w:rStyle w:val="IndexLink"/>
                <w:rtl w:val="true"/>
              </w:rPr>
              <w:tab/>
            </w:r>
            <w:r>
              <w:rPr>
                <w:rStyle w:val="IndexLink"/>
              </w:rPr>
              <w:t>25</w:t>
            </w:r>
          </w:hyperlink>
        </w:p>
        <w:p>
          <w:pPr>
            <w:pStyle w:val="Contents4"/>
            <w:tabs>
              <w:tab w:val="clear" w:pos="8176"/>
              <w:tab w:val="right" w:pos="9026" w:leader="dot"/>
            </w:tabs>
            <w:rPr/>
          </w:pPr>
          <w:hyperlink w:anchor="__RefHeading___Toc709602_3531895371">
            <w:r>
              <w:rPr>
                <w:webHidden/>
                <w:rStyle w:val="IndexLink"/>
                <w:rtl w:val="true"/>
              </w:rPr>
              <w:t>کامپوزیت ها</w:t>
            </w:r>
            <w:r>
              <w:rPr>
                <w:rStyle w:val="IndexLink"/>
                <w:rtl w:val="true"/>
              </w:rPr>
              <w:tab/>
            </w:r>
            <w:r>
              <w:rPr>
                <w:rStyle w:val="IndexLink"/>
              </w:rPr>
              <w:t>25</w:t>
            </w:r>
          </w:hyperlink>
        </w:p>
        <w:p>
          <w:pPr>
            <w:pStyle w:val="Contents4"/>
            <w:tabs>
              <w:tab w:val="clear" w:pos="8176"/>
              <w:tab w:val="right" w:pos="9026" w:leader="dot"/>
            </w:tabs>
            <w:rPr/>
          </w:pPr>
          <w:hyperlink w:anchor="__RefHeading___Toc709604_3531895371">
            <w:r>
              <w:rPr>
                <w:webHidden/>
                <w:rStyle w:val="IndexLink"/>
                <w:rtl w:val="true"/>
              </w:rPr>
              <w:t>نانوکامپوزیت های نانوذره ای</w:t>
            </w:r>
            <w:r>
              <w:rPr>
                <w:rStyle w:val="IndexLink"/>
                <w:rtl w:val="true"/>
              </w:rPr>
              <w:tab/>
            </w:r>
            <w:r>
              <w:rPr>
                <w:rStyle w:val="IndexLink"/>
              </w:rPr>
              <w:t>27</w:t>
            </w:r>
          </w:hyperlink>
        </w:p>
        <w:p>
          <w:pPr>
            <w:pStyle w:val="Contents4"/>
            <w:tabs>
              <w:tab w:val="clear" w:pos="8176"/>
              <w:tab w:val="right" w:pos="9026" w:leader="dot"/>
            </w:tabs>
            <w:rPr/>
          </w:pPr>
          <w:hyperlink w:anchor="__RefHeading___Toc709606_3531895371">
            <w:r>
              <w:rPr>
                <w:webHidden/>
                <w:rStyle w:val="IndexLink"/>
                <w:rtl w:val="true"/>
              </w:rPr>
              <w:t>نانوکامپوزیت های نانولول های کربنی</w:t>
            </w:r>
            <w:r>
              <w:rPr>
                <w:rStyle w:val="IndexLink"/>
                <w:rtl w:val="true"/>
              </w:rPr>
              <w:tab/>
            </w:r>
            <w:r>
              <w:rPr>
                <w:rStyle w:val="IndexLink"/>
              </w:rPr>
              <w:t>27</w:t>
            </w:r>
          </w:hyperlink>
        </w:p>
        <w:p>
          <w:pPr>
            <w:pStyle w:val="Contents4"/>
            <w:tabs>
              <w:tab w:val="clear" w:pos="8176"/>
              <w:tab w:val="right" w:pos="9026" w:leader="dot"/>
            </w:tabs>
            <w:rPr/>
          </w:pPr>
          <w:hyperlink w:anchor="__RefHeading___Toc709608_3531895371">
            <w:r>
              <w:rPr>
                <w:webHidden/>
                <w:rStyle w:val="IndexLink"/>
                <w:rtl w:val="true"/>
              </w:rPr>
              <w:t>کامپوزیت های دارای ذرات ریز</w:t>
            </w:r>
            <w:r>
              <w:rPr>
                <w:rStyle w:val="IndexLink"/>
                <w:rtl w:val="true"/>
              </w:rPr>
              <w:tab/>
            </w:r>
            <w:r>
              <w:rPr>
                <w:rStyle w:val="IndexLink"/>
              </w:rPr>
              <w:t>28</w:t>
            </w:r>
          </w:hyperlink>
        </w:p>
        <w:p>
          <w:pPr>
            <w:pStyle w:val="Contents4"/>
            <w:tabs>
              <w:tab w:val="clear" w:pos="8176"/>
              <w:tab w:val="right" w:pos="9026" w:leader="dot"/>
            </w:tabs>
            <w:rPr/>
          </w:pPr>
          <w:hyperlink w:anchor="__RefHeading___Toc709610_3531895371">
            <w:r>
              <w:rPr>
                <w:webHidden/>
                <w:rStyle w:val="IndexLink"/>
                <w:rtl w:val="true"/>
              </w:rPr>
              <w:t>کامپوزیت های لایه ای</w:t>
            </w:r>
            <w:r>
              <w:rPr>
                <w:rStyle w:val="IndexLink"/>
                <w:rtl w:val="true"/>
              </w:rPr>
              <w:tab/>
            </w:r>
            <w:r>
              <w:rPr>
                <w:rStyle w:val="IndexLink"/>
              </w:rPr>
              <w:t>29</w:t>
            </w:r>
          </w:hyperlink>
        </w:p>
        <w:p>
          <w:pPr>
            <w:pStyle w:val="Contents3"/>
            <w:tabs>
              <w:tab w:val="clear" w:pos="8459"/>
              <w:tab w:val="right" w:pos="9026" w:leader="dot"/>
            </w:tabs>
            <w:rPr/>
          </w:pPr>
          <w:hyperlink w:anchor="__RefHeading___Toc709612_3531895371">
            <w:r>
              <w:rPr>
                <w:webHidden/>
                <w:rStyle w:val="IndexLink"/>
                <w:rtl w:val="true"/>
              </w:rPr>
              <w:t>کامپوزیت دندان</w:t>
            </w:r>
            <w:r>
              <w:rPr>
                <w:rStyle w:val="IndexLink"/>
                <w:rtl w:val="true"/>
              </w:rPr>
              <w:tab/>
            </w:r>
            <w:r>
              <w:rPr>
                <w:rStyle w:val="IndexLink"/>
              </w:rPr>
              <w:t>29</w:t>
            </w:r>
          </w:hyperlink>
        </w:p>
        <w:p>
          <w:pPr>
            <w:pStyle w:val="Contents4"/>
            <w:tabs>
              <w:tab w:val="clear" w:pos="8176"/>
              <w:tab w:val="right" w:pos="9026" w:leader="dot"/>
            </w:tabs>
            <w:rPr/>
          </w:pPr>
          <w:hyperlink w:anchor="__RefHeading___Toc709614_353189537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09616_3531895371">
            <w:r>
              <w:rPr>
                <w:webHidden/>
                <w:rStyle w:val="IndexLink"/>
                <w:rtl w:val="true"/>
              </w:rPr>
              <w:t>کامپوزیت ونیر دندان</w:t>
            </w:r>
            <w:r>
              <w:rPr>
                <w:rStyle w:val="IndexLink"/>
                <w:rtl w:val="true"/>
              </w:rPr>
              <w:tab/>
            </w:r>
            <w:r>
              <w:rPr>
                <w:rStyle w:val="IndexLink"/>
              </w:rPr>
              <w:t>30</w:t>
            </w:r>
          </w:hyperlink>
        </w:p>
        <w:p>
          <w:pPr>
            <w:pStyle w:val="Contents4"/>
            <w:tabs>
              <w:tab w:val="clear" w:pos="8176"/>
              <w:tab w:val="right" w:pos="9026" w:leader="dot"/>
            </w:tabs>
            <w:rPr/>
          </w:pPr>
          <w:hyperlink w:anchor="__RefHeading___Toc709618_3531895371">
            <w:r>
              <w:rPr>
                <w:webHidden/>
                <w:rStyle w:val="IndexLink"/>
                <w:rtl w:val="true"/>
              </w:rPr>
              <w:t>بهترین زمان استفاده از کامپوزیت دندان</w:t>
            </w:r>
            <w:r>
              <w:rPr>
                <w:rStyle w:val="IndexLink"/>
                <w:rtl w:val="true"/>
              </w:rPr>
              <w:tab/>
            </w:r>
            <w:r>
              <w:rPr>
                <w:rStyle w:val="IndexLink"/>
              </w:rPr>
              <w:t>31</w:t>
            </w:r>
          </w:hyperlink>
        </w:p>
        <w:p>
          <w:pPr>
            <w:pStyle w:val="Contents4"/>
            <w:tabs>
              <w:tab w:val="clear" w:pos="8176"/>
              <w:tab w:val="right" w:pos="9026" w:leader="dot"/>
            </w:tabs>
            <w:rPr/>
          </w:pPr>
          <w:hyperlink w:anchor="__RefHeading___Toc709620_3531895371">
            <w:r>
              <w:rPr>
                <w:webHidden/>
                <w:rStyle w:val="IndexLink"/>
                <w:rtl w:val="true"/>
              </w:rPr>
              <w:t>منع استفاده از کامپوزیت دندان</w:t>
            </w:r>
            <w:r>
              <w:rPr>
                <w:rStyle w:val="IndexLink"/>
                <w:rtl w:val="true"/>
              </w:rPr>
              <w:tab/>
            </w:r>
            <w:r>
              <w:rPr>
                <w:rStyle w:val="IndexLink"/>
              </w:rPr>
              <w:t>32</w:t>
            </w:r>
          </w:hyperlink>
        </w:p>
        <w:p>
          <w:pPr>
            <w:pStyle w:val="Contents4"/>
            <w:tabs>
              <w:tab w:val="clear" w:pos="8176"/>
              <w:tab w:val="right" w:pos="9026" w:leader="dot"/>
            </w:tabs>
            <w:rPr/>
          </w:pPr>
          <w:hyperlink w:anchor="__RefHeading___Toc709622_3531895371">
            <w:r>
              <w:rPr>
                <w:webHidden/>
                <w:rStyle w:val="IndexLink"/>
                <w:rtl w:val="true"/>
              </w:rPr>
              <w:t>بهره گیری از کامپوزیت برای زیبایی</w:t>
            </w:r>
            <w:r>
              <w:rPr>
                <w:rStyle w:val="IndexLink"/>
                <w:rtl w:val="true"/>
              </w:rPr>
              <w:tab/>
            </w:r>
            <w:r>
              <w:rPr>
                <w:rStyle w:val="IndexLink"/>
              </w:rPr>
              <w:t>32</w:t>
            </w:r>
          </w:hyperlink>
        </w:p>
        <w:p>
          <w:pPr>
            <w:pStyle w:val="Contents4"/>
            <w:tabs>
              <w:tab w:val="clear" w:pos="8176"/>
              <w:tab w:val="right" w:pos="9026" w:leader="dot"/>
            </w:tabs>
            <w:rPr/>
          </w:pPr>
          <w:hyperlink w:anchor="__RefHeading___Toc709624_3531895371">
            <w:r>
              <w:rPr>
                <w:webHidden/>
                <w:rStyle w:val="IndexLink"/>
                <w:rtl w:val="true"/>
              </w:rPr>
              <w:t>بهترین مارک کامپوزیت دندان</w:t>
            </w:r>
            <w:r>
              <w:rPr>
                <w:rStyle w:val="IndexLink"/>
                <w:rtl w:val="true"/>
              </w:rPr>
              <w:tab/>
            </w:r>
            <w:r>
              <w:rPr>
                <w:rStyle w:val="IndexLink"/>
              </w:rPr>
              <w:t>32</w:t>
            </w:r>
          </w:hyperlink>
        </w:p>
        <w:p>
          <w:pPr>
            <w:pStyle w:val="Contents4"/>
            <w:tabs>
              <w:tab w:val="clear" w:pos="8176"/>
              <w:tab w:val="right" w:pos="9026" w:leader="dot"/>
            </w:tabs>
            <w:rPr/>
          </w:pPr>
          <w:hyperlink w:anchor="__RefHeading___Toc709626_3531895371">
            <w:r>
              <w:rPr>
                <w:webHidden/>
                <w:rStyle w:val="IndexLink"/>
                <w:rtl w:val="true"/>
              </w:rPr>
              <w:t>دوام کامپوزیت های دندان</w:t>
            </w:r>
            <w:r>
              <w:rPr>
                <w:rStyle w:val="IndexLink"/>
                <w:rtl w:val="true"/>
              </w:rPr>
              <w:tab/>
            </w:r>
            <w:r>
              <w:rPr>
                <w:rStyle w:val="IndexLink"/>
              </w:rPr>
              <w:t>33</w:t>
            </w:r>
          </w:hyperlink>
        </w:p>
        <w:p>
          <w:pPr>
            <w:pStyle w:val="Contents4"/>
            <w:tabs>
              <w:tab w:val="clear" w:pos="8176"/>
              <w:tab w:val="right" w:pos="9026" w:leader="dot"/>
            </w:tabs>
            <w:rPr/>
          </w:pPr>
          <w:hyperlink w:anchor="__RefHeading___Toc709628_3531895371">
            <w:r>
              <w:rPr>
                <w:webHidden/>
                <w:rStyle w:val="IndexLink"/>
                <w:rtl w:val="true"/>
              </w:rPr>
              <w:t>معایب کامپوزیت دندان</w:t>
            </w:r>
            <w:r>
              <w:rPr>
                <w:rStyle w:val="IndexLink"/>
                <w:rtl w:val="true"/>
              </w:rPr>
              <w:tab/>
            </w:r>
            <w:r>
              <w:rPr>
                <w:rStyle w:val="IndexLink"/>
              </w:rPr>
              <w:t>33</w:t>
            </w:r>
          </w:hyperlink>
        </w:p>
        <w:p>
          <w:pPr>
            <w:pStyle w:val="Contents4"/>
            <w:tabs>
              <w:tab w:val="clear" w:pos="8176"/>
              <w:tab w:val="right" w:pos="9026" w:leader="dot"/>
            </w:tabs>
            <w:rPr/>
          </w:pPr>
          <w:hyperlink w:anchor="__RefHeading___Toc709630_3531895371">
            <w:r>
              <w:rPr>
                <w:webHidden/>
                <w:rStyle w:val="IndexLink"/>
                <w:rtl w:val="true"/>
              </w:rPr>
              <w:t>آیا کامپوزیت دندان درد دارد؟</w:t>
            </w:r>
            <w:r>
              <w:rPr>
                <w:rStyle w:val="IndexLink"/>
                <w:rtl w:val="true"/>
              </w:rPr>
              <w:tab/>
            </w:r>
            <w:r>
              <w:rPr>
                <w:rStyle w:val="IndexLink"/>
              </w:rPr>
              <w:t>33</w:t>
            </w:r>
          </w:hyperlink>
        </w:p>
        <w:p>
          <w:pPr>
            <w:pStyle w:val="Contents4"/>
            <w:tabs>
              <w:tab w:val="clear" w:pos="8176"/>
              <w:tab w:val="right" w:pos="9026" w:leader="dot"/>
            </w:tabs>
            <w:rPr/>
          </w:pPr>
          <w:hyperlink w:anchor="__RefHeading___Toc709632_3531895371">
            <w:r>
              <w:rPr>
                <w:webHidden/>
                <w:rStyle w:val="IndexLink"/>
                <w:rtl w:val="true"/>
              </w:rPr>
              <w:t>مراحل کامپوزیت دندان</w:t>
            </w:r>
            <w:r>
              <w:rPr>
                <w:rStyle w:val="IndexLink"/>
                <w:rtl w:val="true"/>
              </w:rPr>
              <w:tab/>
            </w:r>
            <w:r>
              <w:rPr>
                <w:rStyle w:val="IndexLink"/>
              </w:rPr>
              <w:t>34</w:t>
            </w:r>
          </w:hyperlink>
        </w:p>
        <w:p>
          <w:pPr>
            <w:pStyle w:val="Contents4"/>
            <w:tabs>
              <w:tab w:val="clear" w:pos="8176"/>
              <w:tab w:val="right" w:pos="9026" w:leader="dot"/>
            </w:tabs>
            <w:rPr/>
          </w:pPr>
          <w:hyperlink w:anchor="__RefHeading___Toc709634_3531895371">
            <w:r>
              <w:rPr>
                <w:webHidden/>
                <w:rStyle w:val="IndexLink"/>
                <w:rtl w:val="true"/>
              </w:rPr>
              <w:t>هزینه کامپوزیت و ونیر</w:t>
            </w:r>
            <w:r>
              <w:rPr>
                <w:rStyle w:val="IndexLink"/>
                <w:rtl w:val="true"/>
              </w:rPr>
              <w:tab/>
            </w:r>
            <w:r>
              <w:rPr>
                <w:rStyle w:val="IndexLink"/>
              </w:rPr>
              <w:t>35</w:t>
            </w:r>
          </w:hyperlink>
        </w:p>
        <w:p>
          <w:pPr>
            <w:pStyle w:val="Contents3"/>
            <w:tabs>
              <w:tab w:val="clear" w:pos="8459"/>
              <w:tab w:val="right" w:pos="9026" w:leader="dot"/>
            </w:tabs>
            <w:rPr/>
          </w:pPr>
          <w:hyperlink w:anchor="__RefHeading___Toc709636_3531895371">
            <w:r>
              <w:rPr>
                <w:webHidden/>
                <w:rStyle w:val="IndexLink"/>
                <w:rtl w:val="true"/>
              </w:rPr>
              <w:t xml:space="preserve">تولید نانوکامپوزیت پلیمری دوکاره برای تصویربرداری </w:t>
            </w:r>
            <w:r>
              <w:rPr>
                <w:rStyle w:val="IndexLink"/>
              </w:rPr>
              <w:t>MRI</w:t>
            </w:r>
            <w:r>
              <w:rPr>
                <w:rStyle w:val="IndexLink"/>
                <w:rtl w:val="true"/>
              </w:rPr>
              <w:t xml:space="preserve"> </w:t>
            </w:r>
            <w:r>
              <w:rPr>
                <w:rStyle w:val="IndexLink"/>
                <w:rtl w:val="true"/>
              </w:rPr>
              <w:t>و درمان سرطان</w:t>
            </w:r>
            <w:r>
              <w:rPr>
                <w:rStyle w:val="IndexLink"/>
                <w:rtl w:val="true"/>
              </w:rPr>
              <w:tab/>
            </w:r>
            <w:r>
              <w:rPr>
                <w:rStyle w:val="IndexLink"/>
              </w:rPr>
              <w:t>35</w:t>
            </w:r>
          </w:hyperlink>
        </w:p>
        <w:p>
          <w:pPr>
            <w:pStyle w:val="Contents3"/>
            <w:tabs>
              <w:tab w:val="clear" w:pos="8459"/>
              <w:tab w:val="right" w:pos="9026" w:leader="dot"/>
            </w:tabs>
            <w:rPr/>
          </w:pPr>
          <w:hyperlink w:anchor="__RefHeading___Toc709638_3531895371">
            <w:r>
              <w:rPr>
                <w:webHidden/>
                <w:rStyle w:val="IndexLink"/>
                <w:rtl w:val="true"/>
              </w:rPr>
              <w:t>خودروسازی</w:t>
            </w:r>
            <w:r>
              <w:rPr>
                <w:rStyle w:val="IndexLink"/>
                <w:rtl w:val="true"/>
              </w:rPr>
              <w:tab/>
            </w:r>
            <w:r>
              <w:rPr>
                <w:rStyle w:val="IndexLink"/>
              </w:rPr>
              <w:t>41</w:t>
            </w:r>
          </w:hyperlink>
        </w:p>
        <w:p>
          <w:pPr>
            <w:pStyle w:val="Contents2"/>
            <w:tabs>
              <w:tab w:val="clear" w:pos="8743"/>
              <w:tab w:val="right" w:pos="9026" w:leader="dot"/>
            </w:tabs>
            <w:rPr/>
          </w:pPr>
          <w:hyperlink w:anchor="__RefHeading___Toc709640_3531895371">
            <w:r>
              <w:rPr>
                <w:webHidden/>
                <w:rStyle w:val="IndexLink"/>
                <w:rtl w:val="true"/>
              </w:rPr>
              <w:t>فصل دوم</w:t>
            </w:r>
            <w:r>
              <w:rPr>
                <w:rStyle w:val="IndexLink"/>
                <w:rtl w:val="true"/>
              </w:rPr>
              <w:t xml:space="preserve">: </w:t>
            </w:r>
            <w:r>
              <w:rPr>
                <w:rStyle w:val="IndexLink"/>
                <w:rtl w:val="true"/>
              </w:rPr>
              <w:t>دسته بندی کامپوزیت و نانوکامپوزیت از جنبه های مختلف</w:t>
            </w:r>
            <w:r>
              <w:rPr>
                <w:rStyle w:val="IndexLink"/>
                <w:rtl w:val="true"/>
              </w:rPr>
              <w:tab/>
            </w:r>
            <w:r>
              <w:rPr>
                <w:rStyle w:val="IndexLink"/>
              </w:rPr>
              <w:t>43</w:t>
            </w:r>
          </w:hyperlink>
        </w:p>
        <w:p>
          <w:pPr>
            <w:pStyle w:val="Contents3"/>
            <w:tabs>
              <w:tab w:val="clear" w:pos="8459"/>
              <w:tab w:val="right" w:pos="9026" w:leader="dot"/>
            </w:tabs>
            <w:rPr/>
          </w:pPr>
          <w:hyperlink w:anchor="__RefHeading___Toc709642_353189537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09644_3531895371">
            <w:r>
              <w:rPr>
                <w:webHidden/>
                <w:rStyle w:val="IndexLink"/>
                <w:rtl w:val="true"/>
              </w:rPr>
              <w:t>تعریف کامپوزیت یا ماده مرکب</w:t>
            </w:r>
            <w:r>
              <w:rPr>
                <w:rStyle w:val="IndexLink"/>
                <w:rtl w:val="true"/>
              </w:rPr>
              <w:tab/>
            </w:r>
            <w:r>
              <w:rPr>
                <w:rStyle w:val="IndexLink"/>
              </w:rPr>
              <w:t>44</w:t>
            </w:r>
          </w:hyperlink>
        </w:p>
        <w:p>
          <w:pPr>
            <w:pStyle w:val="Contents3"/>
            <w:tabs>
              <w:tab w:val="clear" w:pos="8459"/>
              <w:tab w:val="right" w:pos="9026" w:leader="dot"/>
            </w:tabs>
            <w:rPr/>
          </w:pPr>
          <w:hyperlink w:anchor="__RefHeading___Toc709646_3531895371">
            <w:r>
              <w:rPr>
                <w:webHidden/>
                <w:rStyle w:val="IndexLink"/>
                <w:rtl w:val="true"/>
              </w:rPr>
              <w:t>مراحل طراحی کامپوزیت ها</w:t>
            </w:r>
            <w:r>
              <w:rPr>
                <w:rStyle w:val="IndexLink"/>
                <w:rtl w:val="true"/>
              </w:rPr>
              <w:tab/>
            </w:r>
            <w:r>
              <w:rPr>
                <w:rStyle w:val="IndexLink"/>
              </w:rPr>
              <w:t>44</w:t>
            </w:r>
          </w:hyperlink>
        </w:p>
        <w:p>
          <w:pPr>
            <w:pStyle w:val="Contents4"/>
            <w:tabs>
              <w:tab w:val="clear" w:pos="8176"/>
              <w:tab w:val="right" w:pos="9026" w:leader="dot"/>
            </w:tabs>
            <w:rPr/>
          </w:pPr>
          <w:hyperlink w:anchor="__RefHeading___Toc709648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09650_3531895371">
            <w:r>
              <w:rPr>
                <w:webHidden/>
                <w:rStyle w:val="IndexLink"/>
                <w:rtl w:val="true"/>
              </w:rPr>
              <w:t>کامپوزیت های تقویت شده با فیبر</w:t>
            </w:r>
            <w:r>
              <w:rPr>
                <w:rStyle w:val="IndexLink"/>
                <w:rtl w:val="true"/>
              </w:rPr>
              <w:tab/>
            </w:r>
            <w:r>
              <w:rPr>
                <w:rStyle w:val="IndexLink"/>
              </w:rPr>
              <w:t>45</w:t>
            </w:r>
          </w:hyperlink>
        </w:p>
        <w:p>
          <w:pPr>
            <w:pStyle w:val="Contents3"/>
            <w:tabs>
              <w:tab w:val="clear" w:pos="8459"/>
              <w:tab w:val="right" w:pos="9026" w:leader="dot"/>
            </w:tabs>
            <w:rPr/>
          </w:pPr>
          <w:hyperlink w:anchor="__RefHeading___Toc709652_3531895371">
            <w:r>
              <w:rPr>
                <w:webHidden/>
                <w:rStyle w:val="IndexLink"/>
                <w:rtl w:val="true"/>
              </w:rPr>
              <w:t>کامپوزیت های تقویت شده توسط ذرات</w:t>
            </w:r>
            <w:r>
              <w:rPr>
                <w:rStyle w:val="IndexLink"/>
                <w:rtl w:val="true"/>
              </w:rPr>
              <w:tab/>
            </w:r>
            <w:r>
              <w:rPr>
                <w:rStyle w:val="IndexLink"/>
              </w:rPr>
              <w:t>45</w:t>
            </w:r>
          </w:hyperlink>
        </w:p>
        <w:p>
          <w:pPr>
            <w:pStyle w:val="Contents3"/>
            <w:tabs>
              <w:tab w:val="clear" w:pos="8459"/>
              <w:tab w:val="right" w:pos="9026" w:leader="dot"/>
            </w:tabs>
            <w:rPr/>
          </w:pPr>
          <w:hyperlink w:anchor="__RefHeading___Toc709654_3531895371">
            <w:r>
              <w:rPr>
                <w:webHidden/>
                <w:rStyle w:val="IndexLink"/>
                <w:rtl w:val="true"/>
              </w:rPr>
              <w:t>انواع نانوکامپوزیت</w:t>
            </w:r>
            <w:r>
              <w:rPr>
                <w:rStyle w:val="IndexLink"/>
                <w:rtl w:val="true"/>
              </w:rPr>
              <w:tab/>
            </w:r>
            <w:r>
              <w:rPr>
                <w:rStyle w:val="IndexLink"/>
              </w:rPr>
              <w:t>46</w:t>
            </w:r>
          </w:hyperlink>
        </w:p>
        <w:p>
          <w:pPr>
            <w:pStyle w:val="Contents4"/>
            <w:tabs>
              <w:tab w:val="clear" w:pos="8176"/>
              <w:tab w:val="right" w:pos="9026" w:leader="dot"/>
            </w:tabs>
            <w:rPr/>
          </w:pPr>
          <w:hyperlink w:anchor="__RefHeading___Toc709656_3531895371">
            <w:r>
              <w:rPr>
                <w:webHidden/>
                <w:rStyle w:val="IndexLink"/>
                <w:rtl w:val="true"/>
              </w:rPr>
              <w:t>نانوکامپوزیت های نانوذره ای</w:t>
            </w:r>
            <w:r>
              <w:rPr>
                <w:rStyle w:val="IndexLink"/>
                <w:rtl w:val="true"/>
              </w:rPr>
              <w:tab/>
            </w:r>
            <w:r>
              <w:rPr>
                <w:rStyle w:val="IndexLink"/>
              </w:rPr>
              <w:t>46</w:t>
            </w:r>
          </w:hyperlink>
        </w:p>
        <w:p>
          <w:pPr>
            <w:pStyle w:val="Contents4"/>
            <w:tabs>
              <w:tab w:val="clear" w:pos="8176"/>
              <w:tab w:val="right" w:pos="9026" w:leader="dot"/>
            </w:tabs>
            <w:rPr/>
          </w:pPr>
          <w:hyperlink w:anchor="__RefHeading___Toc709658_3531895371">
            <w:r>
              <w:rPr>
                <w:webHidden/>
                <w:rStyle w:val="IndexLink"/>
                <w:rtl w:val="true"/>
              </w:rPr>
              <w:t>نانوکامپوزیت های نانولوله ای</w:t>
            </w:r>
            <w:r>
              <w:rPr>
                <w:rStyle w:val="IndexLink"/>
                <w:rtl w:val="true"/>
              </w:rPr>
              <w:tab/>
            </w:r>
            <w:r>
              <w:rPr>
                <w:rStyle w:val="IndexLink"/>
              </w:rPr>
              <w:t>47</w:t>
            </w:r>
          </w:hyperlink>
        </w:p>
        <w:p>
          <w:pPr>
            <w:pStyle w:val="Contents4"/>
            <w:tabs>
              <w:tab w:val="clear" w:pos="8176"/>
              <w:tab w:val="right" w:pos="9026" w:leader="dot"/>
            </w:tabs>
            <w:rPr/>
          </w:pPr>
          <w:hyperlink w:anchor="__RefHeading___Toc709660_3531895371">
            <w:r>
              <w:rPr>
                <w:webHidden/>
                <w:rStyle w:val="IndexLink"/>
                <w:rtl w:val="true"/>
              </w:rPr>
              <w:t>نانوکامپوزیت های خاک رس پلیمر</w:t>
            </w:r>
            <w:r>
              <w:rPr>
                <w:rStyle w:val="IndexLink"/>
                <w:rtl w:val="true"/>
              </w:rPr>
              <w:tab/>
            </w:r>
            <w:r>
              <w:rPr>
                <w:rStyle w:val="IndexLink"/>
              </w:rPr>
              <w:t>47</w:t>
            </w:r>
          </w:hyperlink>
        </w:p>
        <w:p>
          <w:pPr>
            <w:pStyle w:val="Contents4"/>
            <w:tabs>
              <w:tab w:val="clear" w:pos="8176"/>
              <w:tab w:val="right" w:pos="9026" w:leader="dot"/>
            </w:tabs>
            <w:rPr/>
          </w:pPr>
          <w:hyperlink w:anchor="__RefHeading___Toc709662_3531895371">
            <w:r>
              <w:rPr>
                <w:webHidden/>
                <w:rStyle w:val="IndexLink"/>
                <w:rtl w:val="true"/>
              </w:rPr>
              <w:t>نانوکامپوزیت های الماس نانولوله</w:t>
            </w:r>
            <w:r>
              <w:rPr>
                <w:rStyle w:val="IndexLink"/>
                <w:rtl w:val="true"/>
              </w:rPr>
              <w:tab/>
            </w:r>
            <w:r>
              <w:rPr>
                <w:rStyle w:val="IndexLink"/>
              </w:rPr>
              <w:t>47</w:t>
            </w:r>
          </w:hyperlink>
        </w:p>
        <w:p>
          <w:pPr>
            <w:pStyle w:val="Contents3"/>
            <w:tabs>
              <w:tab w:val="clear" w:pos="8459"/>
              <w:tab w:val="right" w:pos="9026" w:leader="dot"/>
            </w:tabs>
            <w:rPr/>
          </w:pPr>
          <w:hyperlink w:anchor="__RefHeading___Toc709664_3531895371">
            <w:r>
              <w:rPr>
                <w:webHidden/>
                <w:rStyle w:val="IndexLink"/>
                <w:rtl w:val="true"/>
              </w:rPr>
              <w:t>مشخصات ابعادی ورق های کامپوزیت</w:t>
            </w:r>
            <w:r>
              <w:rPr>
                <w:rStyle w:val="IndexLink"/>
                <w:rtl w:val="true"/>
              </w:rPr>
              <w:tab/>
            </w:r>
            <w:r>
              <w:rPr>
                <w:rStyle w:val="IndexLink"/>
              </w:rPr>
              <w:t>47</w:t>
            </w:r>
          </w:hyperlink>
        </w:p>
        <w:p>
          <w:pPr>
            <w:pStyle w:val="Contents3"/>
            <w:tabs>
              <w:tab w:val="clear" w:pos="8459"/>
              <w:tab w:val="right" w:pos="9026" w:leader="dot"/>
            </w:tabs>
            <w:rPr/>
          </w:pPr>
          <w:hyperlink w:anchor="__RefHeading___Toc709666_3531895371">
            <w:r>
              <w:rPr>
                <w:webHidden/>
                <w:rStyle w:val="IndexLink"/>
                <w:rtl w:val="true"/>
              </w:rPr>
              <w:t>فایبرگلا</w:t>
            </w:r>
            <w:r>
              <w:rPr>
                <w:rStyle w:val="IndexLink"/>
                <w:rtl w:val="true"/>
              </w:rPr>
              <w:tab/>
            </w:r>
            <w:r>
              <w:rPr>
                <w:rStyle w:val="IndexLink"/>
              </w:rPr>
              <w:t>48</w:t>
            </w:r>
          </w:hyperlink>
        </w:p>
        <w:p>
          <w:pPr>
            <w:pStyle w:val="Contents3"/>
            <w:tabs>
              <w:tab w:val="clear" w:pos="8459"/>
              <w:tab w:val="right" w:pos="9026" w:leader="dot"/>
            </w:tabs>
            <w:rPr/>
          </w:pPr>
          <w:hyperlink w:anchor="__RefHeading___Toc709668_3531895371">
            <w:r>
              <w:rPr>
                <w:webHidden/>
                <w:rStyle w:val="IndexLink"/>
                <w:rtl w:val="true"/>
              </w:rPr>
              <w:t>سختی کامپوزیت های تک جهته</w:t>
            </w:r>
            <w:r>
              <w:rPr>
                <w:rStyle w:val="IndexLink"/>
                <w:rtl w:val="true"/>
              </w:rPr>
              <w:tab/>
            </w:r>
            <w:r>
              <w:rPr>
                <w:rStyle w:val="IndexLink"/>
              </w:rPr>
              <w:t>49</w:t>
            </w:r>
          </w:hyperlink>
        </w:p>
        <w:p>
          <w:pPr>
            <w:pStyle w:val="Contents3"/>
            <w:tabs>
              <w:tab w:val="clear" w:pos="8459"/>
              <w:tab w:val="right" w:pos="9026" w:leader="dot"/>
            </w:tabs>
            <w:rPr/>
          </w:pPr>
          <w:hyperlink w:anchor="__RefHeading___Toc709670_3531895371">
            <w:r>
              <w:rPr>
                <w:webHidden/>
                <w:rStyle w:val="IndexLink"/>
                <w:rtl w:val="true"/>
              </w:rPr>
              <w:t>سه مرحله از تنش روی کامپوزیت ها</w:t>
            </w:r>
            <w:r>
              <w:rPr>
                <w:rStyle w:val="IndexLink"/>
                <w:rtl w:val="true"/>
              </w:rPr>
              <w:tab/>
            </w:r>
            <w:r>
              <w:rPr>
                <w:rStyle w:val="IndexLink"/>
              </w:rPr>
              <w:t>49</w:t>
            </w:r>
          </w:hyperlink>
        </w:p>
        <w:p>
          <w:pPr>
            <w:pStyle w:val="Contents3"/>
            <w:tabs>
              <w:tab w:val="clear" w:pos="8459"/>
              <w:tab w:val="right" w:pos="9026" w:leader="dot"/>
            </w:tabs>
            <w:rPr/>
          </w:pPr>
          <w:hyperlink w:anchor="__RefHeading___Toc709672_3531895371">
            <w:r>
              <w:rPr>
                <w:webHidden/>
                <w:rStyle w:val="IndexLink"/>
                <w:rtl w:val="true"/>
              </w:rPr>
              <w:t>فصل سوم</w:t>
            </w:r>
            <w:r>
              <w:rPr>
                <w:rStyle w:val="IndexLink"/>
                <w:rtl w:val="true"/>
              </w:rPr>
              <w:t xml:space="preserve">: </w:t>
            </w:r>
            <w:r>
              <w:rPr>
                <w:rStyle w:val="IndexLink"/>
                <w:rtl w:val="true"/>
              </w:rPr>
              <w:t>نقش نانوکامپوزیت ها و کامپوزیت ها در حذف آلودگی های زیستی</w:t>
            </w:r>
            <w:r>
              <w:rPr>
                <w:rStyle w:val="IndexLink"/>
                <w:rtl w:val="true"/>
              </w:rPr>
              <w:tab/>
            </w:r>
            <w:r>
              <w:rPr>
                <w:rStyle w:val="IndexLink"/>
              </w:rPr>
              <w:t>53</w:t>
            </w:r>
          </w:hyperlink>
        </w:p>
        <w:p>
          <w:pPr>
            <w:pStyle w:val="Contents3"/>
            <w:tabs>
              <w:tab w:val="clear" w:pos="8459"/>
              <w:tab w:val="right" w:pos="9026" w:leader="dot"/>
            </w:tabs>
            <w:rPr/>
          </w:pPr>
          <w:hyperlink w:anchor="__RefHeading___Toc709674_3531895371">
            <w:r>
              <w:rPr>
                <w:webHidden/>
                <w:rStyle w:val="IndexLink"/>
                <w:rtl w:val="true"/>
              </w:rPr>
              <w:t>فرایند تصفیه آب با غشای نانوکامپوزیت</w:t>
            </w:r>
            <w:r>
              <w:rPr>
                <w:rStyle w:val="IndexLink"/>
                <w:rtl w:val="true"/>
              </w:rPr>
              <w:tab/>
            </w:r>
            <w:r>
              <w:rPr>
                <w:rStyle w:val="IndexLink"/>
              </w:rPr>
              <w:t>54</w:t>
            </w:r>
          </w:hyperlink>
        </w:p>
        <w:p>
          <w:pPr>
            <w:pStyle w:val="Contents4"/>
            <w:tabs>
              <w:tab w:val="clear" w:pos="8176"/>
              <w:tab w:val="right" w:pos="9026" w:leader="dot"/>
            </w:tabs>
            <w:rPr/>
          </w:pPr>
          <w:hyperlink w:anchor="__RefHeading___Toc709676_353189537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09678_3531895371">
            <w:r>
              <w:rPr>
                <w:webHidden/>
                <w:rStyle w:val="IndexLink"/>
                <w:rtl w:val="true"/>
              </w:rPr>
              <w:t>حذف آلاینده های نفتی با ابر جاذب حاوی کامپوزیت نانویی</w:t>
            </w:r>
            <w:r>
              <w:rPr>
                <w:rStyle w:val="IndexLink"/>
                <w:rtl w:val="true"/>
              </w:rPr>
              <w:tab/>
            </w:r>
            <w:r>
              <w:rPr>
                <w:rStyle w:val="IndexLink"/>
              </w:rPr>
              <w:t>61</w:t>
            </w:r>
          </w:hyperlink>
        </w:p>
        <w:p>
          <w:pPr>
            <w:pStyle w:val="Contents3"/>
            <w:tabs>
              <w:tab w:val="clear" w:pos="8459"/>
              <w:tab w:val="right" w:pos="9026" w:leader="dot"/>
            </w:tabs>
            <w:rPr/>
          </w:pPr>
          <w:hyperlink w:anchor="__RefHeading___Toc709680_3531895371">
            <w:r>
              <w:rPr>
                <w:webHidden/>
                <w:rStyle w:val="IndexLink"/>
                <w:rtl w:val="true"/>
              </w:rPr>
              <w:t>رفع آلودگی محیط زیست با نانوذرات فلز آهن</w:t>
            </w:r>
            <w:r>
              <w:rPr>
                <w:rStyle w:val="IndexLink"/>
                <w:rtl w:val="true"/>
              </w:rPr>
              <w:tab/>
            </w:r>
            <w:r>
              <w:rPr>
                <w:rStyle w:val="IndexLink"/>
              </w:rPr>
              <w:t>62</w:t>
            </w:r>
          </w:hyperlink>
        </w:p>
        <w:p>
          <w:pPr>
            <w:pStyle w:val="Contents2"/>
            <w:tabs>
              <w:tab w:val="clear" w:pos="8743"/>
              <w:tab w:val="right" w:pos="9026" w:leader="dot"/>
            </w:tabs>
            <w:rPr/>
          </w:pPr>
          <w:hyperlink w:anchor="__RefHeading___Toc709682_3531895371">
            <w:r>
              <w:rPr>
                <w:webHidden/>
                <w:rStyle w:val="IndexLink"/>
                <w:rtl w:val="true"/>
              </w:rPr>
              <w:t>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53_206719"/>
      <w:bookmarkStart w:id="1" w:name="pg18753_206719"/>
      <w:bookmarkEnd w:id="1"/>
    </w:p>
    <w:p>
      <w:pPr>
        <w:pStyle w:val="Heading2"/>
        <w:numPr>
          <w:ilvl w:val="1"/>
          <w:numId w:val="1"/>
        </w:numPr>
        <w:rPr/>
      </w:pPr>
      <w:bookmarkStart w:id="2" w:name="pg18753_206719"/>
      <w:bookmarkStart w:id="3" w:name="__RefHeading___Toc70956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کریمیان، ماهان،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کامپوزیت و نانو کامپوزیت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ماهان کریمیان، آرمان علیخانی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چندسازه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Nanocomposites (Materials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نانوچندسازه ای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Composite materials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علیخانی، آرمان،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TA418/9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620/118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5549233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9566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کریمیان، ماهان،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کامپوزیت و نانو کامپوزیت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ماهان کریمیان، آرمان علیخانی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چندسازه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Nanocomposites (Materials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نانوچندسازه ای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Composite materials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علیخانی، آرمان،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TA418/9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620/118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5549233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کامپوزیت و نانوکامپوزیت</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کریمیان</w:t>
      </w:r>
    </w:p>
    <w:p>
      <w:pPr>
        <w:pStyle w:val="BookText"/>
        <w:rPr/>
      </w:pPr>
      <w:r>
        <w:rPr>
          <w:rFonts w:ascii="IRNazanin" w:hAnsi="IRNazanin" w:eastAsia="IRNazanin"/>
          <w:color w:val="111111"/>
          <w:sz w:val="28"/>
          <w:sz w:val="28"/>
          <w:szCs w:val="28"/>
          <w:rtl w:val="true"/>
          <w:lang w:bidi="fa-IR"/>
        </w:rPr>
        <w:t>دانش آموز پایه ی هشتم دبیرستان دکتر محمدشفیعی</w:t>
      </w:r>
    </w:p>
    <w:p>
      <w:pPr>
        <w:pStyle w:val="BookText"/>
        <w:rPr/>
      </w:pPr>
      <w:r>
        <w:rPr>
          <w:rFonts w:ascii="IRNazanin" w:hAnsi="IRNazanin" w:eastAsia="IRNazanin"/>
          <w:color w:val="111111"/>
          <w:sz w:val="28"/>
          <w:sz w:val="28"/>
          <w:szCs w:val="28"/>
          <w:rtl w:val="true"/>
          <w:lang w:bidi="fa-IR"/>
        </w:rPr>
        <w:t>آرمان علیخانی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کامپوزیت و نانوکامپوزیت</w:t>
      </w:r>
    </w:p>
    <w:p>
      <w:pPr>
        <w:pStyle w:val="BookText"/>
        <w:rPr/>
      </w:pPr>
      <w:r>
        <w:rPr>
          <w:rFonts w:ascii="IRNazanin" w:hAnsi="IRNazanin" w:eastAsia="IRNazanin"/>
          <w:color w:val="111111"/>
          <w:sz w:val="28"/>
          <w:sz w:val="28"/>
          <w:szCs w:val="28"/>
          <w:rtl w:val="true"/>
          <w:lang w:bidi="fa-IR"/>
        </w:rPr>
        <w:t xml:space="preserve">ماهان کریمیان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علیخانی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حیدری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978-622-6521-59-8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753_206723"/>
    </w:p>
    <w:p>
      <w:pPr>
        <w:pStyle w:val="Heading2"/>
        <w:numPr>
          <w:ilvl w:val="1"/>
          <w:numId w:val="1"/>
        </w:numPr>
        <w:rPr/>
      </w:pPr>
      <w:bookmarkStart w:id="8" w:name="__RefHeading___Toc709568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ماهان کریمیان</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 علیخانی </w:t>
      </w:r>
      <w:bookmarkStart w:id="10" w:name="pg18753_206724"/>
    </w:p>
    <w:p>
      <w:pPr>
        <w:pStyle w:val="Heading2"/>
        <w:numPr>
          <w:ilvl w:val="1"/>
          <w:numId w:val="1"/>
        </w:numPr>
        <w:rPr/>
      </w:pPr>
      <w:bookmarkStart w:id="11" w:name="__RefHeading___Toc709570_3531895371"/>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753_206725"/>
    </w:p>
    <w:p>
      <w:pPr>
        <w:pStyle w:val="Heading2"/>
        <w:numPr>
          <w:ilvl w:val="1"/>
          <w:numId w:val="1"/>
        </w:numPr>
        <w:rPr/>
      </w:pPr>
      <w:bookmarkStart w:id="14" w:name="__RefHeading___Toc70957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کامپوزیت و نانوکامپوزیت ها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طبقه بندی نانوکامپوزیت ها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نانوکامپوزیت و فردا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کامپوزیت دندان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تولید نانوکامپوزیت پلیمری دوکاره برای تصویربرداری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درمان سرطان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خودروسازی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تعریف کامپوزیت یا ماده مرکب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مراحل طراحی کامپوزیت ها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کامپوزیت های تقویت شده توسط ذرات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انواع نانوکامپوزیت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مشخصات ابعادی ورق های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فایبرگلاس</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سختی کامپوزیت های تک جهته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سه مرحله از تنش روی کامپوزیت 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فرایند تصفیه آب با غشای نانوکامپوزیت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حذف آلاینده های نفتی از محلول آبی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رفع آلودگی محیط زیست با نانوذرات فلز آهن</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8753_206726"/>
    </w:p>
    <w:p>
      <w:pPr>
        <w:pStyle w:val="Heading2"/>
        <w:numPr>
          <w:ilvl w:val="1"/>
          <w:numId w:val="1"/>
        </w:numPr>
        <w:rPr/>
      </w:pPr>
      <w:bookmarkStart w:id="17" w:name="__RefHeading___Toc709574_3531895371"/>
      <w:bookmarkStart w:id="18" w:name="_Toc6"/>
      <w:bookmarkEnd w:id="16"/>
      <w:bookmarkEnd w:id="17"/>
      <w:r>
        <w:rPr>
          <w:rtl w:val="true"/>
        </w:rPr>
        <w:t>فصل اول</w:t>
      </w:r>
      <w:r>
        <w:rPr>
          <w:rtl w:val="true"/>
        </w:rPr>
        <w:t xml:space="preserve">: </w:t>
      </w:r>
      <w:r>
        <w:rPr>
          <w:rtl w:val="true"/>
        </w:rPr>
        <w:t>تعریف کامپوزیت ها و نانوکامپوزیت ها</w:t>
      </w:r>
      <w:bookmarkEnd w:id="18"/>
    </w:p>
    <w:p>
      <w:pPr>
        <w:pStyle w:val="Heading3"/>
        <w:numPr>
          <w:ilvl w:val="2"/>
          <w:numId w:val="1"/>
        </w:numPr>
        <w:rPr/>
      </w:pPr>
      <w:bookmarkStart w:id="19" w:name="__RefHeading___Toc709576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8753_206727"/>
    </w:p>
    <w:p>
      <w:pPr>
        <w:pStyle w:val="Heading3"/>
        <w:numPr>
          <w:ilvl w:val="2"/>
          <w:numId w:val="1"/>
        </w:numPr>
        <w:rPr/>
      </w:pPr>
      <w:bookmarkStart w:id="22" w:name="__RefHeading___Toc709578_3531895371"/>
      <w:bookmarkStart w:id="23" w:name="_Toc8"/>
      <w:bookmarkEnd w:id="21"/>
      <w:bookmarkEnd w:id="22"/>
      <w:r>
        <w:rPr>
          <w:rtl w:val="true"/>
        </w:rPr>
        <w:t>کامپوزیت و نانوکامپوزیت ها</w:t>
      </w:r>
      <w:bookmarkEnd w:id="23"/>
    </w:p>
    <w:p>
      <w:pPr>
        <w:pStyle w:val="BookText"/>
        <w:rPr/>
      </w:pPr>
      <w:r>
        <w:rPr>
          <w:rFonts w:ascii="IRNazanin" w:hAnsi="IRNazanin" w:eastAsia="IRNazanin"/>
          <w:color w:val="111111"/>
          <w:sz w:val="28"/>
          <w:sz w:val="28"/>
          <w:szCs w:val="28"/>
          <w:rtl w:val="true"/>
          <w:lang w:bidi="fa-IR"/>
        </w:rPr>
        <w:t>کامپوزیت ترکیبی است که از لحاظ ماکروسکوپی از چند ماده متمایز ساخته شده باشد، به طوری که این اجزا به آسانی از یکدیگر قابل تشخیص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یکی از کامپوزیت های آشنا بتن است که از دو جز سیمان و ماسه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تغییر و بهینه کردن خواص فیزیکی و شیمیایی مواد، آن ها را ترکیب یا کامپوزیت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به طور مثال پلی اتیلن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ساخت چمن های مصنوعی از آن استفاده می گردد، رنگ پذیر نیست و به همین سبب رنگ این چمن ها اغلب 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نمودن این نقص به آن وینیل استات می افزایند، تا خواص پلاستیکی، نرمیت و رنگ پذیری آن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از ایجاد کامپوزیت، به دست آوردن ماده ای ترکیبی با خواص مورد انتظار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نانوکامپوزیت نیز همان کامپوزیت است که یک یا چند جز از آن ابعاد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نانوکامپوزیت ها از دو فاز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اول یک ساختار بلوری است، که در واقع پایه یا ماتریس نانوکامپوزیت محسوب می شود و ممکن است، از جنس پلیمر، فلز یا سرامیک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دوم نیز ذراتی در مقیاس نانومتر می باشند که به عنوان تقویت کننده مواد پرکننده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منظور اهداف خاص از قبیل استحکام، مقاومت، هدایت الکتریکی و خواص مغناطیسی در درون فاز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ساختار بلوری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ذرات در مقیاس نانومتر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نانومواد و نانوکامپوزیت ها از جایگاه ویژه ای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ذرات و الیاف در ساختار نانوکامپوزیت ها معمولا باعث ایجاد استحکام در ماده ی پایه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ذرات یا الیاف درون یک ماده ی پایه توزیع شوند، نیروهای اعمال شده به کامپوزیت به طور یکنواختی به ذرات یا الیاف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توزیع مواد </w:t>
      </w:r>
      <w:bookmarkStart w:id="24" w:name="pg18753_206729"/>
    </w:p>
    <w:p>
      <w:pPr>
        <w:pStyle w:val="BookText"/>
        <w:rPr/>
      </w:pPr>
      <w:bookmarkEnd w:id="24"/>
      <w:r>
        <w:rPr>
          <w:rFonts w:ascii="IRNazanin" w:hAnsi="IRNazanin" w:eastAsia="IRNazanin"/>
          <w:color w:val="111111"/>
          <w:sz w:val="28"/>
          <w:sz w:val="28"/>
          <w:szCs w:val="28"/>
          <w:rtl w:val="true"/>
          <w:lang w:bidi="fa-IR"/>
        </w:rPr>
        <w:t>پرکننده درون ماده پایه خصوصیاتی نظیر استحکام، سختی، خواص تربیولوژیکی و تخلخل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 پایه می تواند ذرات را به گونه ای از هم جدا نگه دارد که رشد ترک به تاخیر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اجزا نانوکامپوزیت ها بر اثر برهمکنش سطحی بین ماده ی پایه و مواد پرکننده، از خواص بهتری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میزان برهمکنش ها نقش مهمی در خواص مختلف نانوکامپوزیت ها همچون حلالیت، خواص نوری، خواص الکتریکی و مکانیکی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 w:name="__RefHeading___Toc709580_3531895371"/>
      <w:bookmarkStart w:id="26" w:name="_Toc9"/>
      <w:bookmarkEnd w:id="25"/>
      <w:r>
        <w:rPr>
          <w:rtl w:val="true"/>
        </w:rPr>
        <w:t>طبقه بندی نانوکامپوزیت ها</w:t>
      </w:r>
      <w:bookmarkEnd w:id="26"/>
    </w:p>
    <w:p>
      <w:pPr>
        <w:pStyle w:val="Heading4"/>
        <w:numPr>
          <w:ilvl w:val="3"/>
          <w:numId w:val="1"/>
        </w:numPr>
        <w:rPr/>
      </w:pPr>
      <w:bookmarkStart w:id="27" w:name="__RefHeading___Toc709582_3531895371"/>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انواع نانوکامپوزیت را می توان بر اساس ماده پایه آن ها به شرح زیر طبقه بندی کرد</w:t>
      </w:r>
      <w:r>
        <w:rPr>
          <w:rFonts w:eastAsia="IRNazanin" w:cs="IRNazanin"/>
          <w:color w:val="111111"/>
          <w:sz w:val="28"/>
          <w:szCs w:val="28"/>
          <w:rtl w:val="true"/>
          <w:lang w:bidi="fa-IR"/>
        </w:rPr>
        <w:t>.</w:t>
      </w:r>
    </w:p>
    <w:p>
      <w:pPr>
        <w:pStyle w:val="Heading4"/>
        <w:numPr>
          <w:ilvl w:val="3"/>
          <w:numId w:val="1"/>
        </w:numPr>
        <w:rPr/>
      </w:pPr>
      <w:bookmarkStart w:id="29" w:name="__RefHeading___Toc709584_3531895371"/>
      <w:bookmarkStart w:id="30" w:name="_Toc11"/>
      <w:bookmarkEnd w:id="29"/>
      <w:r>
        <w:rPr>
          <w:rtl w:val="true"/>
        </w:rPr>
        <w:t xml:space="preserve">نانوکامپوزیت های پایه پلیمری </w:t>
      </w:r>
      <w:r>
        <w:rPr>
          <w:rtl w:val="true"/>
        </w:rPr>
        <w:t>(</w:t>
      </w:r>
      <w:r>
        <w:rPr/>
        <w:t>PMNCs</w:t>
      </w:r>
      <w:r>
        <w:rPr>
          <w:rtl w:val="true"/>
        </w:rPr>
        <w:t>)</w:t>
      </w:r>
      <w:bookmarkEnd w:id="3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 w:name="pg18753_206730"/>
    </w:p>
    <w:p>
      <w:pPr>
        <w:pStyle w:val="Heading4"/>
        <w:numPr>
          <w:ilvl w:val="3"/>
          <w:numId w:val="1"/>
        </w:numPr>
        <w:rPr/>
      </w:pPr>
      <w:bookmarkStart w:id="32" w:name="__RefHeading___Toc709586_3531895371"/>
      <w:bookmarkStart w:id="33" w:name="_Toc12"/>
      <w:bookmarkEnd w:id="31"/>
      <w:bookmarkEnd w:id="32"/>
      <w:r>
        <w:rPr>
          <w:rtl w:val="true"/>
        </w:rPr>
        <w:t xml:space="preserve">نانوکامپوزیت های پایه سرامیکی </w:t>
      </w:r>
      <w:r>
        <w:rPr>
          <w:rtl w:val="true"/>
        </w:rPr>
        <w:t>(</w:t>
      </w:r>
      <w:r>
        <w:rPr/>
        <w:t>CMNCs</w:t>
      </w:r>
      <w:r>
        <w:rPr>
          <w:rtl w:val="true"/>
        </w:rPr>
        <w:t>)</w:t>
      </w:r>
      <w:bookmarkEnd w:id="33"/>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 w:name="__RefHeading___Toc709588_3531895371"/>
      <w:bookmarkStart w:id="35" w:name="_Toc13"/>
      <w:bookmarkEnd w:id="34"/>
      <w:r>
        <w:rPr>
          <w:rtl w:val="true"/>
        </w:rPr>
        <w:t xml:space="preserve">نانوکامپوزیت های پایه فلزی </w:t>
      </w:r>
      <w:r>
        <w:rPr>
          <w:rtl w:val="true"/>
        </w:rPr>
        <w:t>(</w:t>
      </w:r>
      <w:r>
        <w:rPr/>
        <w:t>MMNCs</w:t>
      </w:r>
      <w:r>
        <w:rPr>
          <w:rtl w:val="true"/>
        </w:rPr>
        <w:t>)</w:t>
      </w:r>
      <w:bookmarkEnd w:id="3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ادامه به بررسی خواص و کاربرد هریک از این نانوکامپوزیت ها پرداخته می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6" w:name="pg18753_206731"/>
    </w:p>
    <w:p>
      <w:pPr>
        <w:pStyle w:val="Heading4"/>
        <w:numPr>
          <w:ilvl w:val="3"/>
          <w:numId w:val="1"/>
        </w:numPr>
        <w:rPr/>
      </w:pPr>
      <w:bookmarkStart w:id="37" w:name="__RefHeading___Toc709590_3531895371"/>
      <w:bookmarkStart w:id="38" w:name="_Toc14"/>
      <w:bookmarkEnd w:id="36"/>
      <w:bookmarkEnd w:id="37"/>
      <w:r>
        <w:rPr>
          <w:rtl w:val="true"/>
        </w:rPr>
        <w:t>نانوکامپوزیت های پایه پلیمری</w:t>
      </w:r>
      <w:bookmarkEnd w:id="38"/>
    </w:p>
    <w:p>
      <w:pPr>
        <w:pStyle w:val="BookText"/>
        <w:rPr/>
      </w:pPr>
      <w:r>
        <w:rPr>
          <w:rFonts w:ascii="IRNazanin" w:hAnsi="IRNazanin" w:eastAsia="IRNazanin"/>
          <w:color w:val="111111"/>
          <w:sz w:val="28"/>
          <w:sz w:val="28"/>
          <w:szCs w:val="28"/>
          <w:rtl w:val="true"/>
          <w:lang w:bidi="fa-IR"/>
        </w:rPr>
        <w:t>در بین نانوکامپوزیت ها بیشترین توجه به نانوکامپوزیت های پایه پلیمری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گسترش نانوکامپوزیت های پلیمری، خواص بی نظیر مکانیکی، شیمیایی و فیزیکی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نانوکامپوزیت های پلیمری عموما دارای استحکام بالا، وزن کم، پایداری حرارتی بالا، رسانایی الکتریکی بالا و مقاومت شیمیایی بالایی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پلیمرها با استفاده از مواد آلی و معدنی بسیار مرسوم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تقویت کننده های مرسوم که در مقیاس میکرون می باشند، در نانوکامپوزیت ها تقویت کننده ها ذراتی در ابعاد نانومتر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درصد کمی از نانوذرات به یک پلیمر خالص، استحکام کششی، استحکام تسلیم و مدولیانگ افزایش چشمگیری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افزودن تنها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حجمی میکا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سیلیکات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ابعاد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 به اپوکسی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Epoxy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مدولیانگ این ماده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توسعه نانوکامپوزیت های پایه پلیمری و افزایش تحقیقات در این زمینه، کشف نانولوله های کربنی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و خواص الکتریکی نانولوله های کربنی به طور قابل ملاحظه ای با نانولایه های گرافیت و دیگر مواد پرکننده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نانولوله های کربنی موجب رسانایی و استحکام فوق العاده ای در پلیمرها می شوند، به طوری که کاربردهای حیرت انگیزی همچون آسانسور فضایی را برای آن می توان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نیز فراهم کردن هدایت الکتریکی در پلیمرها فرصت های انقلابی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پوسته های الکتریکی مغناطیسی گرفته تا کامپوزیت های رسانای گرما و لباس های سربازان آینده این دسته از کامپوزیت ها به دلیل خواص منحصر به فردی که دارند به طور </w:t>
      </w:r>
      <w:bookmarkStart w:id="39" w:name="pg18753_206732"/>
    </w:p>
    <w:p>
      <w:pPr>
        <w:pStyle w:val="BookText"/>
        <w:rPr/>
      </w:pPr>
      <w:bookmarkEnd w:id="39"/>
      <w:r>
        <w:rPr>
          <w:rFonts w:ascii="IRNazanin" w:hAnsi="IRNazanin" w:eastAsia="IRNazanin"/>
          <w:color w:val="111111"/>
          <w:sz w:val="28"/>
          <w:sz w:val="28"/>
          <w:szCs w:val="28"/>
          <w:rtl w:val="true"/>
          <w:lang w:bidi="fa-IR"/>
        </w:rPr>
        <w:t>گسترده ای در صنایع خودرو، هوا فضا و بسته بندی مواد غذایی گسترش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کاربردهای نانوکامپوزیت های پلیمری پوشش های مقاوم به سایش، پوشش های مقاوم به خوردگی، پلاستیک های رسانا و حسگرها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 به نوعی غشا نانوکامپوزیتی ساخته شده از یک نوع پلیمر و نانولایه های سیلیکا اشاره کرد که توسط محققان دانشگاه کارولینای شمالی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غشا توانایی فوق العاده ای در جداسازی مولکول های آلی از گازها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0" w:name="__RefHeading___Toc709592_3531895371"/>
      <w:bookmarkStart w:id="41" w:name="_Toc15"/>
      <w:bookmarkEnd w:id="40"/>
      <w:r>
        <w:rPr>
          <w:rtl w:val="true"/>
        </w:rPr>
        <w:t>نانوکامپوزیت های پایه سرامیکی</w:t>
      </w:r>
      <w:bookmarkEnd w:id="4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ی تشکیل دهنده آن ها غیرفلزی و غیرآلی باشد، سرامیک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سرامیک ها خواص بسیار خوبی نظیر مقاومت حرارتی بالا، پایداری شیمیایی خوب و استحکام مکانیکی مناسبی دارند، اما به دلیل پیوندهای یونی و کووالانس موجود در سرامیک ها چقرمگی شکست آن ها پایین است و تغییر شکل پلاستیک این مواد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رفع این مشکل با اضافه کردن و جداسازی الیاف و ذرات مناسب، می توان چقرمگی شکست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تقویت کننده ها ابعاد نانومتری داشته باشند بالاترین چقرمگی شکست به دست می آید</w:t>
      </w:r>
      <w:r>
        <w:rPr>
          <w:rFonts w:eastAsia="IRNazanin" w:cs="IRNazanin"/>
          <w:color w:val="111111"/>
          <w:sz w:val="28"/>
          <w:szCs w:val="28"/>
          <w:rtl w:val="true"/>
          <w:lang w:bidi="fa-IR"/>
        </w:rPr>
        <w:t xml:space="preserve">. </w:t>
      </w:r>
      <w:bookmarkStart w:id="42" w:name="pg18753_206733"/>
    </w:p>
    <w:p>
      <w:pPr>
        <w:pStyle w:val="BookText"/>
        <w:rPr/>
      </w:pPr>
      <w:bookmarkEnd w:id="42"/>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طور مثال در شکل بالا نانوکامپوزیت نیترید سیلیسیم حاوی نانولوله های کربنی چند دیواره،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این نانوکامپوزیت از پرس ایزواستاتیک گرم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مکانیکی قابل توجه این نانوکامپوزیت ها می توان به استحکام خمشی و مدول الاستیک قابل توجه آن 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3" w:name="__RefHeading___Toc709594_3531895371"/>
      <w:bookmarkStart w:id="44" w:name="_Toc16"/>
      <w:bookmarkEnd w:id="43"/>
      <w:r>
        <w:rPr>
          <w:rtl w:val="true"/>
        </w:rPr>
        <w:t>نانوکامپوزیت های پایه فلزی</w:t>
      </w:r>
      <w:bookmarkEnd w:id="4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کامپوزیت های پایه فلزی، کم وزن و سبک بوده و به علت استحکام و سختی بالا کاربردهای وسیعی در صنایع خودرو و هوا فضا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کاربردها به لحاظ کم بودن قابلیت کشش در این کامپوزیت ها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کامپوزیت به نانوکامپوزیت سبب افزایش استحکام و رفع محدودیت های مذکور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نانوکامپوزیت های پایه فلزی اصولا مشابه روش های متالوژی پودر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نانوکامپوزیته ا کاربردهای متفاوتی دارند خصوصا نانوکامپوزیت های پایه منیزیم که در سال های اخیر به دلیل چگالی کم، استحکام بالا، مقاومت به خزش </w:t>
      </w:r>
      <w:bookmarkStart w:id="45" w:name="pg18753_206734"/>
    </w:p>
    <w:p>
      <w:pPr>
        <w:pStyle w:val="BookText"/>
        <w:rPr/>
      </w:pPr>
      <w:bookmarkEnd w:id="45"/>
      <w:r>
        <w:rPr>
          <w:rFonts w:ascii="IRNazanin" w:hAnsi="IRNazanin" w:eastAsia="IRNazanin"/>
          <w:color w:val="111111"/>
          <w:sz w:val="28"/>
          <w:sz w:val="28"/>
          <w:szCs w:val="28"/>
          <w:rtl w:val="true"/>
          <w:lang w:bidi="fa-IR"/>
        </w:rPr>
        <w:t>بالا و پایداری حرارتی مناسب، گسترش چشمگیری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نانوکامپوزیت های پایه منیزیم کاربردهای گسترده ای در صنایع هوایی و خودروسازی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نانوکامپوزیت های پایه فلزی حاوی نانولوله های کربنی نیز از اهمیت ویژه ای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نانولوله ها می توانند سبب افزایش و بهبود خواصی نظیر رسانایی، استحکام و مقاومت در فلزات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6" w:name="__RefHeading___Toc709596_3531895371"/>
      <w:bookmarkStart w:id="47" w:name="_Toc17"/>
      <w:bookmarkEnd w:id="46"/>
      <w:r>
        <w:rPr>
          <w:rtl w:val="true"/>
        </w:rPr>
        <w:t>نانوکامپوزیت و فردا</w:t>
      </w:r>
      <w:bookmarkEnd w:id="47"/>
    </w:p>
    <w:p>
      <w:pPr>
        <w:pStyle w:val="Heading4"/>
        <w:numPr>
          <w:ilvl w:val="3"/>
          <w:numId w:val="1"/>
        </w:numPr>
        <w:rPr/>
      </w:pPr>
      <w:bookmarkStart w:id="48" w:name="__RefHeading___Toc709598_3531895371"/>
      <w:bookmarkStart w:id="49" w:name="_Toc18"/>
      <w:bookmarkEnd w:id="48"/>
      <w:r>
        <w:rPr>
          <w:rtl w:val="true"/>
        </w:rPr>
        <w:t>اشاره</w:t>
      </w:r>
      <w:bookmarkEnd w:id="4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تاثیر نانوکامپوزیت ها در آینده از طریق کاهش وزن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کامپوزیت های نانوذره سیلیکاتی به بازار خودروها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جنرال موتور و هم تویوتا شروع تولید محصول با این مواد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این مواد استحکام و کاهش وزن است که مورد آخر صرفه جویی در سوخت را نیز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نانوکامپوزیت ها به صنعت بسته بندی مواد غذایی نیز راه یافته اند، تا سدی بزرگ تر در برابر نفوذ گازها و کاهش فساد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معتقدند که افزودن دو درصد نانوذره رس به بسته بندی،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تبادل اکسیژن به دی اکسیدکربن را کاهش می دهد که این امر به افزایش طول مدت نگهداری مواد غذایی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ضدباکتری هایی نظیر نانوذرات نقره، این نانوذرات از رشد عوامل زنده فاسد کننده مواد غذایی مانند باکتری ها و قارچ ها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تعویق آتش گیری نانوکامپوزیت های حاوی نانوذرات سیلیکا، می تواند به خوبی در سرویس خواب، پرده ها و محصولاتی از این دست مصرف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پژوهشگران قصد دارند نوع جدیدی از بتن تقویت شده با الیاف را با قابلیت خمش برای بازسازی پلی در میشیگان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نانوکامپوزیت های پلیمری از پلیمرهای زیست تخریب پذیر و زیست سازگار برای استفاده در مصارف پزشکی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بتن جدید از نظر ظاهری مشابه بتن معمولی است، ولی پژوهشگران ادعا می کنند که در برابر ترک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مقاوم تر و از نظر وزنی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سبک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کارایی این بتن تاحدی به دلیل وجود الیاف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مواد به کار رفته در خود بتن نیز به گونه ای طراحی شده است، که بتن بیشترین انعطاف پذیری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پروفسور ویکتور لی که گروهش روی این کامپوزیت سیمانی مهندسی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کار می کنند، فناوری کامپوزیت سیمانی پیشازاین در پروژه هایی در ژاپن، کره، سوییس و استرالیا به کار گرفته شده ولی با وجود این که بتنهای معمولی دارای مشکلات زیادی از جمله نداشتن دوام و تحمل، شکست تحت بارهای شدید و گرانی تعمیر و ترمیم هستند، این فناوری با شرایط ایالات متحده </w:t>
      </w:r>
    </w:p>
    <w:p>
      <w:pPr>
        <w:pStyle w:val="BookText"/>
        <w:rPr/>
      </w:pPr>
      <w:r>
        <w:rPr>
          <w:rFonts w:ascii="IRNazanin" w:hAnsi="IRNazanin" w:eastAsia="IRNazanin"/>
          <w:color w:val="111111"/>
          <w:sz w:val="28"/>
          <w:sz w:val="28"/>
          <w:szCs w:val="28"/>
          <w:rtl w:val="true"/>
          <w:lang w:bidi="fa-IR"/>
        </w:rPr>
        <w:t>تطابق نسبتا کمی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لی عقیده دارد که این کامپوزیت بسیاری از این مشکلات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این بتن نرم با قابلیت خم شدن عمدتا از همان اجزای بتن معمولی منهای ذرات درشت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نیز این ماده همانند بتن معمولی است، ولی در کنش های زیاد، به علت وجود شبکه ای از الیاف با پوشش ویژه، انعطاف پذیری حاصله از تردی و شکست آن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 تقویت شده با الیاف، ماده جدیدی نیست ولی به عقیده پروفسور لی این کامپوزیت سیمانی که سال ها روی آن کار شده است نسبت به سایر بتنهای تقویت شده با الیاف امروزی متفاوت است و برتری 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وی، نکته کلیدی این است که </w:t>
      </w:r>
      <w:r>
        <w:rPr>
          <w:rFonts w:eastAsia="Times New Roman" w:cs="Times New Roman" w:ascii="Times New Roman" w:hAnsi="Times New Roman"/>
          <w:color w:val="111111"/>
          <w:sz w:val="28"/>
          <w:szCs w:val="28"/>
          <w:lang w:val="en-US" w:bidi="en-US"/>
        </w:rPr>
        <w:t>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کامپوزیت مهندسی است، یعنی علاوه بر تقویت بتن با الیافی که به عنوان لیگامان عمل کرده و استحکام بتن را فراهم می کنند، دانشمندان اجزای خود بتن را هم طوری طراحی کرده اند که انعطاف پذیرتر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ویکتور لی الیاف مورد استفاده، پلیمری از جنس پلی وینیل کلراید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الیاف دارای پوشش سطحی با ضخامت نانومتری برای تنظیم اتصال مشترک بین الیاف و زمینه سیمانی است، که به طور ویژه برای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حمل و نقل دانشگاه میشیگان، از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تعمیر بخشی از یک پل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تختال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جایگزین اتصال انبساطی شده و به تختال های بتنی مجاور متصل می شود تا یک سطح پیوسته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انبساطی بخشی از پل با دندانه های فولادی درهم قفل شونده است، که اجازه می دهد سطح بتنی پل در اثر تغییرات حرارتی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مشکل اصلی هنگامی رخ می دهد که این اتصالات 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انتظار دارند با استفاده از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صرفه جویی های قابل توجهی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تامین کنندگان ایالتی آموزش می بینند تا بتوانند بتن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بعضی از مشکلات دوام سطح پل ها همانند ترک های زودرس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امیدوارند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خوبی کارکند و با تولید انبوه، قیمت آن نیز کاهش یابد بررسی کارایی درازمدت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اکتبر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ترمیم بخشی از پل کرتیس رد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ترمیمی به کار گرفته شده که سه زمستان، چرخه های یخ زدن و آب شدن را تجربه کرده است، از وصله های بتنی معمولی که یک روز جلوتر در مجاورت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گرفته شده اند، کنترل ترک بهتری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است، تا در پیاده رو و مسیر دوچرخه سواری ساحل دریاچه مونونا </w:t>
      </w:r>
      <w:r>
        <w:rPr>
          <w:rFonts w:eastAsia="Times New Roman" w:cs="Times New Roman" w:ascii="Times New Roman" w:hAnsi="Times New Roman"/>
          <w:color w:val="111111"/>
          <w:sz w:val="28"/>
          <w:szCs w:val="28"/>
          <w:lang w:val="en-US" w:bidi="en-US"/>
        </w:rPr>
        <w:t>Monona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از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حسگرهایی را در مسیر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خواهند داد تا کارایی این ماده را تحت بارهای محیطی ثبت و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جدید میهارا در هوکایدوی ژاپن دارای سطحی نازک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از جنس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سبک تر از پل بتنی معمولی است و </w:t>
      </w:r>
    </w:p>
    <w:p>
      <w:pPr>
        <w:pStyle w:val="BookText"/>
        <w:rPr/>
      </w:pPr>
      <w:r>
        <w:rPr>
          <w:rFonts w:ascii="IRNazanin" w:hAnsi="IRNazanin" w:eastAsia="IRNazanin"/>
          <w:color w:val="111111"/>
          <w:sz w:val="28"/>
          <w:sz w:val="28"/>
          <w:szCs w:val="28"/>
          <w:rtl w:val="true"/>
          <w:lang w:bidi="fa-IR"/>
        </w:rPr>
        <w:t xml:space="preserve">انتظار می رود عمر کاری آن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آیا این ماده در اروپا نیز به کار گرفته خواهد شد؟ سازمان همکاری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OEDC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بررسی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روکش کردن پیاده روها 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دانمارکی </w:t>
      </w:r>
      <w:r>
        <w:rPr>
          <w:rFonts w:eastAsia="Times New Roman" w:cs="Times New Roman" w:ascii="Times New Roman" w:hAnsi="Times New Roman"/>
          <w:color w:val="111111"/>
          <w:sz w:val="28"/>
          <w:szCs w:val="28"/>
          <w:lang w:val="en-US" w:bidi="en-US"/>
        </w:rPr>
        <w:t>DTU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برای ساخت کف پل های کامپوزیتی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در پل ها، ساختمان ها، ترمیم های سازهای، ساخت عناصر معماری، خطوط لوله و پیاده روها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هنوز بررسی های دراز مدت لازم است، تا کارایی این ماده به طور کامل مشخص شود، ولی مطالعات مقایسه ای انجام شده به وسیله پژوهشگران نشان می دهد که کار روی کف یک پل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ارزانتر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انرژی کمتری مصرف می کند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 اکسیدکربن کمتری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بر این فرض بنا شده اند، که </w:t>
      </w:r>
      <w:r>
        <w:rPr>
          <w:rFonts w:eastAsia="Times New Roman" w:cs="Times New Roman" w:ascii="Times New Roman" w:hAnsi="Times New Roman"/>
          <w:color w:val="111111"/>
          <w:sz w:val="28"/>
          <w:szCs w:val="28"/>
          <w:lang w:val="en-US" w:bidi="en-US"/>
        </w:rPr>
        <w:t>ECC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برابر بتن معمولی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کامپوزیت های سبک وزن و تجهیزات الکترونیکی کوچک تر و سبک تر در ماهواره های فضایی، هدف پژوهشگران در تولید نانوکامپوزیت ها در آینده است</w:t>
      </w:r>
      <w:r>
        <w:rPr>
          <w:rFonts w:eastAsia="IRNazanin" w:cs="IRNazanin"/>
          <w:color w:val="111111"/>
          <w:sz w:val="28"/>
          <w:szCs w:val="28"/>
          <w:rtl w:val="true"/>
          <w:lang w:bidi="fa-IR"/>
        </w:rPr>
        <w:t xml:space="preserve">. </w:t>
      </w:r>
      <w:bookmarkStart w:id="50" w:name="pg18753_206739"/>
    </w:p>
    <w:p>
      <w:pPr>
        <w:pStyle w:val="BookText"/>
        <w:rPr/>
      </w:pPr>
      <w:bookmarkEnd w:id="50"/>
      <w:r>
        <w:rPr>
          <w:rFonts w:ascii="IRNazanin" w:hAnsi="IRNazanin" w:eastAsia="IRNazanin"/>
          <w:color w:val="111111"/>
          <w:sz w:val="28"/>
          <w:sz w:val="28"/>
          <w:szCs w:val="28"/>
          <w:rtl w:val="true"/>
          <w:lang w:bidi="fa-IR"/>
        </w:rPr>
        <w:t>تصویر</w:t>
      </w:r>
    </w:p>
    <w:p>
      <w:pPr>
        <w:pStyle w:val="Heading4"/>
        <w:numPr>
          <w:ilvl w:val="3"/>
          <w:numId w:val="1"/>
        </w:numPr>
        <w:rPr/>
      </w:pPr>
      <w:bookmarkStart w:id="51" w:name="__RefHeading___Toc709600_3531895371"/>
      <w:bookmarkStart w:id="52" w:name="_Toc19"/>
      <w:bookmarkEnd w:id="51"/>
      <w:r>
        <w:rPr>
          <w:rtl w:val="true"/>
        </w:rPr>
        <w:t>نانوکامپوزیت تحول بزرگ در مقیاس کوچک</w:t>
      </w:r>
      <w:bookmarkEnd w:id="52"/>
    </w:p>
    <w:p>
      <w:pPr>
        <w:pStyle w:val="BookText"/>
        <w:rPr/>
      </w:pPr>
      <w:r>
        <w:rPr>
          <w:rFonts w:ascii="IRNazanin" w:hAnsi="IRNazanin" w:eastAsia="IRNazanin"/>
          <w:color w:val="111111"/>
          <w:sz w:val="28"/>
          <w:sz w:val="28"/>
          <w:szCs w:val="28"/>
          <w:rtl w:val="true"/>
          <w:lang w:bidi="fa-IR"/>
        </w:rPr>
        <w:t>مواد و توسعه آن ها از پایه های تمدن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دوره های تاریخی را با مواد نامگذاری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سنگ، عصر برنز، عصر آهن، عصر فولاد، عصر سیلیکون و عصر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عصر کربن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جدید با شناخت یک ماد هی جدید به وجود نمی آید، بلکه با بهینه کردن و ترکیب چند ماده می توان پا در عصر نوین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نانومواد، فرصتی استثنایی برای انقلاب در مواد کامپوزیتی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3" w:name="__RefHeading___Toc709602_3531895371"/>
      <w:bookmarkStart w:id="54" w:name="_Toc20"/>
      <w:bookmarkEnd w:id="53"/>
      <w:r>
        <w:rPr>
          <w:rtl w:val="true"/>
        </w:rPr>
        <w:t>کامپوزیت ها</w:t>
      </w:r>
      <w:bookmarkEnd w:id="5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ماده ای اطلاق می شود که از دو یا چند جز تشکیل شده است، به طوری که این اجزا در مقیاس ماکروسکوپی با هم خصوصیتی را ایجاد کنند که به تنهایی در هیچ یک از آن اجزا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حداقل ابعاد یکی از اجزا تشکیل دهنده در </w:t>
      </w:r>
    </w:p>
    <w:p>
      <w:pPr>
        <w:pStyle w:val="BookText"/>
        <w:rPr/>
      </w:pPr>
      <w:r>
        <w:rPr>
          <w:rFonts w:ascii="IRNazanin" w:hAnsi="IRNazanin" w:eastAsia="IRNazanin"/>
          <w:color w:val="111111"/>
          <w:sz w:val="28"/>
          <w:sz w:val="28"/>
          <w:szCs w:val="28"/>
          <w:rtl w:val="true"/>
          <w:lang w:bidi="fa-IR"/>
        </w:rPr>
        <w:t>مقیاس نانومتری قرار گیرد به چنین ماده ای نانوکامپوزیت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مواد کامپوزیتی نانوکامپوزیت ها نیز بر حسب جنس زمینه به سه گروه نانوکامپوزیت های زمینه فلزی، زمینه سرامیکی و زمینه پلیمری دسته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خصوصیات متنوع نانوکامپوزیت ها می توان به بالا بودن نسبت سطح به حجم، انعطاف پذیری بالا بدون کاهش استحکام و مقاومت در برابر خراشیدگی و همچنین خواص نوری مطلوب مانند شفافیت که به اندازه ذرات بستگی دارد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ساختاری ذرات و الیاف معمولاً باعث ایجاد استحکام در بستر می شود و بستر پلیمری می تواند با چسبیدن به مواد معدنی نیروهای اعمال شده به کامپوزیت را به نحو یکنواختی به ماده تقویت کننده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خصوصیاتی چون سختی شفافیت و تخلخل بستر کامپوزیت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پلیمری همچنین می تواند سطح تقویت کننده را از آسیب 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درجه این تعاملات نقشی محوری بر خصوصیات مختلف نانوکامپوزیت همچون حلالیت خواص نوری، جنبه های الکتریکی مکانیکی و غیره دارد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18753_206741"/>
    </w:p>
    <w:p>
      <w:pPr>
        <w:pStyle w:val="Heading4"/>
        <w:numPr>
          <w:ilvl w:val="3"/>
          <w:numId w:val="1"/>
        </w:numPr>
        <w:rPr/>
      </w:pPr>
      <w:bookmarkStart w:id="56" w:name="__RefHeading___Toc709604_3531895371"/>
      <w:bookmarkStart w:id="57" w:name="_Toc21"/>
      <w:bookmarkEnd w:id="55"/>
      <w:bookmarkEnd w:id="56"/>
      <w:r>
        <w:rPr>
          <w:rtl w:val="true"/>
        </w:rPr>
        <w:t>نانوکامپوزیت های نانوذره ای</w:t>
      </w:r>
      <w:bookmarkEnd w:id="57"/>
    </w:p>
    <w:p>
      <w:pPr>
        <w:pStyle w:val="BookText"/>
        <w:rPr/>
      </w:pPr>
      <w:r>
        <w:rPr>
          <w:rFonts w:ascii="IRNazanin" w:hAnsi="IRNazanin" w:eastAsia="IRNazanin"/>
          <w:color w:val="111111"/>
          <w:sz w:val="28"/>
          <w:sz w:val="28"/>
          <w:szCs w:val="28"/>
          <w:rtl w:val="true"/>
          <w:lang w:bidi="fa-IR"/>
        </w:rPr>
        <w:t xml:space="preserve">در این کامپوزیت ها از نانوذراتی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رس و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تقویت کننده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نانوکامپوزیت های پلیمری از مقادیر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 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نانومتری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علاوه بر افزایش استحکام پلیمرها، وزن آن ها را نیز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کامپوزیت های نانوذره ای، سبک ترین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8" w:name="__RefHeading___Toc709606_3531895371"/>
      <w:bookmarkStart w:id="59" w:name="_Toc22"/>
      <w:bookmarkEnd w:id="58"/>
      <w:r>
        <w:rPr>
          <w:rtl w:val="true"/>
        </w:rPr>
        <w:t>نانوکامپوزیت های نانولول های کربنی</w:t>
      </w:r>
      <w:bookmarkEnd w:id="59"/>
    </w:p>
    <w:p>
      <w:pPr>
        <w:pStyle w:val="BookText"/>
        <w:rPr/>
      </w:pPr>
      <w:r>
        <w:rPr>
          <w:rFonts w:ascii="IRNazanin" w:hAnsi="IRNazanin" w:eastAsia="IRNazanin"/>
          <w:color w:val="111111"/>
          <w:sz w:val="28"/>
          <w:sz w:val="28"/>
          <w:szCs w:val="28"/>
          <w:rtl w:val="true"/>
          <w:lang w:bidi="fa-IR"/>
        </w:rPr>
        <w:t>اتصال پلیمرها به نانو لوله باعث افزایش حلالیت نانولوله ها و در نتیجه گسترش کاربرد آن ها می شود، علاوه بر آن خواص فیزیکی پلیمر ازقبیل استحکام مکانیکی و پایداری حرارتی آن با اتصال به نانولوله بهبود می یابد و در نتیجه می توان با این روش نانوکامپوزیت هایی با ویژگی های قابل کنترل و مناسب کاربرد خاص آن تولید نمود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0" w:name="pg18753_206742"/>
    </w:p>
    <w:p>
      <w:pPr>
        <w:pStyle w:val="Heading4"/>
        <w:numPr>
          <w:ilvl w:val="3"/>
          <w:numId w:val="1"/>
        </w:numPr>
        <w:rPr/>
      </w:pPr>
      <w:bookmarkStart w:id="61" w:name="__RefHeading___Toc709608_3531895371"/>
      <w:bookmarkStart w:id="62" w:name="_Toc23"/>
      <w:bookmarkEnd w:id="60"/>
      <w:bookmarkEnd w:id="61"/>
      <w:r>
        <w:rPr>
          <w:rtl w:val="true"/>
        </w:rPr>
        <w:t>کامپوزیت های دارای ذرات ریز</w:t>
      </w:r>
      <w:bookmarkEnd w:id="62"/>
    </w:p>
    <w:p>
      <w:pPr>
        <w:pStyle w:val="BookText"/>
        <w:rPr/>
      </w:pPr>
      <w:r>
        <w:rPr>
          <w:rFonts w:ascii="IRNazanin" w:hAnsi="IRNazanin" w:eastAsia="IRNazanin"/>
          <w:color w:val="111111"/>
          <w:sz w:val="28"/>
          <w:sz w:val="28"/>
          <w:szCs w:val="28"/>
          <w:rtl w:val="true"/>
          <w:lang w:bidi="fa-IR"/>
        </w:rPr>
        <w:t>این نوع کامپوزیت ها ذراتی از عنصر یا ترکیبی غیر از عنصر یا ترکیب فاز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فاز تقویت کننده می تواند به صورت غیر یکنواخت در مرز دانه ها یا تقریبا یکنواخت در تمامی زمینه پراکنده و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توزیع ذرات ماده تقویت کننده در ماده زمینه می تواند به گونه ای باشد که خواص ایجاد شده به صورت همسانگرد و یا ناهمسان 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غیریکنواخت و جهت دار ماده تقویت کننده در کامپوزیت ها اهمیت صنعتی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3" w:name="pg18753_206743"/>
    </w:p>
    <w:p>
      <w:pPr>
        <w:pStyle w:val="Heading4"/>
        <w:numPr>
          <w:ilvl w:val="3"/>
          <w:numId w:val="1"/>
        </w:numPr>
        <w:rPr/>
      </w:pPr>
      <w:bookmarkStart w:id="64" w:name="__RefHeading___Toc709610_3531895371"/>
      <w:bookmarkStart w:id="65" w:name="_Toc24"/>
      <w:bookmarkEnd w:id="63"/>
      <w:bookmarkEnd w:id="64"/>
      <w:r>
        <w:rPr>
          <w:rtl w:val="true"/>
        </w:rPr>
        <w:t>کامپوزیت های لایه ای</w:t>
      </w:r>
      <w:bookmarkEnd w:id="65"/>
    </w:p>
    <w:p>
      <w:pPr>
        <w:pStyle w:val="BookText"/>
        <w:rPr/>
      </w:pPr>
      <w:r>
        <w:rPr>
          <w:rFonts w:ascii="IRNazanin" w:hAnsi="IRNazanin" w:eastAsia="IRNazanin"/>
          <w:color w:val="111111"/>
          <w:sz w:val="28"/>
          <w:sz w:val="28"/>
          <w:szCs w:val="28"/>
          <w:rtl w:val="true"/>
          <w:lang w:bidi="fa-IR"/>
        </w:rPr>
        <w:t>کامپوزیت های لایه ای از لایه های با مواد مختلف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کامپوزیت های لایه ای برای بهبود استحکام مقاومت سایشی، مقاومت در مقابل خوردگی و کاهش وزن طراحی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کامپوزیت های لایه ای از لحاظ خواص مکانیکی و فیزیکی بسیار ناهمسان گرد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 بسیاری از خواص مهم مانند خوردگی و مقاومت سایشی عمدتا فقط به خواص یکی از اجزای کامپوزیت بستگی دارد به طوری که نمی توان از روابط فوق برای آن ها استقاده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66" w:name="__RefHeading___Toc709612_3531895371"/>
      <w:bookmarkStart w:id="67" w:name="_Toc25"/>
      <w:bookmarkEnd w:id="66"/>
      <w:r>
        <w:rPr>
          <w:rtl w:val="true"/>
        </w:rPr>
        <w:t>کامپوزیت دندان</w:t>
      </w:r>
      <w:bookmarkEnd w:id="67"/>
    </w:p>
    <w:p>
      <w:pPr>
        <w:pStyle w:val="Heading4"/>
        <w:numPr>
          <w:ilvl w:val="3"/>
          <w:numId w:val="1"/>
        </w:numPr>
        <w:rPr/>
      </w:pPr>
      <w:bookmarkStart w:id="68" w:name="__RefHeading___Toc709614_3531895371"/>
      <w:bookmarkStart w:id="69" w:name="_Toc26"/>
      <w:bookmarkEnd w:id="68"/>
      <w:r>
        <w:rPr>
          <w:rtl w:val="true"/>
        </w:rPr>
        <w:t>اشاره</w:t>
      </w:r>
      <w:bookmarkEnd w:id="6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موادی که امروزه در دنیای دندانپزشکی بسیار پر کاربرد است، کامپوزیت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کامپوزیت دندان به موادی خمیر مانند می گویند که پزشک با استفاده از آن دندان را ترمیم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دندان های زیبا تاثیر فوق العاده ای در چهره ما دارد و لبخند زیبای ما سبب جذابیت چهره 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بسیاری از افراد برای </w:t>
      </w:r>
      <w:bookmarkStart w:id="70" w:name="pg18753_206744"/>
    </w:p>
    <w:p>
      <w:pPr>
        <w:pStyle w:val="BookText"/>
        <w:rPr/>
      </w:pPr>
      <w:bookmarkEnd w:id="70"/>
      <w:r>
        <w:rPr>
          <w:rFonts w:ascii="IRNazanin" w:hAnsi="IRNazanin" w:eastAsia="IRNazanin"/>
          <w:color w:val="111111"/>
          <w:sz w:val="28"/>
          <w:sz w:val="28"/>
          <w:szCs w:val="28"/>
          <w:rtl w:val="true"/>
          <w:lang w:bidi="fa-IR"/>
        </w:rPr>
        <w:t>زیباتر شدن یکدست شدن رنگ و فرم دندان هایشان از کامپوزیت دندان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کامپوزیت دندان از روش های درمانی بدون عوارض جانبی برای زیبایی لبخند است و دندانپزشک می تواند با استفاده از این روش دندان های پوسیده، شکسته، ترک خورده یا سیاه شده ترمیم می کند و زیباسازی دندان ها را برای فرد تامین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1" w:name="__RefHeading___Toc709616_3531895371"/>
      <w:bookmarkStart w:id="72" w:name="_Toc27"/>
      <w:bookmarkEnd w:id="71"/>
      <w:r>
        <w:rPr>
          <w:rtl w:val="true"/>
        </w:rPr>
        <w:t>کامپوزیت ونیر دندان</w:t>
      </w:r>
      <w:bookmarkEnd w:id="72"/>
    </w:p>
    <w:p>
      <w:pPr>
        <w:pStyle w:val="BookText"/>
        <w:rPr/>
      </w:pPr>
      <w:r>
        <w:rPr>
          <w:rFonts w:ascii="IRNazanin" w:hAnsi="IRNazanin" w:eastAsia="IRNazanin"/>
          <w:color w:val="111111"/>
          <w:sz w:val="28"/>
          <w:sz w:val="28"/>
          <w:szCs w:val="28"/>
          <w:rtl w:val="true"/>
          <w:lang w:bidi="fa-IR"/>
        </w:rPr>
        <w:t>امروزه نوعی از این کامپوزیت دندانی به نام کامپوزیت ونیر وجود دارد، که کاربرد زیبایی آن فراوان است و اکثرا برای قسمت جلویی دندان های که دچار فاصله شده اند یا دچار لب پریدگی شده اند به کار می رود و چهره افراد با این ابزار زیبایی، تغییر قابل ملاحظه ای می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3" w:name="pg18753_206745"/>
    </w:p>
    <w:p>
      <w:pPr>
        <w:pStyle w:val="BookText"/>
        <w:rPr/>
      </w:pPr>
      <w:bookmarkEnd w:id="73"/>
      <w:r>
        <w:rPr>
          <w:rFonts w:ascii="IRNazanin" w:hAnsi="IRNazanin" w:eastAsia="IRNazanin"/>
          <w:color w:val="111111"/>
          <w:sz w:val="28"/>
          <w:sz w:val="28"/>
          <w:szCs w:val="28"/>
          <w:rtl w:val="true"/>
          <w:lang w:bidi="fa-IR"/>
        </w:rPr>
        <w:t>اجزای کامپوزیت از ترکیب ذرات فیلر به وجود آمده و دارای مقاومت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کامپوزیت ونیر از ترکیبی خمیری مانند تشکیل شده که با امواج نوری با طول موج خاص سفت می شوند و ظاهری زیبا به فرد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نسل جدید کامپوزیت های زیبایی به دلیل این که استحکام بالایی دارند، فاقد تخلخل بوده و بسیار عالی پولیش می شوند،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ونیرها ساخته شده، از مواد همرنگ دندان هستند، که رنگ دندان های تغییر رنگ یافته را اصلاح می کنند و ایرادهای دندان را برطرف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4" w:name="__RefHeading___Toc709618_3531895371"/>
      <w:bookmarkStart w:id="75" w:name="_Toc28"/>
      <w:bookmarkEnd w:id="74"/>
      <w:r>
        <w:rPr>
          <w:rtl w:val="true"/>
        </w:rPr>
        <w:t>بهترین زمان استفاده از کامپوزیت دندان</w:t>
      </w:r>
      <w:bookmarkEnd w:id="75"/>
    </w:p>
    <w:p>
      <w:pPr>
        <w:pStyle w:val="BookText"/>
        <w:rPr/>
      </w:pPr>
      <w:r>
        <w:rPr>
          <w:rFonts w:ascii="IRNazanin" w:hAnsi="IRNazanin" w:eastAsia="IRNazanin"/>
          <w:color w:val="111111"/>
          <w:sz w:val="28"/>
          <w:sz w:val="28"/>
          <w:szCs w:val="28"/>
          <w:rtl w:val="true"/>
          <w:lang w:bidi="fa-IR"/>
        </w:rPr>
        <w:t>همان طور که گفتیم از کامپوزیت دندان برای ترمیم پوسیدگی های دندانی و یک دست شدن رنگ و فرم دندان ها استفاده می کنند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6" w:name="pg18753_206746"/>
    </w:p>
    <w:p>
      <w:pPr>
        <w:pStyle w:val="Heading4"/>
        <w:numPr>
          <w:ilvl w:val="3"/>
          <w:numId w:val="1"/>
        </w:numPr>
        <w:rPr/>
      </w:pPr>
      <w:bookmarkStart w:id="77" w:name="__RefHeading___Toc709620_3531895371"/>
      <w:bookmarkStart w:id="78" w:name="_Toc29"/>
      <w:bookmarkEnd w:id="76"/>
      <w:bookmarkEnd w:id="77"/>
      <w:r>
        <w:rPr>
          <w:rtl w:val="true"/>
        </w:rPr>
        <w:t>منع استفاده از کامپوزیت دندان</w:t>
      </w:r>
      <w:bookmarkEnd w:id="78"/>
    </w:p>
    <w:p>
      <w:pPr>
        <w:pStyle w:val="BookText"/>
        <w:rPr/>
      </w:pPr>
      <w:r>
        <w:rPr>
          <w:rFonts w:ascii="IRNazanin" w:hAnsi="IRNazanin" w:eastAsia="IRNazanin"/>
          <w:color w:val="111111"/>
          <w:sz w:val="28"/>
          <w:sz w:val="28"/>
          <w:szCs w:val="28"/>
          <w:rtl w:val="true"/>
          <w:lang w:bidi="fa-IR"/>
        </w:rPr>
        <w:t xml:space="preserve">اگر انجام کامپوزیت از نظر اکلوژن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قرار گرفتن دو فک و دندان برروی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صلاح نباشد روش ارتودنسی به او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9" w:name="__RefHeading___Toc709622_3531895371"/>
      <w:bookmarkStart w:id="80" w:name="_Toc30"/>
      <w:bookmarkEnd w:id="79"/>
      <w:r>
        <w:rPr>
          <w:rtl w:val="true"/>
        </w:rPr>
        <w:t>بهره گیری از کامپوزیت برای زیبایی</w:t>
      </w:r>
      <w:bookmarkEnd w:id="80"/>
    </w:p>
    <w:p>
      <w:pPr>
        <w:pStyle w:val="BookText"/>
        <w:rPr/>
      </w:pPr>
      <w:r>
        <w:rPr>
          <w:rFonts w:ascii="IRNazanin" w:hAnsi="IRNazanin" w:eastAsia="IRNazanin"/>
          <w:color w:val="111111"/>
          <w:sz w:val="28"/>
          <w:sz w:val="28"/>
          <w:szCs w:val="28"/>
          <w:rtl w:val="true"/>
          <w:lang w:bidi="fa-IR"/>
        </w:rPr>
        <w:t>برخی مواقع امکان دارد که ما نتوانیم به خوبی از دندان هایمان مراقبت کنیم و باعث از بین رفتن زیبایی دندان های خود می شویم به گونه ای که رنگ و فرم دندان هایمان تغییر کند، در این گونه موارد پزشک با روش کامپوزیت ایرادهای دندانی را برطرف می سازد و رنگ دندان، اندازه و فاصله نامناسب آن ها را درست می کند و در کل زیباسازی دندان ها را برای فرد تامین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1" w:name="__RefHeading___Toc709624_3531895371"/>
      <w:bookmarkStart w:id="82" w:name="_Toc31"/>
      <w:bookmarkEnd w:id="81"/>
      <w:r>
        <w:rPr>
          <w:rtl w:val="true"/>
        </w:rPr>
        <w:t>بهترین مارک کامپوزیت دندان</w:t>
      </w:r>
      <w:bookmarkEnd w:id="8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برند کامپوزیت به ترتیب کامپوزیت ایویکولارای پیاس، کامپوزیت کازمادنت و اولترادنت می باشند و بهترین دیسک های پرداخت و پالیش که در استحکام و رنگ پذیری دندان بسیار پراهمیت هستند، دیسک کازمادنت در رنگ های مختلف و بیسکو است</w:t>
      </w:r>
      <w:r>
        <w:rPr>
          <w:rFonts w:eastAsia="IRNazanin" w:cs="IRNazanin"/>
          <w:color w:val="111111"/>
          <w:sz w:val="28"/>
          <w:szCs w:val="28"/>
          <w:rtl w:val="true"/>
          <w:lang w:bidi="fa-IR"/>
        </w:rPr>
        <w:t xml:space="preserve">. </w:t>
      </w:r>
      <w:bookmarkStart w:id="83" w:name="pg18753_206747"/>
    </w:p>
    <w:p>
      <w:pPr>
        <w:pStyle w:val="Heading4"/>
        <w:numPr>
          <w:ilvl w:val="3"/>
          <w:numId w:val="1"/>
        </w:numPr>
        <w:rPr/>
      </w:pPr>
      <w:bookmarkStart w:id="84" w:name="__RefHeading___Toc709626_3531895371"/>
      <w:bookmarkStart w:id="85" w:name="_Toc32"/>
      <w:bookmarkEnd w:id="83"/>
      <w:bookmarkEnd w:id="84"/>
      <w:r>
        <w:rPr>
          <w:rtl w:val="true"/>
        </w:rPr>
        <w:t>دوام کامپوزیت های دندان</w:t>
      </w:r>
      <w:bookmarkEnd w:id="85"/>
    </w:p>
    <w:p>
      <w:pPr>
        <w:pStyle w:val="BookText"/>
        <w:rPr/>
      </w:pPr>
      <w:r>
        <w:rPr>
          <w:rFonts w:ascii="IRNazanin" w:hAnsi="IRNazanin" w:eastAsia="IRNazanin"/>
          <w:color w:val="111111"/>
          <w:sz w:val="28"/>
          <w:sz w:val="28"/>
          <w:szCs w:val="28"/>
          <w:rtl w:val="true"/>
          <w:lang w:bidi="fa-IR"/>
        </w:rPr>
        <w:t xml:space="preserve">دوام و ماندگاری کامپوزیت های دندان بالا است، اما احتیاج به مراقبت های لازم دارد و فرد باید موارد بهداشتی و نیز اصول تغذیه ای را رعایت کند تا عمر کامپوزی تها را به بیشاز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برساند</w:t>
      </w:r>
      <w:r>
        <w:rPr>
          <w:rFonts w:eastAsia="IRNazanin" w:cs="IRNazanin"/>
          <w:color w:val="111111"/>
          <w:sz w:val="28"/>
          <w:szCs w:val="28"/>
          <w:rtl w:val="true"/>
          <w:lang w:bidi="fa-IR"/>
        </w:rPr>
        <w:t>.</w:t>
      </w:r>
    </w:p>
    <w:p>
      <w:pPr>
        <w:pStyle w:val="Heading4"/>
        <w:numPr>
          <w:ilvl w:val="3"/>
          <w:numId w:val="1"/>
        </w:numPr>
        <w:rPr/>
      </w:pPr>
      <w:bookmarkStart w:id="86" w:name="__RefHeading___Toc709628_3531895371"/>
      <w:bookmarkStart w:id="87" w:name="_Toc33"/>
      <w:bookmarkEnd w:id="86"/>
      <w:r>
        <w:rPr>
          <w:rtl w:val="true"/>
        </w:rPr>
        <w:t>معایب کامپوزیت دندان</w:t>
      </w:r>
      <w:bookmarkEnd w:id="87"/>
    </w:p>
    <w:p>
      <w:pPr>
        <w:pStyle w:val="BookText"/>
        <w:rPr/>
      </w:pPr>
      <w:r>
        <w:rPr>
          <w:rFonts w:ascii="IRNazanin" w:hAnsi="IRNazanin" w:eastAsia="IRNazanin"/>
          <w:color w:val="111111"/>
          <w:sz w:val="28"/>
          <w:sz w:val="28"/>
          <w:szCs w:val="28"/>
          <w:rtl w:val="true"/>
          <w:lang w:bidi="fa-IR"/>
        </w:rPr>
        <w:t>در کامپوزیت دندان اگر دندان ها تراشیده شوند مینای دندان آسیب می بیند پس بهتر است سلامت دندان هایمان را به زیبایی دندان هایمان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اصلی ترین عوارض کامپوزیت دندان تورم و آسیب لثه است، که در هنگامی اتفاق می افتد که کامپوزیت خوب برروی دندان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8" w:name="__RefHeading___Toc709630_3531895371"/>
      <w:bookmarkStart w:id="89" w:name="_Toc34"/>
      <w:bookmarkEnd w:id="88"/>
      <w:r>
        <w:rPr>
          <w:rtl w:val="true"/>
        </w:rPr>
        <w:t>آیا کامپوزیت دندان درد دارد؟</w:t>
      </w:r>
      <w:bookmarkEnd w:id="8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معمولا بدون ناراحتی انجام می شود و دندانپزشک ابتدا یک ژل بی حسی را در ناحیه تزریق اعمال می کند تا شما سوزن را احساس نکنید</w:t>
      </w:r>
      <w:r>
        <w:rPr>
          <w:rFonts w:eastAsia="IRNazanin" w:cs="IRNazanin"/>
          <w:color w:val="111111"/>
          <w:sz w:val="28"/>
          <w:szCs w:val="28"/>
          <w:rtl w:val="true"/>
          <w:lang w:bidi="fa-IR"/>
        </w:rPr>
        <w:t xml:space="preserve">. </w:t>
      </w:r>
      <w:bookmarkStart w:id="90" w:name="pg18753_206748"/>
    </w:p>
    <w:p>
      <w:pPr>
        <w:pStyle w:val="BookText"/>
        <w:rPr/>
      </w:pPr>
      <w:bookmarkEnd w:id="90"/>
      <w:r>
        <w:rPr>
          <w:rFonts w:ascii="IRNazanin" w:hAnsi="IRNazanin" w:eastAsia="IRNazanin"/>
          <w:color w:val="111111"/>
          <w:sz w:val="28"/>
          <w:sz w:val="28"/>
          <w:szCs w:val="28"/>
          <w:rtl w:val="true"/>
          <w:lang w:bidi="fa-IR"/>
        </w:rPr>
        <w:t>تصویر</w:t>
      </w:r>
    </w:p>
    <w:p>
      <w:pPr>
        <w:pStyle w:val="Heading4"/>
        <w:numPr>
          <w:ilvl w:val="3"/>
          <w:numId w:val="1"/>
        </w:numPr>
        <w:rPr/>
      </w:pPr>
      <w:bookmarkStart w:id="91" w:name="__RefHeading___Toc709632_3531895371"/>
      <w:bookmarkStart w:id="92" w:name="_Toc35"/>
      <w:bookmarkEnd w:id="91"/>
      <w:r>
        <w:rPr>
          <w:rtl w:val="true"/>
        </w:rPr>
        <w:t>مراحل کامپوزیت دندان</w:t>
      </w:r>
      <w:bookmarkEnd w:id="92"/>
    </w:p>
    <w:p>
      <w:pPr>
        <w:pStyle w:val="BookText"/>
        <w:rPr/>
      </w:pPr>
      <w:r>
        <w:rPr>
          <w:rFonts w:ascii="IRNazanin" w:hAnsi="IRNazanin" w:eastAsia="IRNazanin"/>
          <w:color w:val="111111"/>
          <w:sz w:val="28"/>
          <w:sz w:val="28"/>
          <w:szCs w:val="28"/>
          <w:rtl w:val="true"/>
          <w:lang w:bidi="fa-IR"/>
        </w:rPr>
        <w:t>برای روکش ونیر کامپوزیت، دندانپزشک ابتدا دندان ها را تمیز می کند و آن ها را جرم گیری می نماید تا سطحی تمیز برای کار گذاشتن روکش ونیر داشته باشد؛ سپس دندان ها را خشک کرده و از هر گونه رطوبت یا بزاق پاک می کند تا عملکرد مواد باندینگ مختل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سطح جلوی دندان ها به وسیله مواد اسیدی متخلخل می شود تا به چسبیدن ونیر کامپوزیت به سطح دندان کمک کند و در آخر مواد باندینگ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سطح دندان زده می شود و مواد کامپوزیت روی دندان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 دست آمده بستگی به تجربه دندانپزشک و توانایی های او دارد</w:t>
      </w:r>
      <w:r>
        <w:rPr>
          <w:rFonts w:eastAsia="IRNazanin" w:cs="IRNazanin"/>
          <w:color w:val="111111"/>
          <w:sz w:val="28"/>
          <w:szCs w:val="28"/>
          <w:rtl w:val="true"/>
          <w:lang w:bidi="fa-IR"/>
        </w:rPr>
        <w:t xml:space="preserve">. </w:t>
      </w:r>
      <w:bookmarkStart w:id="93" w:name="pg18753_206749"/>
    </w:p>
    <w:p>
      <w:pPr>
        <w:pStyle w:val="BookText"/>
        <w:rPr/>
      </w:pPr>
      <w:bookmarkEnd w:id="93"/>
      <w:r>
        <w:rPr>
          <w:rFonts w:ascii="IRNazanin" w:hAnsi="IRNazanin" w:eastAsia="IRNazanin"/>
          <w:color w:val="111111"/>
          <w:sz w:val="28"/>
          <w:sz w:val="28"/>
          <w:szCs w:val="28"/>
          <w:rtl w:val="true"/>
          <w:lang w:bidi="fa-IR"/>
        </w:rPr>
        <w:t>تصویر</w:t>
      </w:r>
    </w:p>
    <w:p>
      <w:pPr>
        <w:pStyle w:val="Heading4"/>
        <w:numPr>
          <w:ilvl w:val="3"/>
          <w:numId w:val="1"/>
        </w:numPr>
        <w:rPr/>
      </w:pPr>
      <w:bookmarkStart w:id="94" w:name="__RefHeading___Toc709634_3531895371"/>
      <w:bookmarkStart w:id="95" w:name="_Toc36"/>
      <w:bookmarkEnd w:id="94"/>
      <w:r>
        <w:rPr>
          <w:rtl w:val="true"/>
        </w:rPr>
        <w:t>هزینه کامپوزیت و ونیر</w:t>
      </w:r>
      <w:bookmarkEnd w:id="95"/>
    </w:p>
    <w:p>
      <w:pPr>
        <w:pStyle w:val="BookText"/>
        <w:rPr/>
      </w:pPr>
      <w:r>
        <w:rPr>
          <w:rFonts w:ascii="IRNazanin" w:hAnsi="IRNazanin" w:eastAsia="IRNazanin"/>
          <w:color w:val="111111"/>
          <w:sz w:val="28"/>
          <w:sz w:val="28"/>
          <w:szCs w:val="28"/>
          <w:rtl w:val="true"/>
          <w:lang w:bidi="fa-IR"/>
        </w:rPr>
        <w:t>هزینه کامپوزیت و ونیر بستگی به کیفیت مواد مورد استفاده، تجربه و مهارت دندانپزشک و میزان ضخامت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96" w:name="__RefHeading___Toc709636_3531895371"/>
      <w:bookmarkStart w:id="97" w:name="_Toc37"/>
      <w:bookmarkEnd w:id="96"/>
      <w:r>
        <w:rPr>
          <w:rtl w:val="true"/>
        </w:rPr>
        <w:t xml:space="preserve">تولید نانوکامپوزیت پلیمری دوکاره برای تصویربرداری </w:t>
      </w:r>
      <w:r>
        <w:rPr/>
        <w:t>MRI</w:t>
      </w:r>
      <w:r>
        <w:rPr>
          <w:rtl w:val="true"/>
        </w:rPr>
        <w:t xml:space="preserve"> </w:t>
      </w:r>
      <w:r>
        <w:rPr>
          <w:rtl w:val="true"/>
        </w:rPr>
        <w:t>و درمان سرطان</w:t>
      </w:r>
      <w:bookmarkEnd w:id="97"/>
    </w:p>
    <w:p>
      <w:pPr>
        <w:pStyle w:val="BookText"/>
        <w:rPr/>
      </w:pPr>
      <w:r>
        <w:rPr>
          <w:rFonts w:ascii="IRNazanin" w:hAnsi="IRNazanin" w:eastAsia="IRNazanin"/>
          <w:color w:val="111111"/>
          <w:sz w:val="28"/>
          <w:sz w:val="28"/>
          <w:szCs w:val="28"/>
          <w:rtl w:val="true"/>
          <w:lang w:bidi="fa-IR"/>
        </w:rPr>
        <w:t xml:space="preserve">محققان دانشگاه صنعتی اصفهان در تحقیقات آزمایشگاهی خود نوعی نانوذره کامپوزیتی پلیمری دوکاره تولید کردند، که استفاده از آن در تصویربرداری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افزایش وضوح این تصاویر می شود، ضمن آن که در درمان سرطان نیز به کار می رود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eastAsia="Times New Roman" w:cs="Times New Roman" w:ascii="Times New Roman" w:hAnsi="Times New Roman"/>
          <w:color w:val="111111"/>
          <w:sz w:val="28"/>
          <w:szCs w:val="28"/>
          <w:lang w:val="en-US" w:bidi="en-US"/>
        </w:rPr>
        <w:t>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Magnetic Resonance Imaging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تصویربرداری تشدید مغناطیسی و یکی از بهترین روش های تشخیصی در دنیای پزشکی است، که بدون تابش پرتو ایکس، تصاویر دقیق و واضحی از بافت های مختلف بدن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امواج مورد استفاده در تصویربرداری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جنس امواج رادیویی و مغناطیسی هستند که ضرری برای بدن ندارند و بیمار دردی را متحمل نمی شود، ولی موضوع دریافت تصاویر با وضوح بالا در این تصویربرداری مطرح است که در این راستا محققان دانشگاه صنعتی اصفهان مطالعاتی را اجرایی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نانوکامپوزیت می تواند در آینده به عنوان یک عامل کنتراست در تصویربرداری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نانوذرات سنتز شده در این پژوهش کارایی بالایی به عنوان یک عامل کنتراست در تصاویر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خود به نمایش می گذارند و تصاویر واضح تری را می توان از تصویربرداری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علاوه این نانو ذرات این قابلیت را دارند که با استفاده از یک میدان مغناطیسی خارجی به یک مکان هدف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دوز کمتری از عامل کنتراست به بدن بیمار تزریق می شود و اثرات جانبی ناشی از تزریق نیز کاهش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خصوص مزایای استفاده از نانوذرات اکسید آهن مغناطیسی خاطر نشان می کنیم در مقایسه با عوامل کنتراست پارامغناطیس متداول که بر پایه کمپلکس های گادولینیم هستند، نانوذرات اکسید آهن سوپر پارامغناطیس به ویژه مگنتیت، مغناطیس عالی و زمان گردش طولانی تری دارند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عوامل نانویی برتری هایی از لحاظ زیست سازگاری، جذب انتخابی، رهایش هدفمند و حذف از بدن را دارند که به طور نسبتا آسانی با تغییر اندازه و ماهیت پوشش نانوذرات قابل تنظیم بوده و این پارامترها برای کاربردهای پزشکی درون تنی بسیار مهم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بسیار بارز و جذاب نانوذرات سوپر پارامغناطیس اکسید آهن این است، که می توان آن ها را به آسانی با مولکول های آلی و عامل دار ترکیب کرد ویژگی های جدیدی را برای نانوذره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در تحقیقی که محققان انجام دادند نانوذرات فریتی با اندازه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نانومتر به روش هیدروترمال، سنتز کردند و پس از آن به منظور بهبود ویژگی های کلوئیدی ذرات در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فیزیولوژیکی، ذرات با سه نوع پلیمر زیست سازگار پلی اتیلن گلیکول، دکستران و کیتوسان پوشش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 اتیلن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گلایکون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دکستران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کیتوسان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روش مختلف برای پوشش دهی استفاده شد که یکی براساس پیوند آمیدی و دیگری بر اساس کپسوله کردن است، سپس از روش های مشخصه یابی به منظور تائید ساختار به دست آمده استفاده و در نهایت آزمون های مربوط به زیست سازگاری </w:t>
      </w:r>
    </w:p>
    <w:p>
      <w:pPr>
        <w:pStyle w:val="BookText"/>
        <w:rPr/>
      </w:pPr>
      <w:r>
        <w:rPr>
          <w:rFonts w:ascii="IRNazanin" w:hAnsi="IRNazanin" w:eastAsia="IRNazanin"/>
          <w:color w:val="111111"/>
          <w:sz w:val="28"/>
          <w:sz w:val="28"/>
          <w:szCs w:val="28"/>
          <w:rtl w:val="true"/>
          <w:lang w:bidi="fa-IR"/>
        </w:rPr>
        <w:t>نانوذرات مغناطیسی پوشش داده شده، در شرایط برون تنی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نانوذرات مغناطیسی دارای پوشش دکستران و کیتوسان در حضور میدان مغناطیسی متناوب، اثرات گرمایی قابل توجهی نشان دادند که آن ها را برای کاربردهای زیست پزشکی مانند فراگرمایی مغناطیسی در درمان سرطان مفید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نانوذرات کامپوزیتی تولید شده هم برای افزایش وضوح تصاویر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کاربرد دارد و هم از آن می توان در جهت درمان سرطان نیز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سلولی این نانوذرات هم اکنون در دست بررسی است، که در صورت مطلوب بودن نتایج، تجاری سازی آن ها دور از دسترس نخواهد بود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 w:name="pg18753_206755"/>
    </w:p>
    <w:p>
      <w:pPr>
        <w:pStyle w:val="BookText"/>
        <w:rPr/>
      </w:pPr>
      <w:bookmarkEnd w:id="98"/>
      <w:r>
        <w:rPr>
          <w:rFonts w:ascii="IRNazanin" w:hAnsi="IRNazanin" w:eastAsia="IRNazanin"/>
          <w:color w:val="111111"/>
          <w:sz w:val="28"/>
          <w:sz w:val="28"/>
          <w:szCs w:val="28"/>
          <w:rtl w:val="true"/>
          <w:lang w:bidi="fa-IR"/>
        </w:rPr>
        <w:t>تصویر</w:t>
      </w:r>
    </w:p>
    <w:p>
      <w:pPr>
        <w:pStyle w:val="Heading3"/>
        <w:numPr>
          <w:ilvl w:val="2"/>
          <w:numId w:val="1"/>
        </w:numPr>
        <w:rPr/>
      </w:pPr>
      <w:bookmarkStart w:id="99" w:name="__RefHeading___Toc709638_3531895371"/>
      <w:bookmarkStart w:id="100" w:name="_Toc38"/>
      <w:bookmarkEnd w:id="99"/>
      <w:r>
        <w:rPr>
          <w:rtl w:val="true"/>
        </w:rPr>
        <w:t>خودروسازی</w:t>
      </w:r>
      <w:bookmarkEnd w:id="100"/>
    </w:p>
    <w:p>
      <w:pPr>
        <w:pStyle w:val="BookText"/>
        <w:rPr/>
      </w:pPr>
      <w:r>
        <w:rPr>
          <w:rFonts w:ascii="IRNazanin" w:hAnsi="IRNazanin" w:eastAsia="IRNazanin"/>
          <w:color w:val="111111"/>
          <w:sz w:val="28"/>
          <w:sz w:val="28"/>
          <w:szCs w:val="28"/>
          <w:rtl w:val="true"/>
          <w:lang w:bidi="fa-IR"/>
        </w:rPr>
        <w:t>می توان گفت صنعت خودروسازی، پیشرو در استفاده از نانوکامپوزیت های پلیمری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نانوکامپوزیت های پلیمری در صنعت های خودروسازی، هوافضا و بسته بندی مورد استفاده قرار می گیرند که این به دلیل کاهش وزن قطعات و به نوبه ی خود، کاهش مصرف انرژی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قطعات نانوکامپوزیتی از سختی و استحکام لازم برخوردار بوده و پایداری حرارتی بالاتری نسبت به نمونه های مشابه فلزی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کامپوزیت پلیمری، قابلیت رنگ پذیری در کنار سایر بخش های بدنه ی اتومبیل را دارند و فرایندهای مورد استفاده برای مواد فلزی را برای آن ها نیز می توان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محصول تجاری از نانوکامپوزیت های پلیمری، در صنعت خودروسازی به عنوان پوشش یک تسمه در موتور با آمیختن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وزنی نانوسیلیکات با یک ماتریس پلی آمید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پایداری حرارتی اصلاح شده در محصول،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کاربردهای دیگر نانوکامپوزیت ها برای صنعت خودروسازی و سایر صنایع، به خصوص نانوکامپوزیت های با پایه ی ترموپلاستیک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دهه ی گذشته، شرکت های </w:t>
      </w:r>
      <w:r>
        <w:rPr>
          <w:rFonts w:eastAsia="Times New Roman" w:cs="Times New Roman" w:ascii="Times New Roman" w:hAnsi="Times New Roman"/>
          <w:color w:val="111111"/>
          <w:sz w:val="28"/>
          <w:szCs w:val="28"/>
          <w:lang w:val="en-US" w:bidi="en-US"/>
        </w:rPr>
        <w:t>General Motors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Montell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نانوکامپوزیت های ترموپلاستیک الفینی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عرضه داشته اند که با کاهش وزن و بهبود مقاومت ضربه در دماهای پایین همراه بوده و برای قطعات داخلی و خارجی خودرو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Ashland Specialty Chemical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از نانوخاکرس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nanoclay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افزودنی برای سفت کردن رزین مورد استفاده در آمیزه قالب گیری ورق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عین حفظ خواص فیزیکی آن ها، استفاده کرده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صنعت بسته بندی، خواص حفاظتی و عبور ناپذیری بالای نانوخاکرس ها در برابر اکسیژن و دی اکسیدکربن، برای تولید بطری های </w:t>
      </w:r>
      <w:r>
        <w:rPr>
          <w:rFonts w:eastAsia="Times New Roman" w:cs="Times New Roman" w:ascii="Times New Roman" w:hAnsi="Times New Roman"/>
          <w:color w:val="111111"/>
          <w:sz w:val="28"/>
          <w:szCs w:val="28"/>
          <w:lang w:val="en-US" w:bidi="en-US"/>
        </w:rPr>
        <w:t>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چند لایه و بسته بندی غذاها و نوشیدنی ها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تجاری در اروپا و آمریکا مثل بطری های نوشیدنی های گازدار و ظرف های مخصوص گوشت و پنیر، از تکنولوژی نانوکامپوزیت ها برای افزایش انعطاف پذیری در بسته بندی و افزایش مقاومت پارگی و سوراخ شدن و همچنین کنترل رطوبت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کارگیری نانوکامپوزیت ها برای بسته بندی، عمر نگهداری مواد را نیز افزایش می دهد شرکت </w:t>
      </w:r>
      <w:r>
        <w:rPr>
          <w:rFonts w:eastAsia="Times New Roman" w:cs="Times New Roman" w:ascii="Times New Roman" w:hAnsi="Times New Roman"/>
          <w:color w:val="111111"/>
          <w:sz w:val="28"/>
          <w:szCs w:val="28"/>
          <w:lang w:val="en-US" w:bidi="en-US"/>
        </w:rPr>
        <w:t>Nanocor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کننده ی پلاستیک، </w:t>
      </w:r>
      <w:r>
        <w:rPr>
          <w:rFonts w:eastAsia="Times New Roman" w:cs="Times New Roman" w:ascii="Times New Roman" w:hAnsi="Times New Roman"/>
          <w:color w:val="111111"/>
          <w:sz w:val="28"/>
          <w:szCs w:val="28"/>
          <w:lang w:val="en-US" w:bidi="en-US"/>
        </w:rPr>
        <w:t>Imperm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یک نوع نانوکامپوزیت نایلون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خاکرس می باشد،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Imperm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بطری های آبجو از جنس </w:t>
      </w:r>
      <w:r>
        <w:rPr>
          <w:rFonts w:eastAsia="Times New Roman" w:cs="Times New Roman" w:ascii="Times New Roman" w:hAnsi="Times New Roman"/>
          <w:color w:val="111111"/>
          <w:sz w:val="28"/>
          <w:szCs w:val="28"/>
          <w:lang w:val="en-US" w:bidi="en-US"/>
        </w:rPr>
        <w:t>PET</w:t>
      </w:r>
      <w:r>
        <w:rPr>
          <w:rFonts w:ascii="IRNazanin" w:hAnsi="IRNazanin" w:eastAsia="IRNazanin"/>
          <w:color w:val="111111"/>
          <w:sz w:val="28"/>
          <w:sz w:val="28"/>
          <w:szCs w:val="28"/>
          <w:rtl w:val="true"/>
          <w:lang w:bidi="fa-IR"/>
        </w:rPr>
        <w:t xml:space="preserve">، عمر نگهداری را تا شش ماه افزایش می دهد و منجر به از دست دادن کمتر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دی اکسیدکربن می گردد</w:t>
      </w:r>
      <w:r>
        <w:rPr>
          <w:rFonts w:eastAsia="IRNazanin" w:cs="IRNazanin"/>
          <w:color w:val="111111"/>
          <w:sz w:val="28"/>
          <w:szCs w:val="28"/>
          <w:rtl w:val="true"/>
          <w:lang w:bidi="fa-IR"/>
        </w:rPr>
        <w:t xml:space="preserve">. </w:t>
      </w:r>
      <w:bookmarkStart w:id="101" w:name="pg18753_206757"/>
    </w:p>
    <w:p>
      <w:pPr>
        <w:pStyle w:val="Heading2"/>
        <w:numPr>
          <w:ilvl w:val="1"/>
          <w:numId w:val="1"/>
        </w:numPr>
        <w:rPr/>
      </w:pPr>
      <w:bookmarkStart w:id="102" w:name="__RefHeading___Toc709640_3531895371"/>
      <w:bookmarkStart w:id="103" w:name="_Toc39"/>
      <w:bookmarkEnd w:id="101"/>
      <w:bookmarkEnd w:id="102"/>
      <w:r>
        <w:rPr>
          <w:rtl w:val="true"/>
        </w:rPr>
        <w:t>فصل دوم</w:t>
      </w:r>
      <w:r>
        <w:rPr>
          <w:rtl w:val="true"/>
        </w:rPr>
        <w:t xml:space="preserve">: </w:t>
      </w:r>
      <w:r>
        <w:rPr>
          <w:rtl w:val="true"/>
        </w:rPr>
        <w:t>دسته بندی کامپوزیت و نانوکامپوزیت از جنبه های مختلف</w:t>
      </w:r>
      <w:bookmarkEnd w:id="103"/>
    </w:p>
    <w:p>
      <w:pPr>
        <w:pStyle w:val="Heading3"/>
        <w:numPr>
          <w:ilvl w:val="2"/>
          <w:numId w:val="1"/>
        </w:numPr>
        <w:rPr/>
      </w:pPr>
      <w:bookmarkStart w:id="104" w:name="__RefHeading___Toc709642_3531895371"/>
      <w:bookmarkStart w:id="105" w:name="_Toc40"/>
      <w:bookmarkEnd w:id="104"/>
      <w:r>
        <w:rPr>
          <w:rtl w:val="true"/>
        </w:rPr>
        <w:t>اشاره</w:t>
      </w:r>
      <w:bookmarkEnd w:id="10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6" w:name="pg18753_206758"/>
    </w:p>
    <w:p>
      <w:pPr>
        <w:pStyle w:val="Heading3"/>
        <w:numPr>
          <w:ilvl w:val="2"/>
          <w:numId w:val="1"/>
        </w:numPr>
        <w:rPr/>
      </w:pPr>
      <w:bookmarkStart w:id="107" w:name="__RefHeading___Toc709644_3531895371"/>
      <w:bookmarkStart w:id="108" w:name="_Toc41"/>
      <w:bookmarkEnd w:id="106"/>
      <w:bookmarkEnd w:id="107"/>
      <w:r>
        <w:rPr>
          <w:rtl w:val="true"/>
        </w:rPr>
        <w:t>تعریف کامپوزیت یا ماده مرکب</w:t>
      </w:r>
      <w:bookmarkEnd w:id="108"/>
    </w:p>
    <w:p>
      <w:pPr>
        <w:pStyle w:val="BookText"/>
        <w:rPr/>
      </w:pPr>
      <w:r>
        <w:rPr>
          <w:rFonts w:ascii="IRNazanin" w:hAnsi="IRNazanin" w:eastAsia="IRNazanin"/>
          <w:color w:val="111111"/>
          <w:sz w:val="28"/>
          <w:sz w:val="28"/>
          <w:szCs w:val="28"/>
          <w:rtl w:val="true"/>
          <w:lang w:bidi="fa-IR"/>
        </w:rPr>
        <w:t>ترکیب دویا چند ماده با یکدیگر به طوری که به صورت شیمیایی مجزا و غیر محلول در یکدیگر باشند و بازده و خواص سازه این ترکیب نسبت به هر یک از اجزا تشکیل دهنده آن به تنهایی، در موقعیت برتری قرار بگیرد را کامپوزیت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کامپوزیت به دست های از مواد اطلاق می شود که آمیزه ای از مواد مختلف و متفاوت در فرم و ترکیب باشند و اجزاء تشکیل دهنده آن ها هویت خود را حفظ کرده و در یکدیگر حل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کامپوزیت از آلیاژ فلزی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کامپوزیت ترکیبی است، از حداقل دو ماده مجزا با فصل مشترک مشخص بین هر جز تشکیل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09" w:name="__RefHeading___Toc709646_3531895371"/>
      <w:bookmarkStart w:id="110" w:name="_Toc42"/>
      <w:bookmarkEnd w:id="109"/>
      <w:r>
        <w:rPr>
          <w:rtl w:val="true"/>
        </w:rPr>
        <w:t>مراحل طراحی کامپوزیت ها</w:t>
      </w:r>
      <w:bookmarkEnd w:id="110"/>
    </w:p>
    <w:p>
      <w:pPr>
        <w:pStyle w:val="Heading4"/>
        <w:numPr>
          <w:ilvl w:val="3"/>
          <w:numId w:val="1"/>
        </w:numPr>
        <w:rPr/>
      </w:pPr>
      <w:bookmarkStart w:id="111" w:name="__RefHeading___Toc709648_3531895371"/>
      <w:bookmarkStart w:id="112" w:name="_Toc43"/>
      <w:bookmarkEnd w:id="111"/>
      <w:r>
        <w:rPr>
          <w:rtl w:val="true"/>
        </w:rPr>
        <w:t>اشاره</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اطلاعات در خصوص کاربرد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استاتیک، دینامیک و شرایط محیطی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اولیه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ابعاد و چیدمان لایه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 هزینه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روش های محاسباتی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عددی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روش های ساخت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مونتاژ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اتصال قطعات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بهینه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کم، استحکام بالا و هزینه پایین</w:t>
      </w:r>
      <w:r>
        <w:rPr>
          <w:rFonts w:eastAsia="IRNazanin" w:cs="IRNazanin"/>
          <w:color w:val="111111"/>
          <w:sz w:val="28"/>
          <w:szCs w:val="28"/>
          <w:rtl w:val="true"/>
          <w:lang w:bidi="fa-IR"/>
        </w:rPr>
        <w:t xml:space="preserve">) </w:t>
      </w:r>
      <w:bookmarkStart w:id="113" w:name="pg18753_206759"/>
    </w:p>
    <w:p>
      <w:pPr>
        <w:pStyle w:val="Heading4"/>
        <w:numPr>
          <w:ilvl w:val="3"/>
          <w:numId w:val="1"/>
        </w:numPr>
        <w:rPr/>
      </w:pPr>
      <w:bookmarkStart w:id="114" w:name="__RefHeading___Toc709650_3531895371"/>
      <w:bookmarkStart w:id="115" w:name="_Toc44"/>
      <w:bookmarkEnd w:id="113"/>
      <w:bookmarkEnd w:id="114"/>
      <w:r>
        <w:rPr>
          <w:rtl w:val="true"/>
        </w:rPr>
        <w:t>کامپوزیت های تقویت شده با فیبر</w:t>
      </w:r>
      <w:bookmarkEnd w:id="115"/>
    </w:p>
    <w:p>
      <w:pPr>
        <w:pStyle w:val="BookText"/>
        <w:rPr/>
      </w:pPr>
      <w:r>
        <w:rPr>
          <w:rFonts w:ascii="IRNazanin" w:hAnsi="IRNazanin" w:eastAsia="IRNazanin"/>
          <w:color w:val="111111"/>
          <w:sz w:val="28"/>
          <w:sz w:val="28"/>
          <w:szCs w:val="28"/>
          <w:rtl w:val="true"/>
          <w:lang w:bidi="fa-IR"/>
        </w:rPr>
        <w:t xml:space="preserve">کامپوزیت به موادی گفته می شود که از یک فاز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تقویت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 موجب بهبود خواص مکانیکی ساختار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تقویت کننده می تواند به صورت فیبرهای کوتاه یا بلند و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مزیت مواد کامپوزیتی آن است که با توجه به نیازها، می توان خواص آن ها را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6" w:name="__RefHeading___Toc709652_3531895371"/>
      <w:bookmarkStart w:id="117" w:name="_Toc45"/>
      <w:bookmarkEnd w:id="116"/>
      <w:r>
        <w:rPr>
          <w:rtl w:val="true"/>
        </w:rPr>
        <w:t>کامپوزیت های تقویت شده توسط ذرات</w:t>
      </w:r>
      <w:bookmarkEnd w:id="11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گونه کامپوزیت ها، فاز زمینه و تقویت کننده، از موادی که در طبیعت تجزیه می شوند،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کامپوزیت های سبز، معمولا فاز زمینه از پلیمرهای سنتزی قابل جذب بیولوژیکی و تقویت کننده ها از فیبرهای گیاهی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مزیت مواد کامپوزیتی آن است که با توجه به نیازها می توان، خواص آن ها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مواد کامپوزیتی دارای مزایای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مکانیکی بالا نسبت به 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بالا در برابر خوردگی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عایق حرارتی خوب </w:t>
      </w:r>
      <w:bookmarkStart w:id="118" w:name="pg18753_206760"/>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حجم به وزن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بودن پاهی تا چندین برابر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مستحکم تر از فولاد با وزنی چندین برابر کم 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کمتر و صرفه جویی اقتصادی</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9" w:name="__RefHeading___Toc709654_3531895371"/>
      <w:bookmarkStart w:id="120" w:name="_Toc46"/>
      <w:bookmarkEnd w:id="119"/>
      <w:r>
        <w:rPr>
          <w:rtl w:val="true"/>
        </w:rPr>
        <w:t>انواع نانوکامپوزیت</w:t>
      </w:r>
      <w:bookmarkEnd w:id="120"/>
    </w:p>
    <w:p>
      <w:pPr>
        <w:pStyle w:val="Heading4"/>
        <w:numPr>
          <w:ilvl w:val="3"/>
          <w:numId w:val="1"/>
        </w:numPr>
        <w:rPr/>
      </w:pPr>
      <w:bookmarkStart w:id="121" w:name="__RefHeading___Toc709656_3531895371"/>
      <w:bookmarkStart w:id="122" w:name="_Toc47"/>
      <w:bookmarkEnd w:id="121"/>
      <w:r>
        <w:rPr>
          <w:rtl w:val="true"/>
        </w:rPr>
        <w:t>نانوکامپوزیت های نانوذره ای</w:t>
      </w:r>
      <w:bookmarkEnd w:id="12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3" w:name="pg18753_206761"/>
    </w:p>
    <w:p>
      <w:pPr>
        <w:pStyle w:val="Heading4"/>
        <w:numPr>
          <w:ilvl w:val="3"/>
          <w:numId w:val="1"/>
        </w:numPr>
        <w:rPr/>
      </w:pPr>
      <w:bookmarkStart w:id="124" w:name="__RefHeading___Toc709658_3531895371"/>
      <w:bookmarkStart w:id="125" w:name="_Toc48"/>
      <w:bookmarkEnd w:id="123"/>
      <w:bookmarkEnd w:id="124"/>
      <w:r>
        <w:rPr>
          <w:rtl w:val="true"/>
        </w:rPr>
        <w:t>نانوکامپوزیت های نانولوله ای</w:t>
      </w:r>
      <w:bookmarkEnd w:id="125"/>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6" w:name="__RefHeading___Toc709660_3531895371"/>
      <w:bookmarkStart w:id="127" w:name="_Toc49"/>
      <w:bookmarkEnd w:id="126"/>
      <w:r>
        <w:rPr>
          <w:rtl w:val="true"/>
        </w:rPr>
        <w:t>نانوکامپوزیت های خاک رس پلیمر</w:t>
      </w:r>
      <w:bookmarkEnd w:id="127"/>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8" w:name="__RefHeading___Toc709662_3531895371"/>
      <w:bookmarkStart w:id="129" w:name="_Toc50"/>
      <w:bookmarkEnd w:id="128"/>
      <w:r>
        <w:rPr>
          <w:rtl w:val="true"/>
        </w:rPr>
        <w:t>نانوکامپوزیت های الماس نانولوله</w:t>
      </w:r>
      <w:bookmarkEnd w:id="129"/>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30" w:name="__RefHeading___Toc709664_3531895371"/>
      <w:bookmarkStart w:id="131" w:name="_Toc51"/>
      <w:bookmarkEnd w:id="130"/>
      <w:r>
        <w:rPr>
          <w:rtl w:val="true"/>
        </w:rPr>
        <w:t>مشخصات ابعادی ورق های کامپوزیت</w:t>
      </w:r>
      <w:bookmarkEnd w:id="13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عرض استاندارد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عرض حداکثر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طول استاندارد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طول حداکثر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ضخامت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متر مربع از پانل آلومینیوم فقط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وزن دارد که در </w:t>
      </w:r>
      <w:bookmarkStart w:id="132" w:name="pg18753_206762"/>
    </w:p>
    <w:p>
      <w:pPr>
        <w:pStyle w:val="BookText"/>
        <w:rPr/>
      </w:pPr>
      <w:bookmarkEnd w:id="132"/>
      <w:r>
        <w:rPr>
          <w:rFonts w:ascii="IRNazanin" w:hAnsi="IRNazanin" w:eastAsia="IRNazanin"/>
          <w:color w:val="111111"/>
          <w:sz w:val="28"/>
          <w:sz w:val="28"/>
          <w:szCs w:val="28"/>
          <w:rtl w:val="true"/>
          <w:lang w:bidi="fa-IR"/>
        </w:rPr>
        <w:t>خصوص ایمنی در مقابل زلزله و حمل و نقل آسان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33" w:name="__RefHeading___Toc709666_3531895371"/>
      <w:bookmarkStart w:id="134" w:name="_Toc52"/>
      <w:bookmarkEnd w:id="133"/>
      <w:r>
        <w:rPr>
          <w:rtl w:val="true"/>
        </w:rPr>
        <w:t>فایبرگلا</w:t>
      </w:r>
      <w:bookmarkEnd w:id="134"/>
    </w:p>
    <w:p>
      <w:pPr>
        <w:pStyle w:val="BookText"/>
        <w:rPr/>
      </w:pPr>
      <w:r>
        <w:rPr>
          <w:rFonts w:ascii="IRNazanin" w:hAnsi="IRNazanin" w:eastAsia="IRNazanin"/>
          <w:color w:val="111111"/>
          <w:sz w:val="28"/>
          <w:sz w:val="28"/>
          <w:szCs w:val="28"/>
          <w:rtl w:val="true"/>
          <w:lang w:bidi="fa-IR"/>
        </w:rPr>
        <w:t>فایبرگلاس یکی از پرکاربردترین کامپوزیت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فایبرگلاس یک کامپوزیت با زمینه پلیمری است که توسط فیبرهای شیشه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بدنه جنگنده های رادارگریز از این کامپوزیت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 چنین در ساخت قطعات هواپیما، پره نیروگاه بادی و پره هلیکوپتر از این کامپوزیت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مواد کامپوزیتی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داشتن جرم بسیار کم و مقاومت بالا نسبت به فلزات، در صنعت هوا و فضا کاربرد وسیعی دارند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5" w:name="pg18753_206763"/>
    </w:p>
    <w:p>
      <w:pPr>
        <w:pStyle w:val="BookText"/>
        <w:rPr/>
      </w:pPr>
      <w:bookmarkEnd w:id="135"/>
      <w:r>
        <w:rPr>
          <w:rFonts w:ascii="IRNazanin" w:hAnsi="IRNazanin" w:eastAsia="IRNazanin"/>
          <w:color w:val="111111"/>
          <w:sz w:val="28"/>
          <w:sz w:val="28"/>
          <w:szCs w:val="28"/>
          <w:rtl w:val="true"/>
          <w:lang w:bidi="fa-IR"/>
        </w:rPr>
        <w:t>هم چنین کامپوزیت های کربن اپوکسی از نوع کامپوزیت های استحکام بالا هستند که در صنایع نظامی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کاربردهای کامپوزیت می توان دریچه های منهول پلی اتیلن را نام برد که امروزه کاربرد فراوانی در خطوط لوله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36" w:name="__RefHeading___Toc709668_3531895371"/>
      <w:bookmarkStart w:id="137" w:name="_Toc53"/>
      <w:bookmarkEnd w:id="136"/>
      <w:r>
        <w:rPr>
          <w:rtl w:val="true"/>
        </w:rPr>
        <w:t>سختی کامپوزیت های تک جهته</w:t>
      </w:r>
      <w:bookmarkEnd w:id="137"/>
    </w:p>
    <w:p>
      <w:pPr>
        <w:pStyle w:val="BookText"/>
        <w:rPr/>
      </w:pPr>
      <w:r>
        <w:rPr>
          <w:rFonts w:ascii="IRNazanin" w:hAnsi="IRNazanin" w:eastAsia="IRNazanin"/>
          <w:color w:val="111111"/>
          <w:sz w:val="28"/>
          <w:sz w:val="28"/>
          <w:szCs w:val="28"/>
          <w:rtl w:val="true"/>
          <w:lang w:bidi="fa-IR"/>
        </w:rPr>
        <w:t>سختی کامپوزیت های تک جهته مانند دیگر مواد سازهای می تواند توسط روابط مناسب و صحیح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ضرایب یا ثوابت این روابط، می تواند در یک دستگاه ثوابت مهندسی یا کامپلیانس یا مدول های جزئی جمع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هر یک از دستگاه ها می تواند مستقیما توسط ترم های مقادیر دیگر دستگاه ها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کامپوزیت های تک جهته توسط همان روابط تنش کرنش که در مواد سنتی مهندسی موجود است،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38" w:name="__RefHeading___Toc709670_3531895371"/>
      <w:bookmarkStart w:id="139" w:name="_Toc54"/>
      <w:bookmarkEnd w:id="138"/>
      <w:r>
        <w:rPr>
          <w:rtl w:val="true"/>
        </w:rPr>
        <w:t>سه مرحله از تنش روی کامپوزیت ها</w:t>
      </w:r>
      <w:bookmarkEnd w:id="13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میکرومکانیکال یا تنش منطقه ای که همان محاسبه بر اساس تفاوت های موجود میان فازهای پیوسته الیاف، ماتریس و در برخی از موارد فصل مشترک تقویت کننده و ماتریس حباب های هوا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تنش لایه ای که محاسبه براساس همگن کردن هر لایه مجزا یا گروهی از لایه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الیاف و ماتریس طوری آمیخته می شوند که دیگر فاز مجزایی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هنگام کار کردن با کامپوزیت ها باید به علائم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اختلاف بین مقاومت های فشاری و کششی ممکن است، چند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اختلاف بیشتری میان مقاومت های برشی منفی و مثبت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مواد سنتی که علائم در آن ها از اهمیت کمی برخوردار است، در کامپوزیت ها اشتباه در علائم، نتایج وخیمی دربر خواهد داشت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سه دستگاه از ثوابت مواد وجود دارد که هریک به تنهایی می تواند به طور کامل سختی کامپوزیت های تک جهته روی محوری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دستگاه ها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مدول ها جهت به دست آوردن تنش از کرنش،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اساسی ترین دستگاهی است که برای سختی لامینیت های چند جهته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کامپلیانس ها جهت محاسبه کرنش از روی تنش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دستگاهی است که جهت محاسبه ثوابت مهندسی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جهت به دست آوردن سختی لامینیت های چند جهته مورد نیاز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ثوابت مهندسی از آثار مواد سنتی است و طراحان سنتی در کار کردن با ثوابت مهندسی احساس راحتی بیشتری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یک دستگاه ثوابت، دستگاه دیگری را یافت؛ و همه در عین حال معادل یکدیگرهستند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مستقیم میان مدول ها و کامپلیانس های جزئی وجود دارد و هر یکی برگردان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کامپلیانس های کوپل و مدول های کوپل با هم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دیدگاه اصطلاح جبر ماتریس، کامپلیانس و مدول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ترین مثال از کامپوزیت ها مربوط به افزودن کاه به گل جهت تقویت گل و ساخت آجری مقاوم جهت استفاده در بناها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کار به</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کاه نقش تقویت کننده و گل نقش زمینه یا ماتریس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بم که شاهکار معماری ایرانیان بوده، نمونه بارزی از استفاده از تکنولوژی کامپوزیت ها در قرون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تقویت بتن توسط میله های فولادی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قدمت آن به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بتن مسلح یا تقویت شده میله های فلزی استحکام کششی لازم را در بتن ایجاد می نمایند چرا که بتن یک ماده ترد می باشد و مقاومت اندکی در برابر بارهای کششی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بتون وظیفه تحمل بارهای فشاری و میله های فولادی وظیفه تحمل بارهای کششی را برعهده دارند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مواد پلیمری تقویت شده با الیاف به سال 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صنایع دفاعی و به خصوص کاربردهای هوا فضا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الیاف شیشه به طور خاص برای صنایع نظامی مورد استفاده قرار گرفته و در ادامه با توجه به مزایای آن ها، به صنایع عمومی نیز راه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0" w:name="pg18753_206767"/>
    </w:p>
    <w:p>
      <w:pPr>
        <w:pStyle w:val="Heading3"/>
        <w:numPr>
          <w:ilvl w:val="2"/>
          <w:numId w:val="1"/>
        </w:numPr>
        <w:rPr/>
      </w:pPr>
      <w:bookmarkStart w:id="141" w:name="__RefHeading___Toc709672_3531895371"/>
      <w:bookmarkStart w:id="142" w:name="_Toc55"/>
      <w:bookmarkEnd w:id="140"/>
      <w:bookmarkEnd w:id="141"/>
      <w:r>
        <w:rPr>
          <w:rtl w:val="true"/>
        </w:rPr>
        <w:t>فصل سوم</w:t>
      </w:r>
      <w:r>
        <w:rPr>
          <w:rtl w:val="true"/>
        </w:rPr>
        <w:t xml:space="preserve">: </w:t>
      </w:r>
      <w:r>
        <w:rPr>
          <w:rtl w:val="true"/>
        </w:rPr>
        <w:t>نقش نانوکامپوزیت ها و کامپوزیت ها در حذف آلودگی های زیستی</w:t>
      </w:r>
      <w:bookmarkEnd w:id="14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3" w:name="pg18753_206768"/>
    </w:p>
    <w:p>
      <w:pPr>
        <w:pStyle w:val="Heading3"/>
        <w:numPr>
          <w:ilvl w:val="2"/>
          <w:numId w:val="1"/>
        </w:numPr>
        <w:rPr/>
      </w:pPr>
      <w:bookmarkStart w:id="144" w:name="__RefHeading___Toc709674_3531895371"/>
      <w:bookmarkStart w:id="145" w:name="_Toc56"/>
      <w:bookmarkEnd w:id="143"/>
      <w:bookmarkEnd w:id="144"/>
      <w:r>
        <w:rPr>
          <w:rtl w:val="true"/>
        </w:rPr>
        <w:t>فرایند تصفیه آب با غشای نانوکامپوزیت</w:t>
      </w:r>
      <w:bookmarkEnd w:id="145"/>
    </w:p>
    <w:p>
      <w:pPr>
        <w:pStyle w:val="Heading4"/>
        <w:numPr>
          <w:ilvl w:val="3"/>
          <w:numId w:val="1"/>
        </w:numPr>
        <w:rPr/>
      </w:pPr>
      <w:bookmarkStart w:id="146" w:name="__RefHeading___Toc709676_3531895371"/>
      <w:bookmarkStart w:id="147" w:name="_Toc57"/>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چند دستاورد از پژوهشگران ایرانی برای اشاره به روش هایی که می توان از نانوکامپوزیت ها در تصفیه آب بهره برد،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پژوهشگران ایرانی، در تحقیقات خود به بررسی عملکرد یک نمونه آزمایشگاهی غشای نانوکامپوزیتی در فرایند تصفیه آب و جداسازی ترکیبات رنگی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کار تحقیقاتی ساخت غشای نانوکامپوزیت پلیمری و اصلاح عملکرد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غشا به منظور تصفیه آب و جداسازی مواد رنگی به عنوان یکی از آلودگی های مهم صنایع، مورد آزمایش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جداسازی غشایی نسبت به دیگر روش های جداسازی از قبیل تقطیر، تبخیر، جذب و تبادلیون از راندمان بالا، هزینه پایین و اثرات جانبی کمتری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این مزایا و هم درصد جداسازی بالای ترکیبات رنگی از آب به کمک این نمونه آزمایشگاهی، انتظار می رود که با تکمیل آزمایش ها بتوان از نتایج این پژوهش در صنایع مرتبط با رنگ مانند رنگ سازی، نساجی، خودروسازی، صنایع غذایی یا هر صنعتی که تولید پساب رنگی می کند،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نمونه آزمایشگاهی غشا پلیمری ساخته شده از جنس نانوکامپوزیت پلی اترسولفون است که در ساختار آن از نانولوله های کربنی چند دیواره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نانولوله های کربنی دارای خواص منحصر به فردی هستند و کاربرد زیادی در ساخت غشاهای نانوکامپوزیتی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توزیع یکنواخت این نانو ذرات در ساختار پلیمر غشا می تواند، به عنوان یک مشکل جدی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کار پژوهشی به عنوان یک راهکار جدید در راستای بهبود توزیع یکنواخت نانوذرات در پلیمر، سطح نانوذرات با استفاده از پلی استایرن سولفونات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تاثیر قابل توجهی بر نحوه توزیع نانوذرات در پلیمر غشا داشته و باعث بهبود ساختار و در نتیجه عملکرد جداسازی آن شده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امکان تصفیه و استفاده دوباره از پساب صنعتی یک گام مهم در حفظ منابع آب پس از مصرف بهینه و مقابله با بحران کم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روش تصفیه و جدا سازی غشایی به عنوان یک روش بسیار کارا و بهینه شناخته شده که مورد تایید بسیاری از پژوهشگران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مطالعات ساختار غشا با استفاده از دستگاه میکروسکوپ الکترونی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میکروسکوپ نیروی اتمی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ارزیابی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میکروسکوپ الکترونی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میکروسکوپ نیروی اتمی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AFM</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روش طراحی آزمایشات، روش پاسخ سطحی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بهینه سازی تعداد آزمایش ها و پیش بینی عوامل موثر و مهم در عملکرد جداسازی غشاها تحت شرایط محیطی گوناگون،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پژوهشگران با استفاده از نانوکامپوزیت ها روشی را برای حذف یون های سمی مانند نیترات از آب های آشامیدنی عرضه کرده اند که این نانوکامپوزیت ها قابلیت بازیابی دارند و می توانند چندین بار مورد استفاده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سعی شده است، تا خطرات ناشی از تولید محصولات فرعی و حد واسطه ای مضر و سمی برطرف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حذف یون نیترات توسط نانوذرات و نانوکامپوزیت ها از سنتز نانوکامپوزیت های پلیمری به دلیل استحکام بالا،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این روش آن است که نانوکامپوزیت استفاده شده قابلیت بازیابی دارد و می تواند چندین بار مورد استفاده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علاوه بر آن ترکیبات مضری همچون نیتریت، آمونیوم و نیتروزاکسیدها که به شدت سرطان زا هستند و در روش های بیولوژیکی و کاتالیتیکی تولید می شدند در این روش تولید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قادر به حذف یون های سمی و خطرناک از آب آشامیدنی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نانوکامپوزیتی برای جذب برخی مواد شیمیایی به ویژه آلاینده های رنگی موجود در پساب صنعتی تولید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نانوکامپوزیت هیدروژلی نام دارد و بر پایه پروتئین با قابلیت حذف آلاینده های صنعتی به ویژه رنگدانه ها از محیط های آلوده و بررسی میزان تاثیر نانوذرات خاک در این فرایند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ابتدا نمونه هایی از هیدروژل پایه و نانوکامپوزیت هیدروژل با استفاده از پروتئین کلاژن به شیوه گرمایی ساخته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پس از جداسازی و خالص سازی نمونه ها، این ترکیبات با استفاده از روش های دستگاهی شامل طیف سنجی زیرقرمز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FTIR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میکروسکوپ الکترونی روبشی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تجزیه گرما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شناسایی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مطالعات جذب رنگدانه های متیلن سبز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بلور بنفش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وسیله نمونه های سنتزی در غلظت های متفاوت رنگدانه و نیز </w:t>
      </w:r>
      <w:r>
        <w:rPr>
          <w:rFonts w:eastAsia="Times New Roman" w:cs="Times New Roman" w:ascii="Times New Roman" w:hAnsi="Times New Roman"/>
          <w:color w:val="111111"/>
          <w:sz w:val="28"/>
          <w:szCs w:val="28"/>
          <w:lang w:val="en-US" w:bidi="en-US"/>
        </w:rPr>
        <w:t>pH</w:t>
      </w:r>
      <w:r>
        <w:rPr>
          <w:rFonts w:ascii="IRNazanin" w:hAnsi="IRNazanin" w:eastAsia="IRNazanin"/>
          <w:color w:val="111111"/>
          <w:sz w:val="28"/>
          <w:sz w:val="28"/>
          <w:szCs w:val="28"/>
          <w:rtl w:val="true"/>
          <w:lang w:bidi="fa-IR"/>
        </w:rPr>
        <w:t>های مختلف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داده های طیف سنجی، نمونه های سنتز شده دارای ساختار پرمنفذی بوده و در نانوکامپوزیت ها لایه های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موریلونیت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ورقه ورقه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مقاومت گرمایی نانوکامپوزیت های سنتز شده نسبت به نمونه فاقد مونت موریلونیت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اثرات سمی و زیانبار زیست محیطی رنگدانه های کاتیونی موجود در پساب برخی صنایع و نفوذ آن ها در آب های زیرسطحی و ضرورت حذف آن ها از محیط های مذکور، تهیه و استفاده از مواد جاذب مناسب از اهمیت بالایی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استفاده از نتایج حاصل از این پژوهش ها مشخص شد که نانوکامپوزیت های تهیه شده از قابلیت بالایی در حذف رنگدانه های کاتیونی برخوردار هستند و با توجه به سرعت مناسب این مواد در برداشتن این آلاینده ها از محلول های آبی می توان از آن ها در فرایندهای پالایش محیط های آلوده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تولید شده را می توان برای جذب برخی مواد شیمیایی به ویژه آلاینده های رنگی موجود در پساب برخی کارخانه ها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حذف آلاینده های نفتی از محلول آبی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آلاینده های نفتی از محلول آب با نانوالیاف کامپوزیت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موفق به تولید نانوالیاف کامپوزیتی جهت حذف ترکیبات آلی شده اند</w:t>
      </w:r>
      <w:r>
        <w:rPr>
          <w:rFonts w:eastAsia="IRNazanin" w:cs="IRNazanin"/>
          <w:color w:val="111111"/>
          <w:sz w:val="28"/>
          <w:szCs w:val="28"/>
          <w:rtl w:val="true"/>
          <w:lang w:bidi="fa-IR"/>
        </w:rPr>
        <w:t xml:space="preserve">. </w:t>
      </w:r>
      <w:bookmarkStart w:id="148" w:name="pg18753_206775"/>
    </w:p>
    <w:p>
      <w:pPr>
        <w:pStyle w:val="BookText"/>
        <w:rPr/>
      </w:pPr>
      <w:bookmarkEnd w:id="148"/>
      <w:r>
        <w:rPr>
          <w:rFonts w:ascii="IRNazanin" w:hAnsi="IRNazanin" w:eastAsia="IRNazanin"/>
          <w:color w:val="111111"/>
          <w:sz w:val="28"/>
          <w:sz w:val="28"/>
          <w:szCs w:val="28"/>
          <w:rtl w:val="true"/>
          <w:lang w:bidi="fa-IR"/>
        </w:rPr>
        <w:t>تصویر</w:t>
      </w:r>
    </w:p>
    <w:p>
      <w:pPr>
        <w:pStyle w:val="Heading4"/>
        <w:numPr>
          <w:ilvl w:val="3"/>
          <w:numId w:val="1"/>
        </w:numPr>
        <w:rPr/>
      </w:pPr>
      <w:bookmarkStart w:id="149" w:name="__RefHeading___Toc709678_3531895371"/>
      <w:bookmarkStart w:id="150" w:name="_Toc58"/>
      <w:bookmarkEnd w:id="149"/>
      <w:r>
        <w:rPr>
          <w:rtl w:val="true"/>
        </w:rPr>
        <w:t>حذف آلاینده های نفتی با ابر جاذب حاوی کامپوزیت نانویی</w:t>
      </w:r>
      <w:bookmarkEnd w:id="150"/>
    </w:p>
    <w:p>
      <w:pPr>
        <w:pStyle w:val="BookText"/>
        <w:rPr/>
      </w:pPr>
      <w:r>
        <w:rPr>
          <w:rFonts w:ascii="IRNazanin" w:hAnsi="IRNazanin" w:eastAsia="IRNazanin"/>
          <w:color w:val="111111"/>
          <w:sz w:val="28"/>
          <w:sz w:val="28"/>
          <w:szCs w:val="28"/>
          <w:rtl w:val="true"/>
          <w:lang w:bidi="fa-IR"/>
        </w:rPr>
        <w:t>پژوهشگران موفق به ساخت ابر جاذب نانویی برای حذف آلودگی های نفتی از آب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 نانویی قابلیت جذب آلودگی ها را از سطح دریا و تبدیل آن به حالت جامد یا نیمه جامد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ابر جاذب این است که در نهایت آلودگی نفتی را به توده مغناطیسی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به خاطر ایجاد توده مغناطیسی در جهان بدون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زمانی که نفت به صورت نیمه جامد یا جامد در می آید، هنگام جمع آوری با تور یا توسط نیروی انسانی، آلودگی زیستی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اختراع این ابر جاذب و ایجاد حالت مغناطیسی دیگر به نیروی انسانی نیازی نیست و از طریق کنترل از یک قایق کوچک یا هلیکوپتر می توان با استفاده از میدان مغناطیسی این آلاینده ها را از سطح دریا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جاذب حاوی کامپوزیت نانویی است و در ساخت اجزا آن از نانو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مزایای </w:t>
      </w:r>
      <w:bookmarkStart w:id="151" w:name="pg18753_206776"/>
    </w:p>
    <w:p>
      <w:pPr>
        <w:pStyle w:val="BookText"/>
        <w:rPr/>
      </w:pPr>
      <w:bookmarkEnd w:id="151"/>
      <w:r>
        <w:rPr>
          <w:rFonts w:ascii="IRNazanin" w:hAnsi="IRNazanin" w:eastAsia="IRNazanin"/>
          <w:color w:val="111111"/>
          <w:sz w:val="28"/>
          <w:sz w:val="28"/>
          <w:szCs w:val="28"/>
          <w:rtl w:val="true"/>
          <w:lang w:bidi="fa-IR"/>
        </w:rPr>
        <w:t>این ابر جاذب می توان به این مورد اشاره کرد که در تولید این محصول تدوین نامه استاندارد نانو در نظر گرفته شده است و خطرات نانویی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مواد اولیه این ابر جاذب از پتروشیمی های داخلی قابل تامین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نیز موفق به حذف آلودگی های نفتی با استفاده از جاذب ها شده اند</w:t>
      </w:r>
      <w:r>
        <w:rPr>
          <w:rFonts w:eastAsia="IRNazanin" w:cs="IRNazanin"/>
          <w:color w:val="111111"/>
          <w:sz w:val="28"/>
          <w:szCs w:val="28"/>
          <w:rtl w:val="true"/>
          <w:lang w:bidi="fa-IR"/>
        </w:rPr>
        <w:t>.</w:t>
      </w:r>
    </w:p>
    <w:p>
      <w:pPr>
        <w:pStyle w:val="Heading3"/>
        <w:numPr>
          <w:ilvl w:val="2"/>
          <w:numId w:val="1"/>
        </w:numPr>
        <w:rPr/>
      </w:pPr>
      <w:bookmarkStart w:id="152" w:name="__RefHeading___Toc709680_3531895371"/>
      <w:bookmarkStart w:id="153" w:name="_Toc59"/>
      <w:bookmarkEnd w:id="152"/>
      <w:r>
        <w:rPr>
          <w:rtl w:val="true"/>
        </w:rPr>
        <w:t>رفع آلودگی محیط زیست با نانوذرات فلز آهن</w:t>
      </w:r>
      <w:bookmarkEnd w:id="153"/>
    </w:p>
    <w:p>
      <w:pPr>
        <w:pStyle w:val="BookText"/>
        <w:rPr/>
      </w:pPr>
      <w:r>
        <w:rPr>
          <w:rFonts w:ascii="IRNazanin" w:hAnsi="IRNazanin" w:eastAsia="IRNazanin"/>
          <w:color w:val="111111"/>
          <w:sz w:val="28"/>
          <w:sz w:val="28"/>
          <w:szCs w:val="28"/>
          <w:rtl w:val="true"/>
          <w:lang w:bidi="fa-IR"/>
        </w:rPr>
        <w:t>پودر فلزات نقش مهمی در آشکارسازى و رفع آلودگى مواد آلاینده از محیط زیست،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نانوذرات آهن به عنوان ماده اى جدید در رفع آلودگی از محیط زیست به 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راه حلی به صرفه و اقتصادی براى حل بسیاری از چالش های محیط زیستی در زمینه حذف آلودگی ها ابداع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اکسیدهاى فلزى نظیر در مقیاس نانومترى به عنوان موادى ارزان قیمت، قابلیت شرکت در فرآیندهاى فتوکاتالیستى و رفع آلودگى را دارند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4" w:name="pg18753_206777"/>
    </w:p>
    <w:p>
      <w:pPr>
        <w:pStyle w:val="Heading2"/>
        <w:numPr>
          <w:ilvl w:val="1"/>
          <w:numId w:val="1"/>
        </w:numPr>
        <w:rPr/>
      </w:pPr>
      <w:bookmarkStart w:id="155" w:name="__RefHeading___Toc709682_3531895371"/>
      <w:bookmarkStart w:id="156" w:name="_Toc60"/>
      <w:bookmarkEnd w:id="154"/>
      <w:bookmarkEnd w:id="155"/>
      <w:r>
        <w:rPr>
          <w:rtl w:val="true"/>
        </w:rPr>
        <w:t>منابع</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نانوو الماسواره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منجمی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ممقانی راد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اسدیان حاج آقایی گلایل، انتشارات اندیشه سرا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علم و مواد، تویسرکانی حسین، انتشارات دانشگاه صنعتی 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به مواد کامپوزیت، استفن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تسوای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هان،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factmonster. 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www.wiki.kidzsearch. 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www.mychem.ir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www.civilica.com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8109</Words>
  <Characters>34161</Characters>
  <CharactersWithSpaces>41830</CharactersWithSpaces>
  <Paragraphs>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2026-09-22T06:26:05Z</dcterms:created>
  <dc:creator>ghaemiyeh.com</dc:creator>
  <dc:description/>
  <dc:language>en-US</dc:language>
  <cp:lastModifiedBy/>
  <dcterms:modified xsi:type="dcterms:W3CDTF">2026-09-22T09:56:08Z</dcterms:modified>
  <cp:revision>1</cp:revision>
  <dc:subject/>
  <dc:title>کامپوزیت و نانو کامپوزیت</dc:title>
</cp:coreProperties>
</file>

<file path=docProps/custom.xml><?xml version="1.0" encoding="utf-8"?>
<Properties xmlns="http://schemas.openxmlformats.org/officeDocument/2006/custom-properties" xmlns:vt="http://schemas.openxmlformats.org/officeDocument/2006/docPropsVTypes"/>
</file>