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76.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من حیاة المستبصرین المجلد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38799_232077687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338801_232077687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338803_2320776876">
            <w:r>
              <w:rPr>
                <w:webHidden/>
                <w:rStyle w:val="IndexLink"/>
                <w:rtl w:val="true"/>
              </w:rPr>
              <w:t>دليل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6338805_2320776876">
            <w:r>
              <w:rPr>
                <w:webHidden/>
                <w:rStyle w:val="IndexLink"/>
                <w:rtl w:val="true"/>
              </w:rPr>
              <w:t>مقدمة المركز</w:t>
            </w:r>
            <w:r>
              <w:rPr>
                <w:rStyle w:val="IndexLink"/>
                <w:rtl w:val="true"/>
              </w:rPr>
              <w:tab/>
            </w:r>
            <w:r>
              <w:rPr>
                <w:rStyle w:val="IndexLink"/>
              </w:rPr>
              <w:t>13</w:t>
            </w:r>
          </w:hyperlink>
        </w:p>
        <w:p>
          <w:pPr>
            <w:pStyle w:val="Contents2"/>
            <w:tabs>
              <w:tab w:val="clear" w:pos="8743"/>
              <w:tab w:val="right" w:pos="9026" w:leader="dot"/>
            </w:tabs>
            <w:rPr/>
          </w:pPr>
          <w:hyperlink w:anchor="__RefHeading___Toc6338807_2320776876">
            <w:r>
              <w:rPr>
                <w:webHidden/>
                <w:rStyle w:val="IndexLink"/>
                <w:rtl w:val="true"/>
              </w:rPr>
              <w:t>(</w:t>
            </w:r>
            <w:r>
              <w:rPr>
                <w:rStyle w:val="IndexLink"/>
              </w:rPr>
              <w:t>1</w:t>
            </w:r>
            <w:r>
              <w:rPr>
                <w:rStyle w:val="IndexLink"/>
                <w:rtl w:val="true"/>
              </w:rPr>
              <w:t xml:space="preserve">) </w:t>
            </w:r>
            <w:r>
              <w:rPr>
                <w:rStyle w:val="IndexLink"/>
                <w:rtl w:val="true"/>
              </w:rPr>
              <w:t>حسيب أيدين</w:t>
            </w:r>
            <w:r>
              <w:rPr>
                <w:rStyle w:val="IndexLink"/>
                <w:rtl w:val="true"/>
              </w:rPr>
              <w:tab/>
            </w:r>
            <w:r>
              <w:rPr>
                <w:rStyle w:val="IndexLink"/>
              </w:rPr>
              <w:t>16</w:t>
            </w:r>
          </w:hyperlink>
        </w:p>
        <w:p>
          <w:pPr>
            <w:pStyle w:val="Contents2"/>
            <w:tabs>
              <w:tab w:val="clear" w:pos="8743"/>
              <w:tab w:val="right" w:pos="9026" w:leader="dot"/>
            </w:tabs>
            <w:rPr/>
          </w:pPr>
          <w:hyperlink w:anchor="__RefHeading___Toc6338809_2320776876">
            <w:r>
              <w:rPr>
                <w:webHidden/>
                <w:rStyle w:val="IndexLink"/>
                <w:rtl w:val="true"/>
              </w:rPr>
              <w:t>(</w:t>
            </w:r>
            <w:r>
              <w:rPr>
                <w:rStyle w:val="IndexLink"/>
              </w:rPr>
              <w:t>2</w:t>
            </w:r>
            <w:r>
              <w:rPr>
                <w:rStyle w:val="IndexLink"/>
                <w:rtl w:val="true"/>
              </w:rPr>
              <w:t xml:space="preserve">) </w:t>
            </w:r>
            <w:r>
              <w:rPr>
                <w:rStyle w:val="IndexLink"/>
                <w:rtl w:val="true"/>
              </w:rPr>
              <w:t>بکار بن بكار محمّد علي</w:t>
            </w:r>
            <w:r>
              <w:rPr>
                <w:rStyle w:val="IndexLink"/>
                <w:rtl w:val="true"/>
              </w:rPr>
              <w:tab/>
            </w:r>
            <w:r>
              <w:rPr>
                <w:rStyle w:val="IndexLink"/>
              </w:rPr>
              <w:t>26</w:t>
            </w:r>
          </w:hyperlink>
        </w:p>
        <w:p>
          <w:pPr>
            <w:pStyle w:val="Contents2"/>
            <w:tabs>
              <w:tab w:val="clear" w:pos="8743"/>
              <w:tab w:val="right" w:pos="9026" w:leader="dot"/>
            </w:tabs>
            <w:rPr/>
          </w:pPr>
          <w:hyperlink w:anchor="__RefHeading___Toc6338811_2320776876">
            <w:r>
              <w:rPr>
                <w:webHidden/>
                <w:rStyle w:val="IndexLink"/>
                <w:rtl w:val="true"/>
              </w:rPr>
              <w:t>(</w:t>
            </w:r>
            <w:r>
              <w:rPr>
                <w:rStyle w:val="IndexLink"/>
              </w:rPr>
              <w:t>3</w:t>
            </w:r>
            <w:r>
              <w:rPr>
                <w:rStyle w:val="IndexLink"/>
                <w:rtl w:val="true"/>
              </w:rPr>
              <w:t xml:space="preserve">) </w:t>
            </w:r>
            <w:r>
              <w:rPr>
                <w:rStyle w:val="IndexLink"/>
                <w:rtl w:val="true"/>
              </w:rPr>
              <w:t>سيد أحمد بن محمّدو</w:t>
            </w:r>
            <w:r>
              <w:rPr>
                <w:rStyle w:val="IndexLink"/>
                <w:rtl w:val="true"/>
              </w:rPr>
              <w:tab/>
            </w:r>
            <w:r>
              <w:rPr>
                <w:rStyle w:val="IndexLink"/>
              </w:rPr>
              <w:t>32</w:t>
            </w:r>
          </w:hyperlink>
        </w:p>
        <w:p>
          <w:pPr>
            <w:pStyle w:val="Contents2"/>
            <w:tabs>
              <w:tab w:val="clear" w:pos="8743"/>
              <w:tab w:val="right" w:pos="9026" w:leader="dot"/>
            </w:tabs>
            <w:rPr/>
          </w:pPr>
          <w:hyperlink w:anchor="__RefHeading___Toc6338813_2320776876">
            <w:r>
              <w:rPr>
                <w:webHidden/>
                <w:rStyle w:val="IndexLink"/>
                <w:rtl w:val="true"/>
              </w:rPr>
              <w:t>(</w:t>
            </w:r>
            <w:r>
              <w:rPr>
                <w:rStyle w:val="IndexLink"/>
              </w:rPr>
              <w:t>4</w:t>
            </w:r>
            <w:r>
              <w:rPr>
                <w:rStyle w:val="IndexLink"/>
                <w:rtl w:val="true"/>
              </w:rPr>
              <w:t xml:space="preserve">) </w:t>
            </w:r>
            <w:r>
              <w:rPr>
                <w:rStyle w:val="IndexLink"/>
                <w:rtl w:val="true"/>
              </w:rPr>
              <w:t>أحمد علي نور الدين</w:t>
            </w:r>
            <w:r>
              <w:rPr>
                <w:rStyle w:val="IndexLink"/>
                <w:rtl w:val="true"/>
              </w:rPr>
              <w:tab/>
            </w:r>
            <w:r>
              <w:rPr>
                <w:rStyle w:val="IndexLink"/>
              </w:rPr>
              <w:t>42</w:t>
            </w:r>
          </w:hyperlink>
        </w:p>
        <w:p>
          <w:pPr>
            <w:pStyle w:val="Contents2"/>
            <w:tabs>
              <w:tab w:val="clear" w:pos="8743"/>
              <w:tab w:val="right" w:pos="9026" w:leader="dot"/>
            </w:tabs>
            <w:rPr/>
          </w:pPr>
          <w:hyperlink w:anchor="__RefHeading___Toc6338815_2320776876">
            <w:r>
              <w:rPr>
                <w:webHidden/>
                <w:rStyle w:val="IndexLink"/>
                <w:rtl w:val="true"/>
              </w:rPr>
              <w:t>(</w:t>
            </w:r>
            <w:r>
              <w:rPr>
                <w:rStyle w:val="IndexLink"/>
              </w:rPr>
              <w:t>5</w:t>
            </w:r>
            <w:r>
              <w:rPr>
                <w:rStyle w:val="IndexLink"/>
                <w:rtl w:val="true"/>
              </w:rPr>
              <w:t xml:space="preserve">) </w:t>
            </w:r>
            <w:r>
              <w:rPr>
                <w:rStyle w:val="IndexLink"/>
                <w:rtl w:val="true"/>
              </w:rPr>
              <w:t>إسماعيل صالح</w:t>
            </w:r>
            <w:r>
              <w:rPr>
                <w:rStyle w:val="IndexLink"/>
                <w:rtl w:val="true"/>
              </w:rPr>
              <w:tab/>
            </w:r>
            <w:r>
              <w:rPr>
                <w:rStyle w:val="IndexLink"/>
              </w:rPr>
              <w:t>47</w:t>
            </w:r>
          </w:hyperlink>
        </w:p>
        <w:p>
          <w:pPr>
            <w:pStyle w:val="Contents2"/>
            <w:tabs>
              <w:tab w:val="clear" w:pos="8743"/>
              <w:tab w:val="right" w:pos="9026" w:leader="dot"/>
            </w:tabs>
            <w:rPr/>
          </w:pPr>
          <w:hyperlink w:anchor="__RefHeading___Toc6338817_2320776876">
            <w:r>
              <w:rPr>
                <w:webHidden/>
                <w:rStyle w:val="IndexLink"/>
                <w:rtl w:val="true"/>
              </w:rPr>
              <w:t>(</w:t>
            </w:r>
            <w:r>
              <w:rPr>
                <w:rStyle w:val="IndexLink"/>
              </w:rPr>
              <w:t>6</w:t>
            </w:r>
            <w:r>
              <w:rPr>
                <w:rStyle w:val="IndexLink"/>
                <w:rtl w:val="true"/>
              </w:rPr>
              <w:t xml:space="preserve">) </w:t>
            </w:r>
            <w:r>
              <w:rPr>
                <w:rStyle w:val="IndexLink"/>
                <w:rtl w:val="true"/>
              </w:rPr>
              <w:t>ترسيسيو بون علي</w:t>
            </w:r>
            <w:r>
              <w:rPr>
                <w:rStyle w:val="IndexLink"/>
                <w:rtl w:val="true"/>
              </w:rPr>
              <w:t>(</w:t>
            </w:r>
            <w:r>
              <w:rPr>
                <w:rStyle w:val="IndexLink"/>
                <w:rtl w:val="true"/>
              </w:rPr>
              <w:t>حسين</w:t>
            </w:r>
            <w:r>
              <w:rPr>
                <w:rStyle w:val="IndexLink"/>
                <w:rtl w:val="true"/>
              </w:rPr>
              <w:t>)</w:t>
              <w:tab/>
            </w:r>
            <w:r>
              <w:rPr>
                <w:rStyle w:val="IndexLink"/>
              </w:rPr>
              <w:t>52</w:t>
            </w:r>
          </w:hyperlink>
        </w:p>
        <w:p>
          <w:pPr>
            <w:pStyle w:val="Contents2"/>
            <w:tabs>
              <w:tab w:val="clear" w:pos="8743"/>
              <w:tab w:val="right" w:pos="9026" w:leader="dot"/>
            </w:tabs>
            <w:rPr/>
          </w:pPr>
          <w:hyperlink w:anchor="__RefHeading___Toc6338819_2320776876">
            <w:r>
              <w:rPr>
                <w:webHidden/>
                <w:rStyle w:val="IndexLink"/>
                <w:rtl w:val="true"/>
              </w:rPr>
              <w:t>(</w:t>
            </w:r>
            <w:r>
              <w:rPr>
                <w:rStyle w:val="IndexLink"/>
              </w:rPr>
              <w:t>7</w:t>
            </w:r>
            <w:r>
              <w:rPr>
                <w:rStyle w:val="IndexLink"/>
                <w:rtl w:val="true"/>
              </w:rPr>
              <w:t xml:space="preserve">) </w:t>
            </w:r>
            <w:r>
              <w:rPr>
                <w:rStyle w:val="IndexLink"/>
                <w:rtl w:val="true"/>
              </w:rPr>
              <w:t>نرسيسيو أنطونيو</w:t>
            </w:r>
            <w:r>
              <w:rPr>
                <w:rStyle w:val="IndexLink"/>
                <w:rtl w:val="true"/>
              </w:rPr>
              <w:tab/>
            </w:r>
            <w:r>
              <w:rPr>
                <w:rStyle w:val="IndexLink"/>
              </w:rPr>
              <w:t>58</w:t>
            </w:r>
          </w:hyperlink>
        </w:p>
        <w:p>
          <w:pPr>
            <w:pStyle w:val="Contents2"/>
            <w:tabs>
              <w:tab w:val="clear" w:pos="8743"/>
              <w:tab w:val="right" w:pos="9026" w:leader="dot"/>
            </w:tabs>
            <w:rPr/>
          </w:pPr>
          <w:hyperlink w:anchor="__RefHeading___Toc6338821_2320776876">
            <w:r>
              <w:rPr>
                <w:webHidden/>
                <w:rStyle w:val="IndexLink"/>
                <w:rtl w:val="true"/>
              </w:rPr>
              <w:t>(</w:t>
            </w:r>
            <w:r>
              <w:rPr>
                <w:rStyle w:val="IndexLink"/>
              </w:rPr>
              <w:t>8</w:t>
            </w:r>
            <w:r>
              <w:rPr>
                <w:rStyle w:val="IndexLink"/>
                <w:rtl w:val="true"/>
              </w:rPr>
              <w:t xml:space="preserve">) </w:t>
            </w:r>
            <w:r>
              <w:rPr>
                <w:rStyle w:val="IndexLink"/>
                <w:rtl w:val="true"/>
              </w:rPr>
              <w:t xml:space="preserve">آنجیلا </w:t>
            </w:r>
            <w:r>
              <w:rPr>
                <w:rStyle w:val="IndexLink"/>
                <w:rtl w:val="true"/>
              </w:rPr>
              <w:t>(</w:t>
            </w:r>
            <w:r>
              <w:rPr>
                <w:rStyle w:val="IndexLink"/>
                <w:rtl w:val="true"/>
              </w:rPr>
              <w:t>فاطمة</w:t>
            </w:r>
            <w:r>
              <w:rPr>
                <w:rStyle w:val="IndexLink"/>
                <w:rtl w:val="true"/>
              </w:rPr>
              <w:t>)</w:t>
              <w:tab/>
            </w:r>
            <w:r>
              <w:rPr>
                <w:rStyle w:val="IndexLink"/>
              </w:rPr>
              <w:t>63</w:t>
            </w:r>
          </w:hyperlink>
        </w:p>
        <w:p>
          <w:pPr>
            <w:pStyle w:val="Contents2"/>
            <w:tabs>
              <w:tab w:val="clear" w:pos="8743"/>
              <w:tab w:val="right" w:pos="9026" w:leader="dot"/>
            </w:tabs>
            <w:rPr/>
          </w:pPr>
          <w:hyperlink w:anchor="__RefHeading___Toc6338823_2320776876">
            <w:r>
              <w:rPr>
                <w:webHidden/>
                <w:rStyle w:val="IndexLink"/>
                <w:rtl w:val="true"/>
              </w:rPr>
              <w:t>(</w:t>
            </w:r>
            <w:r>
              <w:rPr>
                <w:rStyle w:val="IndexLink"/>
              </w:rPr>
              <w:t>9</w:t>
            </w:r>
            <w:r>
              <w:rPr>
                <w:rStyle w:val="IndexLink"/>
                <w:rtl w:val="true"/>
              </w:rPr>
              <w:t xml:space="preserve">) </w:t>
            </w:r>
            <w:r>
              <w:rPr>
                <w:rStyle w:val="IndexLink"/>
                <w:rtl w:val="true"/>
              </w:rPr>
              <w:t xml:space="preserve">أديت مارياهوف باير </w:t>
            </w:r>
            <w:r>
              <w:rPr>
                <w:rStyle w:val="IndexLink"/>
                <w:rtl w:val="true"/>
              </w:rPr>
              <w:t>(</w:t>
            </w:r>
            <w:r>
              <w:rPr>
                <w:rStyle w:val="IndexLink"/>
                <w:rtl w:val="true"/>
              </w:rPr>
              <w:t>فاطمة</w:t>
            </w:r>
            <w:r>
              <w:rPr>
                <w:rStyle w:val="IndexLink"/>
                <w:rtl w:val="true"/>
              </w:rPr>
              <w:t>)</w:t>
              <w:tab/>
            </w:r>
            <w:r>
              <w:rPr>
                <w:rStyle w:val="IndexLink"/>
              </w:rPr>
              <w:t>71</w:t>
            </w:r>
          </w:hyperlink>
        </w:p>
        <w:p>
          <w:pPr>
            <w:pStyle w:val="Contents2"/>
            <w:tabs>
              <w:tab w:val="clear" w:pos="8743"/>
              <w:tab w:val="right" w:pos="9026" w:leader="dot"/>
            </w:tabs>
            <w:rPr/>
          </w:pPr>
          <w:hyperlink w:anchor="__RefHeading___Toc6338825_2320776876">
            <w:r>
              <w:rPr>
                <w:webHidden/>
                <w:rStyle w:val="IndexLink"/>
                <w:rtl w:val="true"/>
              </w:rPr>
              <w:t>(</w:t>
            </w:r>
            <w:r>
              <w:rPr>
                <w:rStyle w:val="IndexLink"/>
              </w:rPr>
              <w:t>10</w:t>
            </w:r>
            <w:r>
              <w:rPr>
                <w:rStyle w:val="IndexLink"/>
                <w:rtl w:val="true"/>
              </w:rPr>
              <w:t xml:space="preserve">) </w:t>
            </w:r>
            <w:r>
              <w:rPr>
                <w:rStyle w:val="IndexLink"/>
                <w:rtl w:val="true"/>
              </w:rPr>
              <w:t>محمّد والدمن</w:t>
            </w:r>
            <w:r>
              <w:rPr>
                <w:rStyle w:val="IndexLink"/>
                <w:rtl w:val="true"/>
              </w:rPr>
              <w:tab/>
            </w:r>
            <w:r>
              <w:rPr>
                <w:rStyle w:val="IndexLink"/>
              </w:rPr>
              <w:t>75</w:t>
            </w:r>
          </w:hyperlink>
        </w:p>
        <w:p>
          <w:pPr>
            <w:pStyle w:val="Contents2"/>
            <w:tabs>
              <w:tab w:val="clear" w:pos="8743"/>
              <w:tab w:val="right" w:pos="9026" w:leader="dot"/>
            </w:tabs>
            <w:rPr/>
          </w:pPr>
          <w:hyperlink w:anchor="__RefHeading___Toc6338827_2320776876">
            <w:r>
              <w:rPr>
                <w:webHidden/>
                <w:rStyle w:val="IndexLink"/>
                <w:rtl w:val="true"/>
              </w:rPr>
              <w:t>(</w:t>
            </w:r>
            <w:r>
              <w:rPr>
                <w:rStyle w:val="IndexLink"/>
              </w:rPr>
              <w:t>11</w:t>
            </w:r>
            <w:r>
              <w:rPr>
                <w:rStyle w:val="IndexLink"/>
                <w:rtl w:val="true"/>
              </w:rPr>
              <w:t xml:space="preserve">) </w:t>
            </w:r>
            <w:r>
              <w:rPr>
                <w:rStyle w:val="IndexLink"/>
                <w:rtl w:val="true"/>
              </w:rPr>
              <w:t>إدريس عثمان</w:t>
            </w:r>
            <w:r>
              <w:rPr>
                <w:rStyle w:val="IndexLink"/>
                <w:rtl w:val="true"/>
              </w:rPr>
              <w:tab/>
            </w:r>
            <w:r>
              <w:rPr>
                <w:rStyle w:val="IndexLink"/>
              </w:rPr>
              <w:t>82</w:t>
            </w:r>
          </w:hyperlink>
        </w:p>
        <w:p>
          <w:pPr>
            <w:pStyle w:val="Contents2"/>
            <w:tabs>
              <w:tab w:val="clear" w:pos="8743"/>
              <w:tab w:val="right" w:pos="9026" w:leader="dot"/>
            </w:tabs>
            <w:rPr/>
          </w:pPr>
          <w:hyperlink w:anchor="__RefHeading___Toc6338829_2320776876">
            <w:r>
              <w:rPr>
                <w:webHidden/>
                <w:rStyle w:val="IndexLink"/>
                <w:rtl w:val="true"/>
              </w:rPr>
              <w:t>(</w:t>
            </w:r>
            <w:r>
              <w:rPr>
                <w:rStyle w:val="IndexLink"/>
              </w:rPr>
              <w:t>12</w:t>
            </w:r>
            <w:r>
              <w:rPr>
                <w:rStyle w:val="IndexLink"/>
                <w:rtl w:val="true"/>
              </w:rPr>
              <w:t xml:space="preserve">) </w:t>
            </w:r>
            <w:r>
              <w:rPr>
                <w:rStyle w:val="IndexLink"/>
                <w:rtl w:val="true"/>
              </w:rPr>
              <w:t>آرما یائو</w:t>
            </w:r>
            <w:r>
              <w:rPr>
                <w:rStyle w:val="IndexLink"/>
                <w:rtl w:val="true"/>
              </w:rPr>
              <w:tab/>
            </w:r>
            <w:r>
              <w:rPr>
                <w:rStyle w:val="IndexLink"/>
              </w:rPr>
              <w:t>88</w:t>
            </w:r>
          </w:hyperlink>
        </w:p>
        <w:p>
          <w:pPr>
            <w:pStyle w:val="Contents2"/>
            <w:tabs>
              <w:tab w:val="clear" w:pos="8743"/>
              <w:tab w:val="right" w:pos="9026" w:leader="dot"/>
            </w:tabs>
            <w:rPr/>
          </w:pPr>
          <w:hyperlink w:anchor="__RefHeading___Toc6338831_2320776876">
            <w:r>
              <w:rPr>
                <w:webHidden/>
                <w:rStyle w:val="IndexLink"/>
                <w:rtl w:val="true"/>
              </w:rPr>
              <w:t>(</w:t>
            </w:r>
            <w:r>
              <w:rPr>
                <w:rStyle w:val="IndexLink"/>
              </w:rPr>
              <w:t>13</w:t>
            </w:r>
            <w:r>
              <w:rPr>
                <w:rStyle w:val="IndexLink"/>
                <w:rtl w:val="true"/>
              </w:rPr>
              <w:t xml:space="preserve">) </w:t>
            </w:r>
            <w:r>
              <w:rPr>
                <w:rStyle w:val="IndexLink"/>
                <w:rtl w:val="true"/>
              </w:rPr>
              <w:t>صالح عمر عروج</w:t>
            </w:r>
            <w:r>
              <w:rPr>
                <w:rStyle w:val="IndexLink"/>
                <w:rtl w:val="true"/>
              </w:rPr>
              <w:tab/>
            </w:r>
            <w:r>
              <w:rPr>
                <w:rStyle w:val="IndexLink"/>
              </w:rPr>
              <w:t>96</w:t>
            </w:r>
          </w:hyperlink>
        </w:p>
        <w:p>
          <w:pPr>
            <w:pStyle w:val="Contents2"/>
            <w:tabs>
              <w:tab w:val="clear" w:pos="8743"/>
              <w:tab w:val="right" w:pos="9026" w:leader="dot"/>
            </w:tabs>
            <w:rPr/>
          </w:pPr>
          <w:hyperlink w:anchor="__RefHeading___Toc6338833_2320776876">
            <w:r>
              <w:rPr>
                <w:webHidden/>
                <w:rStyle w:val="IndexLink"/>
                <w:rtl w:val="true"/>
              </w:rPr>
              <w:t>(</w:t>
            </w:r>
            <w:r>
              <w:rPr>
                <w:rStyle w:val="IndexLink"/>
              </w:rPr>
              <w:t>14</w:t>
            </w:r>
            <w:r>
              <w:rPr>
                <w:rStyle w:val="IndexLink"/>
                <w:rtl w:val="true"/>
              </w:rPr>
              <w:t xml:space="preserve">) </w:t>
            </w:r>
            <w:r>
              <w:rPr>
                <w:rStyle w:val="IndexLink"/>
                <w:rtl w:val="true"/>
              </w:rPr>
              <w:t>عبد العزيز ميغا</w:t>
            </w:r>
            <w:r>
              <w:rPr>
                <w:rStyle w:val="IndexLink"/>
                <w:rtl w:val="true"/>
              </w:rPr>
              <w:tab/>
            </w:r>
            <w:r>
              <w:rPr>
                <w:rStyle w:val="IndexLink"/>
              </w:rPr>
              <w:t>105</w:t>
            </w:r>
          </w:hyperlink>
        </w:p>
        <w:p>
          <w:pPr>
            <w:pStyle w:val="Contents2"/>
            <w:tabs>
              <w:tab w:val="clear" w:pos="8743"/>
              <w:tab w:val="right" w:pos="9026" w:leader="dot"/>
            </w:tabs>
            <w:rPr/>
          </w:pPr>
          <w:hyperlink w:anchor="__RefHeading___Toc6338835_2320776876">
            <w:r>
              <w:rPr>
                <w:webHidden/>
                <w:rStyle w:val="IndexLink"/>
                <w:rtl w:val="true"/>
              </w:rPr>
              <w:t>(</w:t>
            </w:r>
            <w:r>
              <w:rPr>
                <w:rStyle w:val="IndexLink"/>
              </w:rPr>
              <w:t>15</w:t>
            </w:r>
            <w:r>
              <w:rPr>
                <w:rStyle w:val="IndexLink"/>
                <w:rtl w:val="true"/>
              </w:rPr>
              <w:t xml:space="preserve">) </w:t>
            </w:r>
            <w:r>
              <w:rPr>
                <w:rStyle w:val="IndexLink"/>
                <w:rtl w:val="true"/>
              </w:rPr>
              <w:t>محمد ثاني غوندا</w:t>
            </w:r>
            <w:r>
              <w:rPr>
                <w:rStyle w:val="IndexLink"/>
                <w:rtl w:val="true"/>
              </w:rPr>
              <w:tab/>
            </w:r>
            <w:r>
              <w:rPr>
                <w:rStyle w:val="IndexLink"/>
              </w:rPr>
              <w:t>110</w:t>
            </w:r>
          </w:hyperlink>
        </w:p>
        <w:p>
          <w:pPr>
            <w:pStyle w:val="Contents2"/>
            <w:tabs>
              <w:tab w:val="clear" w:pos="8743"/>
              <w:tab w:val="right" w:pos="9026" w:leader="dot"/>
            </w:tabs>
            <w:rPr/>
          </w:pPr>
          <w:hyperlink w:anchor="__RefHeading___Toc6338837_2320776876">
            <w:r>
              <w:rPr>
                <w:webHidden/>
                <w:rStyle w:val="IndexLink"/>
                <w:rtl w:val="true"/>
              </w:rPr>
              <w:t>(</w:t>
            </w:r>
            <w:r>
              <w:rPr>
                <w:rStyle w:val="IndexLink"/>
              </w:rPr>
              <w:t>16</w:t>
            </w:r>
            <w:r>
              <w:rPr>
                <w:rStyle w:val="IndexLink"/>
                <w:rtl w:val="true"/>
              </w:rPr>
              <w:t xml:space="preserve">) </w:t>
            </w:r>
            <w:r>
              <w:rPr>
                <w:rStyle w:val="IndexLink"/>
                <w:rtl w:val="true"/>
              </w:rPr>
              <w:t>إبراهيم عبد الرزاق</w:t>
            </w:r>
            <w:r>
              <w:rPr>
                <w:rStyle w:val="IndexLink"/>
                <w:rtl w:val="true"/>
              </w:rPr>
              <w:tab/>
            </w:r>
            <w:r>
              <w:rPr>
                <w:rStyle w:val="IndexLink"/>
              </w:rPr>
              <w:t>115</w:t>
            </w:r>
          </w:hyperlink>
        </w:p>
        <w:p>
          <w:pPr>
            <w:pStyle w:val="Contents2"/>
            <w:tabs>
              <w:tab w:val="clear" w:pos="8743"/>
              <w:tab w:val="right" w:pos="9026" w:leader="dot"/>
            </w:tabs>
            <w:rPr/>
          </w:pPr>
          <w:hyperlink w:anchor="__RefHeading___Toc6338839_2320776876">
            <w:r>
              <w:rPr>
                <w:webHidden/>
                <w:rStyle w:val="IndexLink"/>
                <w:rtl w:val="true"/>
              </w:rPr>
              <w:t>(</w:t>
            </w:r>
            <w:r>
              <w:rPr>
                <w:rStyle w:val="IndexLink"/>
              </w:rPr>
              <w:t>17</w:t>
            </w:r>
            <w:r>
              <w:rPr>
                <w:rStyle w:val="IndexLink"/>
                <w:rtl w:val="true"/>
              </w:rPr>
              <w:t xml:space="preserve">) </w:t>
            </w:r>
            <w:r>
              <w:rPr>
                <w:rStyle w:val="IndexLink"/>
                <w:rtl w:val="true"/>
              </w:rPr>
              <w:t>إبراهيم محمّد باي</w:t>
            </w:r>
            <w:r>
              <w:rPr>
                <w:rStyle w:val="IndexLink"/>
                <w:rtl w:val="true"/>
              </w:rPr>
              <w:tab/>
            </w:r>
            <w:r>
              <w:rPr>
                <w:rStyle w:val="IndexLink"/>
              </w:rPr>
              <w:t>124</w:t>
            </w:r>
          </w:hyperlink>
        </w:p>
        <w:p>
          <w:pPr>
            <w:pStyle w:val="Contents2"/>
            <w:tabs>
              <w:tab w:val="clear" w:pos="8743"/>
              <w:tab w:val="right" w:pos="9026" w:leader="dot"/>
            </w:tabs>
            <w:rPr/>
          </w:pPr>
          <w:hyperlink w:anchor="__RefHeading___Toc6338841_2320776876">
            <w:r>
              <w:rPr>
                <w:webHidden/>
                <w:rStyle w:val="IndexLink"/>
                <w:rtl w:val="true"/>
              </w:rPr>
              <w:t>(</w:t>
            </w:r>
            <w:r>
              <w:rPr>
                <w:rStyle w:val="IndexLink"/>
              </w:rPr>
              <w:t>18</w:t>
            </w:r>
            <w:r>
              <w:rPr>
                <w:rStyle w:val="IndexLink"/>
                <w:rtl w:val="true"/>
              </w:rPr>
              <w:t xml:space="preserve">) </w:t>
            </w:r>
            <w:r>
              <w:rPr>
                <w:rStyle w:val="IndexLink"/>
                <w:rtl w:val="true"/>
              </w:rPr>
              <w:t>إبراهيم محمد هارون</w:t>
            </w:r>
            <w:r>
              <w:rPr>
                <w:rStyle w:val="IndexLink"/>
                <w:rtl w:val="true"/>
              </w:rPr>
              <w:tab/>
            </w:r>
            <w:r>
              <w:rPr>
                <w:rStyle w:val="IndexLink"/>
              </w:rPr>
              <w:t>130</w:t>
            </w:r>
          </w:hyperlink>
        </w:p>
        <w:p>
          <w:pPr>
            <w:pStyle w:val="Contents2"/>
            <w:tabs>
              <w:tab w:val="clear" w:pos="8743"/>
              <w:tab w:val="right" w:pos="9026" w:leader="dot"/>
            </w:tabs>
            <w:rPr/>
          </w:pPr>
          <w:hyperlink w:anchor="__RefHeading___Toc6338843_2320776876">
            <w:r>
              <w:rPr>
                <w:webHidden/>
                <w:rStyle w:val="IndexLink"/>
                <w:rtl w:val="true"/>
              </w:rPr>
              <w:t>(</w:t>
            </w:r>
            <w:r>
              <w:rPr>
                <w:rStyle w:val="IndexLink"/>
              </w:rPr>
              <w:t>19</w:t>
            </w:r>
            <w:r>
              <w:rPr>
                <w:rStyle w:val="IndexLink"/>
                <w:rtl w:val="true"/>
              </w:rPr>
              <w:t>)</w:t>
            </w:r>
            <w:r>
              <w:rPr>
                <w:rStyle w:val="IndexLink"/>
                <w:rtl w:val="true"/>
              </w:rPr>
              <w:t>أبو محمّد نيابوكار</w:t>
            </w:r>
            <w:r>
              <w:rPr>
                <w:rStyle w:val="IndexLink"/>
                <w:rtl w:val="true"/>
              </w:rPr>
              <w:tab/>
            </w:r>
            <w:r>
              <w:rPr>
                <w:rStyle w:val="IndexLink"/>
              </w:rPr>
              <w:t>136</w:t>
            </w:r>
          </w:hyperlink>
        </w:p>
        <w:p>
          <w:pPr>
            <w:pStyle w:val="Contents2"/>
            <w:tabs>
              <w:tab w:val="clear" w:pos="8743"/>
              <w:tab w:val="right" w:pos="9026" w:leader="dot"/>
            </w:tabs>
            <w:rPr/>
          </w:pPr>
          <w:hyperlink w:anchor="__RefHeading___Toc6338845_2320776876">
            <w:r>
              <w:rPr>
                <w:webHidden/>
                <w:rStyle w:val="IndexLink"/>
                <w:rtl w:val="true"/>
              </w:rPr>
              <w:t>(</w:t>
            </w:r>
            <w:r>
              <w:rPr>
                <w:rStyle w:val="IndexLink"/>
              </w:rPr>
              <w:t>20</w:t>
            </w:r>
            <w:r>
              <w:rPr>
                <w:rStyle w:val="IndexLink"/>
                <w:rtl w:val="true"/>
              </w:rPr>
              <w:t xml:space="preserve">) </w:t>
            </w:r>
            <w:r>
              <w:rPr>
                <w:rStyle w:val="IndexLink"/>
                <w:rtl w:val="true"/>
              </w:rPr>
              <w:t>أحمد أبوالفتح عثمان</w:t>
            </w:r>
            <w:r>
              <w:rPr>
                <w:rStyle w:val="IndexLink"/>
                <w:rtl w:val="true"/>
              </w:rPr>
              <w:tab/>
            </w:r>
            <w:r>
              <w:rPr>
                <w:rStyle w:val="IndexLink"/>
              </w:rPr>
              <w:t>147</w:t>
            </w:r>
          </w:hyperlink>
        </w:p>
        <w:p>
          <w:pPr>
            <w:pStyle w:val="Contents2"/>
            <w:tabs>
              <w:tab w:val="clear" w:pos="8743"/>
              <w:tab w:val="right" w:pos="9026" w:leader="dot"/>
            </w:tabs>
            <w:rPr/>
          </w:pPr>
          <w:hyperlink w:anchor="__RefHeading___Toc6338847_2320776876">
            <w:r>
              <w:rPr>
                <w:webHidden/>
                <w:rStyle w:val="IndexLink"/>
                <w:rtl w:val="true"/>
              </w:rPr>
              <w:t>(</w:t>
            </w:r>
            <w:r>
              <w:rPr>
                <w:rStyle w:val="IndexLink"/>
              </w:rPr>
              <w:t>21</w:t>
            </w:r>
            <w:r>
              <w:rPr>
                <w:rStyle w:val="IndexLink"/>
                <w:rtl w:val="true"/>
              </w:rPr>
              <w:t>)</w:t>
            </w:r>
            <w:r>
              <w:rPr>
                <w:rStyle w:val="IndexLink"/>
                <w:rtl w:val="true"/>
              </w:rPr>
              <w:t>آدم بابايو عثمان</w:t>
            </w:r>
            <w:r>
              <w:rPr>
                <w:rStyle w:val="IndexLink"/>
                <w:rtl w:val="true"/>
              </w:rPr>
              <w:tab/>
            </w:r>
            <w:r>
              <w:rPr>
                <w:rStyle w:val="IndexLink"/>
              </w:rPr>
              <w:t>153</w:t>
            </w:r>
          </w:hyperlink>
        </w:p>
        <w:p>
          <w:pPr>
            <w:pStyle w:val="Contents2"/>
            <w:tabs>
              <w:tab w:val="clear" w:pos="8743"/>
              <w:tab w:val="right" w:pos="9026" w:leader="dot"/>
            </w:tabs>
            <w:rPr/>
          </w:pPr>
          <w:hyperlink w:anchor="__RefHeading___Toc6338849_2320776876">
            <w:r>
              <w:rPr>
                <w:webHidden/>
                <w:rStyle w:val="IndexLink"/>
                <w:rtl w:val="true"/>
              </w:rPr>
              <w:t>(</w:t>
            </w:r>
            <w:r>
              <w:rPr>
                <w:rStyle w:val="IndexLink"/>
              </w:rPr>
              <w:t>22</w:t>
            </w:r>
            <w:r>
              <w:rPr>
                <w:rStyle w:val="IndexLink"/>
                <w:rtl w:val="true"/>
              </w:rPr>
              <w:t xml:space="preserve">) </w:t>
            </w:r>
            <w:r>
              <w:rPr>
                <w:rStyle w:val="IndexLink"/>
                <w:rtl w:val="true"/>
              </w:rPr>
              <w:t>جميل يوسف</w:t>
            </w:r>
            <w:r>
              <w:rPr>
                <w:rStyle w:val="IndexLink"/>
                <w:rtl w:val="true"/>
              </w:rPr>
              <w:tab/>
            </w:r>
            <w:r>
              <w:rPr>
                <w:rStyle w:val="IndexLink"/>
              </w:rPr>
              <w:t>157</w:t>
            </w:r>
          </w:hyperlink>
        </w:p>
        <w:p>
          <w:pPr>
            <w:pStyle w:val="Contents2"/>
            <w:tabs>
              <w:tab w:val="clear" w:pos="8743"/>
              <w:tab w:val="right" w:pos="9026" w:leader="dot"/>
            </w:tabs>
            <w:rPr/>
          </w:pPr>
          <w:hyperlink w:anchor="__RefHeading___Toc6338851_2320776876">
            <w:r>
              <w:rPr>
                <w:webHidden/>
                <w:rStyle w:val="IndexLink"/>
                <w:rtl w:val="true"/>
              </w:rPr>
              <w:t>(</w:t>
            </w:r>
            <w:r>
              <w:rPr>
                <w:rStyle w:val="IndexLink"/>
              </w:rPr>
              <w:t>23</w:t>
            </w:r>
            <w:r>
              <w:rPr>
                <w:rStyle w:val="IndexLink"/>
                <w:rtl w:val="true"/>
              </w:rPr>
              <w:t>)</w:t>
            </w:r>
            <w:r>
              <w:rPr>
                <w:rStyle w:val="IndexLink"/>
                <w:rtl w:val="true"/>
              </w:rPr>
              <w:t>حبيب الله علي</w:t>
            </w:r>
            <w:r>
              <w:rPr>
                <w:rStyle w:val="IndexLink"/>
                <w:rtl w:val="true"/>
              </w:rPr>
              <w:tab/>
            </w:r>
            <w:r>
              <w:rPr>
                <w:rStyle w:val="IndexLink"/>
              </w:rPr>
              <w:t>165</w:t>
            </w:r>
          </w:hyperlink>
        </w:p>
        <w:p>
          <w:pPr>
            <w:pStyle w:val="Contents2"/>
            <w:tabs>
              <w:tab w:val="clear" w:pos="8743"/>
              <w:tab w:val="right" w:pos="9026" w:leader="dot"/>
            </w:tabs>
            <w:rPr/>
          </w:pPr>
          <w:hyperlink w:anchor="__RefHeading___Toc6338853_2320776876">
            <w:r>
              <w:rPr>
                <w:webHidden/>
                <w:rStyle w:val="IndexLink"/>
                <w:rtl w:val="true"/>
              </w:rPr>
              <w:t>(</w:t>
            </w:r>
            <w:r>
              <w:rPr>
                <w:rStyle w:val="IndexLink"/>
              </w:rPr>
              <w:t>24</w:t>
            </w:r>
            <w:r>
              <w:rPr>
                <w:rStyle w:val="IndexLink"/>
                <w:rtl w:val="true"/>
              </w:rPr>
              <w:t xml:space="preserve">) </w:t>
            </w:r>
            <w:r>
              <w:rPr>
                <w:rStyle w:val="IndexLink"/>
                <w:rtl w:val="true"/>
              </w:rPr>
              <w:t>عبدالله عمر أبوبكر</w:t>
            </w:r>
            <w:r>
              <w:rPr>
                <w:rStyle w:val="IndexLink"/>
                <w:rtl w:val="true"/>
              </w:rPr>
              <w:tab/>
            </w:r>
            <w:r>
              <w:rPr>
                <w:rStyle w:val="IndexLink"/>
              </w:rPr>
              <w:t>173</w:t>
            </w:r>
          </w:hyperlink>
        </w:p>
        <w:p>
          <w:pPr>
            <w:pStyle w:val="Contents2"/>
            <w:tabs>
              <w:tab w:val="clear" w:pos="8743"/>
              <w:tab w:val="right" w:pos="9026" w:leader="dot"/>
            </w:tabs>
            <w:rPr/>
          </w:pPr>
          <w:hyperlink w:anchor="__RefHeading___Toc6338855_2320776876">
            <w:r>
              <w:rPr>
                <w:webHidden/>
                <w:rStyle w:val="IndexLink"/>
                <w:rtl w:val="true"/>
              </w:rPr>
              <w:t>(</w:t>
            </w:r>
            <w:r>
              <w:rPr>
                <w:rStyle w:val="IndexLink"/>
              </w:rPr>
              <w:t>25</w:t>
            </w:r>
            <w:r>
              <w:rPr>
                <w:rStyle w:val="IndexLink"/>
                <w:rtl w:val="true"/>
              </w:rPr>
              <w:t>)</w:t>
            </w:r>
            <w:r>
              <w:rPr>
                <w:rStyle w:val="IndexLink"/>
                <w:rtl w:val="true"/>
              </w:rPr>
              <w:t>عمر محمّد حافظي</w:t>
            </w:r>
            <w:r>
              <w:rPr>
                <w:rStyle w:val="IndexLink"/>
                <w:rtl w:val="true"/>
              </w:rPr>
              <w:tab/>
            </w:r>
            <w:r>
              <w:rPr>
                <w:rStyle w:val="IndexLink"/>
              </w:rPr>
              <w:t>181</w:t>
            </w:r>
          </w:hyperlink>
        </w:p>
        <w:p>
          <w:pPr>
            <w:pStyle w:val="Contents2"/>
            <w:tabs>
              <w:tab w:val="clear" w:pos="8743"/>
              <w:tab w:val="right" w:pos="9026" w:leader="dot"/>
            </w:tabs>
            <w:rPr/>
          </w:pPr>
          <w:hyperlink w:anchor="__RefHeading___Toc6338857_2320776876">
            <w:r>
              <w:rPr>
                <w:webHidden/>
                <w:rStyle w:val="IndexLink"/>
                <w:rtl w:val="true"/>
              </w:rPr>
              <w:t>(</w:t>
            </w:r>
            <w:r>
              <w:rPr>
                <w:rStyle w:val="IndexLink"/>
              </w:rPr>
              <w:t>26</w:t>
            </w:r>
            <w:r>
              <w:rPr>
                <w:rStyle w:val="IndexLink"/>
                <w:rtl w:val="true"/>
              </w:rPr>
              <w:t xml:space="preserve">) </w:t>
            </w:r>
            <w:r>
              <w:rPr>
                <w:rStyle w:val="IndexLink"/>
                <w:rtl w:val="true"/>
              </w:rPr>
              <w:t>محمد باقر الحاج غنا</w:t>
            </w:r>
            <w:r>
              <w:rPr>
                <w:rStyle w:val="IndexLink"/>
                <w:rtl w:val="true"/>
              </w:rPr>
              <w:tab/>
            </w:r>
            <w:r>
              <w:rPr>
                <w:rStyle w:val="IndexLink"/>
              </w:rPr>
              <w:t>186</w:t>
            </w:r>
          </w:hyperlink>
        </w:p>
        <w:p>
          <w:pPr>
            <w:pStyle w:val="Contents2"/>
            <w:tabs>
              <w:tab w:val="clear" w:pos="8743"/>
              <w:tab w:val="right" w:pos="9026" w:leader="dot"/>
            </w:tabs>
            <w:rPr/>
          </w:pPr>
          <w:hyperlink w:anchor="__RefHeading___Toc6338859_2320776876">
            <w:r>
              <w:rPr>
                <w:webHidden/>
                <w:rStyle w:val="IndexLink"/>
                <w:rtl w:val="true"/>
              </w:rPr>
              <w:t>(</w:t>
            </w:r>
            <w:r>
              <w:rPr>
                <w:rStyle w:val="IndexLink"/>
              </w:rPr>
              <w:t>27</w:t>
            </w:r>
            <w:r>
              <w:rPr>
                <w:rStyle w:val="IndexLink"/>
                <w:rtl w:val="true"/>
              </w:rPr>
              <w:t xml:space="preserve">) </w:t>
            </w:r>
            <w:r>
              <w:rPr>
                <w:rStyle w:val="IndexLink"/>
                <w:rtl w:val="true"/>
              </w:rPr>
              <w:t>محمّد سنوسي ونتي</w:t>
            </w:r>
            <w:r>
              <w:rPr>
                <w:rStyle w:val="IndexLink"/>
                <w:rtl w:val="true"/>
              </w:rPr>
              <w:tab/>
            </w:r>
            <w:r>
              <w:rPr>
                <w:rStyle w:val="IndexLink"/>
              </w:rPr>
              <w:t>190</w:t>
            </w:r>
          </w:hyperlink>
        </w:p>
        <w:p>
          <w:pPr>
            <w:pStyle w:val="Contents2"/>
            <w:tabs>
              <w:tab w:val="clear" w:pos="8743"/>
              <w:tab w:val="right" w:pos="9026" w:leader="dot"/>
            </w:tabs>
            <w:rPr/>
          </w:pPr>
          <w:hyperlink w:anchor="__RefHeading___Toc6338861_2320776876">
            <w:r>
              <w:rPr>
                <w:webHidden/>
                <w:rStyle w:val="IndexLink"/>
                <w:rtl w:val="true"/>
              </w:rPr>
              <w:t>(</w:t>
            </w:r>
            <w:r>
              <w:rPr>
                <w:rStyle w:val="IndexLink"/>
              </w:rPr>
              <w:t>28</w:t>
            </w:r>
            <w:r>
              <w:rPr>
                <w:rStyle w:val="IndexLink"/>
                <w:rtl w:val="true"/>
              </w:rPr>
              <w:t xml:space="preserve">) </w:t>
            </w:r>
            <w:r>
              <w:rPr>
                <w:rStyle w:val="IndexLink"/>
                <w:rtl w:val="true"/>
              </w:rPr>
              <w:t>منیر محمّد سعید</w:t>
            </w:r>
            <w:r>
              <w:rPr>
                <w:rStyle w:val="IndexLink"/>
                <w:rtl w:val="true"/>
              </w:rPr>
              <w:tab/>
            </w:r>
            <w:r>
              <w:rPr>
                <w:rStyle w:val="IndexLink"/>
              </w:rPr>
              <w:t>195</w:t>
            </w:r>
          </w:hyperlink>
        </w:p>
        <w:p>
          <w:pPr>
            <w:pStyle w:val="Contents2"/>
            <w:tabs>
              <w:tab w:val="clear" w:pos="8743"/>
              <w:tab w:val="right" w:pos="9026" w:leader="dot"/>
            </w:tabs>
            <w:rPr/>
          </w:pPr>
          <w:hyperlink w:anchor="__RefHeading___Toc6338863_2320776876">
            <w:r>
              <w:rPr>
                <w:webHidden/>
                <w:rStyle w:val="IndexLink"/>
                <w:rtl w:val="true"/>
              </w:rPr>
              <w:t>(</w:t>
            </w:r>
            <w:r>
              <w:rPr>
                <w:rStyle w:val="IndexLink"/>
              </w:rPr>
              <w:t>29</w:t>
            </w:r>
            <w:r>
              <w:rPr>
                <w:rStyle w:val="IndexLink"/>
                <w:rtl w:val="true"/>
              </w:rPr>
              <w:t xml:space="preserve">) </w:t>
            </w:r>
            <w:r>
              <w:rPr>
                <w:rStyle w:val="IndexLink"/>
                <w:rtl w:val="true"/>
              </w:rPr>
              <w:t>يونس مالم معاذ</w:t>
            </w:r>
            <w:r>
              <w:rPr>
                <w:rStyle w:val="IndexLink"/>
                <w:rtl w:val="true"/>
              </w:rPr>
              <w:tab/>
            </w:r>
            <w:r>
              <w:rPr>
                <w:rStyle w:val="IndexLink"/>
              </w:rPr>
              <w:t>199</w:t>
            </w:r>
          </w:hyperlink>
        </w:p>
        <w:p>
          <w:pPr>
            <w:pStyle w:val="Contents2"/>
            <w:tabs>
              <w:tab w:val="clear" w:pos="8743"/>
              <w:tab w:val="right" w:pos="9026" w:leader="dot"/>
            </w:tabs>
            <w:rPr/>
          </w:pPr>
          <w:hyperlink w:anchor="__RefHeading___Toc6338865_2320776876">
            <w:r>
              <w:rPr>
                <w:webHidden/>
                <w:rStyle w:val="IndexLink"/>
                <w:rtl w:val="true"/>
              </w:rPr>
              <w:t>(</w:t>
            </w:r>
            <w:r>
              <w:rPr>
                <w:rStyle w:val="IndexLink"/>
              </w:rPr>
              <w:t>30</w:t>
            </w:r>
            <w:r>
              <w:rPr>
                <w:rStyle w:val="IndexLink"/>
                <w:rtl w:val="true"/>
              </w:rPr>
              <w:t xml:space="preserve">) </w:t>
            </w:r>
            <w:r>
              <w:rPr>
                <w:rStyle w:val="IndexLink"/>
                <w:rtl w:val="true"/>
              </w:rPr>
              <w:t>يونس محمّد الثاني</w:t>
            </w:r>
            <w:r>
              <w:rPr>
                <w:rStyle w:val="IndexLink"/>
                <w:rtl w:val="true"/>
              </w:rPr>
              <w:tab/>
            </w:r>
            <w:r>
              <w:rPr>
                <w:rStyle w:val="IndexLink"/>
              </w:rPr>
              <w:t>205</w:t>
            </w:r>
          </w:hyperlink>
        </w:p>
        <w:p>
          <w:pPr>
            <w:pStyle w:val="Contents2"/>
            <w:tabs>
              <w:tab w:val="clear" w:pos="8743"/>
              <w:tab w:val="right" w:pos="9026" w:leader="dot"/>
            </w:tabs>
            <w:rPr/>
          </w:pPr>
          <w:hyperlink w:anchor="__RefHeading___Toc6338867_2320776876">
            <w:r>
              <w:rPr>
                <w:webHidden/>
                <w:rStyle w:val="IndexLink"/>
                <w:rtl w:val="true"/>
              </w:rPr>
              <w:t>(</w:t>
            </w:r>
            <w:r>
              <w:rPr>
                <w:rStyle w:val="IndexLink"/>
              </w:rPr>
              <w:t>31</w:t>
            </w:r>
            <w:r>
              <w:rPr>
                <w:rStyle w:val="IndexLink"/>
                <w:rtl w:val="true"/>
              </w:rPr>
              <w:t xml:space="preserve">) </w:t>
            </w:r>
            <w:r>
              <w:rPr>
                <w:rStyle w:val="IndexLink"/>
                <w:rtl w:val="true"/>
              </w:rPr>
              <w:t>مارياجين بسهکاران</w:t>
            </w:r>
            <w:r>
              <w:rPr>
                <w:rStyle w:val="IndexLink"/>
                <w:rtl w:val="true"/>
              </w:rPr>
              <w:tab/>
            </w:r>
            <w:r>
              <w:rPr>
                <w:rStyle w:val="IndexLink"/>
              </w:rPr>
              <w:t>218</w:t>
            </w:r>
          </w:hyperlink>
        </w:p>
        <w:p>
          <w:pPr>
            <w:pStyle w:val="Contents2"/>
            <w:tabs>
              <w:tab w:val="clear" w:pos="8743"/>
              <w:tab w:val="right" w:pos="9026" w:leader="dot"/>
            </w:tabs>
            <w:rPr/>
          </w:pPr>
          <w:hyperlink w:anchor="__RefHeading___Toc6338869_2320776876">
            <w:r>
              <w:rPr>
                <w:webHidden/>
                <w:rStyle w:val="IndexLink"/>
                <w:rtl w:val="true"/>
              </w:rPr>
              <w:t>(</w:t>
            </w:r>
            <w:r>
              <w:rPr>
                <w:rStyle w:val="IndexLink"/>
              </w:rPr>
              <w:t>32</w:t>
            </w:r>
            <w:r>
              <w:rPr>
                <w:rStyle w:val="IndexLink"/>
                <w:rtl w:val="true"/>
              </w:rPr>
              <w:t xml:space="preserve">) </w:t>
            </w:r>
            <w:r>
              <w:rPr>
                <w:rStyle w:val="IndexLink"/>
                <w:rtl w:val="true"/>
              </w:rPr>
              <w:t>أحمد حسين خان</w:t>
            </w:r>
            <w:r>
              <w:rPr>
                <w:rStyle w:val="IndexLink"/>
                <w:rtl w:val="true"/>
              </w:rPr>
              <w:tab/>
            </w:r>
            <w:r>
              <w:rPr>
                <w:rStyle w:val="IndexLink"/>
              </w:rPr>
              <w:t>222</w:t>
            </w:r>
          </w:hyperlink>
        </w:p>
        <w:p>
          <w:pPr>
            <w:pStyle w:val="Contents2"/>
            <w:tabs>
              <w:tab w:val="clear" w:pos="8743"/>
              <w:tab w:val="right" w:pos="9026" w:leader="dot"/>
            </w:tabs>
            <w:rPr/>
          </w:pPr>
          <w:hyperlink w:anchor="__RefHeading___Toc6338871_2320776876">
            <w:r>
              <w:rPr>
                <w:webHidden/>
                <w:rStyle w:val="IndexLink"/>
                <w:rtl w:val="true"/>
              </w:rPr>
              <w:t>(</w:t>
            </w:r>
            <w:r>
              <w:rPr>
                <w:rStyle w:val="IndexLink"/>
              </w:rPr>
              <w:t>33</w:t>
            </w:r>
            <w:r>
              <w:rPr>
                <w:rStyle w:val="IndexLink"/>
                <w:rtl w:val="true"/>
              </w:rPr>
              <w:t xml:space="preserve">) </w:t>
            </w:r>
            <w:r>
              <w:rPr>
                <w:rStyle w:val="IndexLink"/>
                <w:rtl w:val="true"/>
              </w:rPr>
              <w:t>آشیما</w:t>
            </w:r>
            <w:r>
              <w:rPr>
                <w:rStyle w:val="IndexLink"/>
                <w:rtl w:val="true"/>
              </w:rPr>
              <w:tab/>
            </w:r>
            <w:r>
              <w:rPr>
                <w:rStyle w:val="IndexLink"/>
              </w:rPr>
              <w:t>229</w:t>
            </w:r>
          </w:hyperlink>
        </w:p>
        <w:p>
          <w:pPr>
            <w:pStyle w:val="Contents2"/>
            <w:tabs>
              <w:tab w:val="clear" w:pos="8743"/>
              <w:tab w:val="right" w:pos="9026" w:leader="dot"/>
            </w:tabs>
            <w:rPr/>
          </w:pPr>
          <w:hyperlink w:anchor="__RefHeading___Toc6338873_2320776876">
            <w:r>
              <w:rPr>
                <w:webHidden/>
                <w:rStyle w:val="IndexLink"/>
                <w:rtl w:val="true"/>
              </w:rPr>
              <w:t>(</w:t>
            </w:r>
            <w:r>
              <w:rPr>
                <w:rStyle w:val="IndexLink"/>
              </w:rPr>
              <w:t>34</w:t>
            </w:r>
            <w:r>
              <w:rPr>
                <w:rStyle w:val="IndexLink"/>
                <w:rtl w:val="true"/>
              </w:rPr>
              <w:t xml:space="preserve">) </w:t>
            </w:r>
            <w:r>
              <w:rPr>
                <w:rStyle w:val="IndexLink"/>
                <w:rtl w:val="true"/>
              </w:rPr>
              <w:t xml:space="preserve">برهان بن أحمد </w:t>
            </w:r>
            <w:r>
              <w:rPr>
                <w:rStyle w:val="IndexLink"/>
                <w:rtl w:val="true"/>
              </w:rPr>
              <w:t>(</w:t>
            </w:r>
            <w:r>
              <w:rPr>
                <w:rStyle w:val="IndexLink"/>
                <w:rtl w:val="true"/>
              </w:rPr>
              <w:t>نظام شاه</w:t>
            </w:r>
            <w:r>
              <w:rPr>
                <w:rStyle w:val="IndexLink"/>
                <w:rtl w:val="true"/>
              </w:rPr>
              <w:t>)</w:t>
              <w:tab/>
            </w:r>
            <w:r>
              <w:rPr>
                <w:rStyle w:val="IndexLink"/>
              </w:rPr>
              <w:t>235</w:t>
            </w:r>
          </w:hyperlink>
        </w:p>
        <w:p>
          <w:pPr>
            <w:pStyle w:val="Contents2"/>
            <w:tabs>
              <w:tab w:val="clear" w:pos="8743"/>
              <w:tab w:val="right" w:pos="9026" w:leader="dot"/>
            </w:tabs>
            <w:rPr/>
          </w:pPr>
          <w:hyperlink w:anchor="__RefHeading___Toc6338875_2320776876">
            <w:r>
              <w:rPr>
                <w:webHidden/>
                <w:rStyle w:val="IndexLink"/>
                <w:rtl w:val="true"/>
              </w:rPr>
              <w:t>(</w:t>
            </w:r>
            <w:r>
              <w:rPr>
                <w:rStyle w:val="IndexLink"/>
              </w:rPr>
              <w:t>35</w:t>
            </w:r>
            <w:r>
              <w:rPr>
                <w:rStyle w:val="IndexLink"/>
                <w:rtl w:val="true"/>
              </w:rPr>
              <w:t xml:space="preserve">) </w:t>
            </w:r>
            <w:r>
              <w:rPr>
                <w:rStyle w:val="IndexLink"/>
                <w:rtl w:val="true"/>
              </w:rPr>
              <w:t>بهادر إمداد إمام</w:t>
            </w:r>
            <w:r>
              <w:rPr>
                <w:rStyle w:val="IndexLink"/>
                <w:rtl w:val="true"/>
              </w:rPr>
              <w:tab/>
            </w:r>
            <w:r>
              <w:rPr>
                <w:rStyle w:val="IndexLink"/>
              </w:rPr>
              <w:t>243</w:t>
            </w:r>
          </w:hyperlink>
        </w:p>
        <w:p>
          <w:pPr>
            <w:pStyle w:val="Contents2"/>
            <w:tabs>
              <w:tab w:val="clear" w:pos="8743"/>
              <w:tab w:val="right" w:pos="9026" w:leader="dot"/>
            </w:tabs>
            <w:rPr/>
          </w:pPr>
          <w:hyperlink w:anchor="__RefHeading___Toc6338877_2320776876">
            <w:r>
              <w:rPr>
                <w:webHidden/>
                <w:rStyle w:val="IndexLink"/>
                <w:rtl w:val="true"/>
              </w:rPr>
              <w:t>(</w:t>
            </w:r>
            <w:r>
              <w:rPr>
                <w:rStyle w:val="IndexLink"/>
              </w:rPr>
              <w:t>36</w:t>
            </w:r>
            <w:r>
              <w:rPr>
                <w:rStyle w:val="IndexLink"/>
                <w:rtl w:val="true"/>
              </w:rPr>
              <w:t xml:space="preserve">) </w:t>
            </w:r>
            <w:r>
              <w:rPr>
                <w:rStyle w:val="IndexLink"/>
                <w:rtl w:val="true"/>
              </w:rPr>
              <w:t>حارث دادلاني</w:t>
            </w:r>
            <w:r>
              <w:rPr>
                <w:rStyle w:val="IndexLink"/>
                <w:rtl w:val="true"/>
              </w:rPr>
              <w:tab/>
            </w:r>
            <w:r>
              <w:rPr>
                <w:rStyle w:val="IndexLink"/>
              </w:rPr>
              <w:t>249</w:t>
            </w:r>
          </w:hyperlink>
        </w:p>
        <w:p>
          <w:pPr>
            <w:pStyle w:val="Contents2"/>
            <w:tabs>
              <w:tab w:val="clear" w:pos="8743"/>
              <w:tab w:val="right" w:pos="9026" w:leader="dot"/>
            </w:tabs>
            <w:rPr/>
          </w:pPr>
          <w:hyperlink w:anchor="__RefHeading___Toc6338879_2320776876">
            <w:r>
              <w:rPr>
                <w:webHidden/>
                <w:rStyle w:val="IndexLink"/>
                <w:rtl w:val="true"/>
              </w:rPr>
              <w:t>(</w:t>
            </w:r>
            <w:r>
              <w:rPr>
                <w:rStyle w:val="IndexLink"/>
              </w:rPr>
              <w:t>37</w:t>
            </w:r>
            <w:r>
              <w:rPr>
                <w:rStyle w:val="IndexLink"/>
                <w:rtl w:val="true"/>
              </w:rPr>
              <w:t xml:space="preserve">) </w:t>
            </w:r>
            <w:r>
              <w:rPr>
                <w:rStyle w:val="IndexLink"/>
                <w:rtl w:val="true"/>
              </w:rPr>
              <w:t>حمد الله بن حكم السنديلي</w:t>
            </w:r>
            <w:r>
              <w:rPr>
                <w:rStyle w:val="IndexLink"/>
                <w:rtl w:val="true"/>
              </w:rPr>
              <w:tab/>
            </w:r>
            <w:r>
              <w:rPr>
                <w:rStyle w:val="IndexLink"/>
              </w:rPr>
              <w:t>254</w:t>
            </w:r>
          </w:hyperlink>
        </w:p>
        <w:p>
          <w:pPr>
            <w:pStyle w:val="Contents2"/>
            <w:tabs>
              <w:tab w:val="clear" w:pos="8743"/>
              <w:tab w:val="right" w:pos="9026" w:leader="dot"/>
            </w:tabs>
            <w:rPr/>
          </w:pPr>
          <w:hyperlink w:anchor="__RefHeading___Toc6338881_2320776876">
            <w:r>
              <w:rPr>
                <w:webHidden/>
                <w:rStyle w:val="IndexLink"/>
                <w:rtl w:val="true"/>
              </w:rPr>
              <w:t>(</w:t>
            </w:r>
            <w:r>
              <w:rPr>
                <w:rStyle w:val="IndexLink"/>
              </w:rPr>
              <w:t>38</w:t>
            </w:r>
            <w:r>
              <w:rPr>
                <w:rStyle w:val="IndexLink"/>
                <w:rtl w:val="true"/>
              </w:rPr>
              <w:t xml:space="preserve">) </w:t>
            </w:r>
            <w:r>
              <w:rPr>
                <w:rStyle w:val="IndexLink"/>
                <w:rtl w:val="true"/>
              </w:rPr>
              <w:t xml:space="preserve">دیوانی سنکوه </w:t>
            </w:r>
            <w:r>
              <w:rPr>
                <w:rStyle w:val="IndexLink"/>
                <w:rtl w:val="true"/>
              </w:rPr>
              <w:t>(</w:t>
            </w:r>
            <w:r>
              <w:rPr>
                <w:rStyle w:val="IndexLink"/>
                <w:rtl w:val="true"/>
              </w:rPr>
              <w:t>محمد حسن قتيل</w:t>
            </w:r>
            <w:r>
              <w:rPr>
                <w:rStyle w:val="IndexLink"/>
                <w:rtl w:val="true"/>
              </w:rPr>
              <w:t>)</w:t>
              <w:tab/>
            </w:r>
            <w:r>
              <w:rPr>
                <w:rStyle w:val="IndexLink"/>
              </w:rPr>
              <w:t>258</w:t>
            </w:r>
          </w:hyperlink>
        </w:p>
        <w:p>
          <w:pPr>
            <w:pStyle w:val="Contents2"/>
            <w:tabs>
              <w:tab w:val="clear" w:pos="8743"/>
              <w:tab w:val="right" w:pos="9026" w:leader="dot"/>
            </w:tabs>
            <w:rPr/>
          </w:pPr>
          <w:hyperlink w:anchor="__RefHeading___Toc6338883_2320776876">
            <w:r>
              <w:rPr>
                <w:webHidden/>
                <w:rStyle w:val="IndexLink"/>
                <w:rtl w:val="true"/>
              </w:rPr>
              <w:t>(</w:t>
            </w:r>
            <w:r>
              <w:rPr>
                <w:rStyle w:val="IndexLink"/>
              </w:rPr>
              <w:t>39</w:t>
            </w:r>
            <w:r>
              <w:rPr>
                <w:rStyle w:val="IndexLink"/>
                <w:rtl w:val="true"/>
              </w:rPr>
              <w:t xml:space="preserve">) </w:t>
            </w:r>
            <w:r>
              <w:rPr>
                <w:rStyle w:val="IndexLink"/>
                <w:rtl w:val="true"/>
              </w:rPr>
              <w:t>رتن سنکوه</w:t>
            </w:r>
            <w:r>
              <w:rPr>
                <w:rStyle w:val="IndexLink"/>
                <w:rtl w:val="true"/>
              </w:rPr>
              <w:tab/>
            </w:r>
            <w:r>
              <w:rPr>
                <w:rStyle w:val="IndexLink"/>
              </w:rPr>
              <w:t>264</w:t>
            </w:r>
          </w:hyperlink>
        </w:p>
        <w:p>
          <w:pPr>
            <w:pStyle w:val="Contents2"/>
            <w:tabs>
              <w:tab w:val="clear" w:pos="8743"/>
              <w:tab w:val="right" w:pos="9026" w:leader="dot"/>
            </w:tabs>
            <w:rPr/>
          </w:pPr>
          <w:hyperlink w:anchor="__RefHeading___Toc6338885_2320776876">
            <w:r>
              <w:rPr>
                <w:webHidden/>
                <w:rStyle w:val="IndexLink"/>
                <w:rtl w:val="true"/>
              </w:rPr>
              <w:t>(</w:t>
            </w:r>
            <w:r>
              <w:rPr>
                <w:rStyle w:val="IndexLink"/>
              </w:rPr>
              <w:t>40</w:t>
            </w:r>
            <w:r>
              <w:rPr>
                <w:rStyle w:val="IndexLink"/>
                <w:rtl w:val="true"/>
              </w:rPr>
              <w:t xml:space="preserve">) </w:t>
            </w:r>
            <w:r>
              <w:rPr>
                <w:rStyle w:val="IndexLink"/>
                <w:rtl w:val="true"/>
              </w:rPr>
              <w:t>عبد القوي لكهنوي</w:t>
            </w:r>
            <w:r>
              <w:rPr>
                <w:rStyle w:val="IndexLink"/>
                <w:rtl w:val="true"/>
              </w:rPr>
              <w:tab/>
            </w:r>
            <w:r>
              <w:rPr>
                <w:rStyle w:val="IndexLink"/>
              </w:rPr>
              <w:t>270</w:t>
            </w:r>
          </w:hyperlink>
        </w:p>
        <w:p>
          <w:pPr>
            <w:pStyle w:val="Contents2"/>
            <w:tabs>
              <w:tab w:val="clear" w:pos="8743"/>
              <w:tab w:val="right" w:pos="9026" w:leader="dot"/>
            </w:tabs>
            <w:rPr/>
          </w:pPr>
          <w:hyperlink w:anchor="__RefHeading___Toc6338887_2320776876">
            <w:r>
              <w:rPr>
                <w:webHidden/>
                <w:rStyle w:val="IndexLink"/>
                <w:rtl w:val="true"/>
              </w:rPr>
              <w:t>(</w:t>
            </w:r>
            <w:r>
              <w:rPr>
                <w:rStyle w:val="IndexLink"/>
              </w:rPr>
              <w:t>41</w:t>
            </w:r>
            <w:r>
              <w:rPr>
                <w:rStyle w:val="IndexLink"/>
                <w:rtl w:val="true"/>
              </w:rPr>
              <w:t xml:space="preserve">) </w:t>
            </w:r>
            <w:r>
              <w:rPr>
                <w:rStyle w:val="IndexLink"/>
                <w:rtl w:val="true"/>
              </w:rPr>
              <w:t>غلام حسين الهندي</w:t>
            </w:r>
            <w:r>
              <w:rPr>
                <w:rStyle w:val="IndexLink"/>
                <w:rtl w:val="true"/>
              </w:rPr>
              <w:tab/>
            </w:r>
            <w:r>
              <w:rPr>
                <w:rStyle w:val="IndexLink"/>
              </w:rPr>
              <w:t>274</w:t>
            </w:r>
          </w:hyperlink>
        </w:p>
        <w:p>
          <w:pPr>
            <w:pStyle w:val="Contents2"/>
            <w:tabs>
              <w:tab w:val="clear" w:pos="8743"/>
              <w:tab w:val="right" w:pos="9026" w:leader="dot"/>
            </w:tabs>
            <w:rPr/>
          </w:pPr>
          <w:hyperlink w:anchor="__RefHeading___Toc6338889_2320776876">
            <w:r>
              <w:rPr>
                <w:webHidden/>
                <w:rStyle w:val="IndexLink"/>
                <w:rtl w:val="true"/>
              </w:rPr>
              <w:t>(</w:t>
            </w:r>
            <w:r>
              <w:rPr>
                <w:rStyle w:val="IndexLink"/>
              </w:rPr>
              <w:t>42</w:t>
            </w:r>
            <w:r>
              <w:rPr>
                <w:rStyle w:val="IndexLink"/>
                <w:rtl w:val="true"/>
              </w:rPr>
              <w:t xml:space="preserve">) </w:t>
            </w:r>
            <w:r>
              <w:rPr>
                <w:rStyle w:val="IndexLink"/>
                <w:rtl w:val="true"/>
              </w:rPr>
              <w:t>كل ما في مسرا البرهمي</w:t>
            </w:r>
            <w:r>
              <w:rPr>
                <w:rStyle w:val="IndexLink"/>
                <w:rtl w:val="true"/>
              </w:rPr>
              <w:tab/>
            </w:r>
            <w:r>
              <w:rPr>
                <w:rStyle w:val="IndexLink"/>
              </w:rPr>
              <w:t>278</w:t>
            </w:r>
          </w:hyperlink>
        </w:p>
        <w:p>
          <w:pPr>
            <w:pStyle w:val="Contents2"/>
            <w:tabs>
              <w:tab w:val="clear" w:pos="8743"/>
              <w:tab w:val="right" w:pos="9026" w:leader="dot"/>
            </w:tabs>
            <w:rPr/>
          </w:pPr>
          <w:hyperlink w:anchor="__RefHeading___Toc6338891_2320776876">
            <w:r>
              <w:rPr>
                <w:webHidden/>
                <w:rStyle w:val="IndexLink"/>
                <w:rtl w:val="true"/>
              </w:rPr>
              <w:t>(</w:t>
            </w:r>
            <w:r>
              <w:rPr>
                <w:rStyle w:val="IndexLink"/>
              </w:rPr>
              <w:t>43</w:t>
            </w:r>
            <w:r>
              <w:rPr>
                <w:rStyle w:val="IndexLink"/>
                <w:rtl w:val="true"/>
              </w:rPr>
              <w:t xml:space="preserve">) </w:t>
            </w:r>
            <w:r>
              <w:rPr>
                <w:rStyle w:val="IndexLink"/>
                <w:rtl w:val="true"/>
              </w:rPr>
              <w:t>مقبول أحمد بن غضنفر علي</w:t>
            </w:r>
            <w:r>
              <w:rPr>
                <w:rStyle w:val="IndexLink"/>
                <w:rtl w:val="true"/>
              </w:rPr>
              <w:tab/>
            </w:r>
            <w:r>
              <w:rPr>
                <w:rStyle w:val="IndexLink"/>
              </w:rPr>
              <w:t>286</w:t>
            </w:r>
          </w:hyperlink>
        </w:p>
        <w:p>
          <w:pPr>
            <w:pStyle w:val="Contents2"/>
            <w:tabs>
              <w:tab w:val="clear" w:pos="8743"/>
              <w:tab w:val="right" w:pos="9026" w:leader="dot"/>
            </w:tabs>
            <w:rPr/>
          </w:pPr>
          <w:hyperlink w:anchor="__RefHeading___Toc6338893_2320776876">
            <w:r>
              <w:rPr>
                <w:webHidden/>
                <w:rStyle w:val="IndexLink"/>
                <w:rtl w:val="true"/>
              </w:rPr>
              <w:t>(</w:t>
            </w:r>
            <w:r>
              <w:rPr>
                <w:rStyle w:val="IndexLink"/>
              </w:rPr>
              <w:t>44</w:t>
            </w:r>
            <w:r>
              <w:rPr>
                <w:rStyle w:val="IndexLink"/>
                <w:rtl w:val="true"/>
              </w:rPr>
              <w:t xml:space="preserve">) </w:t>
            </w:r>
            <w:r>
              <w:rPr>
                <w:rStyle w:val="IndexLink"/>
                <w:rtl w:val="true"/>
              </w:rPr>
              <w:t>محمّد إسماعيل ديوبندي</w:t>
            </w:r>
            <w:r>
              <w:rPr>
                <w:rStyle w:val="IndexLink"/>
                <w:rtl w:val="true"/>
              </w:rPr>
              <w:tab/>
            </w:r>
            <w:r>
              <w:rPr>
                <w:rStyle w:val="IndexLink"/>
              </w:rPr>
              <w:t>294</w:t>
            </w:r>
          </w:hyperlink>
        </w:p>
        <w:p>
          <w:pPr>
            <w:pStyle w:val="Contents2"/>
            <w:tabs>
              <w:tab w:val="clear" w:pos="8743"/>
              <w:tab w:val="right" w:pos="9026" w:leader="dot"/>
            </w:tabs>
            <w:rPr/>
          </w:pPr>
          <w:hyperlink w:anchor="__RefHeading___Toc6338895_2320776876">
            <w:r>
              <w:rPr>
                <w:webHidden/>
                <w:rStyle w:val="IndexLink"/>
                <w:rtl w:val="true"/>
              </w:rPr>
              <w:t>(</w:t>
            </w:r>
            <w:r>
              <w:rPr>
                <w:rStyle w:val="IndexLink"/>
              </w:rPr>
              <w:t>45</w:t>
            </w:r>
            <w:r>
              <w:rPr>
                <w:rStyle w:val="IndexLink"/>
                <w:rtl w:val="true"/>
              </w:rPr>
              <w:t>)</w:t>
            </w:r>
            <w:r>
              <w:rPr>
                <w:rStyle w:val="IndexLink"/>
                <w:rtl w:val="true"/>
              </w:rPr>
              <w:t>میان زنکو</w:t>
            </w:r>
            <w:r>
              <w:rPr>
                <w:rStyle w:val="IndexLink"/>
                <w:rtl w:val="true"/>
              </w:rPr>
              <w:tab/>
            </w:r>
            <w:r>
              <w:rPr>
                <w:rStyle w:val="IndexLink"/>
              </w:rPr>
              <w:t>297</w:t>
            </w:r>
          </w:hyperlink>
        </w:p>
        <w:p>
          <w:pPr>
            <w:pStyle w:val="Contents2"/>
            <w:tabs>
              <w:tab w:val="clear" w:pos="8743"/>
              <w:tab w:val="right" w:pos="9026" w:leader="dot"/>
            </w:tabs>
            <w:rPr/>
          </w:pPr>
          <w:hyperlink w:anchor="__RefHeading___Toc6338897_2320776876">
            <w:r>
              <w:rPr>
                <w:webHidden/>
                <w:rStyle w:val="IndexLink"/>
                <w:rtl w:val="true"/>
              </w:rPr>
              <w:t>(</w:t>
            </w:r>
            <w:r>
              <w:rPr>
                <w:rStyle w:val="IndexLink"/>
              </w:rPr>
              <w:t>46</w:t>
            </w:r>
            <w:r>
              <w:rPr>
                <w:rStyle w:val="IndexLink"/>
                <w:rtl w:val="true"/>
              </w:rPr>
              <w:t xml:space="preserve">) </w:t>
            </w:r>
            <w:r>
              <w:rPr>
                <w:rStyle w:val="IndexLink"/>
                <w:rtl w:val="true"/>
              </w:rPr>
              <w:t>میرندا دول</w:t>
            </w:r>
            <w:r>
              <w:rPr>
                <w:rStyle w:val="IndexLink"/>
                <w:rtl w:val="true"/>
              </w:rPr>
              <w:tab/>
            </w:r>
            <w:r>
              <w:rPr>
                <w:rStyle w:val="IndexLink"/>
              </w:rPr>
              <w:t>306</w:t>
            </w:r>
          </w:hyperlink>
        </w:p>
        <w:p>
          <w:pPr>
            <w:pStyle w:val="Contents2"/>
            <w:tabs>
              <w:tab w:val="clear" w:pos="8743"/>
              <w:tab w:val="right" w:pos="9026" w:leader="dot"/>
            </w:tabs>
            <w:rPr/>
          </w:pPr>
          <w:hyperlink w:anchor="__RefHeading___Toc6338899_2320776876">
            <w:r>
              <w:rPr>
                <w:webHidden/>
                <w:rStyle w:val="IndexLink"/>
                <w:rtl w:val="true"/>
              </w:rPr>
              <w:t>(</w:t>
            </w:r>
            <w:r>
              <w:rPr>
                <w:rStyle w:val="IndexLink"/>
              </w:rPr>
              <w:t>47</w:t>
            </w:r>
            <w:r>
              <w:rPr>
                <w:rStyle w:val="IndexLink"/>
                <w:rtl w:val="true"/>
              </w:rPr>
              <w:t xml:space="preserve">) </w:t>
            </w:r>
            <w:r>
              <w:rPr>
                <w:rStyle w:val="IndexLink"/>
                <w:rtl w:val="true"/>
              </w:rPr>
              <w:t>فومي ئو ساوادا</w:t>
            </w:r>
            <w:r>
              <w:rPr>
                <w:rStyle w:val="IndexLink"/>
                <w:rtl w:val="true"/>
              </w:rPr>
              <w:t>(</w:t>
            </w:r>
            <w:r>
              <w:rPr>
                <w:rStyle w:val="IndexLink"/>
                <w:rtl w:val="true"/>
              </w:rPr>
              <w:t>محمّد</w:t>
            </w:r>
            <w:r>
              <w:rPr>
                <w:rStyle w:val="IndexLink"/>
                <w:rtl w:val="true"/>
              </w:rPr>
              <w:t>)</w:t>
              <w:tab/>
            </w:r>
            <w:r>
              <w:rPr>
                <w:rStyle w:val="IndexLink"/>
              </w:rPr>
              <w:t>311</w:t>
            </w:r>
          </w:hyperlink>
        </w:p>
        <w:p>
          <w:pPr>
            <w:pStyle w:val="Contents2"/>
            <w:tabs>
              <w:tab w:val="clear" w:pos="8743"/>
              <w:tab w:val="right" w:pos="9026" w:leader="dot"/>
            </w:tabs>
            <w:rPr/>
          </w:pPr>
          <w:hyperlink w:anchor="__RefHeading___Toc6338901_2320776876">
            <w:r>
              <w:rPr>
                <w:webHidden/>
                <w:rStyle w:val="IndexLink"/>
                <w:rtl w:val="true"/>
              </w:rPr>
              <w:t>(</w:t>
            </w:r>
            <w:r>
              <w:rPr>
                <w:rStyle w:val="IndexLink"/>
              </w:rPr>
              <w:t>48</w:t>
            </w:r>
            <w:r>
              <w:rPr>
                <w:rStyle w:val="IndexLink"/>
                <w:rtl w:val="true"/>
              </w:rPr>
              <w:t xml:space="preserve">) </w:t>
            </w:r>
            <w:r>
              <w:rPr>
                <w:rStyle w:val="IndexLink"/>
                <w:rtl w:val="true"/>
              </w:rPr>
              <w:t>کاجائو شينوهارا</w:t>
            </w:r>
            <w:r>
              <w:rPr>
                <w:rStyle w:val="IndexLink"/>
                <w:rtl w:val="true"/>
              </w:rPr>
              <w:tab/>
            </w:r>
            <w:r>
              <w:rPr>
                <w:rStyle w:val="IndexLink"/>
              </w:rPr>
              <w:t>316</w:t>
            </w:r>
          </w:hyperlink>
        </w:p>
        <w:p>
          <w:pPr>
            <w:pStyle w:val="Contents2"/>
            <w:tabs>
              <w:tab w:val="clear" w:pos="8743"/>
              <w:tab w:val="right" w:pos="9026" w:leader="dot"/>
            </w:tabs>
            <w:rPr/>
          </w:pPr>
          <w:hyperlink w:anchor="__RefHeading___Toc6338903_2320776876">
            <w:r>
              <w:rPr>
                <w:webHidden/>
                <w:rStyle w:val="IndexLink"/>
                <w:rtl w:val="true"/>
              </w:rPr>
              <w:t>(</w:t>
            </w:r>
            <w:r>
              <w:rPr>
                <w:rStyle w:val="IndexLink"/>
              </w:rPr>
              <w:t>49</w:t>
            </w:r>
            <w:r>
              <w:rPr>
                <w:rStyle w:val="IndexLink"/>
                <w:rtl w:val="true"/>
              </w:rPr>
              <w:t xml:space="preserve">) </w:t>
            </w:r>
            <w:r>
              <w:rPr>
                <w:rStyle w:val="IndexLink"/>
                <w:rtl w:val="true"/>
              </w:rPr>
              <w:t>أحمد شرف الدين</w:t>
            </w:r>
            <w:r>
              <w:rPr>
                <w:rStyle w:val="IndexLink"/>
                <w:rtl w:val="true"/>
              </w:rPr>
              <w:tab/>
            </w:r>
            <w:r>
              <w:rPr>
                <w:rStyle w:val="IndexLink"/>
              </w:rPr>
              <w:t>321</w:t>
            </w:r>
          </w:hyperlink>
        </w:p>
        <w:p>
          <w:pPr>
            <w:pStyle w:val="Contents2"/>
            <w:tabs>
              <w:tab w:val="clear" w:pos="8743"/>
              <w:tab w:val="right" w:pos="9026" w:leader="dot"/>
            </w:tabs>
            <w:rPr/>
          </w:pPr>
          <w:hyperlink w:anchor="__RefHeading___Toc6338905_2320776876">
            <w:r>
              <w:rPr>
                <w:webHidden/>
                <w:rStyle w:val="IndexLink"/>
                <w:rtl w:val="true"/>
              </w:rPr>
              <w:t>(</w:t>
            </w:r>
            <w:r>
              <w:rPr>
                <w:rStyle w:val="IndexLink"/>
              </w:rPr>
              <w:t>50</w:t>
            </w:r>
            <w:r>
              <w:rPr>
                <w:rStyle w:val="IndexLink"/>
                <w:rtl w:val="true"/>
              </w:rPr>
              <w:t xml:space="preserve">) </w:t>
            </w:r>
            <w:r>
              <w:rPr>
                <w:rStyle w:val="IndexLink"/>
                <w:rtl w:val="true"/>
              </w:rPr>
              <w:t>أسعد الوزير</w:t>
            </w:r>
            <w:r>
              <w:rPr>
                <w:rStyle w:val="IndexLink"/>
                <w:rtl w:val="true"/>
              </w:rPr>
              <w:tab/>
            </w:r>
            <w:r>
              <w:rPr>
                <w:rStyle w:val="IndexLink"/>
              </w:rPr>
              <w:t>325</w:t>
            </w:r>
          </w:hyperlink>
        </w:p>
        <w:p>
          <w:pPr>
            <w:pStyle w:val="Contents2"/>
            <w:tabs>
              <w:tab w:val="clear" w:pos="8743"/>
              <w:tab w:val="right" w:pos="9026" w:leader="dot"/>
            </w:tabs>
            <w:rPr/>
          </w:pPr>
          <w:hyperlink w:anchor="__RefHeading___Toc6338907_2320776876">
            <w:r>
              <w:rPr>
                <w:webHidden/>
                <w:rStyle w:val="IndexLink"/>
                <w:rtl w:val="true"/>
              </w:rPr>
              <w:t>(</w:t>
            </w:r>
            <w:r>
              <w:rPr>
                <w:rStyle w:val="IndexLink"/>
              </w:rPr>
              <w:t>51</w:t>
            </w:r>
            <w:r>
              <w:rPr>
                <w:rStyle w:val="IndexLink"/>
                <w:rtl w:val="true"/>
              </w:rPr>
              <w:t xml:space="preserve">) </w:t>
            </w:r>
            <w:r>
              <w:rPr>
                <w:rStyle w:val="IndexLink"/>
                <w:rtl w:val="true"/>
              </w:rPr>
              <w:t>إسماعيل الأشول</w:t>
            </w:r>
            <w:r>
              <w:rPr>
                <w:rStyle w:val="IndexLink"/>
                <w:rtl w:val="true"/>
              </w:rPr>
              <w:tab/>
            </w:r>
            <w:r>
              <w:rPr>
                <w:rStyle w:val="IndexLink"/>
              </w:rPr>
              <w:t>333</w:t>
            </w:r>
          </w:hyperlink>
        </w:p>
        <w:p>
          <w:pPr>
            <w:pStyle w:val="Contents2"/>
            <w:tabs>
              <w:tab w:val="clear" w:pos="8743"/>
              <w:tab w:val="right" w:pos="9026" w:leader="dot"/>
            </w:tabs>
            <w:rPr/>
          </w:pPr>
          <w:hyperlink w:anchor="__RefHeading___Toc6338909_2320776876">
            <w:r>
              <w:rPr>
                <w:webHidden/>
                <w:rStyle w:val="IndexLink"/>
                <w:rtl w:val="true"/>
              </w:rPr>
              <w:t>(</w:t>
            </w:r>
            <w:r>
              <w:rPr>
                <w:rStyle w:val="IndexLink"/>
              </w:rPr>
              <w:t>52</w:t>
            </w:r>
            <w:r>
              <w:rPr>
                <w:rStyle w:val="IndexLink"/>
                <w:rtl w:val="true"/>
              </w:rPr>
              <w:t xml:space="preserve">) </w:t>
            </w:r>
            <w:r>
              <w:rPr>
                <w:rStyle w:val="IndexLink"/>
                <w:rtl w:val="true"/>
              </w:rPr>
              <w:t>حسن علي العماد</w:t>
            </w:r>
            <w:r>
              <w:rPr>
                <w:rStyle w:val="IndexLink"/>
                <w:rtl w:val="true"/>
              </w:rPr>
              <w:tab/>
            </w:r>
            <w:r>
              <w:rPr>
                <w:rStyle w:val="IndexLink"/>
              </w:rPr>
              <w:t>340</w:t>
            </w:r>
          </w:hyperlink>
        </w:p>
        <w:p>
          <w:pPr>
            <w:pStyle w:val="Contents2"/>
            <w:tabs>
              <w:tab w:val="clear" w:pos="8743"/>
              <w:tab w:val="right" w:pos="9026" w:leader="dot"/>
            </w:tabs>
            <w:rPr/>
          </w:pPr>
          <w:hyperlink w:anchor="__RefHeading___Toc6338911_2320776876">
            <w:r>
              <w:rPr>
                <w:webHidden/>
                <w:rStyle w:val="IndexLink"/>
                <w:rtl w:val="true"/>
              </w:rPr>
              <w:t>(</w:t>
            </w:r>
            <w:r>
              <w:rPr>
                <w:rStyle w:val="IndexLink"/>
              </w:rPr>
              <w:t>53</w:t>
            </w:r>
            <w:r>
              <w:rPr>
                <w:rStyle w:val="IndexLink"/>
                <w:rtl w:val="true"/>
              </w:rPr>
              <w:t xml:space="preserve">) </w:t>
            </w:r>
            <w:r>
              <w:rPr>
                <w:rStyle w:val="IndexLink"/>
                <w:rtl w:val="true"/>
              </w:rPr>
              <w:t>زكريا بن سلطان</w:t>
            </w:r>
            <w:r>
              <w:rPr>
                <w:rStyle w:val="IndexLink"/>
                <w:rtl w:val="true"/>
              </w:rPr>
              <w:tab/>
            </w:r>
            <w:r>
              <w:rPr>
                <w:rStyle w:val="IndexLink"/>
              </w:rPr>
              <w:t>343</w:t>
            </w:r>
          </w:hyperlink>
        </w:p>
        <w:p>
          <w:pPr>
            <w:pStyle w:val="Contents2"/>
            <w:tabs>
              <w:tab w:val="clear" w:pos="8743"/>
              <w:tab w:val="right" w:pos="9026" w:leader="dot"/>
            </w:tabs>
            <w:rPr/>
          </w:pPr>
          <w:hyperlink w:anchor="__RefHeading___Toc6338913_2320776876">
            <w:r>
              <w:rPr>
                <w:webHidden/>
                <w:rStyle w:val="IndexLink"/>
                <w:rtl w:val="true"/>
              </w:rPr>
              <w:t>(</w:t>
            </w:r>
            <w:r>
              <w:rPr>
                <w:rStyle w:val="IndexLink"/>
              </w:rPr>
              <w:t>54</w:t>
            </w:r>
            <w:r>
              <w:rPr>
                <w:rStyle w:val="IndexLink"/>
                <w:rtl w:val="true"/>
              </w:rPr>
              <w:t xml:space="preserve">) </w:t>
            </w:r>
            <w:r>
              <w:rPr>
                <w:rStyle w:val="IndexLink"/>
                <w:rtl w:val="true"/>
              </w:rPr>
              <w:t>صادق کرشان</w:t>
            </w:r>
            <w:r>
              <w:rPr>
                <w:rStyle w:val="IndexLink"/>
                <w:rtl w:val="true"/>
              </w:rPr>
              <w:tab/>
            </w:r>
            <w:r>
              <w:rPr>
                <w:rStyle w:val="IndexLink"/>
              </w:rPr>
              <w:t>353</w:t>
            </w:r>
          </w:hyperlink>
        </w:p>
        <w:p>
          <w:pPr>
            <w:pStyle w:val="Contents2"/>
            <w:tabs>
              <w:tab w:val="clear" w:pos="8743"/>
              <w:tab w:val="right" w:pos="9026" w:leader="dot"/>
            </w:tabs>
            <w:rPr/>
          </w:pPr>
          <w:hyperlink w:anchor="__RefHeading___Toc6338915_2320776876">
            <w:r>
              <w:rPr>
                <w:webHidden/>
                <w:rStyle w:val="IndexLink"/>
                <w:rtl w:val="true"/>
              </w:rPr>
              <w:t>(</w:t>
            </w:r>
            <w:r>
              <w:rPr>
                <w:rStyle w:val="IndexLink"/>
              </w:rPr>
              <w:t>55</w:t>
            </w:r>
            <w:r>
              <w:rPr>
                <w:rStyle w:val="IndexLink"/>
                <w:rtl w:val="true"/>
              </w:rPr>
              <w:t xml:space="preserve">) </w:t>
            </w:r>
            <w:r>
              <w:rPr>
                <w:rStyle w:val="IndexLink"/>
                <w:rtl w:val="true"/>
              </w:rPr>
              <w:t>عبد الجليل قاسم</w:t>
            </w:r>
            <w:r>
              <w:rPr>
                <w:rStyle w:val="IndexLink"/>
                <w:rtl w:val="true"/>
              </w:rPr>
              <w:tab/>
            </w:r>
            <w:r>
              <w:rPr>
                <w:rStyle w:val="IndexLink"/>
              </w:rPr>
              <w:t>357</w:t>
            </w:r>
          </w:hyperlink>
        </w:p>
        <w:p>
          <w:pPr>
            <w:pStyle w:val="Contents2"/>
            <w:tabs>
              <w:tab w:val="clear" w:pos="8743"/>
              <w:tab w:val="right" w:pos="9026" w:leader="dot"/>
            </w:tabs>
            <w:rPr/>
          </w:pPr>
          <w:hyperlink w:anchor="__RefHeading___Toc6338917_2320776876">
            <w:r>
              <w:rPr>
                <w:webHidden/>
                <w:rStyle w:val="IndexLink"/>
                <w:rtl w:val="true"/>
              </w:rPr>
              <w:t>(</w:t>
            </w:r>
            <w:r>
              <w:rPr>
                <w:rStyle w:val="IndexLink"/>
              </w:rPr>
              <w:t>56</w:t>
            </w:r>
            <w:r>
              <w:rPr>
                <w:rStyle w:val="IndexLink"/>
                <w:rtl w:val="true"/>
              </w:rPr>
              <w:t xml:space="preserve">) </w:t>
            </w:r>
            <w:r>
              <w:rPr>
                <w:rStyle w:val="IndexLink"/>
                <w:rtl w:val="true"/>
              </w:rPr>
              <w:t>عبد القادر عوض</w:t>
            </w:r>
            <w:r>
              <w:rPr>
                <w:rStyle w:val="IndexLink"/>
                <w:rtl w:val="true"/>
              </w:rPr>
              <w:tab/>
            </w:r>
            <w:r>
              <w:rPr>
                <w:rStyle w:val="IndexLink"/>
              </w:rPr>
              <w:t>369</w:t>
            </w:r>
          </w:hyperlink>
        </w:p>
        <w:p>
          <w:pPr>
            <w:pStyle w:val="Contents2"/>
            <w:tabs>
              <w:tab w:val="clear" w:pos="8743"/>
              <w:tab w:val="right" w:pos="9026" w:leader="dot"/>
            </w:tabs>
            <w:rPr/>
          </w:pPr>
          <w:hyperlink w:anchor="__RefHeading___Toc6338919_2320776876">
            <w:r>
              <w:rPr>
                <w:webHidden/>
                <w:rStyle w:val="IndexLink"/>
                <w:rtl w:val="true"/>
              </w:rPr>
              <w:t>(</w:t>
            </w:r>
            <w:r>
              <w:rPr>
                <w:rStyle w:val="IndexLink"/>
              </w:rPr>
              <w:t>57</w:t>
            </w:r>
            <w:r>
              <w:rPr>
                <w:rStyle w:val="IndexLink"/>
                <w:rtl w:val="true"/>
              </w:rPr>
              <w:t xml:space="preserve">) </w:t>
            </w:r>
            <w:r>
              <w:rPr>
                <w:rStyle w:val="IndexLink"/>
                <w:rtl w:val="true"/>
              </w:rPr>
              <w:t>عبد الله صالح</w:t>
            </w:r>
            <w:r>
              <w:rPr>
                <w:rStyle w:val="IndexLink"/>
                <w:rtl w:val="true"/>
              </w:rPr>
              <w:tab/>
            </w:r>
            <w:r>
              <w:rPr>
                <w:rStyle w:val="IndexLink"/>
              </w:rPr>
              <w:t>377</w:t>
            </w:r>
          </w:hyperlink>
        </w:p>
        <w:p>
          <w:pPr>
            <w:pStyle w:val="Contents2"/>
            <w:tabs>
              <w:tab w:val="clear" w:pos="8743"/>
              <w:tab w:val="right" w:pos="9026" w:leader="dot"/>
            </w:tabs>
            <w:rPr/>
          </w:pPr>
          <w:hyperlink w:anchor="__RefHeading___Toc6338921_2320776876">
            <w:r>
              <w:rPr>
                <w:webHidden/>
                <w:rStyle w:val="IndexLink"/>
                <w:rtl w:val="true"/>
              </w:rPr>
              <w:t>(</w:t>
            </w:r>
            <w:r>
              <w:rPr>
                <w:rStyle w:val="IndexLink"/>
              </w:rPr>
              <w:t>58</w:t>
            </w:r>
            <w:r>
              <w:rPr>
                <w:rStyle w:val="IndexLink"/>
                <w:rtl w:val="true"/>
              </w:rPr>
              <w:t xml:space="preserve">) </w:t>
            </w:r>
            <w:r>
              <w:rPr>
                <w:rStyle w:val="IndexLink"/>
                <w:rtl w:val="true"/>
              </w:rPr>
              <w:t>عبد الواحد كرشان</w:t>
            </w:r>
            <w:r>
              <w:rPr>
                <w:rStyle w:val="IndexLink"/>
                <w:rtl w:val="true"/>
              </w:rPr>
              <w:tab/>
            </w:r>
            <w:r>
              <w:rPr>
                <w:rStyle w:val="IndexLink"/>
              </w:rPr>
              <w:t>383</w:t>
            </w:r>
          </w:hyperlink>
        </w:p>
        <w:p>
          <w:pPr>
            <w:pStyle w:val="Contents2"/>
            <w:tabs>
              <w:tab w:val="clear" w:pos="8743"/>
              <w:tab w:val="right" w:pos="9026" w:leader="dot"/>
            </w:tabs>
            <w:rPr/>
          </w:pPr>
          <w:hyperlink w:anchor="__RefHeading___Toc6338923_2320776876">
            <w:r>
              <w:rPr>
                <w:webHidden/>
                <w:rStyle w:val="IndexLink"/>
                <w:rtl w:val="true"/>
              </w:rPr>
              <w:t>(</w:t>
            </w:r>
            <w:r>
              <w:rPr>
                <w:rStyle w:val="IndexLink"/>
              </w:rPr>
              <w:t>59</w:t>
            </w:r>
            <w:r>
              <w:rPr>
                <w:rStyle w:val="IndexLink"/>
                <w:rtl w:val="true"/>
              </w:rPr>
              <w:t xml:space="preserve">) </w:t>
            </w:r>
            <w:r>
              <w:rPr>
                <w:rStyle w:val="IndexLink"/>
                <w:rtl w:val="true"/>
              </w:rPr>
              <w:t>عبد الوهّاب المزيقر</w:t>
            </w:r>
            <w:r>
              <w:rPr>
                <w:rStyle w:val="IndexLink"/>
                <w:rtl w:val="true"/>
              </w:rPr>
              <w:tab/>
            </w:r>
            <w:r>
              <w:rPr>
                <w:rStyle w:val="IndexLink"/>
              </w:rPr>
              <w:t>387</w:t>
            </w:r>
          </w:hyperlink>
        </w:p>
        <w:p>
          <w:pPr>
            <w:pStyle w:val="Contents2"/>
            <w:tabs>
              <w:tab w:val="clear" w:pos="8743"/>
              <w:tab w:val="right" w:pos="9026" w:leader="dot"/>
            </w:tabs>
            <w:rPr/>
          </w:pPr>
          <w:hyperlink w:anchor="__RefHeading___Toc6338925_2320776876">
            <w:r>
              <w:rPr>
                <w:webHidden/>
                <w:rStyle w:val="IndexLink"/>
                <w:rtl w:val="true"/>
              </w:rPr>
              <w:t>(</w:t>
            </w:r>
            <w:r>
              <w:rPr>
                <w:rStyle w:val="IndexLink"/>
              </w:rPr>
              <w:t>60</w:t>
            </w:r>
            <w:r>
              <w:rPr>
                <w:rStyle w:val="IndexLink"/>
                <w:rtl w:val="true"/>
              </w:rPr>
              <w:t xml:space="preserve">) </w:t>
            </w:r>
            <w:r>
              <w:rPr>
                <w:rStyle w:val="IndexLink"/>
                <w:rtl w:val="true"/>
              </w:rPr>
              <w:t>عصام علي يحيى العماد</w:t>
            </w:r>
            <w:r>
              <w:rPr>
                <w:rStyle w:val="IndexLink"/>
                <w:rtl w:val="true"/>
              </w:rPr>
              <w:tab/>
            </w:r>
            <w:r>
              <w:rPr>
                <w:rStyle w:val="IndexLink"/>
              </w:rPr>
              <w:t>393</w:t>
            </w:r>
          </w:hyperlink>
        </w:p>
        <w:p>
          <w:pPr>
            <w:pStyle w:val="Contents2"/>
            <w:tabs>
              <w:tab w:val="clear" w:pos="8743"/>
              <w:tab w:val="right" w:pos="9026" w:leader="dot"/>
            </w:tabs>
            <w:rPr/>
          </w:pPr>
          <w:hyperlink w:anchor="__RefHeading___Toc6338927_2320776876">
            <w:r>
              <w:rPr>
                <w:webHidden/>
                <w:rStyle w:val="IndexLink"/>
                <w:rtl w:val="true"/>
              </w:rPr>
              <w:t>(</w:t>
            </w:r>
            <w:r>
              <w:rPr>
                <w:rStyle w:val="IndexLink"/>
              </w:rPr>
              <w:t>61</w:t>
            </w:r>
            <w:r>
              <w:rPr>
                <w:rStyle w:val="IndexLink"/>
                <w:rtl w:val="true"/>
              </w:rPr>
              <w:t xml:space="preserve">) </w:t>
            </w:r>
            <w:r>
              <w:rPr>
                <w:rStyle w:val="IndexLink"/>
                <w:rtl w:val="true"/>
              </w:rPr>
              <w:t>علي الثابتي</w:t>
            </w:r>
            <w:r>
              <w:rPr>
                <w:rStyle w:val="IndexLink"/>
                <w:rtl w:val="true"/>
              </w:rPr>
              <w:tab/>
            </w:r>
            <w:r>
              <w:rPr>
                <w:rStyle w:val="IndexLink"/>
              </w:rPr>
              <w:t>399</w:t>
            </w:r>
          </w:hyperlink>
        </w:p>
        <w:p>
          <w:pPr>
            <w:pStyle w:val="Contents2"/>
            <w:tabs>
              <w:tab w:val="clear" w:pos="8743"/>
              <w:tab w:val="right" w:pos="9026" w:leader="dot"/>
            </w:tabs>
            <w:rPr/>
          </w:pPr>
          <w:hyperlink w:anchor="__RefHeading___Toc6338929_2320776876">
            <w:r>
              <w:rPr>
                <w:webHidden/>
                <w:rStyle w:val="IndexLink"/>
                <w:rtl w:val="true"/>
              </w:rPr>
              <w:t>(</w:t>
            </w:r>
            <w:r>
              <w:rPr>
                <w:rStyle w:val="IndexLink"/>
              </w:rPr>
              <w:t>62</w:t>
            </w:r>
            <w:r>
              <w:rPr>
                <w:rStyle w:val="IndexLink"/>
                <w:rtl w:val="true"/>
              </w:rPr>
              <w:t xml:space="preserve">) </w:t>
            </w:r>
            <w:r>
              <w:rPr>
                <w:rStyle w:val="IndexLink"/>
                <w:rtl w:val="true"/>
              </w:rPr>
              <w:t>علي حمود المحفدي</w:t>
            </w:r>
            <w:r>
              <w:rPr>
                <w:rStyle w:val="IndexLink"/>
                <w:rtl w:val="true"/>
              </w:rPr>
              <w:tab/>
            </w:r>
            <w:r>
              <w:rPr>
                <w:rStyle w:val="IndexLink"/>
              </w:rPr>
              <w:t>406</w:t>
            </w:r>
          </w:hyperlink>
        </w:p>
        <w:p>
          <w:pPr>
            <w:pStyle w:val="Contents2"/>
            <w:tabs>
              <w:tab w:val="clear" w:pos="8743"/>
              <w:tab w:val="right" w:pos="9026" w:leader="dot"/>
            </w:tabs>
            <w:rPr/>
          </w:pPr>
          <w:hyperlink w:anchor="__RefHeading___Toc6338931_2320776876">
            <w:r>
              <w:rPr>
                <w:webHidden/>
                <w:rStyle w:val="IndexLink"/>
                <w:rtl w:val="true"/>
              </w:rPr>
              <w:t>(</w:t>
            </w:r>
            <w:r>
              <w:rPr>
                <w:rStyle w:val="IndexLink"/>
              </w:rPr>
              <w:t>63</w:t>
            </w:r>
            <w:r>
              <w:rPr>
                <w:rStyle w:val="IndexLink"/>
                <w:rtl w:val="true"/>
              </w:rPr>
              <w:t xml:space="preserve">) </w:t>
            </w:r>
            <w:r>
              <w:rPr>
                <w:rStyle w:val="IndexLink"/>
                <w:rtl w:val="true"/>
              </w:rPr>
              <w:t>علي عبد الرحمن</w:t>
            </w:r>
            <w:r>
              <w:rPr>
                <w:rStyle w:val="IndexLink"/>
                <w:rtl w:val="true"/>
              </w:rPr>
              <w:tab/>
            </w:r>
            <w:r>
              <w:rPr>
                <w:rStyle w:val="IndexLink"/>
              </w:rPr>
              <w:t>412</w:t>
            </w:r>
          </w:hyperlink>
        </w:p>
        <w:p>
          <w:pPr>
            <w:pStyle w:val="Contents2"/>
            <w:tabs>
              <w:tab w:val="clear" w:pos="8743"/>
              <w:tab w:val="right" w:pos="9026" w:leader="dot"/>
            </w:tabs>
            <w:rPr/>
          </w:pPr>
          <w:hyperlink w:anchor="__RefHeading___Toc6338933_2320776876">
            <w:r>
              <w:rPr>
                <w:webHidden/>
                <w:rStyle w:val="IndexLink"/>
                <w:rtl w:val="true"/>
              </w:rPr>
              <w:t>(</w:t>
            </w:r>
            <w:r>
              <w:rPr>
                <w:rStyle w:val="IndexLink"/>
              </w:rPr>
              <w:t>64</w:t>
            </w:r>
            <w:r>
              <w:rPr>
                <w:rStyle w:val="IndexLink"/>
                <w:rtl w:val="true"/>
              </w:rPr>
              <w:t xml:space="preserve">) </w:t>
            </w:r>
            <w:r>
              <w:rPr>
                <w:rStyle w:val="IndexLink"/>
                <w:rtl w:val="true"/>
              </w:rPr>
              <w:t>علي محمّد الحرازي الشرقي</w:t>
            </w:r>
            <w:r>
              <w:rPr>
                <w:rStyle w:val="IndexLink"/>
                <w:rtl w:val="true"/>
              </w:rPr>
              <w:tab/>
            </w:r>
            <w:r>
              <w:rPr>
                <w:rStyle w:val="IndexLink"/>
              </w:rPr>
              <w:t>418</w:t>
            </w:r>
          </w:hyperlink>
        </w:p>
        <w:p>
          <w:pPr>
            <w:pStyle w:val="Contents2"/>
            <w:tabs>
              <w:tab w:val="clear" w:pos="8743"/>
              <w:tab w:val="right" w:pos="9026" w:leader="dot"/>
            </w:tabs>
            <w:rPr/>
          </w:pPr>
          <w:hyperlink w:anchor="__RefHeading___Toc6338935_2320776876">
            <w:r>
              <w:rPr>
                <w:webHidden/>
                <w:rStyle w:val="IndexLink"/>
                <w:rtl w:val="true"/>
              </w:rPr>
              <w:t>(</w:t>
            </w:r>
            <w:r>
              <w:rPr>
                <w:rStyle w:val="IndexLink"/>
              </w:rPr>
              <w:t>65</w:t>
            </w:r>
            <w:r>
              <w:rPr>
                <w:rStyle w:val="IndexLink"/>
                <w:rtl w:val="true"/>
              </w:rPr>
              <w:t xml:space="preserve">) </w:t>
            </w:r>
            <w:r>
              <w:rPr>
                <w:rStyle w:val="IndexLink"/>
                <w:rtl w:val="true"/>
              </w:rPr>
              <w:t>محمد أحسن محمّد</w:t>
            </w:r>
            <w:r>
              <w:rPr>
                <w:rStyle w:val="IndexLink"/>
                <w:rtl w:val="true"/>
              </w:rPr>
              <w:tab/>
            </w:r>
            <w:r>
              <w:rPr>
                <w:rStyle w:val="IndexLink"/>
              </w:rPr>
              <w:t>422</w:t>
            </w:r>
          </w:hyperlink>
        </w:p>
        <w:p>
          <w:pPr>
            <w:pStyle w:val="Contents2"/>
            <w:tabs>
              <w:tab w:val="clear" w:pos="8743"/>
              <w:tab w:val="right" w:pos="9026" w:leader="dot"/>
            </w:tabs>
            <w:rPr/>
          </w:pPr>
          <w:hyperlink w:anchor="__RefHeading___Toc6338937_2320776876">
            <w:r>
              <w:rPr>
                <w:webHidden/>
                <w:rStyle w:val="IndexLink"/>
                <w:rtl w:val="true"/>
              </w:rPr>
              <w:t>(</w:t>
            </w:r>
            <w:r>
              <w:rPr>
                <w:rStyle w:val="IndexLink"/>
              </w:rPr>
              <w:t>66</w:t>
            </w:r>
            <w:r>
              <w:rPr>
                <w:rStyle w:val="IndexLink"/>
                <w:rtl w:val="true"/>
              </w:rPr>
              <w:t xml:space="preserve">) </w:t>
            </w:r>
            <w:r>
              <w:rPr>
                <w:rStyle w:val="IndexLink"/>
                <w:rtl w:val="true"/>
              </w:rPr>
              <w:t>محمّد الذاري</w:t>
            </w:r>
            <w:r>
              <w:rPr>
                <w:rStyle w:val="IndexLink"/>
                <w:rtl w:val="true"/>
              </w:rPr>
              <w:tab/>
            </w:r>
            <w:r>
              <w:rPr>
                <w:rStyle w:val="IndexLink"/>
              </w:rPr>
              <w:t>426</w:t>
            </w:r>
          </w:hyperlink>
        </w:p>
        <w:p>
          <w:pPr>
            <w:pStyle w:val="Contents2"/>
            <w:tabs>
              <w:tab w:val="clear" w:pos="8743"/>
              <w:tab w:val="right" w:pos="9026" w:leader="dot"/>
            </w:tabs>
            <w:rPr/>
          </w:pPr>
          <w:hyperlink w:anchor="__RefHeading___Toc6338939_2320776876">
            <w:r>
              <w:rPr>
                <w:webHidden/>
                <w:rStyle w:val="IndexLink"/>
                <w:rtl w:val="true"/>
              </w:rPr>
              <w:t>(</w:t>
            </w:r>
            <w:r>
              <w:rPr>
                <w:rStyle w:val="IndexLink"/>
              </w:rPr>
              <w:t>67</w:t>
            </w:r>
            <w:r>
              <w:rPr>
                <w:rStyle w:val="IndexLink"/>
                <w:rtl w:val="true"/>
              </w:rPr>
              <w:t xml:space="preserve">) </w:t>
            </w:r>
            <w:r>
              <w:rPr>
                <w:rStyle w:val="IndexLink"/>
                <w:rtl w:val="true"/>
              </w:rPr>
              <w:t>محمّد الشريف</w:t>
            </w:r>
            <w:r>
              <w:rPr>
                <w:rStyle w:val="IndexLink"/>
                <w:rtl w:val="true"/>
              </w:rPr>
              <w:tab/>
            </w:r>
            <w:r>
              <w:rPr>
                <w:rStyle w:val="IndexLink"/>
              </w:rPr>
              <w:t>435</w:t>
            </w:r>
          </w:hyperlink>
        </w:p>
        <w:p>
          <w:pPr>
            <w:pStyle w:val="Contents2"/>
            <w:tabs>
              <w:tab w:val="clear" w:pos="8743"/>
              <w:tab w:val="right" w:pos="9026" w:leader="dot"/>
            </w:tabs>
            <w:rPr/>
          </w:pPr>
          <w:hyperlink w:anchor="__RefHeading___Toc6338941_2320776876">
            <w:r>
              <w:rPr>
                <w:webHidden/>
                <w:rStyle w:val="IndexLink"/>
                <w:rtl w:val="true"/>
              </w:rPr>
              <w:t>(</w:t>
            </w:r>
            <w:r>
              <w:rPr>
                <w:rStyle w:val="IndexLink"/>
              </w:rPr>
              <w:t>68</w:t>
            </w:r>
            <w:r>
              <w:rPr>
                <w:rStyle w:val="IndexLink"/>
                <w:rtl w:val="true"/>
              </w:rPr>
              <w:t xml:space="preserve">) </w:t>
            </w:r>
            <w:r>
              <w:rPr>
                <w:rStyle w:val="IndexLink"/>
                <w:rtl w:val="true"/>
              </w:rPr>
              <w:t>محمّد عواس</w:t>
            </w:r>
            <w:r>
              <w:rPr>
                <w:rStyle w:val="IndexLink"/>
                <w:rtl w:val="true"/>
              </w:rPr>
              <w:tab/>
            </w:r>
            <w:r>
              <w:rPr>
                <w:rStyle w:val="IndexLink"/>
              </w:rPr>
              <w:t>440</w:t>
            </w:r>
          </w:hyperlink>
        </w:p>
        <w:p>
          <w:pPr>
            <w:pStyle w:val="Contents2"/>
            <w:tabs>
              <w:tab w:val="clear" w:pos="8743"/>
              <w:tab w:val="right" w:pos="9026" w:leader="dot"/>
            </w:tabs>
            <w:rPr/>
          </w:pPr>
          <w:hyperlink w:anchor="__RefHeading___Toc6338943_2320776876">
            <w:r>
              <w:rPr>
                <w:webHidden/>
                <w:rStyle w:val="IndexLink"/>
                <w:rtl w:val="true"/>
              </w:rPr>
              <w:t>(</w:t>
            </w:r>
            <w:r>
              <w:rPr>
                <w:rStyle w:val="IndexLink"/>
              </w:rPr>
              <w:t>69</w:t>
            </w:r>
            <w:r>
              <w:rPr>
                <w:rStyle w:val="IndexLink"/>
                <w:rtl w:val="true"/>
              </w:rPr>
              <w:t xml:space="preserve">) </w:t>
            </w:r>
            <w:r>
              <w:rPr>
                <w:rStyle w:val="IndexLink"/>
                <w:rtl w:val="true"/>
              </w:rPr>
              <w:t>مراد الشاحذي</w:t>
            </w:r>
            <w:r>
              <w:rPr>
                <w:rStyle w:val="IndexLink"/>
                <w:rtl w:val="true"/>
              </w:rPr>
              <w:tab/>
            </w:r>
            <w:r>
              <w:rPr>
                <w:rStyle w:val="IndexLink"/>
              </w:rPr>
              <w:t>445</w:t>
            </w:r>
          </w:hyperlink>
        </w:p>
        <w:p>
          <w:pPr>
            <w:pStyle w:val="Contents2"/>
            <w:tabs>
              <w:tab w:val="clear" w:pos="8743"/>
              <w:tab w:val="right" w:pos="9026" w:leader="dot"/>
            </w:tabs>
            <w:rPr/>
          </w:pPr>
          <w:hyperlink w:anchor="__RefHeading___Toc6338945_2320776876">
            <w:r>
              <w:rPr>
                <w:webHidden/>
                <w:rStyle w:val="IndexLink"/>
                <w:rtl w:val="true"/>
              </w:rPr>
              <w:t>(</w:t>
            </w:r>
            <w:r>
              <w:rPr>
                <w:rStyle w:val="IndexLink"/>
              </w:rPr>
              <w:t>70</w:t>
            </w:r>
            <w:r>
              <w:rPr>
                <w:rStyle w:val="IndexLink"/>
                <w:rtl w:val="true"/>
              </w:rPr>
              <w:t xml:space="preserve">) </w:t>
            </w:r>
            <w:r>
              <w:rPr>
                <w:rStyle w:val="IndexLink"/>
                <w:rtl w:val="true"/>
              </w:rPr>
              <w:t>يحيى طالب</w:t>
            </w:r>
            <w:r>
              <w:rPr>
                <w:rStyle w:val="IndexLink"/>
                <w:rtl w:val="true"/>
              </w:rPr>
              <w:tab/>
            </w:r>
            <w:r>
              <w:rPr>
                <w:rStyle w:val="IndexLink"/>
              </w:rPr>
              <w:t>450</w:t>
            </w:r>
          </w:hyperlink>
        </w:p>
        <w:p>
          <w:pPr>
            <w:pStyle w:val="Contents2"/>
            <w:tabs>
              <w:tab w:val="clear" w:pos="8743"/>
              <w:tab w:val="right" w:pos="9026" w:leader="dot"/>
            </w:tabs>
            <w:rPr/>
          </w:pPr>
          <w:hyperlink w:anchor="__RefHeading___Toc6338947_2320776876">
            <w:r>
              <w:rPr>
                <w:webHidden/>
                <w:rStyle w:val="IndexLink"/>
                <w:rtl w:val="true"/>
              </w:rPr>
              <w:t>(</w:t>
            </w:r>
            <w:r>
              <w:rPr>
                <w:rStyle w:val="IndexLink"/>
              </w:rPr>
              <w:t>71</w:t>
            </w:r>
            <w:r>
              <w:rPr>
                <w:rStyle w:val="IndexLink"/>
                <w:rtl w:val="true"/>
              </w:rPr>
              <w:t xml:space="preserve">) </w:t>
            </w:r>
            <w:r>
              <w:rPr>
                <w:rStyle w:val="IndexLink"/>
                <w:rtl w:val="true"/>
              </w:rPr>
              <w:t>يوسف بن يحيى الحسني الصنعاني</w:t>
            </w:r>
            <w:r>
              <w:rPr>
                <w:rStyle w:val="IndexLink"/>
                <w:rtl w:val="true"/>
              </w:rPr>
              <w:tab/>
            </w:r>
            <w:r>
              <w:rPr>
                <w:rStyle w:val="IndexLink"/>
              </w:rPr>
              <w:t>469</w:t>
            </w:r>
          </w:hyperlink>
        </w:p>
        <w:p>
          <w:pPr>
            <w:pStyle w:val="Contents2"/>
            <w:tabs>
              <w:tab w:val="clear" w:pos="8743"/>
              <w:tab w:val="right" w:pos="9026" w:leader="dot"/>
            </w:tabs>
            <w:rPr/>
          </w:pPr>
          <w:hyperlink w:anchor="__RefHeading___Toc6338949_2320776876">
            <w:r>
              <w:rPr>
                <w:webHidden/>
                <w:rStyle w:val="IndexLink"/>
                <w:rtl w:val="true"/>
              </w:rPr>
              <w:t>(</w:t>
            </w:r>
            <w:r>
              <w:rPr>
                <w:rStyle w:val="IndexLink"/>
              </w:rPr>
              <w:t>72</w:t>
            </w:r>
            <w:r>
              <w:rPr>
                <w:rStyle w:val="IndexLink"/>
                <w:rtl w:val="true"/>
              </w:rPr>
              <w:t xml:space="preserve">) </w:t>
            </w:r>
            <w:r>
              <w:rPr>
                <w:rStyle w:val="IndexLink"/>
                <w:rtl w:val="true"/>
              </w:rPr>
              <w:t xml:space="preserve">أريس كاريلاس </w:t>
            </w:r>
            <w:r>
              <w:rPr>
                <w:rStyle w:val="IndexLink"/>
                <w:rtl w:val="true"/>
              </w:rPr>
              <w:t>(</w:t>
            </w:r>
            <w:r>
              <w:rPr>
                <w:rStyle w:val="IndexLink"/>
                <w:rtl w:val="true"/>
              </w:rPr>
              <w:t>محمّد علي</w:t>
            </w:r>
            <w:r>
              <w:rPr>
                <w:rStyle w:val="IndexLink"/>
                <w:rtl w:val="true"/>
              </w:rPr>
              <w:t>)</w:t>
              <w:tab/>
            </w:r>
            <w:r>
              <w:rPr>
                <w:rStyle w:val="IndexLink"/>
              </w:rPr>
              <w:t>477</w:t>
            </w:r>
          </w:hyperlink>
        </w:p>
        <w:p>
          <w:pPr>
            <w:pStyle w:val="Contents2"/>
            <w:tabs>
              <w:tab w:val="clear" w:pos="8743"/>
              <w:tab w:val="right" w:pos="9026" w:leader="dot"/>
            </w:tabs>
            <w:rPr/>
          </w:pPr>
          <w:hyperlink w:anchor="__RefHeading___Toc6338951_2320776876">
            <w:r>
              <w:rPr>
                <w:webHidden/>
                <w:rStyle w:val="IndexLink"/>
                <w:rtl w:val="true"/>
              </w:rPr>
              <w:t>(</w:t>
            </w:r>
            <w:r>
              <w:rPr>
                <w:rStyle w:val="IndexLink"/>
              </w:rPr>
              <w:t>73</w:t>
            </w:r>
            <w:r>
              <w:rPr>
                <w:rStyle w:val="IndexLink"/>
                <w:rtl w:val="true"/>
              </w:rPr>
              <w:t xml:space="preserve">) </w:t>
            </w:r>
            <w:r>
              <w:rPr>
                <w:rStyle w:val="IndexLink"/>
                <w:rtl w:val="true"/>
              </w:rPr>
              <w:t xml:space="preserve">هري اسبیلی </w:t>
            </w:r>
            <w:r>
              <w:rPr>
                <w:rStyle w:val="IndexLink"/>
                <w:rtl w:val="true"/>
              </w:rPr>
              <w:t>(</w:t>
            </w:r>
            <w:r>
              <w:rPr>
                <w:rStyle w:val="IndexLink"/>
                <w:rtl w:val="true"/>
              </w:rPr>
              <w:t>محمّد</w:t>
            </w:r>
            <w:r>
              <w:rPr>
                <w:rStyle w:val="IndexLink"/>
                <w:rtl w:val="true"/>
              </w:rPr>
              <w:t>)</w:t>
              <w:tab/>
            </w:r>
            <w:r>
              <w:rPr>
                <w:rStyle w:val="IndexLink"/>
              </w:rPr>
              <w:t>482</w:t>
            </w:r>
          </w:hyperlink>
        </w:p>
        <w:p>
          <w:pPr>
            <w:pStyle w:val="Contents2"/>
            <w:tabs>
              <w:tab w:val="clear" w:pos="8743"/>
              <w:tab w:val="right" w:pos="9026" w:leader="dot"/>
            </w:tabs>
            <w:rPr/>
          </w:pPr>
          <w:hyperlink w:anchor="__RefHeading___Toc6338953_2320776876">
            <w:r>
              <w:rPr>
                <w:webHidden/>
                <w:rStyle w:val="IndexLink"/>
                <w:rtl w:val="true"/>
              </w:rPr>
              <w:t>المصادر</w:t>
            </w:r>
            <w:r>
              <w:rPr>
                <w:rStyle w:val="IndexLink"/>
                <w:rtl w:val="true"/>
              </w:rPr>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94_225481"/>
      <w:bookmarkStart w:id="1" w:name="pg20394_225481"/>
      <w:bookmarkEnd w:id="1"/>
    </w:p>
    <w:p>
      <w:pPr>
        <w:pStyle w:val="Heading2"/>
        <w:numPr>
          <w:ilvl w:val="1"/>
          <w:numId w:val="1"/>
        </w:numPr>
        <w:rPr/>
      </w:pPr>
      <w:bookmarkStart w:id="2" w:name="pg20394_225481"/>
      <w:bookmarkStart w:id="3" w:name="__RefHeading___Toc6338799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من حياة المستنصرية</w:t>
      </w:r>
    </w:p>
    <w:p>
      <w:pPr>
        <w:pStyle w:val="BookText"/>
        <w:rPr/>
      </w:pPr>
      <w:r>
        <w:rPr>
          <w:rFonts w:ascii="IRNazanin" w:hAnsi="IRNazanin" w:eastAsia="IRNazanin"/>
          <w:color w:val="111111"/>
          <w:sz w:val="28"/>
          <w:sz w:val="28"/>
          <w:szCs w:val="28"/>
          <w:rtl w:val="true"/>
          <w:lang w:bidi="fa-IR"/>
        </w:rPr>
        <w:t>المجلد الرابع عشر</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37742808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شارع السور جنب مكتبة الإمام الحسن علیه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على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38801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37742808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شارع السور جنب مكتبة الإمام الحسن علیه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الموقع على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394_225484"/>
    </w:p>
    <w:p>
      <w:pPr>
        <w:pStyle w:val="Heading2"/>
        <w:numPr>
          <w:ilvl w:val="1"/>
          <w:numId w:val="1"/>
        </w:numPr>
        <w:rPr/>
      </w:pPr>
      <w:bookmarkStart w:id="8" w:name="__RefHeading___Toc6338803_2320776876"/>
      <w:bookmarkStart w:id="9" w:name="_Toc3"/>
      <w:bookmarkEnd w:id="7"/>
      <w:bookmarkEnd w:id="8"/>
      <w:r>
        <w:rPr>
          <w:rtl w:val="true"/>
        </w:rPr>
        <w:t>دليل الكتاب</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مقدونيا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حسيب أيدين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موريتانيا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بن بكار محمد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أحمد بن محمدو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موریشویس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نور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موزامبيق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ترسيسيو بون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نرسيسيو أنطونيو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النمسا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 مارياهوف باير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والدمن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النيجر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آرما ياتو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عمر عروج</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ثاني غوندا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نيجيريا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عبد الرزاق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محمد باي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محمد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نيابو 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أبوالفتح عثمان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بابايو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علي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عمر أبوبكر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محمد حافظي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الحاج غنا</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سنوسي ونتي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محمد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مالم معاذ</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محمد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نیوزلندا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مارياجين بسهکاران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الهند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حسين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آشیما</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شاه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 إمداد إمام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دادلاني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بن حكم السنديلي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ديواني سنكوه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قتيل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رتن سنكوه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القوي لكهنوي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مسرا البرهمي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أحمد بن غضنفر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إسماعيل ديوبندي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زنکو</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هولندا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ميرندا 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اليابان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فومی و ساوادا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کاجائو شينوهارا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اليمن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الأشول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علي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سلطان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كرشان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عوض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صالح</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كرشان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المزيقر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علي يحيى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الثابتي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حمود المحفدي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الحرازي الشرقي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أحسن محمّد</w:t>
      </w:r>
      <w:r>
        <w:rPr>
          <w:rFonts w:eastAsia="IRNazanin" w:cs="IRNazanin"/>
          <w:color w:val="111111"/>
          <w:sz w:val="28"/>
          <w:szCs w:val="28"/>
          <w:rtl w:val="true"/>
          <w:lang w:bidi="fa-IR"/>
        </w:rPr>
        <w:t>...</w:t>
      </w:r>
      <w:r>
        <w:rPr>
          <w:rFonts w:eastAsia="IRNazanin" w:cs="IRNazanin"/>
          <w:color w:val="111111"/>
          <w:sz w:val="28"/>
          <w:szCs w:val="28"/>
          <w:lang w:bidi="fa-IR"/>
        </w:rPr>
        <w:t>418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الذاري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الشاحذي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الحسني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اليونان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أريس كاريلاس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 اسبيلي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10" w:name="pg20394_225489"/>
    </w:p>
    <w:p>
      <w:pPr>
        <w:pStyle w:val="Heading2"/>
        <w:numPr>
          <w:ilvl w:val="1"/>
          <w:numId w:val="1"/>
        </w:numPr>
        <w:rPr/>
      </w:pPr>
      <w:bookmarkStart w:id="11" w:name="__RefHeading___Toc6338805_2320776876"/>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 الله أجمعين ، أبي القاسم محمد، وعلى أهل بيته الطيبين الطاهرين، الذين أذهب الله عنهم الرجس، وطهرهم تطهيراً، واللعن الدائم على أعدائهم والناصبين العداء لهم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إكمال الدين، وإتمام النعمة، الحمد لله الذي جعلنا من المتمسكين بولاية سيّدنا ومولانا أمير المؤمنين علي بن أبي طالب، وأولاده المعصومين، صلوات الله وسلامه عليهم أجمعين</w:t>
      </w:r>
    </w:p>
    <w:p>
      <w:pPr>
        <w:pStyle w:val="BookText"/>
        <w:rPr/>
      </w:pPr>
      <w:r>
        <w:rPr>
          <w:rFonts w:ascii="Amiri" w:hAnsi="Amiri" w:eastAsia="Amiri" w:cs="Amiri"/>
          <w:color w:val="111111"/>
          <w:sz w:val="28"/>
          <w:sz w:val="28"/>
          <w:szCs w:val="28"/>
          <w:rtl w:val="true"/>
          <w:lang w:bidi="ar-SA"/>
        </w:rPr>
        <w:t xml:space="preserve">بين يديك، أيّها القارئ الكريم ، المجلد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الموسوعة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من حياة المستبصرين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يضم بين دفتيه ترجمة مجموعة أخرى من الذين ركبوا سفينة النجاة، واختاروا السير على نهج سيدنا أمير المؤمنين، وسيّدتنا فاطمة الزهراء، وأولادهما المعصومين عالي، بعد أن قضوا ردحاً من الزمن يتعبدون الله بمذهب آخر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لكنّهم، و وبعد بحث عقائدي عميق، وتتبع لأدلة المذاهب الإسلامية الأخرى، تولدت عندهم القناعة الكاملة بأحقيّة مذهب أهل البيت علیهم السلام </w:t>
      </w:r>
    </w:p>
    <w:p>
      <w:pPr>
        <w:pStyle w:val="BookText"/>
        <w:rPr/>
      </w:pPr>
      <w:r>
        <w:rPr>
          <w:rFonts w:ascii="Amiri" w:hAnsi="Amiri" w:eastAsia="Amiri" w:cs="Amiri"/>
          <w:color w:val="111111"/>
          <w:sz w:val="28"/>
          <w:sz w:val="28"/>
          <w:szCs w:val="28"/>
          <w:rtl w:val="true"/>
          <w:lang w:bidi="ar-SA"/>
        </w:rPr>
        <w:t>فأعلنوا استبصارهم ، وركبوا سفينة النجاة، سفينة علي وأولاده المعصومين عليهم السلام، وقد جنّدوا أنفسهم لتحمل المصاعب والمضايقات الاجتماعية، بل حتى وصل الأمر بهم إلى اتهامهم بالكفر والخروج عن الدين، فصبروا واحتسبوا ذلك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ويحتوي هذا المجلّد على ترجمة ثلاثة وسبعين مستبصراً، موزعين على عدة دول هي مقدونيا موريتانيا موزامبيق النمسا النيجر نيجيريا،</w:t>
      </w:r>
    </w:p>
    <w:p>
      <w:pPr>
        <w:pStyle w:val="BookText"/>
        <w:rPr/>
      </w:pPr>
      <w:r>
        <w:rPr>
          <w:rFonts w:ascii="IRNazanin" w:hAnsi="IRNazanin" w:eastAsia="IRNazanin"/>
          <w:color w:val="111111"/>
          <w:sz w:val="28"/>
          <w:sz w:val="28"/>
          <w:szCs w:val="28"/>
          <w:rtl w:val="true"/>
          <w:lang w:bidi="fa-IR"/>
        </w:rPr>
        <w:t>نیوزلندا، الهند، هولندا، اليابان اليمن اليونان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العدد من المستبصرين في هذا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المجلدات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يمثل العدد الكلي للمستبصرين، بل هو إنموذج منهم، إذ لا يمكن حصر عدد المستبصرين في كل دول العالم؛ لأن حركة الاستبصار العالمية، هي حركة فردية غير منظمة، نابعة من قناعة شخصية للفرد في تغيير المذهب الذي ورثه من الآباء والأجداد، بعد بحث عميق ومقارنة بين الأديان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وبصدور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 نكون قد ختمنا عملنا في هذه الموسوعة المباركة، التي قضى في تأليفها سنوات عديدة، وشارك في إخراجها، ثلّة من أعضاء مركز الأبحاث العقائدية، جزاهم الله خير الجزاء</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ونأمل من الباري عزّ وجلّ أن يوفقنا لإعادة طباعة هذه الموسوعة كاملة مرة أخرى بعد مراجعتها، وإصلاح ما زاغ البصر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ختاماً، نتقدم بجزيل الشكر والتقدير لكل من ساهم في تأليف وإخراج هذا المجلد، ونخص بالذكر الشابين النشطين صاحبي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الشيرازي والشيخ علي الحسّون، وفقهما الله تعالى لمراضيه، 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Times New Roman" w:cs="Times New Roman" w:ascii="Times New Roman" w:hAnsi="Times New Roman"/>
          <w:color w:val="111111"/>
          <w:sz w:val="28"/>
          <w:szCs w:val="28"/>
          <w:lang w:val="en-US" w:bidi="en-US"/>
        </w:rPr>
        <w:t>muhammad@aqaed.com</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على الانترنیت </w:t>
      </w:r>
      <w:r>
        <w:rPr>
          <w:rFonts w:eastAsia="Times New Roman" w:cs="Times New Roman" w:ascii="Times New Roman" w:hAnsi="Times New Roman"/>
          <w:color w:val="111111"/>
          <w:sz w:val="28"/>
          <w:szCs w:val="28"/>
          <w:lang w:val="en-US" w:bidi="en-US"/>
        </w:rPr>
        <w:t>www.aqaed.com/Mohammad</w:t>
      </w:r>
      <w:r>
        <w:rPr>
          <w:rFonts w:eastAsia="Times New Roman" w:cs="Times New Roman" w:ascii="Times New Roman" w:hAnsi="Times New Roman"/>
          <w:color w:val="111111"/>
          <w:sz w:val="28"/>
          <w:szCs w:val="28"/>
          <w:rtl w:val="true"/>
          <w:lang w:val="en-US" w:bidi="en-US"/>
        </w:rPr>
        <w:t xml:space="preserve"> </w:t>
      </w:r>
      <w:bookmarkStart w:id="13" w:name="pg20394_225492"/>
    </w:p>
    <w:p>
      <w:pPr>
        <w:pStyle w:val="Heading2"/>
        <w:numPr>
          <w:ilvl w:val="1"/>
          <w:numId w:val="1"/>
        </w:numPr>
        <w:rPr/>
      </w:pPr>
      <w:bookmarkStart w:id="14" w:name="__RefHeading___Toc6338807_2320776876"/>
      <w:bookmarkStart w:id="15" w:name="_Toc5"/>
      <w:bookmarkEnd w:id="13"/>
      <w:bookmarkEnd w:id="14"/>
      <w:r>
        <w:rPr>
          <w:rtl w:val="true"/>
        </w:rPr>
        <w:t>(</w:t>
      </w:r>
      <w:r>
        <w:rPr/>
        <w:t>1</w:t>
      </w:r>
      <w:r>
        <w:rPr>
          <w:rtl w:val="true"/>
        </w:rPr>
        <w:t xml:space="preserve">) </w:t>
      </w:r>
      <w:r>
        <w:rPr>
          <w:rtl w:val="true"/>
        </w:rPr>
        <w:t>حسيب أيدين</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عاصمة مقدونيا، ونشأ في أسرة منتمية إلى مذهب التصوّف على طريقة الحسن البصري، لكنه كان يكن الحب لأهل البيت وخاصة للإمامين الحسنين عليه السلام منذ ذلك 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شائت الأقدار الإلهية أن يهاجر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سويسرا، ويسكن مدينة زيروخ، فتعرف هناك على أحد التركمانيين من الجالية العراقية، وكان ذلك الشخص من أتباع مدرسة أهل البيت علیهم السلام ، الأمر الذي دفعه لأن يخوض معه حواراً عن الإسلام بصورة عامة، والتشيع 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الإيصاء بالخلافة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المباحث التي جرت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وصديقه الشيعي مسألة 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إيصاء النبي صلی الله علیه وآله وسلم للإمامة من بعده، فلا يمكن لمنصف أن ينكر حقيقة أن قائداً ربانياً تاريخياً مثل صاحب الرسالة والشريعة الخاتمة صلی الله علیه وآله وسلم ، أن يكون عمله مقتصراً على سنين حياته الظاهرية في عالم الدنيا فحسب، فيحصر جهوده </w:t>
      </w:r>
    </w:p>
    <w:p>
      <w:pPr>
        <w:pStyle w:val="BookText"/>
        <w:rPr/>
      </w:pPr>
      <w:r>
        <w:rPr>
          <w:rFonts w:ascii="Amiri" w:hAnsi="Amiri" w:eastAsia="Amiri" w:cs="Amiri"/>
          <w:color w:val="111111"/>
          <w:sz w:val="28"/>
          <w:sz w:val="28"/>
          <w:szCs w:val="28"/>
          <w:rtl w:val="true"/>
          <w:lang w:bidi="ar-SA"/>
        </w:rPr>
        <w:t>في شؤون أمته في حياته، ولا يلتفت أو يخطّط لما من شأنه أن يحافظ على جهوده من الضياع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الأمر أيضاً يتعارض بالكامل مع سيرة جميع الأنبياء علیهم السلام؛ إذ أن سيرتهم تشهد بأن جهودهم كانت مترابطة متكاملة، يكمل كل منهم مسيرة سلفه ويمهد لخليفته، فكيف يمكن أن يتصوّر إمكانية أن يترك خاتم الأنبياء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يعلم بأن لا نبي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دون أن يبيّن لها أعمدة استمرار مسيرتها بعد وفاته صلی الله علیه وآله وسلم ويخطط لحفظ مستقبل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حقيقة قرآنية تصرّح بأن النبي الأكرم صلی الله علیه وآله وسلم مكلف أساساً بأن يبين للناس ما أنزل إليهم، وأنه لا ينطق عن الهوى، فنطقه وحي يوحى، وأنّ الناس مأمورون بالأخذ بما آتاهم به، والانتهاء عما نهاهم عنه، فإن سنته صلی الله علیه وآله وسلم هي بيان القرآن وتفسيره، فهي جوهر رسالته، وعليه فينبغي أن تحفظ سنته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ومنذ بدء الدعوة نجد أن النبي يصرح بذلك؛ فعن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جئتكم بخير الدنيا والآخرة، وقد أمرني الله أن أدعوكم إليه، فأيكم يؤازرني على هذا الأمر على أن یكون أخي ووصيّي وخليفتي فيكم؟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وزيرك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وخليفتي فيكم، فاسمعوا له وأطيعوا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يختلف في هذا اثنان من كتاب ومصادر السيرة والتاريخ، وإن كانت هناك وقفة مع الطبري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أعلم شاباً في العرب جاء قومه بأفضل مما جئتكم به، إنّي قد جئتكم بخير الدنيا والآخرة، وقد أمرني الله أن أدعوكم إليه، فأيكم يؤازرني على هذا الأمر، على أن يكون أخي وكذا وكذا؟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ووصيي وخليفتي فيكم</w:t>
      </w:r>
      <w:r>
        <w:rPr>
          <w:rStyle w:val="FootnoteAnchor"/>
          <w:rtl w:val="true"/>
        </w:rPr>
        <w:footnoteReference w:id="4"/>
      </w:r>
      <w:r>
        <w:rPr>
          <w:rFonts w:ascii="IRNazanin" w:hAnsi="IRNazanin" w:eastAsia="IRNazanin"/>
          <w:color w:val="111111"/>
          <w:sz w:val="28"/>
          <w:sz w:val="28"/>
          <w:szCs w:val="28"/>
          <w:rtl w:val="true"/>
          <w:lang w:bidi="fa-IR"/>
        </w:rPr>
        <w:t>، كما ذكر في المصادر الاخرى، وكل هذه المقدمات إنما رسول الله  صلّی الله علیه وآله وسلم كان يريد أن يبين فيها من هو الخليفة من بعده صلّی الله علیه وآله وسلم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القرآن الكريم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احْلُفِنِي فِي قَومِي وَأَصلِح وَلا تَتَّبِع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تؤكد على أن موسى علیه السلام ينص على قضية الخلافة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ورد في كتب الصحاح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وآله وسلم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أثنا عشر أميراً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كلمة لم أسمعها،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بعضهم، ومنهم السيوطي، أن يفسر الاثني عشر؛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وعمر وعثمان وعلي، الأربعة الأوائل، ومن ثم عمر بن عبد العزيز خمسة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فيحاول أن يقسم الاثني عشر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المعنى هو مراد رسول الله صلّی الله علیه وآله وسلم؛ إذ أنه عندما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اثنا عشر، كلهم من قريش، يعني ظرف لا ينقطع فيه الإمام؛ لأنه لو انقطعت الإمامة في هذا الظرف لما كانت هنالك حجة أصلا والقرآن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كيف يمكن تفسير الاثني عشر؟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فهم أكثر من اثني عشر، وبنو العباس كذلك، فلابد من وجود الاثني عشر الذين يجب الوقوف عندهم، وهم لا ينقطعون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هذه المقدمات، لماذا تتوقف الخلافة وتكون بالشورى وليست بالنص مع رسول الله صلى الله عليه وسلم فحسب؟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مراجعة قضية دفن الرسول الله يلاحظ أنهم سألوا الإمام عليا الله لماذا لم يأتِ في سقيفة بني ساعدة ولماذا لم يطالب بالخلافة؟ أجابهم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أدع رسول الله مسجى لا أواريه وأخرج أنازع </w:t>
      </w:r>
    </w:p>
    <w:p>
      <w:pPr>
        <w:pStyle w:val="BookText"/>
        <w:rPr/>
      </w:pPr>
      <w:r>
        <w:rPr>
          <w:rFonts w:ascii="IRNazanin" w:hAnsi="IRNazanin" w:eastAsia="IRNazanin"/>
          <w:color w:val="111111"/>
          <w:sz w:val="28"/>
          <w:sz w:val="28"/>
          <w:szCs w:val="28"/>
          <w:rtl w:val="true"/>
          <w:lang w:bidi="fa-IR"/>
        </w:rPr>
        <w:t xml:space="preserve">في سلطانه؟ والله ما خفت أحداً يسمو له وينازعنا أهل البيت فيه، ويستحلّ ما استحللتموه، ولا علمت أن رسول الله صلّی الله علیه وآله وسلم ترك يوم غدير خم لأحدٍ حجة، ولا لقائل مقالاً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بقي الجسد الشريف لرسول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نجمةً تتلألأ في سماء الدنيا، إذ انبثق شعاعه إلى كل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مرمياً على الأرض، قد ترك بلا دفن، لكانت بقيت معبّرة إلى يوم القيامة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هي الشورى، وهل تحققت في سقيفة بني ساعدة؟</w:t>
      </w:r>
    </w:p>
    <w:p>
      <w:pPr>
        <w:pStyle w:val="BookText"/>
        <w:rPr/>
      </w:pPr>
      <w:r>
        <w:rPr>
          <w:rFonts w:ascii="Amiri" w:hAnsi="Amiri" w:eastAsia="Amiri" w:cs="Amiri"/>
          <w:color w:val="111111"/>
          <w:sz w:val="28"/>
          <w:sz w:val="28"/>
          <w:szCs w:val="28"/>
          <w:rtl w:val="true"/>
          <w:lang w:bidi="ar-SA"/>
        </w:rPr>
        <w:t xml:space="preserve">وهل ما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عشرات الحوادث في تلك الواقعة من منازعات ولغط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أنه حصلت شورى؟</w:t>
      </w:r>
    </w:p>
    <w:p>
      <w:pPr>
        <w:pStyle w:val="BookText"/>
        <w:rPr/>
      </w:pPr>
      <w:r>
        <w:rPr>
          <w:rFonts w:ascii="Amiri" w:hAnsi="Amiri" w:eastAsia="Amiri" w:cs="Amiri"/>
          <w:color w:val="111111"/>
          <w:sz w:val="28"/>
          <w:sz w:val="28"/>
          <w:szCs w:val="28"/>
          <w:rtl w:val="true"/>
          <w:lang w:bidi="ar-SA"/>
        </w:rPr>
        <w:t>إن الذي حصل لم يكن شورى، وهو ما أشار له ما روي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أناساً يقولون، إنّ خلافة أبي بكر كانت فلتة، ولكن وقى الله شرّها، وإنه لا خلافة إلا عن مشورة، وأيما رجل بايع رجلاً عن غير مشورة، لا يؤمر واحد منهما 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أن يقتلا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بعض فقهاء العامة بانعقاد الشورى باثنين إنما هو تصحیح لذلك الموقف</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مراجعة سورة البقرة في قضية الميراث 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w:t>
      </w:r>
    </w:p>
    <w:p>
      <w:pPr>
        <w:pStyle w:val="BookText"/>
        <w:rPr/>
      </w:pPr>
      <w:r>
        <w:rPr>
          <w:rFonts w:ascii="Amiri" w:hAnsi="Amiri" w:eastAsia="Amiri" w:cs="Amiri"/>
          <w:color w:val="111111"/>
          <w:sz w:val="28"/>
          <w:sz w:val="28"/>
          <w:szCs w:val="28"/>
          <w:rtl w:val="true"/>
          <w:lang w:bidi="ar-SA"/>
        </w:rPr>
        <w:t xml:space="preserve">وَالأَقرَبينَ بالمَعرُوفِ حَقًّا عَلَى المُتَّقِينَ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فالمسلم العادي لا يمكن أن يموت بدون أن يترك وصيّة معيّنة، أو ينص على قضية معينة، فهل أن</w:t>
      </w:r>
    </w:p>
    <w:p>
      <w:pPr>
        <w:pStyle w:val="BookText"/>
        <w:rPr/>
      </w:pPr>
      <w:r>
        <w:rPr>
          <w:rFonts w:ascii="IRNazanin" w:hAnsi="IRNazanin" w:eastAsia="IRNazanin"/>
          <w:color w:val="111111"/>
          <w:sz w:val="28"/>
          <w:sz w:val="28"/>
          <w:szCs w:val="28"/>
          <w:rtl w:val="true"/>
          <w:lang w:bidi="fa-IR"/>
        </w:rPr>
        <w:t>رسول الله صلّی الله علیه وآله وسلم والدين الإسلامي، الذي كان يدخل في أدق التفاصيل وتشريعاتها، يترك أهم الأمور وأخطرها وأكبرها، وهي مسألة الإمامة والخلافة، يتركها للناس دون أن يبيّن ذلك؟</w:t>
      </w:r>
    </w:p>
    <w:p>
      <w:pPr>
        <w:pStyle w:val="BookText"/>
        <w:rPr/>
      </w:pPr>
      <w:r>
        <w:rPr>
          <w:rFonts w:ascii="IRNazanin" w:hAnsi="IRNazanin" w:eastAsia="IRNazanin"/>
          <w:color w:val="111111"/>
          <w:sz w:val="28"/>
          <w:sz w:val="28"/>
          <w:szCs w:val="28"/>
          <w:rtl w:val="true"/>
          <w:lang w:bidi="fa-IR"/>
        </w:rPr>
        <w:t>والاتجاه الذي قامت عليه العقيدة الإمامية، وقامت عليه حركة أهل البيت علیهم السلام ، هي الإيمان باثني عشر إماماً بعد النبي صلّی الله علیه وآله وسلم ،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علیه السلام، الذي ولد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غيبه الله سبحانه وتعالى غيبة صغرى،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مارس العمل من خلالها عبر النواب الأربعة، ثم</w:t>
      </w:r>
    </w:p>
    <w:p>
      <w:pPr>
        <w:pStyle w:val="BookText"/>
        <w:rPr/>
      </w:pPr>
      <w:r>
        <w:rPr>
          <w:rFonts w:ascii="Amiri" w:hAnsi="Amiri" w:eastAsia="Amiri" w:cs="Amiri"/>
          <w:color w:val="111111"/>
          <w:sz w:val="28"/>
          <w:sz w:val="28"/>
          <w:szCs w:val="28"/>
          <w:rtl w:val="true"/>
          <w:lang w:bidi="ar-SA"/>
        </w:rPr>
        <w:t xml:space="preserve">غيّبه الله تعالى غيبة كبرى من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اليوم، وإلى أن يأذن الله تعالى بظهوره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فالعقيدة الشيعية تماماً ظاهرة رسالية وليست ظاهرة سياسية، والسياسة جزء ولازم من لوازمها البسيطة، فالسياسة جزء بسيط من حركة النبوة، وحركة النبوة تأتي لتوفّر للمجتمع والبشرية الثقافة الصحيحة التي يمكنها أن تقدم البرنامج الصالح لبناء الفرد، فمهمة الرسالة تقديم الثقافة لتحقيق هذه الأمور، وفيما لو توفّرت شرائطها مجتمعة أو فيما لو أراد إنسان أن يربي نفسه تربية صالحة فيمكنه أن يلتفت أو يستفيد من ذلك البرنامج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وهكذا كل أمة لو أرادت أن تنشأ وتقيم حياتها على أساس برنامج صالح، فسوف تستفيد، فالأصل في الحقيقة بالنسبة لمعتقد الشيعة الإمامية باثني عشر إماماً معصوماً هو هذه الوجهة الرسالية، فالرسالة الخاتمة تمثلت بالقرآن الكريم وبسنّة الرسول الله صلّی الله علیه وآله وسلم، وقد أعد النبي لها سلفاً لكي تشق طريقها إلى النهاية، فهناك رؤية واضحة من قبل النبيّ صلّی الله علیه وآله وسلم، ولمسار هذه</w:t>
      </w:r>
    </w:p>
    <w:p>
      <w:pPr>
        <w:pStyle w:val="BookText"/>
        <w:rPr/>
      </w:pPr>
      <w:r>
        <w:rPr>
          <w:rFonts w:ascii="Amiri" w:hAnsi="Amiri" w:eastAsia="Amiri" w:cs="Amiri"/>
          <w:color w:val="111111"/>
          <w:sz w:val="28"/>
          <w:sz w:val="28"/>
          <w:szCs w:val="28"/>
          <w:rtl w:val="true"/>
          <w:lang w:bidi="ar-SA"/>
        </w:rPr>
        <w:t>الرسالة كرسالة ومسار الأمة التي تحمل الرسالة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فالقضية هنا أوسع من قضية من يخلف النبي سياسياً، القضية هي من يخلف النبي  صلّی الله علیه وآله وسلم رسالياً ؟ صحيح أن النبوة ختمت بمحمّد صلّی الله علیه وآله وسلم، ولكن الشيعة تعتقد بأن هنالك موقع الإمامة الإلهية التي بدأ بمحمد  صلّی الله علیه وآله وسلم، هو رسول ثم هو إمام يبيّن الرسالة من خلال قوله وفعله وتقريره، وهذه الإمامة استمرت عبر اثني عشر معصوماً، لتواصل مهمة رعاية الرسالة في المجتمع، وبيان ما لم يبين في زمن النبيّ صلّی الله علیه وآله وسلم؛ إذ أن فترة النبوة وحاجات المجتمع في زمن النبي لم تكن لتسوعب تفاصيل الرسالة التي لوحظ فيها أن تستوعب أعقد المشكلات في تاريخ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المعقول أن النبي يبيّن كل ذلك للمجتمع ويُغرق المجتمع بتفاصيل ليس بحاجة إليها فعلاً، فالقضية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هناك إعداد رسالي بهذا المستوى لزمن النبي  صلّی الله علیه وآله وسلموبعده؟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فالشيعة يعتقدون بأن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وأن هناك إعداداً إلهياً، فضلاً عن أن يكون نبوياً</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الكريم نهض لبيان هذه القضية؛ فإن الله تعالى أعد خلفاً الرسول الله صلّی الله علیه وآله وسلم ليواصل المشروع الرسالي للنبوّة الخاتمة، عبر معصومين أمناء ليحفظوا تراثها، فبمراجعة آياته الكريمة يتضح وجود حفظة للرسالة، مسؤولين عنها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أَوحَيْنَا إِلَيكَ مِنَ الكِتَابِ هُوَ الحَقُّ مُصَدِّقًا لِمَا بَينَ يَدَيْهِ إِنَّ اللَّهَ بِعِبَادِهِ لَخَبِيرٌ بَصِيرٌ ثُمَّ أَورَثَنَا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أوحي إلى محمّدصلّی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صريحة في أن هناك ورثة للكتاب، طبعاً ليس من المعقول أن الكتاب هو برسمه،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هي التي أورثها الله تعالى عباده الذين اصطفى بعد رسول الله ، وإنما المراد به هو علم الكتاب؛ لأن الكتاب الذي بين أيدينا يقول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فهناك بيان إلهي لهذا الكتاب، فالله تعالى أوحاه إلى رسول كريم، ويتمثل هذا البيان الإلهي في السنة النبوية، فالنبي  صلّی الله علیه وآله وسلم معني بتبليغه للأُمة، كعنايته بتبليغ القرآن الكريم، وهذا البيان الإلهي هو موضوع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أُورَثَنَا الكِتَابَ الَّذِينَ اصْطَفَيْنَا مِن عِبَادِنَا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فهناك تراث إلهي، وهو القرآن الكريم، وبياناته التفصيلية من النبي صلّی الله علیه وآله وسلم وهذا هو الذي أورثه الله لعباده الذين اصطفى وليس من المعقول أن يفترض أو أن يُدعى أنّ كلّ المسلمين زمن النبي صلّی الله علیه وآله وسلمهم مصطفون وهم عباد الله الذين اصطفاهم؛ لأنّ الآية صريحة وواضحة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 الفاء هنا للتفريع أو للتعليل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الذي يطلب الحق كلا هذان الموقعان أو هذان الصنفان فليس يستحق أن يكون وارثاً لتراث النبوة بتمامه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الصنف الثالث وهم من أشار إليهم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سَابق بالخيرَاتِ بإذن الله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فئة معينة من الناس السابق والأوّل، والسابق كلمة عربية واضحة تُطلق على الأوّل في حلبة السباق من الخيل الأوّل، فالسابقون من أمة محمد صلّی الله علیه وآله وسلم هم الذين يكونون في المقدمة، هؤلاء اصطفاهم الله تعالى بإذنه، واقتضت حكمته تعالى أن يورثهم الكتاب والآيات كثيرة في هذا الصدد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وتطبيقات هذه الفكرة التي أفاضت بها الآية الكريمة واضحة في سنة النبي  صلّی الله علیه وآله وسلم ، إن النبي  صلّی الله علیه وآله وسلم في الوقت الذي يهتم بكل مسلم، بالصغير والكبير، والشيخ والمرأة، فيبلغ القرآن لمن حضر من المسلمين، فيسمع المسلمون بآياته ويحفظونها، في الوقت نفسه يوكل بيانه ببعض خاص من المسلمين، فلم يكن المسلمون بأجمعهم مؤهلين لذلك أو تسع قدراتهم لأن يتعلموا بيان النبي  صلّی الله علیه وآله وسلم بالمستوى نفسه، ومن هنا جائت الروايات بأن </w:t>
      </w:r>
    </w:p>
    <w:p>
      <w:pPr>
        <w:pStyle w:val="BookText"/>
        <w:rPr/>
      </w:pPr>
      <w:r>
        <w:rPr>
          <w:rFonts w:ascii="IRNazanin" w:hAnsi="IRNazanin" w:eastAsia="IRNazanin"/>
          <w:color w:val="111111"/>
          <w:sz w:val="28"/>
          <w:sz w:val="28"/>
          <w:szCs w:val="28"/>
          <w:rtl w:val="true"/>
          <w:lang w:bidi="fa-IR"/>
        </w:rPr>
        <w:t>النبيّ صلّی الله علیه وآله وسلم كان يعتني عناية خاصة بالإمام على علیه السلام ؛ ليكون أول وارث للتراث الرسالي الذي أشارت إليه الآية الكريمة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حقيقة تعيين النبي لخليفته تدعو للمسير في طريق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الحقائق، ومع ما كان يعتق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أفضلية علي وأهل بيته لم يأخذ موضوع استبصاره وقتاً، وقد كان يتحقق من صحة الروايات التي كانت ترد في المناقشة، وكان أربعة أشهر كافية لتحوّل حياته العقائدية من صوفي متجرد عن الحياة لا يرى في الدين غير الذكر والعبادة، إلى مؤمن بتكامل الدين الخاتمي سياسياً واقتصادياً واجتماعياً، وفق رؤية الأئمة الأطهار علیهم السلام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التشيّع عرفت منزلة أهل البيت علیهم السلام، ودورهم ووظيفتهم في الدين، فاكتملت بذلك رؤيتي واستقامت فكرتي، وصح ولائي، ومن ثم انطلقت في رحلة إلى دعوة الناس إلى الحق، ألا وهو صراط آل محمد ، فكانت بلدي مقدونيا الأحق في ذلك، ووفقني الله إلى تشيّع حوالي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كانوا على مذهب التصوف الذي كنت أعتنقه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16" w:name="pg20394_225502"/>
    </w:p>
    <w:p>
      <w:pPr>
        <w:pStyle w:val="Heading2"/>
        <w:numPr>
          <w:ilvl w:val="1"/>
          <w:numId w:val="1"/>
        </w:numPr>
        <w:rPr/>
      </w:pPr>
      <w:bookmarkStart w:id="17" w:name="__RefHeading___Toc6338809_2320776876"/>
      <w:bookmarkStart w:id="18" w:name="_Toc6"/>
      <w:bookmarkEnd w:id="16"/>
      <w:bookmarkEnd w:id="17"/>
      <w:r>
        <w:rPr>
          <w:rtl w:val="true"/>
        </w:rPr>
        <w:t>(</w:t>
      </w:r>
      <w:r>
        <w:rPr/>
        <w:t>2</w:t>
      </w:r>
      <w:r>
        <w:rPr>
          <w:rtl w:val="true"/>
        </w:rPr>
        <w:t xml:space="preserve">) </w:t>
      </w:r>
      <w:r>
        <w:rPr>
          <w:rtl w:val="true"/>
        </w:rPr>
        <w:t>بکار بن بكار محمّد علي</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موريتانيا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تلميت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الموريتانية، ونشأ في أجواء غير منتمية لمذهب أهل البيت  علیهم السلام، إلا أنه تأثر شيئاً فشيئاً بالمذهب الشيعي حتى تشرف باعتناقه رسميّاً عام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نواكشوط بموريتانيا، ثم بدأ بنشر الفكر الشيعي من خلال التبليغ لإيصال فكر أهل البيت  علیهم السلام للمجتمع الموريتاني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في موريتانيا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بكار بن بكار الجمهورية الإسلامية الموريتانية تقع في شمال غرب أفريقيا، تحدّها من الشمال الصحراء الغربية والمغرب والجزائر، ومن الشرق والجنوب الشرقي دولة مالي، ومن الجنوب السنغال، ومن الغرب المحيط الأطلسي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عدد السكان </w:t>
      </w:r>
      <w:r>
        <w:rPr>
          <w:rFonts w:eastAsia="Amiri" w:cs="Amiri" w:ascii="Amiri" w:hAnsi="Amiri"/>
          <w:color w:val="111111"/>
          <w:sz w:val="28"/>
          <w:szCs w:val="28"/>
          <w:lang w:bidi="ar-SA"/>
        </w:rPr>
        <w:t>3029000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تقريباً،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من السود الأفارقة،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من أصل بربري، والدين هو الاسلام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احتلّت فرنسا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السلطة القائمة آنذاك إمارات لبني حسان </w:t>
      </w:r>
      <w:r>
        <w:rPr>
          <w:rStyle w:val="FootnoteAnchor"/>
          <w:rtl w:val="true"/>
        </w:rPr>
        <w:footnoteReference w:id="16"/>
      </w:r>
      <w:r>
        <w:rPr>
          <w:rFonts w:ascii="Amiri" w:hAnsi="Amiri" w:eastAsia="Amiri" w:cs="Amiri"/>
          <w:color w:val="111111"/>
          <w:sz w:val="28"/>
          <w:sz w:val="28"/>
          <w:szCs w:val="28"/>
          <w:rtl w:val="true"/>
          <w:lang w:bidi="ar-SA"/>
        </w:rPr>
        <w:t>الذين فرضوا مذهب أهل البيت عليهم السلام في البلد منذ القرن الخامس عشر الميلادي، وبعد الاحتلال أعطت فرنسا المستعمرة القرار الديني إلى طبقة البربر، وهم أصلاً مالكيون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الفترة دخلت الوهابية على الساحة، وأشعلت الخلاف والصراعات داخل تلك الطبقة، ولكنّهم اتفقوا على أمر 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w:t>
      </w:r>
    </w:p>
    <w:p>
      <w:pPr>
        <w:pStyle w:val="BookText"/>
        <w:rPr/>
      </w:pPr>
      <w:r>
        <w:rPr>
          <w:rFonts w:ascii="Amiri" w:hAnsi="Amiri" w:eastAsia="Amiri" w:cs="Amiri"/>
          <w:color w:val="111111"/>
          <w:sz w:val="28"/>
          <w:sz w:val="28"/>
          <w:szCs w:val="28"/>
          <w:rtl w:val="true"/>
          <w:lang w:bidi="ar-SA"/>
        </w:rPr>
        <w:t>طبقة بني حسان، والشرفاء من أبناء الإمام الحسن المجتبى الله والتيجانيين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الطبقة الأخرى فكانت تصفهم بأن دينهم كبياض الشوك، عندما تقشره يكون أسوداً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الحكومة حينها، فكانت تدافع عن العلماء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يلبسون الثوب المالكي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 المرجعية الدينية في أيديهم وهم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يفتون في أشياء تتجلّى فيها مخالفة السنة النبوية، ويبررون ذلك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خلاف بين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لا يزيد الذين أظهروا اليوم تشيّعهم في موريتانيا على الآلاف، لكنهم في تزايد مستمر </w:t>
      </w:r>
      <w:r>
        <w:rPr>
          <w:rStyle w:val="FootnoteAnchor"/>
          <w:rtl w:val="true"/>
        </w:rPr>
        <w:footnoteReference w:id="17"/>
      </w:r>
      <w:r>
        <w:rPr>
          <w:rFonts w:ascii="Amiri" w:hAnsi="Amiri" w:eastAsia="Amiri" w:cs="Amiri"/>
          <w:color w:val="111111"/>
          <w:sz w:val="28"/>
          <w:sz w:val="28"/>
          <w:szCs w:val="28"/>
          <w:rtl w:val="true"/>
          <w:lang w:bidi="ar-SA"/>
        </w:rPr>
        <w:t>، فإنّ هذه الطبقة عانت منذ فترة الكثير من</w:t>
      </w:r>
    </w:p>
    <w:p>
      <w:pPr>
        <w:pStyle w:val="BookText"/>
        <w:rPr/>
      </w:pPr>
      <w:r>
        <w:rPr>
          <w:rFonts w:ascii="IRNazanin" w:hAnsi="IRNazanin" w:eastAsia="IRNazanin"/>
          <w:color w:val="111111"/>
          <w:sz w:val="28"/>
          <w:sz w:val="28"/>
          <w:szCs w:val="28"/>
          <w:rtl w:val="true"/>
          <w:lang w:bidi="fa-IR"/>
        </w:rPr>
        <w:t>الاضطهاد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لسنا أقلية، بل نحن الأكثرية المغلوبة على أمرها من تكالب قوى الكفر والضلال، ونحتاج إلى عون الله العلي القدير ومساعدة إخوتنا لإنشاء أماكن خاصة بالشيعة كالمساجد، وكذلك معاهد للتدريس مع التواصل الدائم والمحاضرات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 المستبصرين لمهمّة الدعوة للتشيّع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أوّل أمنية يتمناها المستبصر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اعتناقه لمذهب أهل البيت ع هي أن يبيّن للآخرين الحقائق التي توصل اليها، وأن يعرف أبناء مجتمعه الطريق الذي أخذ بيده إلى الهدى والرشاد، لأنه يودّ أن يجد الآخرون حلاوة الاستبصار التي شعر بها حين اعتناقه لمذهب أهل البيت علیهم السلام، ويعزّ عليه أن لا يقوم بإخراج أبناء مجتمعه من الظلمات إلى النور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وتتوفّر هذه الفرصة للمستبصر بصورة طبيعيّة، لأن الناس انطلاقاً من حب الاستطلاع تتوجه إلى المستبصر وتنهال عليه لتستفسر منه أسباب تغييره للانتماء المذهبي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الحالات التي قد يكتفي الناس باستهزاء صاحبهم بعد الاستبصار، يكون السبب هو أنهم يحسبون اعتناق صاحبهم للتشيّع نزعة عارضيه سرعان ما تزول، ولكن بعد مضي فترة، عندما يجد الناس أن التشيع عقيدة نالت اهتمام صاحبهم بشكل مكثف تتحوّل أسئلتهم من أسئلة سخرية إلى أسئلة جادة حول مبادئ وتعاليم مذهب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تتوفّر للمستبصر الفرصة المناسبة لنشر مذهب أهل البيت علیهم السلام،</w:t>
      </w:r>
    </w:p>
    <w:p>
      <w:pPr>
        <w:pStyle w:val="BookText"/>
        <w:rPr/>
      </w:pPr>
      <w:r>
        <w:rPr>
          <w:rFonts w:ascii="Amiri" w:hAnsi="Amiri" w:eastAsia="Amiri" w:cs="Amiri"/>
          <w:color w:val="111111"/>
          <w:sz w:val="28"/>
          <w:sz w:val="28"/>
          <w:szCs w:val="28"/>
          <w:rtl w:val="true"/>
          <w:lang w:bidi="ar-SA"/>
        </w:rPr>
        <w:t>فيقوم بإيضاح جوانب كثيرة من التاريخ الإسلامي، وتبيين ما ثار في نفسه من تساؤلات وشكوك أزالت الغشاوة عن عينيه، ويوضح لهم الملابسات التاريخيّة ويشرح لهم الحقائق التي حاول الكثير إخفاءها من أجل نيل مصالحهم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يتقدم المستبصر إلى المجتمع بكل قوة وشجاعة وبإصرار وحماس متلبساً بالروح الجهادية، حاملاً راية العمل التوجيهي من أجل استنقاذ أبناء مجتمعه من مهاوي الضلالة والانحراف، ومن أجل المساهمة في نشر الفكر الديني الرصين، وتزويد الناس بعناصر اليقظة والنهوض الفكري وتوجيههم إلى المبادئ القيمة والتراث الإسلامي الأصيل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ويكرّس المستبصر في هذا المجال جهده للدفاع عن التشيّع والردّ على منتقديه، ويأخذ على عاتقه مهام الدعوة والتبليغ لنشر مذهب أهل البيت ويشمر عن ساعديه لخدمة هذا المذهب، ويجنّد قواه ويوظّف </w:t>
      </w:r>
    </w:p>
    <w:p>
      <w:pPr>
        <w:pStyle w:val="BookText"/>
        <w:rPr/>
      </w:pPr>
      <w:r>
        <w:rPr>
          <w:rFonts w:ascii="Amiri" w:hAnsi="Amiri" w:eastAsia="Amiri" w:cs="Amiri"/>
          <w:color w:val="111111"/>
          <w:sz w:val="28"/>
          <w:sz w:val="28"/>
          <w:szCs w:val="28"/>
          <w:rtl w:val="true"/>
          <w:lang w:bidi="ar-SA"/>
        </w:rPr>
        <w:t>كل طاقاته وقدراته لتوسيع آفاق رؤية أبناء مجتمعه وتصحيح أفكارهم المشوّهة حول هذا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ويوطّن المستبصر في هذا المجال نفسه لإعلاء كلمة الحق، وينذر حياته للتبليغ وخدمة الدين لتكون حياته حافلة بالعطاء الصادق لخدمة مذهب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عمله التوجيهي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أداة مؤثرة في تصحيح معتقدات من حوله وتقويم اعوجاجهم وإصلاح أحوالهم وتصحيح مسيرتهم، ويحاول أن تكون كلماته صادقة و واعية تحمل تفهماً وإدراكاً واضحاً لحقيقة التشيع، لتكون سبباً في استضاءة بصائر الناس وتنوير عقولهم بمعارف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الصعيد يكون الشباب المتعطّش إلى فهم الإسلام الأصيل وتطبيق تعاليمه المتعالية، الأرضيّة المناسبة والخصبة لتقبل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يقول المستبصر التيجاني السماوي فعلى المستبصرين من الشيعة في كلّ مكان أن ينفقوا من أوقاتهم ومن أموالهم في سبيل التعريف بالحق لكلّ أبناء الأمة الإسلاميّة، فلم يكن أئمة أهل البيت حكرة على الشيعة وحدهم، إنّما هم أئمة الهدى ومصابيح الدجى لكل المسلمين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المستبصر محمّد على المتوكّل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الشباب والطلاب هم محور اهتمامنا ومجال دعوتنا، فكان أكثر المستبصرين فيما بعد شباباً</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اتّخذنا من الجامعة منطلقاً لدعوتنا، فقمنا بإصدار الصحف الجدارية وإقامة الأسابيع الثقافية بما فيها من ندوات ومحاضرات وحوارات ومعارض كتاب، لم يكن خطابنا مستغرباً في الوسط الطلابي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نخاطب العقول ونقدّم الحجج والبراهين بين يدي رؤانا ومعتقداتنا، والطلاب بعيدون عن التعصب والتبعية خاصة إزاء الطرح الموضوعي والحجج القويّة، باستثناء الوهّابيين فهم الفئة الوحيدة التي ناصبتنا العداء وسعت إلى عزلنا عن الطلاب عن طريق الوصم بالكفر والزندقة والانحراف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اتسمت دعوتنا بالموضوعية والهدوء واحترام الآخر، والبعد التفاصيل المستفزة للآخرين، وليس ذلك تكتيكاً بل استراتيجية نستمدها قيم التشيّع ومبادئه التي تدعوا إلى الجماعة ونبذ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مجتمعنا التقليدي فلم نزدد بالتشيع إلا قرباً منه وتفاعلاً معه، ولقد لاقت وتلاقي دعوتنا إلى أهل البيت قبولاً وتجاوباً يتناسب مع ثقافة الشعب السوداني وموروثاته الروحية والأخلاقية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19" w:name="pg20394_225508"/>
    </w:p>
    <w:p>
      <w:pPr>
        <w:pStyle w:val="Heading2"/>
        <w:numPr>
          <w:ilvl w:val="1"/>
          <w:numId w:val="1"/>
        </w:numPr>
        <w:rPr/>
      </w:pPr>
      <w:bookmarkStart w:id="20" w:name="__RefHeading___Toc6338811_2320776876"/>
      <w:bookmarkStart w:id="21" w:name="_Toc7"/>
      <w:bookmarkEnd w:id="19"/>
      <w:bookmarkEnd w:id="20"/>
      <w:r>
        <w:rPr>
          <w:rtl w:val="true"/>
        </w:rPr>
        <w:t>(</w:t>
      </w:r>
      <w:r>
        <w:rPr/>
        <w:t>3</w:t>
      </w:r>
      <w:r>
        <w:rPr>
          <w:rtl w:val="true"/>
        </w:rPr>
        <w:t xml:space="preserve">) </w:t>
      </w:r>
      <w:r>
        <w:rPr>
          <w:rtl w:val="true"/>
        </w:rPr>
        <w:t>سيد أحمد بن محمّدو</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موريتانيا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في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موريتانيا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شمال غرب قارة أفريقيا، وعلى شاطئ المحيط الأطلسي، وتربّى في أحضان أسرة سنية المذهب، هاجر بعد ذلك إلى دولة ساحل العاج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رحلة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المطالعة في الأبحاث التي ترتبط بالمذاهب الإسلامية، كما كان يحب الاستماع إلى المحاضرات الإسلامية، فطرقت أسماعه ذات يوم محاضرة لأحد خطباء المنبر الحسيني، الأمر الذي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يتأمل في كثير من موروثه السابق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حضرت محاضرات أحد خطباء المنبر الحسيني في شهر رمضان لعام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ومنذ ذلك الوقت بدأت رحلتي الطويلة مع البحث والمطالعة والتأمل، فتصفحت الكثير من مصادر </w:t>
      </w:r>
    </w:p>
    <w:p>
      <w:pPr>
        <w:pStyle w:val="BookText"/>
        <w:rPr/>
      </w:pPr>
      <w:r>
        <w:rPr>
          <w:rFonts w:ascii="IRNazanin" w:hAnsi="IRNazanin" w:eastAsia="IRNazanin"/>
          <w:color w:val="111111"/>
          <w:sz w:val="28"/>
          <w:sz w:val="28"/>
          <w:szCs w:val="28"/>
          <w:rtl w:val="true"/>
          <w:lang w:bidi="fa-IR"/>
        </w:rPr>
        <w:t xml:space="preserve">المدرستين، وبعد أن أمضيت في هذا الطريق أشواطاً كبيرة كانت النتيجة الأولى هي أن من الله علي بأن شرح صدري لاعتناق مذهب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كتابة نتائج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الثانية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أحسست بداخلي بأفكار تتعلق بالموضوع نفسه تلوح بشائرها، ومواضيع تتشكل في ذهني، وحين رأيت أن مساحتها بدأت تتسع شيئاً فشيئاً وأحسست بالحاجة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كتابتها وتدوين ما أسعف الله القريحة بكتابته، بدأت أكتب مواضيع في صميم مدرسة أهل البيت ، وقد وصلت إلى نتيجة طيبة حيث ألفت كتاباً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استبصاره مجموعة بحوث في المجال الديني وجمعها في كتاب، وكان قد أدرج هذه البحوث تحت عدة مواضيع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التواصي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بحث جميل في إطار مضمون سورة العصر، ويعد مدخلاً للبحوث التالية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الأسباب التي دعتني لاعتناق مذهب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المؤلف فيها عمّا يأخذ بأعناق الناس إلى أهل البيت علیهم السلام، من  نصوص قرآنية وأحاديث صحيحة صريحة، وما يشد قلوب المؤمنين إليهم </w:t>
      </w:r>
    </w:p>
    <w:p>
      <w:pPr>
        <w:pStyle w:val="BookText"/>
        <w:rPr/>
      </w:pPr>
      <w:r>
        <w:rPr>
          <w:rFonts w:ascii="Amiri" w:hAnsi="Amiri" w:eastAsia="Amiri" w:cs="Amiri"/>
          <w:color w:val="111111"/>
          <w:sz w:val="28"/>
          <w:sz w:val="28"/>
          <w:szCs w:val="28"/>
          <w:rtl w:val="true"/>
          <w:lang w:bidi="ar-SA"/>
        </w:rPr>
        <w:t>من صفات ذاتية وخصال تفردوا بها على كل من سواهم من مكانة من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تراه العيون بمشاهدة العيان، ولكن تراه العقول بحقائق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الرابع مقامات أولياء الله بنص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بحث قاد المؤلّف إلى مقام خاص بأمير المؤمنين علیه  السلام، وهو مقامه مع الله ورسوله في ولاية المؤمنين، كما قاده للحديث عن جملة آيات تتحدث عن أهل البيت عليهم السلام بخصوصية استثنائية، أولها آية المباهلة وتليها آية التطهير وآية المودة وآية الصلاة على النبي وأهل بيته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وقفة مع 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التواصي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المواضيع التي درسها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النظر والتأمل في مضمون سورة العصر المباركة،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في هذه السورة المباركة يقسم جل علاه على خسران الجنس البشري كله ولم يستثن منه تعالى سوى الذين آمنوا وعملوا الصالحات الخ، بالخسران ثبت عندنا من مفهوم الآية أن للذين آمنوا وعملوا الصالحات وتواصوا بالحق نجاحاً عند الله وربحاً وفلاحاً، ولهم بذلك كل مكاسب الخير من أسباب التفوق والحظوظ الوافرة والسعادة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في هذه السورة المباركة رسم الله لنا الطريق إلى النجاح، ومهد لنا الدرب لكل فلاح ، وحذرنا طريق الفشل وأنذرنا من السقوط إلى هوة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لاحظنا أن التواصي بالحق جاء مباشرة بعد الإيمان والعمل الصالح، وهو ما يعني قطعاً أنه من أول الواجبات وآكد الطاعات، وحين أوجبه الله على هذا المستوى وقارنه بهذه الواجبات وجعله باسم التواصي  فإنما يعني ذلك أن الله تعالى لم يكل هذا العمل إلى جهة بعينها دون أختها من المؤمنين؛ لأن التواصي يعني التفاعل والتفاعل لابد له من الجهد الجماعي، والعمل المشترك مثله في ذلك مثل التعاون على البر والتقوى،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ولو جاءت الآية الكريمة بلفظ وصوا بدل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تواصوا لكان هؤلاء طلقاء من ربقة الأخذ، وأحراراً من قيد التلقي والإنصات، وللزم أن يصموا آذانه عن غيرهم ويأخذوا زمام الوصاية على من سواهم يملون عليه رأيهم عليه رأيهم إملاء ويخضعونه له إخضاعاً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الآية الكريمة حنّت على التواصي بالحق بين أهل الإيمان وتبادل النصح به ليكون خيره مدراراً عليهم، وباب الحوار والأخذ والعطاء بينهم مفتوحاً على مصراعيه على مر العصور والأجيال، لأن ذلك أدعى لإزالة الفوارق بينهم وأسرع في تبديد ما يتلبد دائماً من ضباب الخلاف بين أهل هذا الدين وأجدر أن تتوثّق بينهم عرى أخوة الإسلام إذا تواصلوا </w:t>
      </w:r>
    </w:p>
    <w:p>
      <w:pPr>
        <w:pStyle w:val="BookText"/>
        <w:rPr/>
      </w:pPr>
      <w:r>
        <w:rPr>
          <w:rFonts w:ascii="IRNazanin" w:hAnsi="IRNazanin" w:eastAsia="IRNazanin"/>
          <w:color w:val="111111"/>
          <w:sz w:val="28"/>
          <w:sz w:val="28"/>
          <w:szCs w:val="28"/>
          <w:rtl w:val="true"/>
          <w:lang w:bidi="fa-IR"/>
        </w:rPr>
        <w:t>بالحق انصياعاً لأمره تعالى وأخذا بمضمون الآية الكريمة، وقبل كل منهم نصح أخيه وتلقاه بالمرونة والقبول إحساناً منه بمسؤوليته تجاه أمر الله تعالى هذه السورة المباركة وشعوراً منه بواجبه تجاه أخيه المؤمن، فإذا اتصفوا بهذه الصفة فأثروا وتأثروا بها هنا يشعرون لا محالة بالذات الجمعية بينهم، والجسد الواحد لهم، فيكونوا مصداقاً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المؤمنين في توادهم وتعاطفهم وتراحمهم مثل الجسد إذا اشتكى منه شيء تداعى له سائر الجسد بالسهر والحمى</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لاسيما إذا ما عرفنا أن أكثر خلاف المسلمين وما يسود بينهم من جفاء الأول سياسي لا علاقة له بالوحي وتعاليم السماء، ولقد ظلت تقف وراء هذا الخلاف دول وحكومات بذلت في سبيله الغالي والنفيس، واستخدمت من أجله أقلاماً مأجورة وكتاباً عيونهم على جيوبهم، لا يهمهم سوى إقصاء الآخر وإلغائه خارج حظيرة الإسلام؛ ليسهل بذلك خداع البسطاء، ويمرّر من خلالهم مشروع الدولة القاضي بأنها هي التي تقدم الإسلام النبوي الصحيح، وأن كتابها أولئك هم الهداة المهديون وأهل التوحيد الذي لا تشوبه شائبة، وأن كل من سواهم مشرك ضال يجب هجره لا الهجر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قتاله إن اقتضى الأمر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هذا الموقف من هؤلاء السبب الأول في اتساع الفجوة بين المسلمين، وترسيخ ثقافة الخلاف القائم قديماً وحديثاً، ولا يخفى أنّ كلّ ذلك أوهام افتعلتها عقلية سياسية لا تزال تنخر جسد الأمة وتمزق صفوف المسلمين وتقطع أوصالهم، ولا تخدم سوى المتاجرين بالفرقة من أرباب </w:t>
      </w:r>
    </w:p>
    <w:p>
      <w:pPr>
        <w:pStyle w:val="BookText"/>
        <w:rPr/>
      </w:pPr>
      <w:r>
        <w:rPr>
          <w:rFonts w:ascii="Amiri" w:hAnsi="Amiri" w:eastAsia="Amiri" w:cs="Amiri"/>
          <w:color w:val="111111"/>
          <w:sz w:val="28"/>
          <w:sz w:val="28"/>
          <w:szCs w:val="28"/>
          <w:rtl w:val="true"/>
          <w:lang w:bidi="ar-SA"/>
        </w:rPr>
        <w:t>السياسة والمصلحة الآنية الضيقة الذين يرون أنّ إقصاء الآخر ونبذه يزيد من رصيدهم المعنوي ويوسع من ساحة نفوذهم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تمسّكنا بما أمرنا الله تعالى به من توحيد الكلمة ونبذ الفرقة الذي توزع تكراراً في ثنايا آيات الذكر الحكيم، وكان مطلباً قرآنياً رئيسياً وغاية سامية في هذا الدين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لما فت في عضدنا كيد السياسيين ولا أوهن من قوانا إعلام المضللين المغرضين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الاهتداء بهدي هذه السورة المباركة والاقتباس من نورها المعطاء والأخذ بأمرها بأوثق العرى والأسباب، هم البلسم الشافي والجرعة المناسبة للقضاء على هذا الداء المميت الذي تعاني منه الأمة اليوم، فما أحوجنا إلى أن يستمع بعضنا لبعض، ويقرأ بعضنا عن بعض بروح مرنة ونفس مطمئنة تأنس بأخيها المؤمن ولا تنفر منه، فقد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مؤلف ولا خير فيمن لا يألف ولا يؤلف</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ويعد هذا الحديث من جوامع كلمه صلّی الله علیه وآله وسلم، فقد أطلق هذه القاعدة عنواناً للمؤمن، وجعلها سمة فيه ودليلاً على كمال إيمانه وعلو مرتبته، ولم ينف صلّی الله علیه وآله وسلم الإيمان عن كلّ من اتصف بغيرها، بل اقتصر على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خير في من لا يألف ولا يؤلف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يستفاد من هذه العبارة عدم كمال الإيمان ضمنياً وهبوط مستوى المرتبة عن من كمل إيمانه وحسنت أخلاقه من المؤمنين واتصف بهذه الصفة فكان ألوفاً مألوفاً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غياب التواصي بالحق وعدم التفاعل العلمي في سوح المعارف العلمية والميادين الدينية بكل أبعادها الفقهية والفكرية واستقراء فصول التاريخ بعين باصرة وبصيرة مستنيرة مع باقي المدارس الإسلامية، كل ذلك ينافي مضمون هذه السورة المباركة ولن نصل إلى نتيجة ما دمنا محصورين في هذه الدائرة الضيقة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مسألة هامة يجب الالتفات إليها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في مصادر الحديث عن الرسول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امرأ سمع منا حديثاً فحفظه حتى يبلغه فربّ حامل فقه إلى من هو أفقه منه</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وهذا يعني ، ضمنياً أننا يجب علينا  أن نرهف السمع للآخر مهما كان، مادامت قبة الإيمان تجمعنا وإياه عساه يأتينا بما يفيدنا في سبيل الإفضاء إلى الحقيقة والنهوض الفكري ورفع المستوى العلمي، وهذا الحديث بدوره ناظر إلى السورة المباركة ويدفع باتجاهها، فإذا ما قبل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 مستواه العلمي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فرضية أن يأخذ العلم ممن هو دونه طاعة الله تعالى ورسوله صلّی الله علیه وآله وسلم، فهذا عين التواصي بالحق وذات الغرض الذي هدفت إليه السورة المباركة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الحل إذن يكمن في أن يكون مضمون هذه السورة المباركة ومحتواها فاعلاً في سلوكنا وحاضراً في ثقافتنا الدينية وتعاطينا مع ذاتنا لتتجسد بيننا روح التكامل ويشعر كل منا بافتقاره لأخيه المؤمن فيكون له عامل بناء وقوة لا عامل هدم وإضعاف، وهذا كفيل بأن يخرج الخطاب الإسلامي العام في كثير من البلاد العربية والإسلامية عن تلك الزاوية الحادة التي زج به فيها حصر مشيخة الإسلام في رجل وجعل إدارة الدين وأهله </w:t>
      </w:r>
    </w:p>
    <w:p>
      <w:pPr>
        <w:pStyle w:val="BookText"/>
        <w:rPr/>
      </w:pPr>
      <w:r>
        <w:rPr>
          <w:rFonts w:ascii="IRNazanin" w:hAnsi="IRNazanin" w:eastAsia="IRNazanin"/>
          <w:color w:val="111111"/>
          <w:sz w:val="28"/>
          <w:sz w:val="28"/>
          <w:szCs w:val="28"/>
          <w:rtl w:val="true"/>
          <w:lang w:bidi="fa-IR"/>
        </w:rPr>
        <w:t>بإصبغ من أصابعه وجميع مفاهيمه من إملائه وصوغ فكره، وكل من خالفه فی أمر من أمور الدين فهو إما مشرك ضال يصدق عليه كل ما ورد في أبي جهل وأبي لهب وعقبة والوليد وإما أن يكون مبتدعاً ضالاً، وكل بدعة ضلالة، وكل ضلالة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كل هذه المفاهيم والعقليات الخاطئة هي السبب المباشر في تأجيج مشاعر الحقد وإشعال فتيل العداء السافر من هؤلاء تجاه كل من خالفهم الرأي من أهل الإسلام، وهو الذي خلق عندهم تلك العقلية العدائية التي تستهين بدماء المسلمين وأرواحهم إلى حد الاستهتار وهي حد الاستهتار وهي أبعد ما تكون عن روح الإسلام ورسالة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الخطاب القاسي عند هؤلاء تجاه أهل الإسلام لا يمت إلى روح الإسلام ولا إلى رسالة القرآن بأي صلة؛ لأن رسالة الإسلام بشارة لأهل هذا الدين وهي إنذار لغيرهم،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وَتُنذِرَ بِهِ قَوْمًا لُدّا</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 نظرنا إلى نهج القرآن الكريم في شطريه المكي والمدني والطريقة التي خاطب بها المؤمنين من جهة والمشركين من جهة أخرى ترسخت لدينا هذه القاعدة، واتضح لنا الفرق الكبير والبون الشاسع بين الخطابين، فالقرآن الكريم كلما خاطب أهل الإسلام ناداهم بما ارتسم في عقولهم من إيمان ونوه بما حوته قلوبهم من معرفة بالله وتوجه إليه فيناديهم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يستخدم العبارات اللطيفة التي تبعث على الطمأنينة وتوحي بمشاعر الود والتعامل بالحسنى وذلك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فذكر التجارة والإغراء بالصفقات المربحة من ذي العزة</w:t>
      </w:r>
    </w:p>
    <w:p>
      <w:pPr>
        <w:pStyle w:val="BookText"/>
        <w:rPr/>
      </w:pPr>
      <w:r>
        <w:rPr>
          <w:rFonts w:ascii="Amiri" w:hAnsi="Amiri" w:eastAsia="Amiri" w:cs="Amiri"/>
          <w:color w:val="111111"/>
          <w:sz w:val="28"/>
          <w:sz w:val="28"/>
          <w:szCs w:val="28"/>
          <w:rtl w:val="true"/>
          <w:lang w:bidi="ar-SA"/>
        </w:rPr>
        <w:t>والجبروت أبرز مصداق على أن رسالة الإسلام بشارة للذين آمنوا وأن الله تعالى يريد أن يخاطب المؤمنين في جو لطيف ليهدأ روعهم ويطمئنوا بإيمانهم يربهم ويتوكلوا عليه وكفى به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كان القرآن الكريم إذا خاطب أهل الشرك وأرباب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ناداهم يَا أَيُّهَا النَّاسُ نافيا عنهم صفة الإيمان، وخاطبهم بكلام عنيف</w:t>
      </w:r>
    </w:p>
    <w:p>
      <w:pPr>
        <w:pStyle w:val="BookText"/>
        <w:rPr/>
      </w:pPr>
      <w:r>
        <w:rPr>
          <w:rFonts w:ascii="Amiri" w:hAnsi="Amiri" w:eastAsia="Amiri" w:cs="Amiri"/>
          <w:color w:val="111111"/>
          <w:sz w:val="28"/>
          <w:sz w:val="28"/>
          <w:szCs w:val="28"/>
          <w:rtl w:val="true"/>
          <w:lang w:bidi="ar-SA"/>
        </w:rPr>
        <w:t>مزلزل يقطع القلوب ويهز أعماق النفوس تكاد السماوات يتفطرن منه وتنشق الأرض وتخر الجبال، وذلك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فبدأ الخطاب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شعار الخطاب لغير الذين آمنوا، وأوعدهم  بعظيم من القول، وهائل من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ذلك قوله تعالى وهو يعني الوليد بن المغيرة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 وَمَن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وَمَهَدتُّ لَهُ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يَطْمَعُ أن أزيدَ كَلَّا إِنَّهُ كَانَ لِآيَاتِنَا عَنيدا سَارِهِقُهُ صَعُودًا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سَأُصلِيهِ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تُبقِي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نِسعَةَ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أَصْحَابَ النَّارِ إِلَّا مَلَائِكَةً وَمَا جَعَلَنَا عِدَّتَهُم إِلَّا فِتْنَةً لِلَّذِينَ كَفَرُوا لِيَستَيقِنَ الَّذِينَ أُوتُوا الكِتَابَ</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ولم ينسى القرآن الكريم في هذه السورة المباركة أن يذكر أهل الإيمان بما يليق بهم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وَيَزدَادَ الَّذِينَ آمَنُوا إِيمَانًا وَلا يَرتَابَ الَّذِينَ أوتُوا الكِتَابَ وَالمُؤْمِنُونَ</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وهكذا شتان بين هذا الخطاب الرباني والوحي القرآني لأهل هذا الدين وبين خطاب أولئك التكفيريين الذين رضوا عن أنفسهم رضا مطلقاً إلى حد الغرور، وسخطوا على غيرهم سخطاً مطلقاً إلى حد العداء السافر، والتكفير الذي لا يستند إلى دليل، والنعت بالشرك والضلال وجميع سيي ء النعوت والأقوال الذي لا يليق بالمؤمنين، وقديما قال الشاعر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وعين الرضى عن كل عيب كليلة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عين  السخط تبدي المساويا</w:t>
      </w:r>
      <w:r>
        <w:rPr>
          <w:rStyle w:val="FootnoteAnchor"/>
          <w:rtl w:val="true"/>
        </w:rPr>
        <w:footnoteReference w:id="31"/>
      </w:r>
      <w:bookmarkStart w:id="22" w:name="pg20394_225518"/>
    </w:p>
    <w:p>
      <w:pPr>
        <w:pStyle w:val="Heading2"/>
        <w:numPr>
          <w:ilvl w:val="1"/>
          <w:numId w:val="1"/>
        </w:numPr>
        <w:rPr/>
      </w:pPr>
      <w:bookmarkStart w:id="23" w:name="__RefHeading___Toc6338813_2320776876"/>
      <w:bookmarkStart w:id="24" w:name="_Toc8"/>
      <w:bookmarkEnd w:id="22"/>
      <w:bookmarkEnd w:id="23"/>
      <w:r>
        <w:rPr>
          <w:rtl w:val="true"/>
        </w:rPr>
        <w:t>(</w:t>
      </w:r>
      <w:r>
        <w:rPr/>
        <w:t>4</w:t>
      </w:r>
      <w:r>
        <w:rPr>
          <w:rtl w:val="true"/>
        </w:rPr>
        <w:t xml:space="preserve">) </w:t>
      </w:r>
      <w:r>
        <w:rPr>
          <w:rtl w:val="true"/>
        </w:rPr>
        <w:t>أحمد علي نور الدين</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موريشيوس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جمهورية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موريشيوس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الجزر الصغيرة بوسط المحيط الهندي، ونشأ في أسرة سنية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نال شهادة الماجستير في الالكترونيك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المجالس الحسينية تُعرفه على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بدأت قصة استبصاره منذ نعومة أظفاره حيث كان يحضر بعض راسيم شيعة أهل البيت علیهم السلام فيسمع ما يدينون الله به تعالى، ويتعرف على أهل البيت علیهم السلام و مجريات حياتهم، ومظلوميتهم بعد رسول الله  علیهم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منذ صغر سنّي كنا محاطين بعدد كبير من الشيعة الخوجة القادمين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مدغشقر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فكنت أشترك معهم في مآتم الإمام الحسين علیه السلام الثلاة في شهر محرم الحرام عادة، كما كان يحضر هذه المجالس </w:t>
      </w:r>
    </w:p>
    <w:p>
      <w:pPr>
        <w:pStyle w:val="BookText"/>
        <w:rPr/>
      </w:pPr>
      <w:r>
        <w:rPr>
          <w:rFonts w:ascii="Amiri" w:hAnsi="Amiri" w:eastAsia="Amiri" w:cs="Amiri"/>
          <w:color w:val="111111"/>
          <w:sz w:val="28"/>
          <w:sz w:val="28"/>
          <w:szCs w:val="28"/>
          <w:rtl w:val="true"/>
          <w:lang w:bidi="ar-SA"/>
        </w:rPr>
        <w:t>عدد كبير من الموريشيوسيين ويؤدون الشعائر الحسينية مع كونهم من أهل السنّة، وذلك لأنهم كانوا من المتصوفة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جذبتني أخلاق الشيعة، فكنت أحضر مجالسهم وأقرأ الكثير من كتبهم، فوجدت في كل ذلك نور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خفاء قبر الزهراء مظلومية مستمرة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الأمور التي يذكرها علماء الشيعة على المنابر وفي كتبهم والتي تدلّ على مظلوميّة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قبر سيّدة نساء العالمين الزهراء البتول علیهما السلام، فهي وصيّة منها تجاه الذين ظلموها وغصبوا حقها وباعوا آخرتهم بدنياهم، ولتعبّر من خلال ذلك عن مرارة الأحداث التي تجرعتها ممّن ظلمها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العجاب أنّ الزمرة الوهّابيّة في الزمن الحاضر، ومع ما يقولوه من أن القبور الموجودة في البقيع حالياً لم يُعلم من هم أصحابها بالتحديد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 لمن يزور البقيع ، ولكنهم مع ذلك يسعون  لمحو مظلومية الزهراء علیهما السلام هذه بادعائهم أن قبرها معلوم، ويستندون في ذلك إلى قول الإمام الحسن علیه السلام في آخر أيامه حيث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ادفنوني إلى جنب أمي فاطمة في البقيع </w:t>
      </w:r>
      <w:r>
        <w:rPr>
          <w:rStyle w:val="FootnoteAnchor"/>
          <w:rtl w:val="true"/>
        </w:rPr>
        <w:footnoteReference w:id="32"/>
      </w:r>
      <w:r>
        <w:rPr>
          <w:rFonts w:ascii="Amiri" w:hAnsi="Amiri" w:eastAsia="Amiri" w:cs="Amiri"/>
          <w:color w:val="111111"/>
          <w:sz w:val="28"/>
          <w:sz w:val="28"/>
          <w:szCs w:val="28"/>
          <w:rtl w:val="true"/>
          <w:lang w:bidi="ar-SA"/>
        </w:rPr>
        <w:t xml:space="preserve">، والصحيح أن هذا هو قبر فاطمة بنت أسد أم أمير المؤمنين الله كما قال السمهودي في وفاء الوفاء بأخبار دار المصطفى عن عبد العزيز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وقد ذكرت كتب السيرة أن فاطمة الزهراء علیها السلام أوصت في ساعاتها الأخيرة أن يخفى قبرها، وأن يدفنها أمير المؤمنين علیه السلام ليلاً، ولا يخبر بذلك أحداً ممن ظلمها وآذاها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عن الإمام الحسين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مرضت فاطمة بنت النبي صلّی الله علیه وآله وسلم وصّت إلى علي علیه السلام أن يكتم أمرها، ويخفي خبرها، ولا يؤذن أحداً بمرضها، ففعل ذلك، وكان يمرّضها بنفسه، وتعينه على ذلك أسماء بنت عميس على استسرار بذلك كما وصت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حضرتها الوفاة وصت أمير المؤمنين علیه السلام أن يتولى أمرها، ويدفنها ليلا، ويعفي قبرها</w:t>
      </w:r>
      <w:r>
        <w:rPr>
          <w:rStyle w:val="FootnoteAnchor"/>
          <w:rtl w:val="true"/>
        </w:rPr>
        <w:footnoteReference w:id="34"/>
      </w:r>
      <w:r>
        <w:rPr>
          <w:rFonts w:ascii="IRNazanin" w:hAnsi="IRNazanin" w:eastAsia="IRNazanin"/>
          <w:color w:val="111111"/>
          <w:sz w:val="28"/>
          <w:sz w:val="28"/>
          <w:szCs w:val="28"/>
          <w:rtl w:val="true"/>
          <w:lang w:bidi="fa-IR"/>
        </w:rPr>
        <w:t>، فتولّى ذلك أمير المؤمنين علیه السلام ودفنها، وعفى موضع قبرها</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ومن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شبة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تاريخ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وأخبرني مخبر ثقه،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الذي يصلّى جنبه شرقياً على جنائز الصبيان كان خيمة لامرأة سوداء يقال لها رقية، كان جعلها هناك حسين بن علي تبصر قبر فاطمة، وكان لا يعرف قبر فاطمة رضي الله عنها غيرها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ويتضح بذلك أن قبرها علیهما السلام كان مخفيّاً عن الأنظار في زمن الحسنين علیهما السلام كما ذكره، ولم يعلم بمحل قبرها إلاّ امرأة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صحيح مسلم في كتابه تهذيب الأسماء واللغات وأوصت أن تدفن ليلاً، ففعل ذلك، ولذلك كان موضع قبرها مكتوماً مجهولاً لم يعرف بالبت واليقين،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بالبقيع،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المسجد</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 النووي هذا يتضح أن قبر الزهراء ع كان مخفياً حينها، وأنها هي التي أوصت بأن تدفن ليلاً ليعفى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جمع من علماء العامة أن موضع قبرها مجهول، واحتملوا في ذلك احتمالات عدة تؤكد على أنه لم يكن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لديهم بالقطع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السمهودي في خلاصة الوفاء عن المحب الطبري في 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أبا العباس المرسي كان إذا زار البقيع أمام قبلة قبة</w:t>
      </w:r>
    </w:p>
    <w:p>
      <w:pPr>
        <w:pStyle w:val="BookText"/>
        <w:rPr/>
      </w:pPr>
      <w:r>
        <w:rPr>
          <w:rFonts w:ascii="Amiri" w:hAnsi="Amiri" w:eastAsia="Amiri" w:cs="Amiri"/>
          <w:color w:val="111111"/>
          <w:sz w:val="28"/>
          <w:sz w:val="28"/>
          <w:szCs w:val="28"/>
          <w:rtl w:val="true"/>
          <w:lang w:bidi="ar-SA"/>
        </w:rPr>
        <w:t>العباس، وسلّم على فاطمة، وذكر أنه كشف له عن قبرها هناك</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فقيل بمؤخره شامي باب النساء،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بمقدمه مكان المحراب الخشب خلف الحجرة داخل مقصورتها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ابن جماعة في قبرها 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الصندوق الذي أمام مصلّى الإمام بالروضة،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بالمسجد المنسوب إليها بالبقيع، وهو المعروف ببيت الحزن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ويظهر من كلام السمهودي أنّ البقيع لم يحتو على المشاهد التي دفن فيها أهل البيت عليه والصحابة والتابعون فحسب، بل كان فيه مسجد ينسب إلى الزهراء في زمنه، وقد قام الوهابيون بهدمه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الموجّه إليهم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هدم هكذا مساجد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خصال أهل البيت علیهم السلام ومظلوميتهم تقوده ومظلوميتهم تقوده لاتباعهم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تعرفه على أهل البيت علیهم السلام وما لهم من الفضائل والسمات الحسنة، والتعرّف على التاريخ الإسلامي المحفوف بالظلم الذي لحق بأهل هذا البيت من قبل فئة خاصة ممن يدعون اتباع خاتم النبيين صلّی الله علیه وآله وسلم 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ضرورة اتباع أهل البيت علیهم السلام بعد النبي الأكرم صلّی الله علیه وآله وسلم، فهم من يمثل الإسلام الصحيح الذي يأبى الخضوع أمام الظلمة والفئات الفاسدة، فأعلن عن استبصاره وتشيّعه، وكان ذلك عام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العاصمة الفرنسية باريس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 الذي يكنّه لسيد الشهداء الشالية نظراً لما يحمله من السجايا الحسنة،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شخصيّة الإمام الحسين الله أهم أدلة الاستبصار عندي، فإنّي أحبّ هذه الشخصيّة العظيمة بشدة، فهو الذي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يخضع أمام الظلمة، وكان يدافع عن الحق مهما كان الثمن، فكان لي الأسوة والقدوة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25" w:name="pg20394_225523"/>
    </w:p>
    <w:p>
      <w:pPr>
        <w:pStyle w:val="Heading2"/>
        <w:numPr>
          <w:ilvl w:val="1"/>
          <w:numId w:val="1"/>
        </w:numPr>
        <w:rPr/>
      </w:pPr>
      <w:bookmarkStart w:id="26" w:name="__RefHeading___Toc6338815_2320776876"/>
      <w:bookmarkStart w:id="27" w:name="_Toc9"/>
      <w:bookmarkEnd w:id="25"/>
      <w:bookmarkEnd w:id="26"/>
      <w:r>
        <w:rPr>
          <w:rtl w:val="true"/>
        </w:rPr>
        <w:t>(</w:t>
      </w:r>
      <w:r>
        <w:rPr/>
        <w:t>5</w:t>
      </w:r>
      <w:r>
        <w:rPr>
          <w:rtl w:val="true"/>
        </w:rPr>
        <w:t xml:space="preserve">) </w:t>
      </w:r>
      <w:r>
        <w:rPr>
          <w:rtl w:val="true"/>
        </w:rPr>
        <w:t>إسماعيل صالح</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موزمبيق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موزمبيق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أسرة شافعية المذهب، فاتبع هذا المذهب تبعاً لأسرته</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نال شهادة تعادل الديبلوم، كما كانت له دروس دينية مرتبطة بالمذهب الشافعي</w:t>
      </w:r>
    </w:p>
    <w:p>
      <w:pPr>
        <w:pStyle w:val="BookText"/>
        <w:rPr/>
      </w:pPr>
      <w:r>
        <w:rPr>
          <w:rFonts w:ascii="Amiri" w:hAnsi="Amiri" w:eastAsia="Amiri" w:cs="Amiri"/>
          <w:color w:val="111111"/>
          <w:sz w:val="28"/>
          <w:sz w:val="28"/>
          <w:szCs w:val="28"/>
          <w:rtl w:val="true"/>
          <w:lang w:bidi="ar-SA"/>
        </w:rPr>
        <w:t>آراء متكاملة في المنظومة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قصة 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أيام شبابه حيث سمع ذات مرة عن طريق المحاورات التي تجري بين أصدقائه أموراً وقضايا إسلامية نالت إعجابه؛ حيث وجدها آراء متكاملة ورائعة، فاستفسر عن القائلين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فئة تسمّى بالشيعة تسكن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مابوتو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فأحب أن يتعرف على معتقداتهم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الحين عزم الجد وشد الرحال وتوجّه نحو العاصمة لطلب المزيد من هذه الرؤى الإسلامية التي أثلجت صدره وروت ضميره </w:t>
      </w:r>
    </w:p>
    <w:p>
      <w:pPr>
        <w:pStyle w:val="BookText"/>
        <w:rPr/>
      </w:pPr>
      <w:r>
        <w:rPr>
          <w:rFonts w:ascii="IRNazanin" w:hAnsi="IRNazanin" w:eastAsia="IRNazanin"/>
          <w:color w:val="111111"/>
          <w:sz w:val="28"/>
          <w:sz w:val="28"/>
          <w:szCs w:val="28"/>
          <w:rtl w:val="true"/>
          <w:lang w:bidi="fa-IR"/>
        </w:rPr>
        <w:t>المتعطّش للحقائق الدينية، فتعرّف هناك على مدرسة أهل البيت علیهم السلام، فسجّل اسمه فيها، وبدأ بتلقى العلوم الإسلامية وفق مذهب شيعة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التقية عند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المفاهيم والقضايا التي يقول بها شيعة أهل البيت تبعاً 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التقية، وقد وقع أتباع أهل البيت الله علیهم السلام مورد الاتهام والاستهانة من قبل العديد من أتباع الفرق الإسلامية لاعتقادهم هذا، وقد تناسي المتعرّضون أنّ الآيات القرآنية والروايات الشريفة قد دلّت على هذا المفهوم، كما قال به العديد من علماء العامة وفقهاءهم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سبب تعرض بعض غير المتفقهين على الشيعة في ذلك عدم در كهم لمفهوم التقية ومعناها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السبحاني عن مفهوم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من المفاهيم القرآنية التي وردت في أكثر من موضع في القرآن الكريم، والغاية منها هي صيانة النفس والعرض والمال، وذلك في البيئات التي صودرت فيها الحريات في القول والعمل، والرأي والعقيدة، فلا ينجو المخالف إلا بالصمت والسكوت مرغماً أو بالتظاهر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يوافق هوى السلطة وأفكارها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التقية سلاح الضعيف وكهف الخائف أمام القوي الغاشم، سلاح من يبتلي بمن لا يحترم دمه وعرضه وماله، لا لشيء إلا لأنه لا يتفق معه في بعض الأفكار والمبادىء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شيء يستسيغه العقل كما ورد في الشرع،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يَتَّخِذِ المُؤمِنُونَ الكَافِرِينَ أَولِيَاءَ مِن دُونِ المُؤْمِنِينَ وَمَن يَفْعَل ذَلِكَ فَلَيسَ مِنَ اللَّهِ فِي شَيْءٍ إِلَّا أَن تَتَّقُوا مِنهُم تُقَاةٌ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ولا تختص بتقية المسلم من المشرك والكافر، بل تعم تقية المسلم من المسلم الجائر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مذهب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الحالة بين المسلمين إذا شاكلت الحالة بين المسلمين والكافرين حلّت التقية محاماة عن النفس،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جائزة لصون النفس، وهل هي جائزة لصون المال؟ يحتمل أن يحكم فيها بالجواز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 المسلم كحرمة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ماله فهو شهيد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جمال الدين القاسمي عن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الحق غموضاً وخفاء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السوء وسلاطين الجور وشياطين الخلق مع </w:t>
      </w:r>
    </w:p>
    <w:p>
      <w:pPr>
        <w:pStyle w:val="BookText"/>
        <w:rPr/>
      </w:pPr>
      <w:r>
        <w:rPr>
          <w:rFonts w:ascii="IRNazanin" w:hAnsi="IRNazanin" w:eastAsia="IRNazanin"/>
          <w:color w:val="111111"/>
          <w:sz w:val="28"/>
          <w:sz w:val="28"/>
          <w:szCs w:val="28"/>
          <w:rtl w:val="true"/>
          <w:lang w:bidi="fa-IR"/>
        </w:rPr>
        <w:t>جواز التقية عند ذلك بنص القرآن، وإجماع أهل الإسلام، وما زال الخوف مانعاً من إظهار الحق، وما برح المحق عدواً لأكثر الخلق، وقد صح عن أبي هريرة أنه قال في ذلك العصر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من رسول صلّی الله علیه وآله وسلم وعاءين، أما أحدهما فبثته في الناس، وأما الآخر فلو بثته لقطع هذا البلعوم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وليعلم أن التقية إنما تتصوّر في القضايا الشخصية، أي تقية شخص من شخص آخر في بيئته، وأما التقية العامة بأن تصور العقائد أو الأحكام في الكتب الفقهية بشكل يوافق عقائد الموافق وفقهه فهذا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لم تتق ولن تتق في محاضراتها وكتبها ومنشوراتها قدر شعرة، فمن يتهم الشيعة بالتقية في كتمان عقائدها وتحرير فقهها، فقد خبط خبطة عشواء لما عرفت من أن التقية ترجع إلى القضايا الشخصية، وأين هم من الباطنية الذين يخفون كتبهم حتى عن معتنقيهم ، والشيعة الإمامية لم تزل مجهرة بعقائدها بشتى الطرق وأساليبها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الشيعة قامت لهم دول مختلفة في فترات كثيرة من التاريخ منذ ألف، فلماذا تتقي في تحرير عقائدها ونشر أفكارها</w:t>
      </w:r>
    </w:p>
    <w:p>
      <w:pPr>
        <w:pStyle w:val="BookText"/>
        <w:rPr/>
      </w:pPr>
      <w:r>
        <w:rPr>
          <w:rFonts w:ascii="IRNazanin" w:hAnsi="IRNazanin" w:eastAsia="IRNazanin"/>
          <w:color w:val="111111"/>
          <w:sz w:val="28"/>
          <w:sz w:val="28"/>
          <w:szCs w:val="28"/>
          <w:rtl w:val="true"/>
          <w:lang w:bidi="fa-IR"/>
        </w:rPr>
        <w:t>وبث فقهها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اعتناق المذهب الشيعي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اكتملت صورة المذهب الشيعي في ذهنه، وبعد قراءة مؤلّفات الدكتور التيجاني السماوي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الالتحاق بركب أتباع أهل </w:t>
      </w:r>
    </w:p>
    <w:p>
      <w:pPr>
        <w:pStyle w:val="BookText"/>
        <w:rPr/>
      </w:pPr>
      <w:r>
        <w:rPr>
          <w:rFonts w:ascii="IRNazanin" w:hAnsi="IRNazanin" w:eastAsia="IRNazanin"/>
          <w:color w:val="111111"/>
          <w:sz w:val="28"/>
          <w:sz w:val="28"/>
          <w:szCs w:val="28"/>
          <w:rtl w:val="true"/>
          <w:lang w:bidi="fa-IR"/>
        </w:rPr>
        <w:t xml:space="preserve">البيت علیهم السلام ، فأعلن عن استبصاره واعتناق المذهب الشيعي، وكان ذلك عام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العاصمة الموزمبيقية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موباتو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ولتنمية رصيده الديني سافر بعد الاستبصار للالتحاق بإحدى الحوزات العلمية في مدينة قم المقدّسة مهد العلم والمعرفة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28" w:name="pg20394_225528"/>
    </w:p>
    <w:p>
      <w:pPr>
        <w:pStyle w:val="Heading2"/>
        <w:numPr>
          <w:ilvl w:val="1"/>
          <w:numId w:val="1"/>
        </w:numPr>
        <w:rPr/>
      </w:pPr>
      <w:bookmarkStart w:id="29" w:name="__RefHeading___Toc6338817_2320776876"/>
      <w:bookmarkStart w:id="30" w:name="_Toc10"/>
      <w:bookmarkEnd w:id="28"/>
      <w:bookmarkEnd w:id="29"/>
      <w:r>
        <w:rPr>
          <w:rtl w:val="true"/>
        </w:rPr>
        <w:t>(</w:t>
      </w:r>
      <w:r>
        <w:rPr/>
        <w:t>6</w:t>
      </w:r>
      <w:r>
        <w:rPr>
          <w:rtl w:val="true"/>
        </w:rPr>
        <w:t xml:space="preserve">) </w:t>
      </w:r>
      <w:r>
        <w:rPr>
          <w:rtl w:val="true"/>
        </w:rPr>
        <w:t>ترسيسيو بون علي</w:t>
      </w:r>
      <w:r>
        <w:rPr>
          <w:rtl w:val="true"/>
        </w:rPr>
        <w:t>(</w:t>
      </w:r>
      <w:r>
        <w:rPr>
          <w:rtl w:val="true"/>
        </w:rPr>
        <w:t>حسين</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موزمبيق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موزمبيق، وترعرع تحت أحضان أسرة تنتمي للمذهب الشافعي إلى أن بدأ بالدراسة الأكاديمية فواصلها حتى نال الشهادة الثانوية، وكانت معلوماته الدينية في المذهب الشافعي تقتصر على ما درسه أيام الثانوية؛ من دروس دينية ضمن المنهج العام للدراسة فيها، مضافاً إلى ما تعلمه من علوم القرآن الكريم واللغة العربية؛ إذ جعلته يعمل معلماً للقرآن ومدرّساً لمبادىء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الاستبصار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ترسيسيو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لمعرفة الحقيقة، وهذا الحب دفعه للبحث والتفحّص عن أدلّة العقائد التي يحملها، وكان سفره إلى الكثير من البلدان محفّزاً لحبّ التطلع والمعرفة، وعلّة له في آن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الأدلة التي ارتكزت في نفسه عن مذهبه من العائلة والأجواء التي يعيش فيها، لم تمنحه القناعة الكافية، وكان كثير النقاش مع نفسه والآخرين من علماء وغيرهم بشأن صحة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فترة المراهقة الفكرية؛ التي تزامنت مع فترة المراهقة بين الطفولة والشباب، حصل على بعض كتب عقائد الشيعة الإمامية، فشدته تلك الكتب كثيراً، وتعرّف من خلالها على أشياء لم يكن يعرفها من قبل، ثم واصل مطالعة كتب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ترسيسيو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ببحث مصادر الفريقين بموضوعية في شتى المواضيع؛ ليقف على الحقيقة المنشودة في الكتاب الكريم 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الخمس في 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المواضيع المختلف فيها بين الشيعة وأتباع الخلفاء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الخمس من أرباح المكاسب، وكلّ ما حصلوا عليه من أموال طيلة سنتهم، بعد الاتفاق بينهم على وجوب الخمس في غنائم الحرب، لصحيح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فَأَتَ لِلَّهِ خُمُسَهُ وَلِلرَّسُولِ وَلِذِي القُربَى وَالْيَتَامَى وَالمَسَاكِينِ وَابن السبيل إِن كُنتُم آمَنتُم بالله</w:t>
      </w:r>
      <w:r>
        <w:rPr>
          <w:rFonts w:eastAsia="Amiri" w:cs="Amiri" w:ascii="Amiri" w:hAnsi="Amiri"/>
          <w:color w:val="111111"/>
          <w:sz w:val="28"/>
          <w:szCs w:val="28"/>
          <w:rtl w:val="true"/>
          <w:lang w:bidi="ar-SA"/>
        </w:rPr>
        <w:t>... }</w:t>
      </w:r>
      <w:r>
        <w:rPr>
          <w:rStyle w:val="FootnoteAnchor"/>
          <w:rtl w:val="true"/>
        </w:rPr>
        <w:footnoteReference w:id="4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ولصريح قول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أمركم بأربع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تؤدوا الله خمس ما غنمتم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فالشيعة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امتثالاً لأمر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يخرجون خمس أرباح مكاسبهم  وما حصلوا عليه من أموال طيلة سنتهم، ويفسّرون معنى الغنيمة بكل ما يكسبه الإنسان من أرباح بصفة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أهل السنّة فقد أجمعوا على تخصيص الخمس بغنائم الحرب فقط، وفسروا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حصلتم</w:t>
      </w:r>
    </w:p>
    <w:p>
      <w:pPr>
        <w:pStyle w:val="BookText"/>
        <w:rPr/>
      </w:pPr>
      <w:r>
        <w:rPr>
          <w:rFonts w:ascii="Amiri" w:hAnsi="Amiri" w:eastAsia="Amiri" w:cs="Amiri"/>
          <w:color w:val="111111"/>
          <w:sz w:val="28"/>
          <w:sz w:val="28"/>
          <w:szCs w:val="28"/>
          <w:rtl w:val="true"/>
          <w:lang w:bidi="ar-SA"/>
        </w:rPr>
        <w:t>عليه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ذهب إليه أهل السنّة من تخصيص الخمس بغنائم الحرب غير صحيح، وذلك 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في صحاحهم فرض الخمس في غیر غنائم الحرب، ونقضوا بذلك تأويلهم ومذهبهم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في صحيح البخاري أن في الركاز الخمس، فرووا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المعدن جبار، وفي الركاز الخمس</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الكنز الذي يستخرج من باطن الأرض وهو ملك لمن استخرجه، ويجب فيه الخمس؛ لأنه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الذي يستخرج العنبر واللؤلؤ من البحر يجب عليه إخراج الخمس؛ لأنه غنيمة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أخرجه البخاري في صحيحه يتبين لنا أن الخمس لا يختص بغنائم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المعنى اللغوي للغنيمة، فقد جاء في المنجد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ما يؤخذ من المحاربين عنوة، المكسب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فكلّ مكسب فهو غنيمة، وعليه فالغنيمة تشمل 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الشيعة اعتمدت في وجوب الخمس على الآيات والروايات الواردة عن أهل البيت الله الذين أذهب الله عنهم الرجس وطهرهم تطهيرا، والذين هم عدل الكتاب، لا يضل من تمسك بهم ويأمن من يلجأ إليهم؛ ونذكر هنا بعضها 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بني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الإفادة يوما بيوم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الرواية الثانية موثقة سماعة،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الخمس،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ما أفاد الناس من قليل أو كثير</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جعفر الثاني الثلاة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أعلى جميع ما يستفيد الرجل من قليل وكثير من جميع الضروب وعلى الصناع؟ وكيف ذلك؟ 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الرواية الرابعة صحيحة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علي بن راشد، قلت 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أمرتني بالقيام بأمرك وأخذ حقك، فأعلمت مواليك ذلك، فقال لي بعضهم وأي شيء حقّه؟ فلم أدر ما أجيبه به،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أمتعتهم وضياعهم، والتاجر عليه ، والصانع بيده، وذلك إذا أمكنهم بعد مؤنتهم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الرواية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بإسناده عن محمد بن علي بن محبوب، عن محمد بن الحسين، عن عبد الله بن القاسم الحضرمي،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امرئ غنم أو اكتسب الخمس ممّا أصاب لفاطمة علیها السلام ولمن يلي أمرها من بعدها من ذريتها الحجج على الناس، فذلك لهم خاصة يضعونه حيث شاءوا، وحرم عليهم الصدقة، حتى الخياط ليخيط قميصاً بخمسة دوانيق فلنا منه دانق، إلّا من أحللناه من شيعتنا لتطيب لهم به الولادة، إنه ليس من شيء عند الله يوم القيامة أعظم من الزنا،</w:t>
      </w:r>
    </w:p>
    <w:p>
      <w:pPr>
        <w:pStyle w:val="BookText"/>
        <w:rPr/>
      </w:pPr>
      <w:r>
        <w:rPr>
          <w:rFonts w:ascii="Amiri" w:hAnsi="Amiri" w:eastAsia="Amiri" w:cs="Amiri"/>
          <w:color w:val="111111"/>
          <w:sz w:val="28"/>
          <w:sz w:val="28"/>
          <w:szCs w:val="28"/>
          <w:rtl w:val="true"/>
          <w:lang w:bidi="ar-SA"/>
        </w:rPr>
        <w:t>إنّه ليقوم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هؤلاء بما أبيحوا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الاقتناع برؤى أتباع المذهب الشيعي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ترسيسيو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حتى أحس بارتواء عطشه للحقيقة وظمأه للحقّ، ووجد ضالته التي كان يبحث عنها فترة مديدة من الزمن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من حسن الحظ أن التقى بأحد العلماء من الشيعة في مدينته؛ حيث كان يبلغ للتشيع فتأثر به كثيراً؛ لأنه كان عالماً فاضلاً ذي أخلاق رفيعة، ووجده مصداقاً للقيم التي يؤمن بها، والتي للقيم التي يؤمن بها، والتي هي مثل الإسلام الحق، وهنا وجد نفسه منساقة باتجاه مذهب أهل البيت علیهم السلام، وذائبة في معارف مذهب الحق من دون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استبصر احس باطمئنان وراحة نفسية لا توصف، وطلب من هذا العالم أن يدرّسه ويفيض عليه من علمه، فقبل ذلك عن طيب خاطر، فصار يتردّد عليه لمدة سنتين، حتى تعرّف فيها على التشيع بعمق، ودرس عنده تاريخ الأئمة علیهم السلام ونهج البلاغة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ترسيسيو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بل دفعه التعطش للعلم أن يواصل الدراسة الإسلامية، فهاجر إلى مدينة قم المقدسة، حيث إحدى الحوزات العلمية الكبيرة والمرموقة، وأصبح بفضل الله من المبلّغين والدعاة الإسلاميين في بلده، وقد استبصر على يده معظم إفراد أسرته، وبعض أصدقائه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31" w:name="pg20394_225534"/>
    </w:p>
    <w:p>
      <w:pPr>
        <w:pStyle w:val="Heading2"/>
        <w:numPr>
          <w:ilvl w:val="1"/>
          <w:numId w:val="1"/>
        </w:numPr>
        <w:rPr/>
      </w:pPr>
      <w:bookmarkStart w:id="32" w:name="__RefHeading___Toc6338819_2320776876"/>
      <w:bookmarkStart w:id="33" w:name="_Toc11"/>
      <w:bookmarkEnd w:id="31"/>
      <w:bookmarkEnd w:id="32"/>
      <w:r>
        <w:rPr>
          <w:rtl w:val="true"/>
        </w:rPr>
        <w:t>(</w:t>
      </w:r>
      <w:r>
        <w:rPr/>
        <w:t>7</w:t>
      </w:r>
      <w:r>
        <w:rPr>
          <w:rtl w:val="true"/>
        </w:rPr>
        <w:t xml:space="preserve">) </w:t>
      </w:r>
      <w:r>
        <w:rPr>
          <w:rtl w:val="true"/>
        </w:rPr>
        <w:t>نرسيسيو أنطونيو</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موزامبيق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موبوتو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الموزامبيقية الواقعة على ضفّة المحيط الهندي، ونشأ هناك في أجواء دفعته لاعتناق الفكر الوهابي، الفكر الذي</w:t>
      </w:r>
    </w:p>
    <w:p>
      <w:pPr>
        <w:pStyle w:val="BookText"/>
        <w:rPr/>
      </w:pPr>
      <w:r>
        <w:rPr>
          <w:rFonts w:ascii="Amiri" w:hAnsi="Amiri" w:eastAsia="Amiri" w:cs="Amiri"/>
          <w:color w:val="111111"/>
          <w:sz w:val="28"/>
          <w:sz w:val="28"/>
          <w:szCs w:val="28"/>
          <w:rtl w:val="true"/>
          <w:lang w:bidi="ar-SA"/>
        </w:rPr>
        <w:t>تميّز برمي العديد من الفرق الإسلامية بالشرك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المجتمع الذي تسري فيه هذه الأفكار التي تنم عن جمود الفكر الوهّابي لا بد وأن يكون متحجراً، فالدين عندهم قواعد</w:t>
      </w:r>
    </w:p>
    <w:p>
      <w:pPr>
        <w:pStyle w:val="BookText"/>
        <w:rPr/>
      </w:pPr>
      <w:r>
        <w:rPr>
          <w:rFonts w:ascii="Amiri" w:hAnsi="Amiri" w:eastAsia="Amiri" w:cs="Amiri"/>
          <w:color w:val="111111"/>
          <w:sz w:val="28"/>
          <w:sz w:val="28"/>
          <w:szCs w:val="28"/>
          <w:rtl w:val="true"/>
          <w:lang w:bidi="ar-SA"/>
        </w:rPr>
        <w:t>وقوانين جامدة يطبّقها الإنسان من دون أن تكون لها انعكاسات إيجابية واضحة في حياته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نرسيسيو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الأفكار إلى أن شاءت الأقدار الإلهية بأن يتعرّف على أحد أتباع المذهب الجعفري في الثانوية، فدار الحديث </w:t>
      </w:r>
    </w:p>
    <w:p>
      <w:pPr>
        <w:pStyle w:val="BookText"/>
        <w:rPr/>
      </w:pPr>
      <w:r>
        <w:rPr>
          <w:rFonts w:ascii="Amiri" w:hAnsi="Amiri" w:eastAsia="Amiri" w:cs="Amiri"/>
          <w:color w:val="111111"/>
          <w:sz w:val="28"/>
          <w:sz w:val="28"/>
          <w:szCs w:val="28"/>
          <w:rtl w:val="true"/>
          <w:lang w:bidi="ar-SA"/>
        </w:rPr>
        <w:t>والحوار بينهما في المقارنة بين المذهب الشيعي والفكر الوهّابي، الأمر الذي اتّضح من خلاله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نرسيسيو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التحجّر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الشفاعة في الفكر الوهّابي 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لغيره،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استشفعت بفلان فتشفع لي إليه، فشفّعه في،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واسم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w:t>
      </w:r>
      <w:r>
        <w:rPr>
          <w:rStyle w:val="FootnoteAnchor"/>
          <w:rtl w:val="true"/>
        </w:rPr>
        <w:footnoteReference w:id="56"/>
      </w:r>
      <w:r>
        <w:rPr>
          <w:rFonts w:ascii="IRNazanin" w:hAnsi="IRNazanin" w:eastAsia="IRNazanin"/>
          <w:color w:val="111111"/>
          <w:sz w:val="28"/>
          <w:sz w:val="28"/>
          <w:szCs w:val="28"/>
          <w:rtl w:val="true"/>
          <w:lang w:bidi="fa-IR"/>
        </w:rPr>
        <w:t>، 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إسقاط العقاب عن مستحقّه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العقائد التي خالف فيها أتباع ابن تيمية ومحمد بن عبد الوهاب جمهور المسلمين، وادعوا أن من يدين الله بها كافر ومشرك هو طلب الشفاعة في هذه الدنيا، بأن يطلب المؤمن من النبي الأكرم صلّی الله علیه وآله وسلم مثلاً في هذه الدنيا بأن يشفع له عند الله عزّ وجلّ يوم القيامة، سواء كان هذا الطلب في زمن النبي صلّی الله علیه وآله وسلم أو بعد وفاته، فهم يعتقدون أن من يقول بذلك كافر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مفكّرهم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بينه وبين الله وسائط يدعوهم ويسألهم الشفاعة كفر إجماعاً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الباحث المتأمّل في القرآن الكريم والنصوص الدينية يصل إلى ما يخالف تلك الرؤية، فالآيات القرآنية والروايات الشريفة تذكر </w:t>
      </w:r>
    </w:p>
    <w:p>
      <w:pPr>
        <w:pStyle w:val="BookText"/>
        <w:rPr/>
      </w:pPr>
      <w:r>
        <w:rPr>
          <w:rFonts w:ascii="IRNazanin" w:hAnsi="IRNazanin" w:eastAsia="IRNazanin"/>
          <w:color w:val="111111"/>
          <w:sz w:val="28"/>
          <w:sz w:val="28"/>
          <w:szCs w:val="28"/>
          <w:rtl w:val="true"/>
          <w:lang w:bidi="fa-IR"/>
        </w:rPr>
        <w:t>موارد كثيرة طلب فيها المسلمون الشفاعة من النبي الأكرم صلّی الله علیه وآله وسلم في حياته وبعد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كما يقول تعالى عن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تَعَالَوْا يَسْتَغْفِرْ لَكُمْ رَسُولُ اللَّهِ لَوَّوْا رُءُوسَهُمْ وَرَأَيْتَهُمْ يَصُدُّونَ وَهُمْ مُسْتَكْبِرُون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فإن كان الإعراض عن طلب الاستغفار من النبي صلّی الله علیه وآله وسلم سمة من  سمات المنافقين، فلابد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من الآيتين الكريمتين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الاستغفار والذي ليس في الواقع إلا طلب الشفاعة جائز، بل من علامات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إضافة إلى العديد من الروايات الواردة في هذا المجال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روى الترمذي في سننه عن أنس بن مالك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النبي صلّی الله علیه وآله وسلم أن يشفع لي يوم القيامة،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أطلبك؟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اطلبني أول ما تطلبني على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ألقك 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فاطلبني عند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ألقك عند الميزان؟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فاطلبني عند الحوض، فإني لا أخطئ هذه الثلاث المواطن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وكما هو واضح من الرواية فقد طلب أنس بن مالك الشفاعة من النبي صلّی الله علیه وآله وسلم مباشرة في هذه الدنيا ولم يطلبها من الله تعالى، فهل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الوهّابية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الصحابي الجليل عندكم مشرك لعمله هذا؟ أوليس الصحابة بأجمعهم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ورد في المستدرك على الصحيحين عن سواد بن قارب، أنّه جاء عند رسول الله صلّی الله علیه وآله وسلم وأعلن عن إسلامه فأنشد قصيدة، وقال فيما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 لي شفيعاً يوم لا ذي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سواك بمغن سواد بن قارب</w:t>
      </w:r>
    </w:p>
    <w:p>
      <w:pPr>
        <w:pStyle w:val="BookText"/>
        <w:rPr/>
      </w:pPr>
      <w:r>
        <w:rPr>
          <w:rFonts w:ascii="IRNazanin" w:hAnsi="IRNazanin" w:eastAsia="IRNazanin"/>
          <w:color w:val="111111"/>
          <w:sz w:val="28"/>
          <w:sz w:val="28"/>
          <w:szCs w:val="28"/>
          <w:rtl w:val="true"/>
          <w:lang w:bidi="fa-IR"/>
        </w:rPr>
        <w:t>ففرح رسول الله صلّی الله علیه وآله وسلم وأصحابه بإسلامه فرحاً شديداً حتى رؤي في وجوههم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أيضاً خالف رسول الله صلّی الله علیه وآله وسلم  رأي ابن تيمية ومحمد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ينه سواد ابن قارب لطلبه الشفاعة منه  صلّی الله علیه وآله وسلم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التمهيد لابن عبد البر بشأن الوقائع التي جرت بعد وفاة النبي الأكرم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عليّ من غسله، وأدرجه في أكفانه كشف الأزار عن ،وجهه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بأبى أنت وأمى طبت حياً وطبت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وأمى اذكرنا عند ربك </w:t>
      </w:r>
      <w:r>
        <w:rPr>
          <w:rFonts w:eastAsia="IRNazanin" w:cs="IRNazanin"/>
          <w:color w:val="111111"/>
          <w:sz w:val="28"/>
          <w:szCs w:val="28"/>
          <w:rtl w:val="true"/>
          <w:lang w:bidi="fa-IR"/>
        </w:rPr>
        <w:t>»</w:t>
      </w:r>
      <w:r>
        <w:rPr>
          <w:rStyle w:val="FootnoteAnchor"/>
          <w:rtl w:val="true"/>
        </w:rPr>
        <w:footnoteReference w:id="6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نقل عن أبي بكر أنه قال بعد رحيله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اذكرنا يا محمد عند ربك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 ذلك فالعجب من السلفيين كيف يدعون أنّهم يتّبعون السلف من الصحابة، ويخالفون ما جاء في القرآن الكريم ومصادرهم الروائية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نقطة التحوّل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تحاور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نرسيسيو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صديقه الشيعي التي توصّل إثرها إلى أنّ ما يخالف فيه الوهّابية شيعة أهل البيت علیهم السلام لا يعدو كونه تحجّراً مذموماً أمام الأدلة والبراهين الساطعة، بدأت تثار التساؤلات والشبهات واحدة تلو الأخرى حول ما كان يراه صحيحاً فقرر التواصل مع أحد علماء الوهابية لعرض شبهاته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نرسيسيو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حواري مع صديقي ومطالعاتي، أثيرت في ذهني العديد من التساؤلات، فلجأت إلى أحد علماء الوهابية في مدينتنا ليوضح لي الأمور، فأجابني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التعرّف على مثل هذه الأمور مختص بالعلماء فقط، ولا يجوز لغيرهم البحث فيه فلم أعقل الإجابة، إذ لم يكن ردّه منطقياً، فعلمت أنه غير قادر على الصمود أمام النقاش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طول بحث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نرسيسيو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ما كان يعتقده، فقرر سلوك خط أهل البيت علیهم السلام والأخذ من منهلهم الصافي، فأعلن عن استبصاره وتغيير انتمائه المذهبي، وكان ذلك ، وكان ذلك عام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الموزامبيقية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34" w:name="pg20394_225539"/>
    </w:p>
    <w:p>
      <w:pPr>
        <w:pStyle w:val="Heading2"/>
        <w:numPr>
          <w:ilvl w:val="1"/>
          <w:numId w:val="1"/>
        </w:numPr>
        <w:rPr/>
      </w:pPr>
      <w:bookmarkStart w:id="35" w:name="__RefHeading___Toc6338821_2320776876"/>
      <w:bookmarkStart w:id="36" w:name="_Toc12"/>
      <w:bookmarkEnd w:id="34"/>
      <w:bookmarkEnd w:id="35"/>
      <w:r>
        <w:rPr>
          <w:rtl w:val="true"/>
        </w:rPr>
        <w:t>(</w:t>
      </w:r>
      <w:r>
        <w:rPr/>
        <w:t>8</w:t>
      </w:r>
      <w:r>
        <w:rPr>
          <w:rtl w:val="true"/>
        </w:rPr>
        <w:t xml:space="preserve">) </w:t>
      </w:r>
      <w:r>
        <w:rPr>
          <w:rtl w:val="true"/>
        </w:rPr>
        <w:t xml:space="preserve">آنجیلا </w:t>
      </w:r>
      <w:r>
        <w:rPr>
          <w:rtl w:val="true"/>
        </w:rPr>
        <w:t>(</w:t>
      </w:r>
      <w:r>
        <w:rPr>
          <w:rtl w:val="true"/>
        </w:rPr>
        <w:t>فاطمة</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في النمسا، وترعرعت في عائلة مرفهة وغنيّة، فكانت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سبل التمتع واللذة موفرة لها، لكنها ارتقت بوعيها وارتفعت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 الأمور الدنيوية صغيرة في عينها ، فتحلّقت في سماء المعرفة باحثة عن بارئها، وكانت رحلتها شاقة، وذلك لأنها واجهت تلاعباً بشرياً كثيراً في السبل الموصولة الى الله، ووجدت في أبحاثها أن هنالك أيدي أثيمة تلاعبت بالدين المسيحي وحرفت منه الكثير حتى غدا طريقاً لا يصلح للتوجه به الى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حسن حظي انني تزوجت من رجل يتمتع بشخصية واعية ومثقفة وهذا ما كان يدفعه للبحث والمطالعة ليتسنى له بعد الإلمام بالرؤى الدينية المتعددة أن يتبع أحسنها وأن يسلك أفضل الطرق التي تحقق له التوازن النفسي والأهداف السامية، فكنت أشاركه في هذا المسار، وكنا نبحث معاً عن علاج يطرد التفاهة والسذاجة من حياتنا اليومية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فاستمر بنا الحال حتى توصل زوجي الى أحقية الدين الاسلامي، فأحببت أن يبين لي السبيل الفكري الذي توصل به الى هذه النتيجة، فشرح لي زوجي ذلك وبين لي الأمر بالأدلة والبراهين، فكانت أدلته مقنعة عقلياً ولكنني كنت أشعر في سريرة نفسي وفي قلبي برادع يمنعني من اعتناق الدين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فاستغربت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وقرّرت أن تخلو مع نفسها لتستكشف السبب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خلت بنفسها وأجرت دراسة موسعة على شتى جوانبها تبين لها عدم إخلاصها في البحث عن الحقيقة؛ ذلك أنها وجدت في قرارة نفسها هوى لا يرتضي لها اعتناق فكرة تجلب لها المصاعب والمشاكل أو بعض المضايقات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وكأنها لم تكن باحثة عن الحقيقة لاعتنقها مهما كلف الأمر، بل كانت باحثة عن حقيقة تحقق لها مصلحتها الشخصية، فكان هذا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يردعها اعتناق الإسلام؛ فالإسلام يفرض على المرأة ارتداء الحجاب، وكانت ترى أن هذا الأمر شاق بالنسبة لها، وكانت تعلم أنها لا تطيق أن ينظر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الآخرون بعين الاحتقار، فكان هذا الأمر يترك أثره في نفسها ويدفعها رغم علمها بعظمة الإسلام الى رفضه وعدم 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ارتداء الحجاب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النكات التي لا ينبغي الغفلة عنها في مجال الحجاب أن وظيفة الحجاب ليست ناشئة من عدم الاعتناء بالنساء، بل المقتضي لذلك هو اختلاف الرجال والنساء في كيفية الخلقة وتنوع الغرائز وتفاوت العواطف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نشاهد في الآيات المبيّنة لتقدير خلقة الموجودات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فَسَوَّى والَّذِي قَدَّرَ فَهَدى</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 ﴾</w:t>
      </w:r>
      <w:r>
        <w:rPr>
          <w:rStyle w:val="FootnoteAnchor"/>
          <w:rtl w:val="true"/>
        </w:rPr>
        <w:footnoteReference w:id="6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وَخَلَقَ كُلَّ شَيْءٍ فَقَدَّرَهُ تَقْدِيراً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فالاختلاف وتنوع الوظيفة لا يكون دليلاً على تفضيل الرجال على النساء في الجانب الشرعي، بل الله تعالى اصطفى بعض النساء أسوة في الفضيلة ومثلاً في الإيمان والورع والعفاف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الْمَلائِكَةُ يَا مَرْيَمُ إِنَّ اللَّهَ اصْطَفَاكِ وطَهَّرَكِ وَاصْطَفَاكِ عَلَى نِساءِ</w:t>
      </w:r>
    </w:p>
    <w:p>
      <w:pPr>
        <w:pStyle w:val="BookText"/>
        <w:rPr/>
      </w:pPr>
      <w:r>
        <w:rPr>
          <w:rFonts w:ascii="Amiri" w:hAnsi="Amiri" w:eastAsia="Amiri" w:cs="Amiri"/>
          <w:color w:val="111111"/>
          <w:sz w:val="28"/>
          <w:sz w:val="28"/>
          <w:szCs w:val="28"/>
          <w:rtl w:val="true"/>
          <w:lang w:bidi="ar-SA"/>
        </w:rPr>
        <w:t xml:space="preserve">العالَمِينَ، يا مَرْيَمُ اقْتَتِي لِرَبِّكِ واسْجُدِي وَارْكَعِي مَعَ الرَّاكِعِينَ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بعضهن مثلاً للإيمان،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اللهُ مَثَلًا لِلَّذِينَ آمَنُوا امْرَأَتَ فِرْعَوْنَ إِذْ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ابْنِ لِي عِنْدَكَ بَيْتاً فِي الْجَنَّةِ ونَجِّنِي مِنْ فِرْعَوْنَ وعَمَلِهِ ونَجِّنِي مِنَ الْقَوْمِ الظَّالِمِينَ ومَرْيَمَ ابْنَتَ عِمْرانَ الَّتِى أَحْصَنَتْ فَرْجَهَا فَنَفَحْنا فِيهِ مِنْ رُوحِنا وَصَدَقَتْ بِكَلِماتِ ربها وكُتُبه وكانَتْ مِنَ الْقانِتِينَ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فينبغي الفحص عن ملاك تشريع قانون الحجاب والتحقيق في علة جعل أحكام الستر والنظر، والذي يقتضيه التحقيق في آيات تشريع الحجاب والتأمل في نصوص الستر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إيجاب الستر على المرأة وتحريم النظر على الرجال هو صيانة الرجال المؤمنين والنساء</w:t>
      </w:r>
    </w:p>
    <w:p>
      <w:pPr>
        <w:pStyle w:val="BookText"/>
        <w:rPr/>
      </w:pPr>
      <w:r>
        <w:rPr>
          <w:rFonts w:ascii="Amiri" w:hAnsi="Amiri" w:eastAsia="Amiri" w:cs="Amiri"/>
          <w:color w:val="111111"/>
          <w:sz w:val="28"/>
          <w:sz w:val="28"/>
          <w:szCs w:val="28"/>
          <w:rtl w:val="true"/>
          <w:lang w:bidi="ar-SA"/>
        </w:rPr>
        <w:t xml:space="preserve">المؤمنات من الفحشاء والفساد والمنكرات والرذائل الموجبة للضلالة ومحو الإيمان والسقوط عن درجات الكمال وإعداد ميادين الرشد والكمال والفلاح للبشر؛ وذلك لأن بمقتضى غريزة الشهوة التي أودعها الله تعالى في الإنسان لأجل توليد النسل وتشكيل الأسرة يكون لكل من الرجال والنساء تمايلاً جنسياً بالآخر، وعلى هذا الأساس يحدث في الرجال انفعال وتأثر شهواني بسبب النظر إلى ما أبدت النساء من محاسنهن وجمالهن وزينتهن، وهو بدوره يوجب فساد قلوبهم ويجرّهم إلى الفساد والفحشاء، وبذلك يُحرمون عن الرشد والكمال والفلاح ويُبعدون عن الهدف من الخلقة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يترتب على ذلك من المفاسد في مجتمع المؤمنين والاختلال في نظام الأسرة والمعاش ومحق العواطف الإنسانية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فتشريع قانون الحجاب يعد من أهم العوامل المانعة من نفوذ الفساد في قلوب المؤمنين والمؤمنات، ويوجب بالمآل طهارة قلوبهم كما علل بذلك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فَسْتَلُوهُنَّ مِنْ وَرَاء حِجَابٍ ذلِكُمْ أَطْهَرُ لِقُلُوبِكُمْ وَقُلُوبِهِنَّ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قانون الحجاب من أحكم سبل النجاة من مهلكة الفساد وزوبعة الضلالة ، كما ورد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اعْتَصَمَ أَحدِ بِمِثْل مَا اعْتَصَمَ بِغَضَ الْبَصَر، فإنَّ الْبَصَرَ لا يُغَضُ عَنْ مَحَارم الله إِلَّا وَقَدْ سَبَقَ إِلى قَلْبِهِ مُشاهَدَةً الْعَظَمَةِ وَالْجَلالِ</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وإنّه أقرب الطرق إلى أن تُعرف النساء بالستر والعفاف بين المؤمنين حتى يُحفظن من التعرّض وإيذاء الذين في قلوبهم مرض،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وفي قبال ذلك عُد كشف المحاسن وإبداء مواضع الزينة من النساء ونظر الرجال الأجانب إليهنَّ موجباً لزرع الشهوات في القلوب وإنبات الفسق في النفوس، كما ورد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النَّظْرَةُ بَعْدَ النَّظْرَةِ تَزْرَعُ فِي الْقَلْبِ الشَّهْوَةَ وكَفى بها لصاحبها فِتْنَةٌ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عنه علیه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عيسى بنُ مَرْيَمَ لِلْحَوارِيِّينَ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والنَّظَرُ إلى الْمَحذُورات ، فَإِنَّها بَدْرُ الشَّهَواتِ ونَباتُ الْفِسق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وموجباً لتهييج شهوة الرجال وجرهم إلى الفحشاء والفساد كما ورد عن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النَّظَرُ إِلَى شُعُور النساء الْمَحْجُوبات بالأزواج وإلى </w:t>
      </w:r>
    </w:p>
    <w:p>
      <w:pPr>
        <w:pStyle w:val="BookText"/>
        <w:rPr/>
      </w:pPr>
      <w:r>
        <w:rPr>
          <w:rFonts w:ascii="Amiri" w:hAnsi="Amiri" w:eastAsia="Amiri" w:cs="Amiri"/>
          <w:color w:val="111111"/>
          <w:sz w:val="28"/>
          <w:sz w:val="28"/>
          <w:szCs w:val="28"/>
          <w:rtl w:val="true"/>
          <w:lang w:bidi="ar-SA"/>
        </w:rPr>
        <w:t>غَيْرِهِنَّ مِنَ النّساء لما فيه مِنْ تَهييج الرَّجال وما يَدْعُو إِلَيْهِ النَّهْييجُ مِنَ الفَسَادِ والدُّخُولُ فيما لا يَحِل</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وإن نظرة الى محاسن المرأة يؤثر أثر السوء بحد من السرعة والشدة بحيث شُبِّه في النصوص بالسهم المسموم ، كما ورد عن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النظرة سهم من سهام إبليس مسموم، من تركها الله عز وجل لا لغيره أعقبه الله إيمانا يجد طعمه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فلسفة الحجاب تتلخّص في صيانة الإنسان من المفاسد الأخلاقية والفحشاء والمنكرات وتحفظه من موجبات الضلالة والسقوط</w:t>
      </w:r>
    </w:p>
    <w:p>
      <w:pPr>
        <w:pStyle w:val="BookText"/>
        <w:rPr/>
      </w:pPr>
      <w:r>
        <w:rPr>
          <w:rFonts w:ascii="Amiri" w:hAnsi="Amiri" w:eastAsia="Amiri" w:cs="Amiri"/>
          <w:color w:val="111111"/>
          <w:sz w:val="28"/>
          <w:sz w:val="28"/>
          <w:szCs w:val="28"/>
          <w:rtl w:val="true"/>
          <w:lang w:bidi="ar-SA"/>
        </w:rPr>
        <w:t xml:space="preserve">عن درجات الكمال ودفع الموانع في سبيل الرشد والفلاح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اقتناعها بالمبادئ الإسلامية</w:t>
      </w:r>
    </w:p>
    <w:p>
      <w:pPr>
        <w:pStyle w:val="BookText"/>
        <w:rPr/>
      </w:pPr>
      <w:r>
        <w:rPr>
          <w:rFonts w:ascii="Amiri" w:hAnsi="Amiri" w:eastAsia="Amiri" w:cs="Amiri"/>
          <w:color w:val="111111"/>
          <w:sz w:val="28"/>
          <w:sz w:val="28"/>
          <w:szCs w:val="28"/>
          <w:rtl w:val="true"/>
          <w:lang w:bidi="ar-SA"/>
        </w:rPr>
        <w:t xml:space="preserve">حينما شاهدت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المسلمين في بلدها بالطمأنينة والهدوء والراحة النفسية وتغيّر نفسية زوجها نحو الأحسن، دفعها ذلك</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لتقبل الاسلام شيئاً فشيئاً، ومن هذا المنطلق تقربت ببعض شرائعه الى الله، وكان لهذا التقرّب أثر بليغ في زوال أمراضها النفسية من قبيل القلق والتوتر والضنك في المعيشة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وبالتدريج ارتقى مستوى وعيها وقويت شخصيتها وتفتحت آفاق ذهنيتها، حتى أحست ذات يوم أنها قادرة على اقتحام التيار الاجتماعي المضاد والصمود والتحدي دفاعاً عن مبادئ الإسلام، فأعلنت إسلامها وارتدت الحجاب ثم سمت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ببنت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قويت صلتها بالله وأصبح هدفها الأسمى هو عبودية الله، فتلقت من الإسلام المقاييس الصحيحة في تقييم الإنسان ومعرفة الأمور المهمة وتمييزها عن الأمور التافهة، وبهذا أنقذت نفسها من جحيم الأعراف الاجتماعية التي كانت تعيش ذليلة في أسرها؛ لأن المقياس الاجتماعي السائد في أوساطها كان يرى قيمة الإنسان بقدر مستواه الدراسي الأكاديمي، ولكن الحقيقة أن قيمته هي بمقدار وعيه وتقواه وقربه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المقياس السائد في مجتمعنا هو المال، فكان الجميع ينظر الى الفقير الذي لا حول ولا قوة له بعين الاحتقار، وكان المقياس في المرأة هو حسن وجهها وجمال جسمها، فكانت المرأة التي لا تتمتع بهذه الأمور مهانة ومرفوضة اجتماعياً ، فكان أمثال هؤلاء يعانون من أمر خارج عن نطاق إرادتهم واختيارهم ، فلم يكن لهم سبيل لأن يستجيبوا الى متطلبات العرف الاجتماعي القاسي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الواقع أن الفقر أو صورة الإنسان لا أثر لها في قدره وقيمته،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المعيار هو ميزان الجهد الذي يبذله الفرد لاكتساب مكارم الأخلاق</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والتحلي بالصفات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لما أسلمت وجهها الله شعرت أنها تحرّرت من أسر هذا الطاغوت الذي كان يتحكّم عليها باستبداده وغطرسته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فارتدت الحجاب وكلها ثقة بالله وخرجت الى الشارع ، فلما كان يستهزء بها البعض كانت تسترحم على حالهم، وتدعو الله أن يرزقهم فهماً وعلماً ليدركوا بها الحقائق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تقول لمن يستصعب اعتناق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أسلمت فستكون عبداً وخاضعاً لله الحكيم الواحد، وإلا فدون ذلك فإنك ستكون خاضعاً لآلهات كثيرة، وهي الضوابط العرفية الاجتماعية التي لا ترحم من يخضع لسيطرتها، فتذلّه بتوجيهاتها القاسية، وتجعله حقيراً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 فتسلب منه الاستقرار، وتجعله يعيش دوماً في حالة التوتر والقلق خوفاً من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يمنح عبده القوة والعزة والاستقامة والشهامة والثقة بالنفس، فأين هذا من ذاك، وهل يستوي الذي يعيش معززاً في ظل رحمة ربه وبين من تستذله الأهواء والشهوات فتجعله محقراً بين يدها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37" w:name="pg20394_225547"/>
    </w:p>
    <w:p>
      <w:pPr>
        <w:pStyle w:val="Heading2"/>
        <w:numPr>
          <w:ilvl w:val="1"/>
          <w:numId w:val="1"/>
        </w:numPr>
        <w:rPr/>
      </w:pPr>
      <w:bookmarkStart w:id="38" w:name="__RefHeading___Toc6338823_2320776876"/>
      <w:bookmarkStart w:id="39" w:name="_Toc13"/>
      <w:bookmarkEnd w:id="37"/>
      <w:bookmarkEnd w:id="38"/>
      <w:r>
        <w:rPr>
          <w:rtl w:val="true"/>
        </w:rPr>
        <w:t>(</w:t>
      </w:r>
      <w:r>
        <w:rPr/>
        <w:t>9</w:t>
      </w:r>
      <w:r>
        <w:rPr>
          <w:rtl w:val="true"/>
        </w:rPr>
        <w:t xml:space="preserve">) </w:t>
      </w:r>
      <w:r>
        <w:rPr>
          <w:rtl w:val="true"/>
        </w:rPr>
        <w:t xml:space="preserve">أديت مارياهوف باير </w:t>
      </w:r>
      <w:r>
        <w:rPr>
          <w:rtl w:val="true"/>
        </w:rPr>
        <w:t>(</w:t>
      </w:r>
      <w:r>
        <w:rPr>
          <w:rtl w:val="true"/>
        </w:rPr>
        <w:t>فاطمة</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النمسا، وبعد أن أنهت الدراسة الابتدائية والمتوسطة في مدينتها، شدت الرحال إلى العاصمة فينا؛</w:t>
      </w:r>
    </w:p>
    <w:p>
      <w:pPr>
        <w:pStyle w:val="BookText"/>
        <w:rPr/>
      </w:pPr>
      <w:r>
        <w:rPr>
          <w:rFonts w:ascii="Amiri" w:hAnsi="Amiri" w:eastAsia="Amiri" w:cs="Amiri"/>
          <w:color w:val="111111"/>
          <w:sz w:val="28"/>
          <w:sz w:val="28"/>
          <w:szCs w:val="28"/>
          <w:rtl w:val="true"/>
          <w:lang w:bidi="ar-SA"/>
        </w:rPr>
        <w:t xml:space="preserve">لإكمال دراستها الجامعية، والتحقت بجامعة فينا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هندسة التحليل المختبري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تخرجت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نشأت وتربّت في عائلة مسيحية متدينة وملتزمة، ومن هنا تبلورت عندها هواية دراسة الأديان الإلهية، وكان من الأديان التي لفت انتباهها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الإسلامي الحنيف، وقد أمضت سنوات تدرسه وتتعرف عليه؛ حتى اقتنعت به أخيراً وتشرفت باعتناقه عام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اختارت المذهب الشيعي من بين المذاهب الأخرى، وانتخبت اسم سيدة النساء علیهما السلام فتسمّت بفاطمة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مرحلة الاستبصار كرست جهدها لنشر العلوم الإسلامية ودعوة الشابات الغربيات؛ للدخول في عالم الطهر والفضيلة والعفاف عن طريق </w:t>
      </w:r>
    </w:p>
    <w:p>
      <w:pPr>
        <w:pStyle w:val="BookText"/>
        <w:rPr/>
      </w:pPr>
      <w:r>
        <w:rPr>
          <w:rFonts w:ascii="Amiri" w:hAnsi="Amiri" w:eastAsia="Amiri" w:cs="Amiri"/>
          <w:color w:val="111111"/>
          <w:sz w:val="28"/>
          <w:sz w:val="28"/>
          <w:szCs w:val="28"/>
          <w:rtl w:val="true"/>
          <w:lang w:bidi="ar-SA"/>
        </w:rPr>
        <w:t xml:space="preserve">اعتناقهم للإسلام، ثمّ اكملت دراستها العليا ونالت الشهادة الطبية عام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نموذجاً حيّاً للمرأة المؤمنة الملتزمة بدينها، وقدوة لأخواتها المسلمات بأخلاقها العالية وحجابها المتين؛ الذي كانت تؤكد على الالتزام به دائماً، وكانت تعده من أهم وسائل الدعوة الى الإسلام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وجوب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لتمسّك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بارتدائها للحجاب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نقليّة دالّة على ذلك، فوجوب الحجاب من ضرورات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الإسلامي، وكل علماء السنّة والشيعة متفقون على وجوبه، وهذا التسالم بين المسلمين على مختلف طبقاتهم ومشاربهم ومذاهبهم يكشف عن أخذ هذا الحكم الشرعي يداً بيد من المُشرع الإسلامي، وهو النبي الأكرم صلّی الله علیه وآله وسلم ، هذا إضافة لما ورد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وَبَنَاتِكَ وَنِسَاء المُؤمِنينَ يُدْنِينَ عَلَيهِنَّ مِن جَلابيبهنَّ ذَلِكَ أدنَى أَن يُعرَفنَ فَلا يُؤذَيْنَ وَكَانَ اللهُ غَفُوراً رَّحِيماً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أجمع المفسرون على تفسير هذه الآية بالحجاب الإسلامي المتعارف؛ إذ المراد بالجلباب،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تشتمل به المرأة، فيغطّي جميع بدنها والخمار الذي تغطي به رأسها 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رأسها ووجها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أحاديث عن المعصومين علیهم السلام في فرض الحجاب على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الإمام الرضاء علیه السلام أنّه قال في حرمة النظر إلى شعور النساء الملازم لوجوب الحجاب والتستّر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النظر إلى شعور النساء المحجوبات بالأزواج وغيرهن من النساء؛ لما فيه من تهييج الرجال وما يدعو التهييج إلى الفساد والدخول فيما لا يحل ولا يحمل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روي 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الرضاء  علیه السلام عن الرجل، أيحلّ له أن ينظر إلى شعر أخت زوجته؟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تكون من 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امرأته والغريبة سواء؟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الذراعين المرأة أهما من الزينة التي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وما دون الخمار من الزينة، وما دون أسوارهن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مسعدة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جعفراً علیه السلام سُئل عمّا تظهر المرأة من زينتها،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والكفين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مسلم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للجارية إذا حاضت إلّا أن تختمر إلّا أن لا تجده</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40" w:name="pg20394_225551"/>
    </w:p>
    <w:p>
      <w:pPr>
        <w:pStyle w:val="Heading2"/>
        <w:numPr>
          <w:ilvl w:val="1"/>
          <w:numId w:val="1"/>
        </w:numPr>
        <w:rPr/>
      </w:pPr>
      <w:bookmarkStart w:id="41" w:name="__RefHeading___Toc6338825_2320776876"/>
      <w:bookmarkStart w:id="42" w:name="_Toc14"/>
      <w:bookmarkEnd w:id="40"/>
      <w:bookmarkEnd w:id="41"/>
      <w:r>
        <w:rPr>
          <w:rtl w:val="true"/>
        </w:rPr>
        <w:t>(</w:t>
      </w:r>
      <w:r>
        <w:rPr/>
        <w:t>10</w:t>
      </w:r>
      <w:r>
        <w:rPr>
          <w:rtl w:val="true"/>
        </w:rPr>
        <w:t xml:space="preserve">) </w:t>
      </w:r>
      <w:r>
        <w:rPr>
          <w:rtl w:val="true"/>
        </w:rPr>
        <w:t>محمّد والدمن</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شتاير 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وتلقى معتقده من البيئة المسيحية التي نشأ فيها، لكنه وجد أن عقيدته لا تمتلك القدرة على تحقق حالة الاعتدال والتوازن في نفسه، فقام يبحث عن الحقّ ليبلغ من الوعي ما يميز به الحق من الباطل، فجاهد نفسه ليطهرها من شوائب التعصب والتقليد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الطريقة أصبحت نفسه أرضيّة خصبة لتقبل الحق، فلما تعرف على الإسلام، وجد أن فطرته تدفعه لقبول هذا الدين، فاستجاب لندائها وبادر إلى اعتناق هذا الدين الذي تبيّن له أنه سوف يحقق له آماله المعنوية، فتلقى العلوم والمعارف الإسلامية وتحصن بها؛ بحيث تمكن من اجتياز كافة العقبات؛ التي وقفت بوجهه لتصده عن سيره في طريق التكامل والتسامي والارتقاء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التعرّف على الفرقة الناجية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التعرّف على التشيع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يصح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 أهل البيت الله هو الذي اجتذبني إليه، لا أن أكون أنا الذي </w:t>
      </w:r>
    </w:p>
    <w:p>
      <w:pPr>
        <w:pStyle w:val="BookText"/>
        <w:rPr/>
      </w:pPr>
      <w:r>
        <w:rPr>
          <w:rFonts w:ascii="Amiri" w:hAnsi="Amiri" w:eastAsia="Amiri" w:cs="Amiri"/>
          <w:color w:val="111111"/>
          <w:sz w:val="28"/>
          <w:sz w:val="28"/>
          <w:szCs w:val="28"/>
          <w:rtl w:val="true"/>
          <w:lang w:bidi="ar-SA"/>
        </w:rPr>
        <w:t>اخترت هذا المذهب العظيم؛ لأن العلوم والمعارف التي تلقيتها من خلال تعرفي على هذا المذهب، هي التي جعلتني اعتقد بأنه المذهب الحق؛ الذي ليس فيه أي تعارض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المجتمع الغربي وصل إلى طريق مسدود في الأخلاق الفردية والاجتماعية؛ لأنه جرب جميع النظريات الأخلاقية التي جاء بها البشر،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دون أن يصل الى غايته ومبتغاه في السعادة، والآن بات الفرد الغربي متعطّشاً للأديان السماوية؛ التي تروي غليله وتسدّ حاجته في مجال المعنويات والأخلاق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نرى في أيامنا أن لدين الإسلام السبق في التأثير على الغربيين في مجال اعتناق الغربيين الأديان السماوية، وفي الحقيقة إذا كان المتعرف على الإسلام يبحث عن الحق، فمن دون أي ريب وشك سيختار مذهب أهل البيت عليه السلام بين جميع المذاهب الإسلامية؛ وذلك لما يواجهه من إشكاليات كبيرة في ما يعرضه باقي المذاهب من آراء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تلك الإشكاليات يمكن الإشارة إلى عدم تطابق آراء علماء أهل سنة الجماعة مع المنطق السليم الذي يعترف به أي انسان متعقل، ومن مصاديق ذلك رأيهم بشأن عدم إيصاء النبي صلّی الله علیه وآله وسلم بالنسبة لأمر الخلافة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يزعمون أن النبي  صلّی الله علیه وآله وسلم لم يلتفت الى ضرورته، لكن التفت إليه أهل السقيفة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وصية النبي صلّی الله علیه وآله وسلم الأمير المؤمنين علیه السلام قبل وفاته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الوصية من النبي صلّی الله علیه وآله وسلم الأمير المؤمنين  علیه السلام نقلاً عن أمر الله سبحانه وتعالى العليم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الوصية كما رواها ثقة الإسلام </w:t>
      </w:r>
    </w:p>
    <w:p>
      <w:pPr>
        <w:pStyle w:val="BookText"/>
        <w:rPr/>
      </w:pPr>
      <w:r>
        <w:rPr>
          <w:rFonts w:ascii="IRNazanin" w:hAnsi="IRNazanin" w:eastAsia="IRNazanin"/>
          <w:color w:val="111111"/>
          <w:sz w:val="28"/>
          <w:sz w:val="28"/>
          <w:szCs w:val="28"/>
          <w:rtl w:val="true"/>
          <w:lang w:bidi="fa-IR"/>
        </w:rPr>
        <w:t xml:space="preserve">الكليني رحمة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إسماعيل بن يقطين، عن عیسی بن المستفاد أبي موسى الضرير، قال حدثني موسى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كان أمير المؤمنين علیه السلام كاتب الوصية ورسول الله صلّی الله علیه وآله وسلم المملي عليه، وجبرئيل والملائكة المقربون علیهم السلام شهوداً؟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قد كان ما قلت، ولكن حين نزل برسول الله الأمر، نزلت الوصية من عند الله كتابا مسجلاً، نزل به جبرئيل مع أمناء الله تبارك وتعالى من الملائكة،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بإخراج من عندك إلا وصيّك، ليقبضها منا وتشهدنا بدفعك إياها إليه ضامناً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علیه السلام، فأمر النبي صلّی الله علیه وآله وسلم بإخراج من كان في البيت ما خلا عليا علیه السلام، وفاطمة فيما بين الستر والباب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ما كنت عهدت إليك وشرطت عليك وشهدت به عليك وأشهدت به عليك</w:t>
      </w:r>
    </w:p>
    <w:p>
      <w:pPr>
        <w:pStyle w:val="BookText"/>
        <w:rPr/>
      </w:pPr>
      <w:r>
        <w:rPr>
          <w:rFonts w:ascii="IRNazanin" w:hAnsi="IRNazanin" w:eastAsia="IRNazanin"/>
          <w:color w:val="111111"/>
          <w:sz w:val="28"/>
          <w:sz w:val="28"/>
          <w:szCs w:val="28"/>
          <w:rtl w:val="true"/>
          <w:lang w:bidi="fa-IR"/>
        </w:rPr>
        <w:t>ملائكتي وكفى بي يا محمد شهيداً،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مفاصل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هو السلام، ومنه السلام، وإليه يعود السلام، صدق عزّ وجل وبر، هات الكتاب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فدفعه إليه، وأمره بدفعه إلى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فقرأه حرفاً حرفاً،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هذا عهد ربّي تبارك وتعالى إلي شرطه علي وأمانته، وقد بلّغت ونصحت وأديت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على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وأمي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بالبلاغ والنصيحة والتصديق على ما قلت، ويشهد لك به سمعي وبصري ولحمي ودمي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جبرئيل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لكما على ذلك من الشاهدين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أخذت وصيّتي وعرفتها وضمنت الله ولي الوفاء بما فيها؟</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ضمانها، وعلى الله عوني وتوفيقي على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أشهد عليك بموافاتي بها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أشهد ،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وميكائيل فيما بيني وبينك الآن، وهما حاضران معهما الملائكة المقربون لأشهدهم عليك</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ليشهدوا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أشهدهم، فأشهدهم رسول الله صلّی الله علیه وآله وسلم ، وكان فيما اشترط عليه النبي بأمر جبرئيل عالية فيما أمر الله عزّ وجلّ أن قال له يا علي تفي بما فيها من موالاة من والى الله ورسوله، والبراءة والعداوة لمن عادى الله ورسوله والبراءة منهم على الصبر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كظم الغيظ، وعلى ذهاب حقّك، وغصب خمسك، وانتهاك حرمتك؟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الوصيّة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ما يجري على علي علیه السلام بعد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مصادر أهل سُنّة الجماعة ما يؤيد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روی یونس بن حباب،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أبي طالب معنا، فمررنا بحديقة،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ما أحسن هذه الحديقة؟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حديقتك في الجنّة أحسن منها، حتى مررنا بسبع حدائق يقول علي ما قال، ويجيبه رسول الله بما أجابه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فوقفنا، فوضع رأسه على رأس علي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حتى يفقدوني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أضع سيفي على عاتقي فأبيد خضرائهم؟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 جهداً،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لا أبالي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روي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ضغائن في صدور أقوام لا يبدونها لك إلّا من بعدي</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روي أن الإمام أمير المؤمنين علیه السلام أخبر بأن النبي صلّى الله عليه وآله وسلّم أخبره بأن الأمة ستغدر به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عثمان بن سعيد، عن عبد الله بن الغنوي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خطب بالرحبة،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قد أبيتم إلا أن أقولها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عهد النبي الأمي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ستغدر بك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 المعتزلي بعد روايته لهذا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هيثم بن بشر عن إسماعيل مثله، وقد روى أكثر أهل الحديث هذا الخبر بهذا اللفظ، أو بقريب منه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يكن أمر النبي صلّى الله عليه وآله وسلّم الأمير المؤمنين علیه السلام بالصبر من بعده على ما سيجري عليه من بلاء وغدر، إلا للقراءة الكاملة التي كان يقرأها النبي صلّى الله عليه وآله وسلّم بما من الله عليه من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 الأمة من بعده صلّى الله عليه وآله وسلّم، وتتلخّص بما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كلمتها؛ إذ كانت رزية يوم الخميس الواردة في صحاح المسلمين خير شاهد على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قلّة الناصر لأمير المؤمنين  علیه السلام في مطلب الخلافة وزعامة الأمة بعدالنبي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أحداث السقيفة، وتقاعس المسلمين من المهاجرين والأنصار عن نصرة الإمام علیه السلام بأعذار وتبريرات مختلفة، تناولها الباحثون عند حديثهم عن تلك الحقبة خير دليل على هذا الواقع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مرحلة الاستبصار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لتعمّقي في كتب علماء الإمامية واطلاعي على الحوادث التي تناولتها أبلغ الأثر في نفسي، كما أنني عرفت خلال مطالعاتي أن الشيعة أكثر تعلقاً من غيرهم برسول الله صلّى الله عليه وآله وسلّم وأشدّ اتباعاً بنهجه وسنّته؛ لانهم سلكوا نهج أهل البيت علیهم السلام الذين أمر الرسول صلّى الله عليه وآله وسلّم أمته في حديث الثقلين بإتباعهم وعدم الابتعاد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وأدركت أن لا مناص من التحول إلى مذهب أهل البيت علیهم السلام والركوب في سفينتهم والتمسك بحبلهم، فأعلنت استبصاري بعد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إسلامي </w:t>
      </w:r>
      <w:r>
        <w:rPr>
          <w:rStyle w:val="FootnoteAnchor"/>
          <w:rtl w:val="true"/>
        </w:rPr>
        <w:footnoteReference w:id="93"/>
      </w:r>
      <w:bookmarkStart w:id="43" w:name="pg20394_225558"/>
    </w:p>
    <w:p>
      <w:pPr>
        <w:pStyle w:val="Heading2"/>
        <w:numPr>
          <w:ilvl w:val="1"/>
          <w:numId w:val="1"/>
        </w:numPr>
        <w:rPr/>
      </w:pPr>
      <w:bookmarkStart w:id="44" w:name="__RefHeading___Toc6338827_2320776876"/>
      <w:bookmarkStart w:id="45" w:name="_Toc15"/>
      <w:bookmarkEnd w:id="43"/>
      <w:bookmarkEnd w:id="44"/>
      <w:r>
        <w:rPr>
          <w:rtl w:val="true"/>
        </w:rPr>
        <w:t>(</w:t>
      </w:r>
      <w:r>
        <w:rPr/>
        <w:t>11</w:t>
      </w:r>
      <w:r>
        <w:rPr>
          <w:rtl w:val="true"/>
        </w:rPr>
        <w:t xml:space="preserve">) </w:t>
      </w:r>
      <w:r>
        <w:rPr>
          <w:rtl w:val="true"/>
        </w:rPr>
        <w:t>إدريس عثمان</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دولة النيجر، ونشأ في أسرة متحفّظة مالكية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القراءة والكتابة والفقه على يد والده منذ نعومة أظفاره، وأدخله المدرسة القرآنية وهو في سنّ الثمانية، فتعلم القرآن واختتمه وله من العمر اثنتا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واصل دراسته في مدارس أكاديمية أخرى كانت تهتم بالتثقيف الديني للطالب أيضاً، حتى أنهى الإعدادية في إحداها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وانتخبوه بعد لذلك لتدريس القرآن الكريم للطلاب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وإضافة إلى الدروس الفقهية واللغويّة التي كان يتلقاها في الحلقات طلب منه بعض الشباب أن يؤسس حلقة علمية لشباب المنطقة لتعلّم الفقه المالكي، فاستجاب لطلبهم وبدأ بتدريسهم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أن إحدى المعاهد الشيعية تجري امتحاناً لقبول الطلاب، فقرّر المشاركة، ولكنه فوجىء بتحذيرات له من التواصل مع الشيعة بذريعة أنّهم يفضّلون علياء علیه السلام على رسول الله صلّى الله عليه وآله وسلّم، وأن في ذهابه لذلك المعهد خطراً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فاستشار أحد أصدقاءه الذي كان قد درس في هذا المعهد في هذا المجال، فقال له بأنّ التعاليم التي تلقاها في هذا المعهد كانت السبب في شفاء قلبه وروحه من الأمراض النفسية التشكيكية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إثر ذلك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في الاختبار، فشارك، وبعد بضع أسابيع أعلنت النتيجة حيث وجد نفسه قد نجح بالرتبة الأولى في مدينته، ولم تمض إلا فترة وجيزة حتى أرسل المعهد تقريراً للناجحين بالحضور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العاصمة ابتداءً من العام الدراسي لعام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لطلب المعهد مع عة مجموعة من الأصدقاء، ولكنا كنا خائفين حيث أن بعض علمائنا حذرونا من الشيعة وأمرونا باجتناب عقائدهم،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ادرسوا عندهم علم التاريخ واللغة العربية فحسب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اليوم الثاني من دراسته هناك ألقى أستاذ اللغة العربية خطبة وجيزة في درسه رأى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وأصدقاؤه بعض التهم لبعض الصحابة، فهاجموه بالكلام الشديد، فطلب منهم المناقشة واحداً واحداً، وكان كلّما </w:t>
      </w:r>
    </w:p>
    <w:p>
      <w:pPr>
        <w:pStyle w:val="BookText"/>
        <w:rPr/>
      </w:pPr>
      <w:r>
        <w:rPr>
          <w:rFonts w:ascii="Amiri" w:hAnsi="Amiri" w:eastAsia="Amiri" w:cs="Amiri"/>
          <w:color w:val="111111"/>
          <w:sz w:val="28"/>
          <w:sz w:val="28"/>
          <w:szCs w:val="28"/>
          <w:rtl w:val="true"/>
          <w:lang w:bidi="ar-SA"/>
        </w:rPr>
        <w:t>يردّ عليه أحدهم يجبه بسهولة، وحينما يساعده الآخر بذكر حديث أو استدلال يبسط الأستاذ عليه الحجج الغالية على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الأدلة والبراهين لمناقشة أساتذته في المعهد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مناقشات وفترة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الفترة التي أمضاها في المعهد قبل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المسؤول على الطلاب في أحد الأيام، فبادرته بالسؤال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لنا بصورة وجيزة موقف الشيعة بالنسبة للصحابة، وخاصة الخلفاء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فأجابنا بأنّ الشيعة تأخذ بأوامر الله ورسوله صلّى الله عليه وآله وسلّم، وأثبتت الآيات القرآنية والأحاديث النبوية الشريفة أنّ عليّاً كان الخليفة الأوّل الرسول الله صلّى الله عليه وآله وسلّم بعد وفاته، وبعد هذا الجواب تواصل النقاش الشديد بيننا وبين الأستاذ، فطلبنا منه الاستدلال من القرآن الكريم والحديث الشريف، فأتانا بالآيات الكريمة والروايات الشريفة، ومن جهة أخرى حاولنا إثبات خلافة أبي بكر ففشلنا، فسألنا أنفسنا فكيف بعمر بن الخطاب وعثمان بن عفان؟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 في كل حصة لمادة الشبهات والردود نستعد للمواجهة العلميّة، فيبطل الأستاذ حججنا، ويتفوّق علينا بكلماته المنطقيّة، وكان من عادة بعض الطلاب النظر إليّ لدفع الشبهة حين يطرح الأستاذ أسئلته، فكنت أفكر في كيفية الاستدلال لإبطال حجته بلغة يفهمها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اخترت أن أطرح عليه الشبهات المتعلّقة بالتّهم الموجّهة ضد المذهب الشيعي ليضعف بذلك، ويعجز عن الإجابة، فأنقذ نفسي وإخواني من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عجباً لعلماء الشيعة وطلابهم، فحينما كنت أطرح الشبهة على الأستاذ في كل مكان وزمان كان يجيبني باطمئنان وطلاقة لسان وثقة بالنفس، وبهذا حدث في أعماقي زلزال شديد ورعب عظيم، فعشت المشقة والمحن قبل اعتناقي للمذهب الحق، مذهب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المنهجية في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استماعه لاستدلالات شيعة أهل البيت علیهم السلام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البحث بنفسه للوصول إلى ما يقنعه منطقياً، واشترط على نفسه في هذا المجال البحث في المجالات 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البحث حول مسألة الخلافة في مصادر أهل السنة، وخاصّة في ما يرتبط بحياة بعض الصحابة، وبالخصوص المبشرين منهم بالجنة، وعن</w:t>
      </w:r>
    </w:p>
    <w:p>
      <w:pPr>
        <w:pStyle w:val="BookText"/>
        <w:rPr/>
      </w:pPr>
      <w:r>
        <w:rPr>
          <w:rFonts w:ascii="Amiri" w:hAnsi="Amiri" w:eastAsia="Amiri" w:cs="Amiri"/>
          <w:color w:val="111111"/>
          <w:sz w:val="28"/>
          <w:sz w:val="28"/>
          <w:szCs w:val="28"/>
          <w:rtl w:val="true"/>
          <w:lang w:bidi="ar-SA"/>
        </w:rPr>
        <w:t>الخلافات في ما بينهم والحروب الدامية الشهيرة لدى المؤرخين، وغير ذلك مما يتعلّق ببعضهم من الانحرافات التي يقول بها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عن نشأة الشيعة والتشيّع، وتأسيسها تاريخياً في الإسلام، والبحث بصورة موجزة عن حياة بعض أئمة أهل البيت علیهم السلام، خاصة من عاش منهم مع الرسول الأكرم صلّى الله عليه وآله وسلّم، وغير ذلك من صفاتهم وأدعيتهم المشوقة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وعد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البحث في 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الإتصاف فى موطنه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ثبتت الحجة على قضية فلابد من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مخلصاً لله سبحانه وتعالى في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يدعو الله تعالى باستمرار لأن يهديه إلى الصراط المستقيم، الطريق الذي لا غبار فيه، وكان كلّما صلّى ووصل إلى الآية</w:t>
      </w:r>
    </w:p>
    <w:p>
      <w:pPr>
        <w:pStyle w:val="BookText"/>
        <w:rPr/>
      </w:pP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منه تعالى الهدي للسير على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التي تأثر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الكتب التي تأثر بها في طريق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كان له دور كبير في استبصاري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 نشأة الشيعة والتشيّع ، ثم اهتديت وغيرها من كتب الدكتور التيجاني السماوي، الاعتصام بالكتاب والسنة،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جعلني أشك أكثر من ذي قبل بالنسبة لمذهبي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أبكاني أشد البكاء ما فيه من حلقات الحقد والإهانة والحروب الدامية التي شنّها أهل البغي في الإسلام على أهل الرسالة الإسلامية الحقّة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تأثرت بكتاب أخلاق أهل البيت علیهم السلام</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 فقد أعجبني الكتاب وبدل حياتي أحسن تبديل، وقدمني لكلّ ما يقربني إلى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كتب متفرقة منها الصحاح الستة التي يعتقد أهل السنة والجماعة أنها أصح الكتب بعد كتاب الله عزّ وجل،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ساعدتني هذه</w:t>
      </w:r>
    </w:p>
    <w:p>
      <w:pPr>
        <w:pStyle w:val="BookText"/>
        <w:rPr/>
      </w:pPr>
      <w:r>
        <w:rPr>
          <w:rFonts w:ascii="IRNazanin" w:hAnsi="IRNazanin" w:eastAsia="IRNazanin"/>
          <w:color w:val="111111"/>
          <w:sz w:val="28"/>
          <w:sz w:val="28"/>
          <w:szCs w:val="28"/>
          <w:rtl w:val="true"/>
          <w:lang w:bidi="fa-IR"/>
        </w:rPr>
        <w:t>الكتب في التشيّع لمذهب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الاستبصار والتبليغ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ما يقارب السنتين من البحث والتحقيق في مصادر الفريقين اقتنع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بالمبادىء التي اتضحت من خلالها رؤية أتباع مدرسة أهل البيت  علیهم السلام، فأعلن عن استبصاره وانتمائه لهذا المذهب، وكان ذلك عام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المعهد الشيعي بمدينة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عاصمة النيجر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أصبح بعد الاستبصار من مبلّغي المذهب الشيعي،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الدراسية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أصبحت ممن يبلغ مذهب أهل البيت الله في المعهد الشيعي، فكنت أناقش وأجادل الطلاب الجدد والقدماء المتشددين بالتي هي أحسن، فأستشهد بالمصادر التاريخية وغيرها، فكانت الحقيقة تتبيّن جلياً أمامهم، فمنهم من كان يهتدي في نهاية المطاف، ومنهم من يضل وإن كانوا أقلّية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46" w:name="pg20394_225564"/>
    </w:p>
    <w:p>
      <w:pPr>
        <w:pStyle w:val="Heading2"/>
        <w:numPr>
          <w:ilvl w:val="1"/>
          <w:numId w:val="1"/>
        </w:numPr>
        <w:rPr/>
      </w:pPr>
      <w:bookmarkStart w:id="47" w:name="__RefHeading___Toc6338829_2320776876"/>
      <w:bookmarkStart w:id="48" w:name="_Toc16"/>
      <w:bookmarkEnd w:id="46"/>
      <w:bookmarkEnd w:id="47"/>
      <w:r>
        <w:rPr>
          <w:rtl w:val="true"/>
        </w:rPr>
        <w:t>(</w:t>
      </w:r>
      <w:r>
        <w:rPr/>
        <w:t>12</w:t>
      </w:r>
      <w:r>
        <w:rPr>
          <w:rtl w:val="true"/>
        </w:rPr>
        <w:t xml:space="preserve">) </w:t>
      </w:r>
      <w:r>
        <w:rPr>
          <w:rtl w:val="true"/>
        </w:rPr>
        <w:t>آرما یائو</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النيجرية، ودرس الفقه المالكي في المدارس الحكومية حيث أن مذهب الدولة الرسمي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المذهب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بلوغه سن الرشد الفكري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بمناقشة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استبصر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المذهب الشيعي واختلافه مع سائر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فارشده أخوه إلى الالتحاق بإحدى المدارس الشيعية في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لتتبين له حقيقة المذهب الشيعي الاثني عشري، ويكون قادراً من خلال ذلك على البحث عن المذهب الصحيح من بين المذاهب الإسلامية ليتّبعه عن وعي ودراية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يربك الباحث السنّي في هذا المجال التشكيك بصحة أحاديث مسلم والبخاري من قبل أتباع مذهب أهل البيت علیهم السلام، فغالباً ما ينشأ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ويتر عرع على أن كل ما في هذين الكتابين هو الصحيح الذي لا يمكن التشكيك فيه، ولكنّه عندما يبدأ بتقصي أحاديث الكتابين يجد أن الأمانة العلمية لم تُراعَ في نقل أحاديثهما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الأمانة العلمية عند رواية الحديث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ما يجب على ناقل الحديث، وكاتبه وراوية، أن يكون أميناً في نقله، فإذا لم يكن الناقل والراوي والمؤلف للكتاب الحديثي أميناً في النقل، عند ذلك يسقط ذلك الكتاب عن الاعتبار؛ وذلك لاحتمال أن هذا الإنسان تلاعب بتلك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نجده في كلام أحد أئمة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عنهم  وهو الإمام مسلم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ألزموا أنفسهم الكشف عن معايب رواة الحديث</w:t>
      </w:r>
    </w:p>
    <w:p>
      <w:pPr>
        <w:pStyle w:val="BookText"/>
        <w:rPr/>
      </w:pPr>
      <w:r>
        <w:rPr>
          <w:rFonts w:ascii="Amiri" w:hAnsi="Amiri" w:eastAsia="Amiri" w:cs="Amiri"/>
          <w:color w:val="111111"/>
          <w:sz w:val="28"/>
          <w:sz w:val="28"/>
          <w:szCs w:val="28"/>
          <w:rtl w:val="true"/>
          <w:lang w:bidi="ar-SA"/>
        </w:rPr>
        <w:t>وناقلي الأخبار، وأفتوا بذلك حين سُئلوا؛ لما فيه من عظيم الخطر؛ إذ الأخبار في أمر الدين إنّما تأتي بتحليل أو تحريم، أو أمر أو نهي، أو ترغيب أو ترهيب، فإذا كان الراوي لها ليس بمعدن للصدق والأمانة، ثم أقدم على الرواية عنه قد من عرفه فه ولم يبين ما فيه لغيره ممّن جهل ،معرفته كان آثماً بفعله ذلك، غاشاً لعوام المسلمين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ينقلون الأحاديث عن رسول الله صلّى الله عليه وآله وسلّم ينبغي أن يكونوا من كبار الصادقين ولهم درجة عالية من الأمانة العلمية؛ ومن لم يحفظ الأمانة العلمية في نقل الحديث فهو آثم أولاً بنص مسلم، كما أنه عاش للمسلمين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الرجوع إلى الروايات في صحيح البخاري نجد أنه لم يراع الأمانة العلمية في موارد عديدة، سنشير هنا إلى بعض تلك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الحميدي، حدّثنا سفيان، حدّثنا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طاووس أنه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أن فلاناً باع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w:t>
      </w:r>
    </w:p>
    <w:p>
      <w:pPr>
        <w:pStyle w:val="BookText"/>
        <w:rPr/>
      </w:pPr>
      <w:r>
        <w:rPr>
          <w:rFonts w:ascii="Amiri" w:hAnsi="Amiri" w:eastAsia="Amiri" w:cs="Amiri"/>
          <w:color w:val="111111"/>
          <w:sz w:val="28"/>
          <w:sz w:val="28"/>
          <w:szCs w:val="28"/>
          <w:rtl w:val="true"/>
          <w:lang w:bidi="ar-SA"/>
        </w:rPr>
        <w:t>الله فلاناً، ألم يعلم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اليهود، حرمت عليهم الشحوم، فحمّلوها فباعوها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فالبخاري يروي الحديث عن شيخه، عن الحميدي، وهو ينقله عنه سماعاً لا أنه ينقل عن كتاب آخر، وعند الرجوع إلى مسند الإمام الحميدي، المتوفّى سنة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قبل وفاة البخاري بأربعين عاماً، هناك ينقل هذا الحديث بهذه الكيفية حدثنا الحميدي، ثنا سفيان، ثنا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طاووس،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بن الخطاب أنّ سمرة باع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سمرة، ألم يعلم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حرمت عليهم الشحوم، فحمّلوها فباعوها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نفس العبارات التي نقلت في البخاري والسند واحد، والاسم المذكور هو اسم سمرة بن جندب، الذي يعد من الصحابة، ولكن التلميذ، وهو البخاري، لم يراع الأمانة العلمية في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اشتبه، بل إنه حذف الاسم حتى لا يُطعن في أحد من الصحابة، وحتى لو فرضنا أنه اشتبه ووهم ونسي، فمن يضمن لنا أنه في الأحاديث الأخرى التي ينقلها ويذكر فيها الأسماء، أو يحذفها يكون مصيباً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في صحيح مسلم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تدخل على عثمان فتكلمه؟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أني لا أكلّمه ألا أسمعكم؟ والله لقد كلمته فيما بيني وبينه ما دون أن افتتح أمراً لا أحب أن أكون أوّل من فتحه، ولا أقول لأحد يكون علي أميراً أنه خير الناس بعد ما سمعت رسول الله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بالرجل يوم القيامة فيلقى في النار، فتندلق أقتاب بطنه، فيدور بها كما يدور الحمار بالرحى، فيجتمع إليه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مالك؟ ألم تكن تأمر بالمعروف وتنهى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كنت آمر بالمعروف ولا آتيه وأنهى عن المنكر وآتيه </w:t>
      </w:r>
      <w:r>
        <w:rPr>
          <w:rStyle w:val="FootnoteAnchor"/>
          <w:rtl w:val="true"/>
        </w:rPr>
        <w:footnoteReference w:id="9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طلبوا من أسامة بن زيد أن يذهب إلى عثمان ويكلمه، 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تتصورون أنى لا أتكلم معه، ليس بالضرورة أني أكلمه وأنتم تسمعون قد كلمته سراً، وتكلمت مع عثمان مرات عديدة، ولكنه لا يعجبني، ولا أريد أن أكون أوّل من يخالف عثمان ويخرج عليه، وبعد أن رأيت من عثمان ما رأيت لا ألتزم بأنه إذا صار أميراً علي فهو أفضل من جميع الناس، بعد ما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بالرجل يوم القيامة فيلقى في النار </w:t>
      </w:r>
    </w:p>
    <w:p>
      <w:pPr>
        <w:pStyle w:val="BookText"/>
        <w:rPr/>
      </w:pPr>
      <w:r>
        <w:rPr>
          <w:rFonts w:ascii="Amiri" w:hAnsi="Amiri" w:eastAsia="Amiri" w:cs="Amiri"/>
          <w:color w:val="111111"/>
          <w:sz w:val="28"/>
          <w:sz w:val="28"/>
          <w:szCs w:val="28"/>
          <w:rtl w:val="true"/>
          <w:lang w:bidi="ar-SA"/>
        </w:rPr>
        <w:t>فتندلق أقتاب بطنه؛ يعني تخرج أمعاء بطنه من مكانها، فيدور بها هذا الإنسان كما يدور الحمار بالرحى، فيجتمع إليه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لك؟ ألم تكن تأمر بالمعروف وتنهى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كنت آمر بالمعروف ولا آتيه، وأنهى عن المنكر وآتيه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عثمان مصداق لهذا الحديث الذي نقله أسامة عن رسول الله صلّى الله عليه وآله سلم أو ليس بمصداق لهذا الحديث؟</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مصداقاً، فلماذا أسامة ينقل الحديث في ذيل المكالمة عثمان؟ ولماذا جعل مسلم عثمان في هذا الحديث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من يأمر بالمعروف ولا يفعله وينهى عن المنكر ويأتيه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فمن الواضح أن هذا المضمون وارد في عثمان، ولكن عند الرجوع إلى البخاري، صاحب صحيح البخاري، أصح كتاب بعد كتاب الله، نجده لم يراع الأمانة العلمية؛ فقد روى هذا الرواية بهذا الشكل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سفيان، عن الأعمش، عن أبي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فلاناً فكلّمته؟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لترون أنّى لا أكلّمه إلّا أسمعكم، إنّي أكلمه في السر دون أن أفتح باباً لا أكون أوّل من فتحه، ولا أقول لرجل إن كان علي أمیرا أنه خير الناس بعد شيء سمعته من رسول الله صلّى الله عليه وآله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سمعته يقول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يجاء بالرجل يوم القيامة فيلقى في النار، فتندلق أقتابه في النار، فيدور كما يدور الحمار برحاه، فيجتمع أهل النار عليه فيقولون أي فلان ما شأنك؟ أليس كنت تأمر بالمعروف </w:t>
      </w:r>
    </w:p>
    <w:p>
      <w:pPr>
        <w:pStyle w:val="BookText"/>
        <w:rPr/>
      </w:pPr>
      <w:r>
        <w:rPr>
          <w:rFonts w:ascii="Amiri" w:hAnsi="Amiri" w:eastAsia="Amiri" w:cs="Amiri"/>
          <w:color w:val="111111"/>
          <w:sz w:val="28"/>
          <w:sz w:val="28"/>
          <w:szCs w:val="28"/>
          <w:rtl w:val="true"/>
          <w:lang w:bidi="ar-SA"/>
        </w:rPr>
        <w:t>وتنهى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آمركم بالمعروف ولا آتيه أنهاكم عن المنكر وآتيه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نفس الحديث، ولكن حذف منه اسم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اشتبه 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رواه في موضع آخر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تكلّم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كلمته ما دون أن أفتح باباً أكون أوّل من يفتحه، وما أنا بالذي أقول لرجل بعد أن يكون أميراً على رجلين أنت خير</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والشراح صرّحوا أن المراد من فلاناً و هذا هو عثمان؛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أتين فلاناً فكلّمته، وجزاء الشرط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صواباً، 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 ووقع اسم المشار إليه عند مسلم من رواية أبي معاوية، عن الأعمش، عن شقيق، عن أسامة،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تدخل على عثمان فتكلّمه، ولأحمد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يعلى بن عبيد،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تكلم عثمان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عن ابن شهاب، أن عروة بن الزبير حدثه،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يعجبك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فجلس إلى جنب حجرتي يحدث عن النبي صلّى الله عليه وآله سلم يسمعني ذلك، وكنت أسبح ، فقام قبل أن أقضي سبحتي، ولو </w:t>
      </w:r>
    </w:p>
    <w:p>
      <w:pPr>
        <w:pStyle w:val="BookText"/>
        <w:rPr/>
      </w:pPr>
      <w:r>
        <w:rPr>
          <w:rFonts w:ascii="IRNazanin" w:hAnsi="IRNazanin" w:eastAsia="IRNazanin"/>
          <w:color w:val="111111"/>
          <w:sz w:val="28"/>
          <w:sz w:val="28"/>
          <w:szCs w:val="28"/>
          <w:rtl w:val="true"/>
          <w:lang w:bidi="fa-IR"/>
        </w:rPr>
        <w:t>أدركته لرددت عليه أن رسول الله صلّى الله عليه وآله سلم لم يكن يسرد الحديث کسردكم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ورد هذا الحديث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عروة، عن عائشة أنّها قالت ألا يعجبك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فجلس إلى جنب حجرتي يحدث عن رسول الله صلّى الله عليه وآله سلم، يسمعني ذلك، وكنت أسبّح، فقام قبل أن أقضي سبحتي، ولو أدركته لرددت عليه أن رسول الله صلّى الله عليه وآله سلم لم يكن يسرد الحدیث کسردكم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 لابد أن تكون ألا يعجبك؛ لأن العجب ليس من التعجّب، وإنّما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تتعجب منه؟</w:t>
      </w:r>
    </w:p>
    <w:p>
      <w:pPr>
        <w:pStyle w:val="BookText"/>
        <w:rPr/>
      </w:pPr>
      <w:r>
        <w:rPr>
          <w:rFonts w:ascii="Amiri" w:hAnsi="Amiri" w:eastAsia="Amiri" w:cs="Amiri"/>
          <w:color w:val="111111"/>
          <w:sz w:val="28"/>
          <w:sz w:val="28"/>
          <w:szCs w:val="28"/>
          <w:rtl w:val="true"/>
          <w:lang w:bidi="ar-SA"/>
        </w:rPr>
        <w:t>وعند الرجوع إلى صاحب الأمانة وصاحب أصح كتاب بعد كتاب الله،فإنّه يروي  هذه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يعجبك أبو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فجلس إلى جانب حجرتي يحدث عن رسول الله صلّى الله عليه وآله سلم يسمعني ذلك، وكنت أسبّح، فقام قبل أن أقضي سبحتي، ولو أدركته لرددت عليه أن رسول الله صلّى الله عليه وآله سلم ، لم يكن يسرد الحديث كسردكم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بل أبو فلان، وواضح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ولكن أن يضيع هذا الاسم ليتستر على هذا الرجل، وأهم سبب لما فعله هو أنّه نقل </w:t>
      </w:r>
    </w:p>
    <w:p>
      <w:pPr>
        <w:pStyle w:val="BookText"/>
        <w:rPr/>
      </w:pPr>
      <w:r>
        <w:rPr>
          <w:rFonts w:ascii="Amiri" w:hAnsi="Amiri" w:eastAsia="Amiri" w:cs="Amiri"/>
          <w:color w:val="111111"/>
          <w:sz w:val="28"/>
          <w:sz w:val="28"/>
          <w:szCs w:val="28"/>
          <w:rtl w:val="true"/>
          <w:lang w:bidi="ar-SA"/>
        </w:rPr>
        <w:t xml:space="preserve">عنه أكثر من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فإذا كان مذموماً من عائشة زوج النبي الأكرم صلّى الله عليه وآله سلم فلا تبقى لما نقل عنه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والتحقيق يؤدي لاتضاح الحقائق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التحاقه بالمدرسة الشيعية بدأ أرما بدراسة مصادر الفريقين ومناقشة أساتذته في المسائل الخلافية، فكانت الإجابات التي يدلون بها رصينة ومؤيَّدة بالأدلة من كتب أهل السنّة، الأمر الذي سار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نهاية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يقرّر اتباع مذهب أهل البيت علیهم السلام  ويتخلّى عن التعصّب الأعمى، وكان استبصاره عام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العاصمة النيجرية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نيامي</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مرحلة الاستبصار هاجر إلى مدينة قم المقدسة لتنمية رصيده الديني في حوزاتها العلمية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49" w:name="pg20394_225572"/>
    </w:p>
    <w:p>
      <w:pPr>
        <w:pStyle w:val="Heading2"/>
        <w:numPr>
          <w:ilvl w:val="1"/>
          <w:numId w:val="1"/>
        </w:numPr>
        <w:rPr/>
      </w:pPr>
      <w:bookmarkStart w:id="50" w:name="__RefHeading___Toc6338831_2320776876"/>
      <w:bookmarkStart w:id="51" w:name="_Toc17"/>
      <w:bookmarkEnd w:id="49"/>
      <w:bookmarkEnd w:id="50"/>
      <w:r>
        <w:rPr>
          <w:rtl w:val="true"/>
        </w:rPr>
        <w:t>(</w:t>
      </w:r>
      <w:r>
        <w:rPr/>
        <w:t>13</w:t>
      </w:r>
      <w:r>
        <w:rPr>
          <w:rtl w:val="true"/>
        </w:rPr>
        <w:t xml:space="preserve">) </w:t>
      </w:r>
      <w:r>
        <w:rPr>
          <w:rtl w:val="true"/>
        </w:rPr>
        <w:t>صالح عمر عروج</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النيجر، ذهب إلى المدارس الدينية هناك فحفظ القرآن الكريم ودرس متون علوم القرآن</w:t>
      </w:r>
    </w:p>
    <w:p>
      <w:pPr>
        <w:pStyle w:val="BookText"/>
        <w:rPr/>
      </w:pPr>
      <w:r>
        <w:rPr>
          <w:rFonts w:ascii="Amiri" w:hAnsi="Amiri" w:eastAsia="Amiri" w:cs="Amiri"/>
          <w:color w:val="111111"/>
          <w:sz w:val="28"/>
          <w:sz w:val="28"/>
          <w:szCs w:val="28"/>
          <w:rtl w:val="true"/>
          <w:lang w:bidi="ar-SA"/>
        </w:rPr>
        <w:t>والحديث الشريف وكتب فقه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أكثر وقته في مطالعة الكتب المختلفة لاسيما كتب التاريخ الإسلامي، فتعرّف على الخلاف الكبير بين المؤرخين في قضايا أساسية تتعلق بأصول العقيدة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من أهم تلك المسائل مظلومية السيدة فاطمة الزهراء علیها السلام؛ إذ تعدّ الفاصل الأساسي لتمييز الحق من الباطل ومعرفة الصواب بشأن مسألة الخلافة بعد رسول الله صلّى الله عليه وآله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تيمية وحادثة الهجوم على دار السيدة الزهراء علیها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ابن تيمية بثبوت حادثة هجوم أبي بكر وأصحابه على دار الإمام أمير المؤمنين علي بن أبي طالب والصديقة الشهيدة فاطمة الزهراء علیها السلام، </w:t>
      </w:r>
    </w:p>
    <w:p>
      <w:pPr>
        <w:pStyle w:val="BookText"/>
        <w:rPr/>
      </w:pPr>
      <w:r>
        <w:rPr>
          <w:rFonts w:ascii="Amiri" w:hAnsi="Amiri" w:eastAsia="Amiri" w:cs="Amiri"/>
          <w:color w:val="111111"/>
          <w:sz w:val="28"/>
          <w:sz w:val="28"/>
          <w:szCs w:val="28"/>
          <w:rtl w:val="true"/>
          <w:lang w:bidi="ar-SA"/>
        </w:rPr>
        <w:t>لكنّه حاول الاعتذار له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قُدّر أن أبا بكر آذاها فلم يؤذها لغرض نفسه، بل ليطيع الله ورسوله ويوصل الحق إلى مستحقّه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هناك سؤال موجه لابن تيمية وأتباعه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ندم أبو بكر في أخريات حياته على كشفه لبيت السيدة فاطمة الزهراء علیها السلام إن كان فعله طاعة الله ورسوله صلّى الله عليه وآله سلم، كما تزعمون؟</w:t>
      </w:r>
    </w:p>
    <w:p>
      <w:pPr>
        <w:pStyle w:val="BookText"/>
        <w:rPr/>
      </w:pPr>
      <w:r>
        <w:rPr>
          <w:rFonts w:ascii="Amiri" w:hAnsi="Amiri" w:eastAsia="Amiri" w:cs="Amiri"/>
          <w:color w:val="111111"/>
          <w:sz w:val="28"/>
          <w:sz w:val="28"/>
          <w:szCs w:val="28"/>
          <w:rtl w:val="true"/>
          <w:lang w:bidi="ar-SA"/>
        </w:rPr>
        <w:t>نصوص اعتراف أبي بكر وندمه في كتب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آسى على شيء من الدنيا إلّا على ثلاث فعلتهن ووددت أني تركتهن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أكشف بيت فاطمة عن شيء وإن كانوا قد غلقوه على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 من محدثي أهل السنة؛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 القاسم بن سلام </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أبهم بذم أبي بكر على كشفه بيت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أني لم أكن فعلت كذا وكذا لخلّة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أريد أن أذكرها </w:t>
      </w:r>
      <w:r>
        <w:rPr>
          <w:rFonts w:eastAsia="IRNazanin" w:cs="IRNazanin"/>
          <w:color w:val="111111"/>
          <w:sz w:val="28"/>
          <w:szCs w:val="28"/>
          <w:rtl w:val="true"/>
          <w:lang w:bidi="fa-IR"/>
        </w:rPr>
        <w:t>....</w:t>
      </w:r>
      <w:r>
        <w:rPr>
          <w:rStyle w:val="FootnoteAnchor"/>
          <w:rtl w:val="true"/>
        </w:rPr>
        <w:footnoteReference w:id="10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سعيد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وحسنّه، وكتابه السنن مفقود إلا جزء صغير منه ،مطبوع، ولكن أخرجه عنه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وأسنده بعد أن أورد الحديث بطوله إلى أبي عبيد في كتاب الأموال، العقيلي، وخثيمة بن سليمان الطرابلسي في فضائل الصحابة، الطبراني، ابن عساكر، سعيد بن منصور،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حسن إلا أنه ليس فيه شيء عن النبي  صلّى الله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أبي بكر بسند ليس فيه علوان بن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 المقدسي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علل الخلال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عن حديث الليث بن سعيد، عن صالح بن كيسان، عن حميد بن عبيد الرحمن،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أبي بكر في مرضه،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ما آسى إلا على ثلاث فعلتهن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صحيحاً قلت كيف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كتاب ابن دأب، فوضعه على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الحديث عن علوان بن داود البجلي، من أهل قرقيسيا، وهو يحدث بهذه الأحاديث عن ابن دأب، ورأيت هذا الحديث من حديثه عن دأب، وعلوان في نفسه لا بأس  به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المذكور أورده ابن عساكر في تاريخه، وقال في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رواه خالد بن القاسم المدائني، عن الليث، وأسقط منه علوان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لي عالياً من حديث الليث، وفيه ذكر علوان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ثم أورد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سقوط علوان في هذا السند لوجوده في سند كل من روى قول أبي بكر عن الليث وعن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قاله أحمد بن حنبل ونقله لكلام الخلال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الحديث أخذ من كتاب ابن دأب،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ذكر لابن دأب في جميع أسانيد الحديث عند كل من رواه على كثرتهم شيعة كانوا أم سُنّة، ولعلّ ما قاله الطبري في ذيل الحديث من تأكيده على اتصال السند بعلوان ردّ على ما قاله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زنجويه حمید بن مخلّد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أبهم كشفه بيت فاطمة علیها السلام في المورد الثاني أيضاً،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فوددت أني لم أكن فعلت كذا وكذا لشيء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صرّح به في المورد الأوّل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مرسلاً ولم يذكر له سند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بسند آخر عن الزهري، عن عبد الرحمن بن عوف، وليس فيه علوان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بسند عن الليث، عن علوان، وقال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علينا علوان بعد وفاة الليث، فسألته عن هذا الحديث؟ فحدّثني به كما حدّثني الليث بن سعد حرفاً حرفاً، وأخبرني أنه هو حدّث به الليث بن سعد، وسألته عن اسم أبيه؟ فأخبرني أنه علوان بن داود</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وكأن ما ذكره آخراً جواباً لما قاله أحمد بن حنبل الذي أوردناه آنفاً فلاحظ</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العقيلي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بسنده عن سعيد بن كثير بن عفير عن علوان بن داود، ثم أورد له أسانيد أخرى عن الليث، ولكنه ضعف علوان،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يتابع على حديثه ولا يعرف إلّا به حدثني آدم بن موسى،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البخاري قال علوان بن داود البجلي،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 بن صالح منكر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حدثناه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أورد الحديث في قول أبي بكر بالسند المذكور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أنه لم يجد تضعيفاً في علوان إلّا إنكار حديثه، فجعله منكر الحديث، ونقل ذلك عن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لم نجده منقولاً عنه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مصداق من مصاديق ردّ الحديث بالرأي وتضعيف الرواة به، وإلا فقد سمعنا تحسين الحديث عن سعيد بن منصور كما ذكره المتقي الهندي، وعرفنا قول حافظ بغداد أنه أخذ من كتاب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ولوضوح خطئه وهو أن أسانيد الحديث على علوان بن داود التجأ العقيلي إلى تضعيفه بنكارة حديثه، وقد اتضح عدم صحّة 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نقل العقيلي عن سعيد بن عفير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علوان بن داود زاقولياً الزواقيل </w:t>
      </w:r>
      <w:r>
        <w:rPr>
          <w:rStyle w:val="FootnoteAnchor"/>
          <w:rtl w:val="true"/>
        </w:rPr>
        <w:footnoteReference w:id="117"/>
      </w:r>
      <w:r>
        <w:rPr>
          <w:rFonts w:ascii="Amiri" w:hAnsi="Amiri" w:eastAsia="Amiri" w:cs="Amiri"/>
          <w:color w:val="111111"/>
          <w:sz w:val="28"/>
          <w:sz w:val="28"/>
          <w:szCs w:val="28"/>
          <w:rtl w:val="true"/>
          <w:lang w:bidi="ar-SA"/>
        </w:rPr>
        <w:t>، ومعنى الزواقيل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اللصوص، ولكنا قد عرفنا أن سعيد بن عفير أحد رواة هذا الحديث عن علوان، فلو كان علوان قد سرقه، فكيف يرويه سعيد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ابن عدي في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أسمع أحداً ولا بلغني عن أحد من الناس كلاماً في سعيد بن كثير بن عفير، وهو عند الناس صدوق ثقة، وقد حدث عنه الأئمة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لسعيد بعد استقصائي على حديثه شيئاً مما ينكر عليه أنه أتى بحديث به برأسه، إلا حديث مالك عن عمه أبي سهيل، أو أتى بحديث زاد في إسناده إلا حديث غسل النبي صلّى الله عليه وآله سلم في قميص، فإن في إسناده زيادة عائشة، وكلا الحديثين يرويهما عنه ابنه عبيد الله، ولعل البلاء من عبيد الله، لأني رأيت سعيد بن عفير عن كل من يروي عنهم إذا روى عن ثقة مستقيم صالح</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كلامه يظهر أنّ ما رواه سعيد عن علوان ليس بمنكر، ولا يخفى ما في كلامه الأخير من توثيق لمن روى عنهم سعيد، ومنهم عوان، وكأن كلام ابن عدي جواب على العقيلي؛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الأندلس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بسند عن الليث، عن علوان، عن صالح بن كيسان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خثيمة بن سليمان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المتقي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تم ذكر قوله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عنه الدارقطني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حديث يرويه شيخ لأهل مصر ،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علوان بن داود، واختلف عليه فيه، فرواه </w:t>
      </w:r>
    </w:p>
    <w:p>
      <w:pPr>
        <w:pStyle w:val="BookText"/>
        <w:rPr/>
      </w:pPr>
      <w:r>
        <w:rPr>
          <w:rFonts w:ascii="Amiri" w:hAnsi="Amiri" w:eastAsia="Amiri" w:cs="Amiri"/>
          <w:color w:val="111111"/>
          <w:sz w:val="28"/>
          <w:sz w:val="28"/>
          <w:szCs w:val="28"/>
          <w:rtl w:val="true"/>
          <w:lang w:bidi="ar-SA"/>
        </w:rPr>
        <w:t xml:space="preserve">عنه سعيد بن عفير عن حميد بن عبد الرحمن بن حميد بن عبد الرحمن بن عوف، عن صالح بن كيسان عن حميد بن عبد الرحمن بن عوف، عن أبيه، عن أبي بكر، وخالفه الليث بن سعد فرواه عن علوان، عن صالح بن كيسان، بهذا الإسناد، إلّا أنّه لم يذكر بين علوان وبين صالح حميد بن عبد الرحمن، فيشبه أن يكون سعيد بن عفير ضبطه عن علوان؛ لأنه زاد فيه رجلاً، وكان سعيد بن عفير من الحفاظ الثقات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الإشارة إلى أن هذا جواب آخر على ما زعمه أحمد بن حنبل من أن الحديث أخذ من كتاب ابن دأب وكما نرى أن الدارقطني لم</w:t>
      </w:r>
    </w:p>
    <w:p>
      <w:pPr>
        <w:pStyle w:val="BookText"/>
        <w:rPr/>
      </w:pPr>
      <w:r>
        <w:rPr>
          <w:rFonts w:ascii="Amiri" w:hAnsi="Amiri" w:eastAsia="Amiri" w:cs="Amiri"/>
          <w:color w:val="111111"/>
          <w:sz w:val="28"/>
          <w:sz w:val="28"/>
          <w:szCs w:val="28"/>
          <w:rtl w:val="true"/>
          <w:lang w:bidi="ar-SA"/>
        </w:rPr>
        <w:t>يضعف علوان، بل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لأهل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أهل مصر، والفرق واضح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ما يخص ميراث العمة والخالة من هذا الحديث فحسب، وذلك بسنده عن سعيد بن عفير عن علوان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حليه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أوّله فقط بسنده إلى سعيد بن عفير </w:t>
      </w:r>
      <w:r>
        <w:rPr>
          <w:rStyle w:val="FootnoteAnchor"/>
          <w:rtl w:val="true"/>
        </w:rPr>
        <w:footnoteReference w:id="12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أوّله أيضاً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بعدة أسانيد كلّها عن علوان، إلّا واحد </w:t>
      </w:r>
      <w:r>
        <w:rPr>
          <w:rStyle w:val="FootnoteAnchor"/>
          <w:rtl w:val="true"/>
        </w:rPr>
        <w:footnoteReference w:id="125"/>
      </w:r>
      <w:r>
        <w:rPr>
          <w:rFonts w:ascii="Amiri" w:hAnsi="Amiri" w:eastAsia="Amiri" w:cs="Amiri"/>
          <w:color w:val="111111"/>
          <w:sz w:val="28"/>
          <w:sz w:val="28"/>
          <w:szCs w:val="28"/>
          <w:rtl w:val="true"/>
          <w:lang w:bidi="ar-SA"/>
        </w:rPr>
        <w:t>، وقد أشرنا إليه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سقطاً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وفيه علوان بن داود البجلي، وهو ضعيف، وهذا الأثر مما أنكر عليه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جوابه ممّا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 فيه سعيد بن عفير، عن علوان، وقال في آخره بعد أن أورد بعضاً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الدارقطني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عن أبي بكر إلا أنه ليس فيه شيء عن النبي ، وقد روى البخاري في كتابه غير شيء من كلام  الصحابة</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بعدهم غيرهم؛ أعرضنا عن إيرادهم اكتفاء بما أوردناه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وتلخّص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آسى أبى بكر؛ الذي قاله في مرض موته حسن عند القوم، ذكره جمع كبير من محدّثيهم، ولم يردّه أحد قبل أحمد بن حنبل بدعوى أنه مسروق من كتاب ابن دأب، ولم يتابعه في دعواه أحد، فالتجؤا في سعيهم لردّ الحديث بالطعن في رواية علوان بن </w:t>
      </w:r>
    </w:p>
    <w:p>
      <w:pPr>
        <w:pStyle w:val="BookText"/>
        <w:rPr/>
      </w:pPr>
      <w:r>
        <w:rPr>
          <w:rFonts w:ascii="IRNazanin" w:hAnsi="IRNazanin" w:eastAsia="IRNazanin"/>
          <w:color w:val="111111"/>
          <w:sz w:val="28"/>
          <w:sz w:val="28"/>
          <w:szCs w:val="28"/>
          <w:rtl w:val="true"/>
          <w:lang w:bidi="fa-IR"/>
        </w:rPr>
        <w:t>داود من دون دليل، فنقل العقيلي عن البخاري أنه منكر الحديث من أجل إنكارهم لهذا الحديث بالذات، وهو ردّ للحديث وتضعیف رواته بالهوى؛</w:t>
      </w:r>
    </w:p>
    <w:p>
      <w:pPr>
        <w:pStyle w:val="BookText"/>
        <w:rPr/>
      </w:pPr>
      <w:r>
        <w:rPr>
          <w:rFonts w:ascii="Amiri" w:hAnsi="Amiri" w:eastAsia="Amiri" w:cs="Amiri"/>
          <w:color w:val="111111"/>
          <w:sz w:val="28"/>
          <w:sz w:val="28"/>
          <w:szCs w:val="28"/>
          <w:rtl w:val="true"/>
          <w:lang w:bidi="ar-SA"/>
        </w:rPr>
        <w:t>ثم تبع العقيلي جمع ممّن جاء بعده في تضعيف علوان من دون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أثبتنا أنّ الحديث مروي عن علوان وليس مأخوذاً من كتاب ابن دأب، فإن سعيد بن منصور وهو متقدّم على أحمد بن حنبل حسنه، وتبعه في ذلك الضياء المقدسي، ورواه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لدعوى النكارة أو الوضع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علوان، فقد مدحه الدارقطني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لأهل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ابن حبان في الثقات </w:t>
      </w:r>
      <w:r>
        <w:rPr>
          <w:rStyle w:val="FootnoteAnchor"/>
          <w:rtl w:val="true"/>
        </w:rPr>
        <w:footnoteReference w:id="129"/>
      </w:r>
      <w:r>
        <w:rPr>
          <w:rFonts w:ascii="Amiri" w:hAnsi="Amiri" w:eastAsia="Amiri" w:cs="Amiri"/>
          <w:color w:val="111111"/>
          <w:sz w:val="28"/>
          <w:sz w:val="28"/>
          <w:szCs w:val="28"/>
          <w:rtl w:val="true"/>
          <w:lang w:bidi="ar-SA"/>
        </w:rPr>
        <w:t xml:space="preserve">، ولم ينكر على سعيد بن عفير روايته لهذا الحديث عن علوان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وفوق كلّ ذلك، فإن للحديث سنداً آخر رواه البلاذري عن الزهري</w:t>
      </w:r>
      <w:r>
        <w:rPr>
          <w:rStyle w:val="FootnoteAnchor"/>
          <w:rtl w:val="true"/>
        </w:rPr>
        <w:footnoteReference w:id="130"/>
      </w:r>
      <w:r>
        <w:rPr>
          <w:rFonts w:ascii="Amiri" w:hAnsi="Amiri" w:eastAsia="Amiri" w:cs="Amiri"/>
          <w:color w:val="111111"/>
          <w:sz w:val="28"/>
          <w:sz w:val="28"/>
          <w:szCs w:val="28"/>
          <w:rtl w:val="true"/>
          <w:lang w:bidi="ar-SA"/>
        </w:rPr>
        <w:t>، والزهري لا مطعن للقوم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السعيدة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فترة غير قصيرة من البحث والتحقيق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يتأثر بالمذهب الشيعي، فاستمر في بحثه حتى اتضحت له الصورة، فأعلن عن استبصاره عام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نيامي في النيجر، ثم هاجر إلى إيران ليدرس علوم أهل البيت علیهم السلام في الحوزة العلمية، فبدأ بالمقدمات وتدرّج إلى مرحلة السطوح العالية وبحث الخارج، وحصل على شهادة اختصاص في الأديان والمذاهب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52" w:name="pg20394_225581"/>
    </w:p>
    <w:p>
      <w:pPr>
        <w:pStyle w:val="Heading2"/>
        <w:numPr>
          <w:ilvl w:val="1"/>
          <w:numId w:val="1"/>
        </w:numPr>
        <w:rPr/>
      </w:pPr>
      <w:bookmarkStart w:id="53" w:name="__RefHeading___Toc6338833_2320776876"/>
      <w:bookmarkStart w:id="54" w:name="_Toc18"/>
      <w:bookmarkEnd w:id="52"/>
      <w:bookmarkEnd w:id="53"/>
      <w:r>
        <w:rPr>
          <w:rtl w:val="true"/>
        </w:rPr>
        <w:t>(</w:t>
      </w:r>
      <w:r>
        <w:rPr/>
        <w:t>14</w:t>
      </w:r>
      <w:r>
        <w:rPr>
          <w:rtl w:val="true"/>
        </w:rPr>
        <w:t xml:space="preserve">) </w:t>
      </w:r>
      <w:r>
        <w:rPr>
          <w:rtl w:val="true"/>
        </w:rPr>
        <w:t>عبد العزيز ميغا</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النيجر، ونشأ في أوساط عائلة تعتنق المذهب المالكي، 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نال شهادة البكالوريوس في اللغتين العربية والفرنسية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بالرغم من كونه مالكي المذهب كان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الحضور في جلسات الشيعة التي يديرها أحد المبلغين في النيجر، وهذا إن دلّ على شيء فإنما يدل على عدم التعصب وتفتح الذهن، فالمؤمن ينشد الحكمة، وكما روي عن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 وبهذا كان يحقق فائدة كبيرة من حضوره هذه الجلسات الدورية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نقطة التحوّل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كلام الشيخ المبلّغ وأسلوب طرحه جذاباً ومؤثراً؛ وذلك لأنه كان يتبع الدقة والموضوعية في تناول المسائل، وهذا 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يحرص كل الحرص على المتابعة والاستفسار والتحقيق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اكتشف خلال هذه الفترة الكثير من الأمور الخافية على أبناء العامة، وعرف زيف الكثير من الأمور، فبدأت فكرة الانتقال والتحول إلى التشيع تتبلور في ذهنه، وأخذ يطالع ويناقش أكثر فأكثر ليكون استبصاره عن بينة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توصل إلى أن علماء الشيعة الإمامية يمتلكون قوة هائلة في الدفاع عن عقائدهم؛ حيث أنهم لا يعتمدون في ذلك على مصادرهم الخاصة، بل يثبتون مذهبهم من كتب غيرهم، ويلزمون الآخر بما ألزم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الإلزام في المسائل الخلافية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الإلزام هو الحكم على الخصم بما اعتبر في مذهبه، فهو إلزام عليه، وإن كان غير موافق لمذهبنا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اصطلح الفقهاء بعبارتهم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ألزموهم بما ألزموا به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المقتبسة من عدة 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علي بن أبي حمزة ، عن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مسألة المطلّقة على غير السُّنّة ؛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من ذلك ما ألزموه أنفسهم</w:t>
      </w:r>
      <w:r>
        <w:rPr>
          <w:rFonts w:eastAsia="IRNazanin" w:cs="IRNazanin"/>
          <w:color w:val="111111"/>
          <w:sz w:val="28"/>
          <w:szCs w:val="28"/>
          <w:rtl w:val="true"/>
          <w:lang w:bidi="fa-IR"/>
        </w:rPr>
        <w:t>»</w:t>
      </w:r>
      <w:r>
        <w:rPr>
          <w:rStyle w:val="FootnoteAnchor"/>
          <w:rtl w:val="true"/>
        </w:rPr>
        <w:footnoteReference w:id="13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والتي تدل عليها بشكل عام صحيحة محمد بن مسلم عن الإمام الباقر علیه السلام؛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الأحكام؟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على أهل كل ذي دين ما يستحلّون</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أن هذا الأسلوب الإلزامي العقلي استعمل في الكتاب العزيز في آيتين كريمتين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تدلان على شمولية قاعدة الإلزام، وصحّة استعمالها في عامّة الأبواب، مضافاً إلى الموارد الفقهيّة التي دلّت عليها الأخبار،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إِبْرَاهِيمَ فِي رَبِّهِ أَنْ آتَاهُ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المُلكَ إِذ قَالَ إِبْرَاهِيمُ رَبِّيَ الَّذِي يُحْيِي وَيُمِيتُ قَالَ أَنَا أُحيي وَأُمِيتُ إِبْرَاهِيمُ فَإِنَّ اللَّهَ يَأْتِي بِالشَّمْسِ مِنَ المَشْرِقِ فَأْتِ بِهَا مِنَ الْمَعْرِبِ فَبُهِتَ الَّذِي كَفَرَ وَاللَّهُ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كَافِرین</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التحديد في الأخبار لا يستلزم في نفسه التقييد بأبواب دون أخرى، وأن ظهور قاعدة الإلزام في بعض الأبواب الفقهيّة بكثرة دون غيرها ربما كان لأجل عموم البلوى بها، وليس للتقييد، وعليه قد يقال بعدم اقتصار موضوع القاعدة شرعاً على الموارد الفقهيّة فحسب، بل تتوسّع إلى مجالات أرحب؛ لأنّ موضوعها لمختلف الأبواب غير الفقهيّة أوسع بكثير </w:t>
      </w:r>
    </w:p>
    <w:p>
      <w:pPr>
        <w:pStyle w:val="BookText"/>
        <w:rPr/>
      </w:pPr>
      <w:r>
        <w:rPr>
          <w:rFonts w:ascii="Amiri" w:hAnsi="Amiri" w:eastAsia="Amiri" w:cs="Amiri"/>
          <w:color w:val="111111"/>
          <w:sz w:val="28"/>
          <w:sz w:val="28"/>
          <w:szCs w:val="28"/>
          <w:rtl w:val="true"/>
          <w:lang w:bidi="ar-SA"/>
        </w:rPr>
        <w:t>ممّا يظن أنه القدر المتيقن ، إضافة إلى وضوح عموم موردها إلى القضايا العقديّة، والتاريخيّة،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ورد أنّ الإمام أمير المؤمنين علي بن أبي طالب علیه السلام استخدم الإلزام في باب الاحتجاج على أعدائه ممن آذوه وزوجته الطاهرة الصديقة الزهراء علیها السلام؛ لمّا قادوه كالجمل المخشوش إلى مبايعة أبي بكر، فأنكر عليهم ذلك وقال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بهذا الأمر منكم لا أبايعكم، وأنتم أولى بالبيعة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أخذتم هذا الأمر من الأنصار، واحتججتم عليهم بالقرابة من النبي، وتأخذونه منا أهل البيت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زعمتم للأنصار أنكم أولى بهذا الأمر منهم لما كان محمد منكم، فأعطوكم المقادة، وسلّموا إليكم الأمارة، وأنا أحتجّ عليكم بمثل ما احتججتم به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برسول حياً وميتاً، فأنصفونا إن كنتم تؤمنون، وإلا فبوؤا بالظلم وأنتم تعلمون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وقال علیه السلام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أن تكون الخلافة بالصحابة، ولا تكون بالصحابة والقرابة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فكأنّه علیه السلام يستنكر عليهم بأنه إذا كان هكذا فلماذا لا تعطونيها؟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أحق بها منكم؛ نظراً لما تدعوه من الصحبة للنبي، وقرابتكم منه، مع أنني من أفضل صحابته ومن قرابته باعتقادكم، ولا أحد ينكر ذلك، فكان إنكاره واحتجاجه عليهم من باب الإلزام إتماماً للحجة وإبلاغاً للمحجة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اعتناق مذهب الفرقة الناجية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أياماً كثيرة في مجال التحقيق والتدقيق والبحث والتنقيب في مختلف الكتب الإسلامية ومطالعة مصنفات علماء الإمامية بانت له الحقائق، وعرف أن أهل البيت علیهم السلام قد دفعوا عن حقّهم، وأن النبي صلّی الله علیه وآله وسلم أوصى بهم وأوجب إتباعهم باعتبارهم عدل القرآن وحبل الله المتين، فأعلن عن استبصاره عام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النيجرية، شاكراً الله تعالى أن وفّقه ومن عليه بهذه النعمة العظيمة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55" w:name="pg20394_225586"/>
    </w:p>
    <w:p>
      <w:pPr>
        <w:pStyle w:val="Heading2"/>
        <w:numPr>
          <w:ilvl w:val="1"/>
          <w:numId w:val="1"/>
        </w:numPr>
        <w:rPr/>
      </w:pPr>
      <w:bookmarkStart w:id="56" w:name="__RefHeading___Toc6338835_2320776876"/>
      <w:bookmarkStart w:id="57" w:name="_Toc19"/>
      <w:bookmarkEnd w:id="55"/>
      <w:bookmarkEnd w:id="56"/>
      <w:r>
        <w:rPr>
          <w:rtl w:val="true"/>
        </w:rPr>
        <w:t>(</w:t>
      </w:r>
      <w:r>
        <w:rPr/>
        <w:t>15</w:t>
      </w:r>
      <w:r>
        <w:rPr>
          <w:rtl w:val="true"/>
        </w:rPr>
        <w:t xml:space="preserve">) </w:t>
      </w:r>
      <w:r>
        <w:rPr>
          <w:rtl w:val="true"/>
        </w:rPr>
        <w:t>محمد ثاني غوندا</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النيجر، وتربّى في أسرة سنّية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لدراسة العلوم الدينية، فقرأ المقدمات في الفقه والحديث، وكان يبحث عن أستاذ يعلمه اللغة العربية</w:t>
      </w:r>
    </w:p>
    <w:p>
      <w:pPr>
        <w:pStyle w:val="BookText"/>
        <w:rPr/>
      </w:pPr>
      <w:r>
        <w:rPr>
          <w:rFonts w:ascii="IRNazanin" w:hAnsi="IRNazanin" w:eastAsia="IRNazanin"/>
          <w:color w:val="111111"/>
          <w:sz w:val="28"/>
          <w:sz w:val="28"/>
          <w:szCs w:val="28"/>
          <w:rtl w:val="true"/>
          <w:lang w:bidi="fa-IR"/>
        </w:rPr>
        <w:t>بشكل متكامل كي يستطيع التعامل مع المصادر الإسلامية بشكل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الصف الأول الثانوي مشتاقاً إلى تعلم اللغ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العربية، فمنذ ما سمعت بافتتاح دورة تعليم العربية ذهبت فسجلت فيها، وهناك سمعت بالشيعة الإمامية وبعض عقائدهم، فذهبت إلى المكتبة للبحث عن معتقداتهم، فرأيت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الوهابية في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وكتب أخرى، ثم استمعت لمحاضرات أحد علماء مذهب أهل البيت علیهم السلام ، وكنت أسأله بشان ما يصعب علي 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الاستبصار وهداية المجتمع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فترة إلى غانا، فالتقى هناك أيضاً بأحد علماء الشيعة، وكان حاصل محادثاته معه ازدياد بمعرفة أهل البيت علیهم السلام ، فصار يحترم </w:t>
      </w:r>
    </w:p>
    <w:p>
      <w:pPr>
        <w:pStyle w:val="BookText"/>
        <w:rPr/>
      </w:pPr>
      <w:r>
        <w:rPr>
          <w:rFonts w:ascii="IRNazanin" w:hAnsi="IRNazanin" w:eastAsia="IRNazanin"/>
          <w:color w:val="111111"/>
          <w:sz w:val="28"/>
          <w:sz w:val="28"/>
          <w:szCs w:val="28"/>
          <w:rtl w:val="true"/>
          <w:lang w:bidi="fa-IR"/>
        </w:rPr>
        <w:t xml:space="preserve">الشيعة الإمامية، ويبحث في المسائل الخلافية فيرجع لمصادر الشيعة كي يقرأ ما يستدلون به بنفسه إلى أن أصبح لديه الاقتناع التام بأحقّية مذهب أهل البيت علیهم السلام ، فاستبصر عام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نيامي</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واجهت بعد الاستبصار صعوبات من قبل أسرتي وشيوخ الوهابية في مدينتي، لكن بعد النقاش الطويل وفقت لإقناع أسرتي أن يتقبلوا مذهبي الحق، فاستبصر على يدي من عائلتي أربعة ومن غيرهم  عشرات، والعدد في ازدياد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الشيعة وأهل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لفتت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مهمة،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فتاوى وآراء مراجع وعلماء الشيعة في شتّى المجالات، فقد بسطوا القول في المسائل الدينية والخلافية وبينوا موقف أتباع مدرسة أهل البيت علیهم السلام ، بالنظر للكتاب والسنة، ومع رعاية شتّى الظروف المحيطة بهذا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الإشارة إلى نموذج من هذه المواقف في عصرنا الحالي، فقد جاء في إحدى بيانات مكتب 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الوحدة الإسلامية ونبذ الفتنة الطائفية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تمر الأمة الإسلامية بظروف عصيبة وتواجه أزمات كبرى وتحديات هائلة تمس حاضرها وتهدد مستقبلها، ويدرك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مدى الحاجة إلى رص الصفوف ونبذ الفرقة والابتعاد عن النعرات الطائفية والتجنّب عن إثارة الخلافات المذهبية، تلك الخلافات التي مضى عليها قرون متطاولة ولا يبدو سبيل إلى حلها بما يكون مرضيّاً ومقبولاً لدى الجميع، فلا ينبغي إذاً إثارة الجدل حولها خارج إطار البحث العلمي الرصين، ولاسيما أنها لا تمس أصول الدين وأركان العقيدة، فإن الجميع يؤمنون بالله الواحد الأحد وبرسالة النبي المصطفى صلّی الله علیه وآله وسلم وبالمعاد وبكون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صانه الله تعالى من التحريف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السنة النبوية الشريفة مصدراً للأحكام الشرعية وبمودة أهل البيت عليهم السلام، ونحو ذلك ممّا يشترك فيها المسلمون عامة ومنها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والصيام والحج وغيرها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المشتركات هي الأساس القويم للوحدة الاسلامية، فلا بد من التركيز عليها لتوثيق أواصر المحبة والمودة بين أبناء هذه الأمة، ولا أقل من العمل على التعايش السلمي بينهم مبنياً على الاحترام المتبادل وبعيداً عن المشاحنات والمهاترات المذهبية والطائفية أيّاً كانت عناوينها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لكل حريص على رفعة الإسلام ورقي المسلمين أن يبذل ما في وسعه في سبيل التقريب بينهم، والتقليل من حجم التوترات الناجمة عن بعض التجاذبات السياسية؛ لئلا تؤدي إلى مزيد من التفرق والتبعثر وتفسح </w:t>
      </w:r>
    </w:p>
    <w:p>
      <w:pPr>
        <w:pStyle w:val="BookText"/>
        <w:rPr/>
      </w:pPr>
      <w:r>
        <w:rPr>
          <w:rFonts w:ascii="Amiri" w:hAnsi="Amiri" w:eastAsia="Amiri" w:cs="Amiri"/>
          <w:color w:val="111111"/>
          <w:sz w:val="28"/>
          <w:sz w:val="28"/>
          <w:szCs w:val="28"/>
          <w:rtl w:val="true"/>
          <w:lang w:bidi="ar-SA"/>
        </w:rPr>
        <w:t>المجال لتحقيق مآرب الأعداء الطامعين في الهيمنة على البلاد الإسلامية والاستيلاء على ثرواتها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الأشخاص والجهات يعملون على العكس ذلك تماماً من أ ويسعون لتكريس الفرقة والانقسام وتعميق هوة الخلافات الطائفية بين المسلمين، وقد زادوا من جهودهم في الآونة الأخيرة بعد تصاعد الصراعات السياسية في المنطقة واشتداد النزاع على السلطة والنفوذ فيها، فقد جدوا في محاولاتهم لإظهار الفروقات المذهبية ونشرها، بل والإضافة عليها من عند أنفسهم مستخدمين أساليب الدس والبهتان لتحقيق ما يصبون إليه من الإساءة إلى مذهب معين والتنقيص من حقوق أتباعه وتخويف الآخرين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إطار هذا المخطط تنشر بعض وسائل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الفضائيات ومواقع الانترنيت والمجلات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الحين والآخر فتاوى غريبة تسيء الى بعض الفرق والمذاهب الاسلامية وتنسبها إلى سماحة السيد دام ظله في محاولة واضحة للإساءة إلى موقع المرجعية الدينية وبغرض زيادة الاحتقان الطائفي وصولاً إلى أهداف معينة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فتاوى سماحة السيّد دام ظلّه إنّما تؤخذ من مصادرها الموثوقة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ككتبه الفتوائية المعروفة الموثقة بتوقيعه وختمه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ما يسيء إلى المسلمين من سائر الفرق والمذاهب أبداً، ويعلم من له أدنى إلمام بها كذب ما يقال وينشر 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يضاف إلى هذا أن مواقف سماحته والبيانات الصادرة عنه خلال السنوات الماضية بشأن المحنة التي يعيشها العراق الجريح، وما أوصى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أتباعه ومقلّديه في التعامل مع إخوانهم من أهل السنّة من المحبة والاحترام، وما أكد عليه مراراً من حرمة دم كل مسلم سنياً كان أو شيعياً وحرمة عرضه وماله والتبرؤ من كلّ من يسفك دماً حراماً أيّاً كان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يفصح بوضوح عن منهج المرجعية الدينية في التعاطي مع أتباع سائر المذاهب ونظرتها إليهم، ولو جرى الجميع وفق هذا المنهج مع من يخالفونهم في المذهب لما آلت الأمور إلى ما نشهده اليوم من عنف أعمى يضرب كل مكان وقتل فظيع لا يستثني حتى الطفل الصغير والشيخ الكبير والمرأة الحامل و إلى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تبارك و تعالى أن يأخذ بأيدي الجميع إلى ما فيه خير هذه الأمة وصلاحها إنه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2007/2/3</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http://www.sistani.org/arabic/statement/1504</w:t>
      </w:r>
      <w:r>
        <w:rPr>
          <w:rFonts w:eastAsia="Times New Roman" w:cs="Times New Roman" w:ascii="Times New Roman" w:hAnsi="Times New Roman"/>
          <w:color w:val="111111"/>
          <w:sz w:val="28"/>
          <w:szCs w:val="28"/>
          <w:rtl w:val="true"/>
          <w:lang w:val="en-US" w:bidi="en-US"/>
        </w:rPr>
        <w:t xml:space="preserve">/ </w:t>
      </w:r>
      <w:bookmarkStart w:id="58" w:name="pg20394_225591"/>
    </w:p>
    <w:p>
      <w:pPr>
        <w:pStyle w:val="Heading2"/>
        <w:numPr>
          <w:ilvl w:val="1"/>
          <w:numId w:val="1"/>
        </w:numPr>
        <w:rPr/>
      </w:pPr>
      <w:bookmarkStart w:id="59" w:name="__RefHeading___Toc6338837_2320776876"/>
      <w:bookmarkStart w:id="60" w:name="_Toc20"/>
      <w:bookmarkEnd w:id="58"/>
      <w:bookmarkEnd w:id="59"/>
      <w:r>
        <w:rPr>
          <w:rtl w:val="true"/>
        </w:rPr>
        <w:t>(</w:t>
      </w:r>
      <w:r>
        <w:rPr/>
        <w:t>16</w:t>
      </w:r>
      <w:r>
        <w:rPr>
          <w:rtl w:val="true"/>
        </w:rPr>
        <w:t xml:space="preserve">) </w:t>
      </w:r>
      <w:r>
        <w:rPr>
          <w:rtl w:val="true"/>
        </w:rPr>
        <w:t>إبراهيم عبد الرزاق</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ما يقارب عام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وتربّى في أسرة مالكية المذهب، فسار على نهجها، وواصل دراسته الجامعية في حقل العلوم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جيرانه من الشيعة الاثني عشرية إلا أنه لم يكن يروق له البحث معه حول الاختلافات بين المذاهب الإسلامية، وذلك لما كان يمليه</w:t>
      </w:r>
    </w:p>
    <w:p>
      <w:pPr>
        <w:pStyle w:val="BookText"/>
        <w:rPr/>
      </w:pPr>
      <w:r>
        <w:rPr>
          <w:rFonts w:ascii="Amiri" w:hAnsi="Amiri" w:eastAsia="Amiri" w:cs="Amiri"/>
          <w:color w:val="111111"/>
          <w:sz w:val="28"/>
          <w:sz w:val="28"/>
          <w:szCs w:val="28"/>
          <w:rtl w:val="true"/>
          <w:lang w:bidi="ar-SA"/>
        </w:rPr>
        <w:t xml:space="preserve">عليه مذهبه،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قاعدة في المذهب المالكي تشير إلى ضرورة عدم البحث في الوقائع التي جرت بعد وفاة الرسول صلّى الله عليه وآله سلم والسكوت عنها ، ولذا لم أبحث عن مدى أحقية 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الذي أيقضني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 الحال بإبراهيم حتى رأى رؤيا عجيبة دفعته للبحث حول المذهب الصحيح الذي ارتضاه الله تعالى لعباده،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السيّدة الزهراء والامام الحسين علیهما السلام يوماً في المنام، فقالت لي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w:t>
      </w:r>
    </w:p>
    <w:p>
      <w:pPr>
        <w:pStyle w:val="BookText"/>
        <w:rPr/>
      </w:pPr>
      <w:r>
        <w:rPr>
          <w:rFonts w:ascii="Amiri" w:hAnsi="Amiri" w:eastAsia="Amiri" w:cs="Amiri"/>
          <w:color w:val="111111"/>
          <w:sz w:val="28"/>
          <w:sz w:val="28"/>
          <w:szCs w:val="28"/>
          <w:rtl w:val="true"/>
          <w:lang w:bidi="ar-SA"/>
        </w:rPr>
        <w:t>زيارة أولياء الله، ثم ذهبت مع الإمام الحسين ع الله إلى دار جارنا الشيعي،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هذا البيت من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النهوض من النوم قرّرت التحقيق حول المذهب الشيعي لأرى مدى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بالتحقيق حول مذهب شيعة أهل البيت عليهم السلام من خلال دراسة الكتب التي تبين مبانيه والأدلة التي تدل على ضرورة اتّباعه والتديّن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يرى العقل السليم النابذ للعصبية أن الحري بالمسلم أن يأخذ دينه ممن يكون عالماً بجميع أحكام الدين، ولم يشهد التاريخ بعد وفاة الرسول الاکرم صلّى الله عليه وآله سلم لأحد تكون له هذه المكانة السامية سوى أمير المؤمنين علیه السلام، فهو من كان الصحابة يسألونه عن شتى المسائل العلمية والفقهية، ولم يذكر التاريخ أنه علیه السلام توقف في مسألة أو معضلة، حتى قال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أبقاني الله المعضلة ليس لها أبو حسن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والملفت للنظر أنّه الله لم يتهرب من صعاب المسائل، بل كان يطلب من الصحابة أن يسألوه عمّا يجهلونه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ذكرت المصادر التاريخية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علیه السلام في مواقف عديدة حتى أن أحمد بن حنبل ذكر في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سفيان بن عيينة، عن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أصحاب النبي صلّى الله عليه وآله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إلّا علي بن أبي طالب</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روي عن محمّد بن فضيل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ما بين اللوحين، إلّا علي بن أبي طالب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صاحب كتاب الاستيعاب، وهو أبو عمر محمد بن عبد البر، عن جماعة من الرواة والمحدثين،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أحد من الصحابة رضي الله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علي بن أبي طالب، وروى شيخنا أبو جعفر الإسكافي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الجعد، عن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من الناس أن يقول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إلّا علي بن أبي طالب علیه السلام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والحري بالذكر أنه لم يدع مقامه في ذلك أحد غيره، ولم يزالوا أيام حياته يسألونه، ولم يسأل هو أحداً منهم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اختلفت الأحاديث التي ذكرت قول الإمام علیه السلام هذا زماناً ومكاناً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الشيخ الصدوق في أماليه بسنده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علي علیه السلام في الخلافة وبايعه الناس، خرج إلى المسجد متعمماً بعمامة رسول الله صلّى الله عليه وآله و سلم، لابساً بردة رسول الله ، منتعلاً نعل رسول الله صلّى الله عليه وآله و سلم،متقلداً سيف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 فصعد المنبر ، فجلس عليه متمكناً، ثم شبك بین أصابعه، فوضعها أسفل بطنه،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سلوني قبل أن تفقدوني، هذا سفط العلم، هذا لعاب رسول الله صلّى الله عليه وآله و سلم، هذا ما زقني رسول الله صلّى الله عليه وسلم زقاً زقاً، سلوني فإن عندي علم الأولين والآخرين، أما والله لو ثنيت لي وسادة، فجلست عليها، لأفتيت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وأفتيت أهل الإنجيل بإنجيلهم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لقد أفتاكم بما أنزل الله في، وأنتم تتلون القرآن ليلاً ونهاراً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فوالذي فلق الحبة وبرأ النسمة، لو سألتموني عن أية آية في ليل أنزلت، أو في نهار أنزلت مكيها ومدنيها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سفريها وحضريها ، ناسخها و منسوخها ، ومحكمها ومتشابهها، وتأويلها وتنزيلها، إلا أخبرتكم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كما روي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فلأنا بطرق السماء أعلم مني بطرق الأرض </w:t>
      </w:r>
      <w:r>
        <w:rPr>
          <w:rStyle w:val="FootnoteAnchor"/>
          <w:rtl w:val="true"/>
        </w:rPr>
        <w:footnoteReference w:id="147"/>
      </w:r>
      <w:r>
        <w:rPr>
          <w:rFonts w:ascii="Amiri" w:hAnsi="Amiri" w:eastAsia="Amiri" w:cs="Amiri"/>
          <w:color w:val="111111"/>
          <w:sz w:val="28"/>
          <w:sz w:val="28"/>
          <w:szCs w:val="28"/>
          <w:rtl w:val="true"/>
          <w:lang w:bidi="ar-SA"/>
        </w:rPr>
        <w:t xml:space="preserve">، قبل أن تشغر برجلها فتنة تطأ في خطامها </w:t>
      </w:r>
      <w:r>
        <w:rPr>
          <w:rStyle w:val="FootnoteAnchor"/>
          <w:rtl w:val="true"/>
        </w:rPr>
        <w:footnoteReference w:id="148"/>
      </w:r>
      <w:r>
        <w:rPr>
          <w:rFonts w:ascii="IRNazanin" w:hAnsi="IRNazanin" w:eastAsia="IRNazanin"/>
          <w:color w:val="111111"/>
          <w:sz w:val="28"/>
          <w:sz w:val="28"/>
          <w:szCs w:val="28"/>
          <w:rtl w:val="true"/>
          <w:lang w:bidi="fa-IR"/>
        </w:rPr>
        <w:t xml:space="preserve">، وتذهب بأحلام قومها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أما والله لتشغرن الفتنة الصماء برجلها، وتطأ في خطامها</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عنه علیه السلام في الكوفة 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بين لوحي المصحف آية تخفى علي فيم أنزلت، ولا أين أنزلت، ولا ما عني بها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بين جنبي علوماً كالبحار الزواخر</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وأيضاً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فإن بين الجوانح منّي علماً جماً، هاه هاه ألا لا أجد من يحمله ألا وإني عليكم من الله الحجة البالغة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ولن تسألوا بعدي مثلي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لا تسألوني ولن تسألوا بعدي مثلي</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روي عنه أنه قال في أصعب المواقف وأشدها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ضرب على قرنه من قبل المرادي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اسألوني قبل أن تفقدوني، وخفّفوا سؤالكم لمصيبة 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الناس عند ذلك بكاءً شديداً، وأشفقوا أن يسألوه تخفيفا عنه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قالها غير أمير المؤمنين علیه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الإمام علي علیه السلام أنه كان يخطب في الكوفة،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فإني لا سئلت عن شيء دون العرش إلا أجبت فيه، لا يقولها بعدي إلا مدع أو كذاب مفتر</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ومع ذلك فقد ذكرت المصادر التاريخية أنّ البعض تجرأ للتفوه بتلك العبارة بعده علیه السلام، ولكنه أفحم فلم يرد جوابا، ففي شجرة طوبى</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لما ورد قتادة من الشام إلى الكوفة قال يوماً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قال في مسجدكم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أقول مثل قوله أيضاً، فقام إليه رجل، فسأله عن النملة التي كلمت سليمان كانت ذكراً أم أنثى ؟ فافحم ولم يرد جوابا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مقاتل بن سليمان أسند ظهره يوماً إلى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سلوني عما دون العرش فأخبركم،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حج حجها آدم من حلق رأسه </w:t>
      </w:r>
      <w:r>
        <w:rPr>
          <w:rStyle w:val="FootnoteAnchor"/>
          <w:rtl w:val="true"/>
        </w:rPr>
        <w:footnoteReference w:id="1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الذبابة أمعاؤها في مقدمها أم في مؤخرها؟ فتحير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البياضي العاملي في الصراط المستقيم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سمعناه مذاكرة أن ابن الجوزي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فسألته امرأة عمّا روي أن علياً سار في ليلة إلى سلمان فجهزه ورجع،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تم ثلاثة أيام منبوذا في مزابل البقيع وعلي حاضر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لزم الخطأ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خرجت من بيتك بغير إذن بعلك فعليك لعنة الله، وإلّا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عائشة إلى حرب علي بإذن النبي أو لا ؟ فانقطع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دلالة حديث سلوني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الغلو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تنبئ عن أن قائلها عالم بجميع علوم الدين دقيقها وجليلها، بل على كل ما يجوز أن يسأل عنه سائل، ويسترشد إليه جاهل، فإنّ عدم تحديده لما يسأل عنه يكشف أنه باب العلم الذي يمده من لا يعزب عن علمه مثقال ذرة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ردّ الشريف المرتضى من ادعى بأن قوله علیه السلام هذا إنّما يدلّ على عظم المحل في العلم من غير أن يدلّ على الإحاطة بالجميع،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هاهنا لعلماً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فإنّه لا يدل على عظم المحل فى العلم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قول واثق بنفسه آمن مِن أن يُسأل عما لا يعلمه، وكيف يجوز أن يقول مثله على رؤوس الأشهاد وظهور المنابر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يعلم أن كثيراً من الأحكام في الدين يعزب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كان أعداؤه والمنتهزون لفرصته وزلّته عن سؤاله عن مشكل المسائل، وغوامض الأحكام</w:t>
      </w:r>
      <w:r>
        <w:rPr>
          <w:rStyle w:val="FootnoteAnchor"/>
          <w:rtl w:val="true"/>
        </w:rPr>
        <w:footnoteReference w:id="1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الاستبصار وهداية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رجع إبراهيم إلى رشده وراجع العديد من المصادر التي بحثت الاختلاف بين المذاهب الاسلامية اقتنع بمبادئ المذهب الشيعي ومبانيه، فأعلن عن استبصاره والتحاقه بهذا المذهب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وصل خبر استبصاره إلى خطيبته ، فواجهته بنوع من الاستغراب والحزن، واستفسرت عن صحة الخبر ممتعضة لما كانت قد سمعته من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الافتراءات حول المذهب الشيعي، فعرض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الشيعي ورؤآه الحقيقية، فاقتنعت هي الأخرى بها، وأعلنت عن اعتناق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قرّر إبراهيم شد الرحال لتلقي معارف أهل البيت الله، فسافر إلى مدينة قم المقدسة لتلقي هذه التعاليم ليكون قادراً بعد ذلك على تبليغ المذهب في بيئته التي نشأ بها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61" w:name="pg20394_225600"/>
    </w:p>
    <w:p>
      <w:pPr>
        <w:pStyle w:val="Heading2"/>
        <w:numPr>
          <w:ilvl w:val="1"/>
          <w:numId w:val="1"/>
        </w:numPr>
        <w:rPr/>
      </w:pPr>
      <w:bookmarkStart w:id="62" w:name="__RefHeading___Toc6338839_2320776876"/>
      <w:bookmarkStart w:id="63" w:name="_Toc21"/>
      <w:bookmarkEnd w:id="61"/>
      <w:bookmarkEnd w:id="62"/>
      <w:r>
        <w:rPr>
          <w:rtl w:val="true"/>
        </w:rPr>
        <w:t>(</w:t>
      </w:r>
      <w:r>
        <w:rPr/>
        <w:t>17</w:t>
      </w:r>
      <w:r>
        <w:rPr>
          <w:rtl w:val="true"/>
        </w:rPr>
        <w:t xml:space="preserve">) </w:t>
      </w:r>
      <w:r>
        <w:rPr>
          <w:rtl w:val="true"/>
        </w:rPr>
        <w:t>إبراهيم محمّد باي</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كانو في نيجيريا، ونشأ في أسرة مالكية المذهب، ومنذ بداية بلوغه ذهب إلى المدرسة الدينية في مدينته، فقرأ فيها كتب علوم الحديث والفقه المالكي وأصول العقيدة واللغة؛ إلى جانب العلوم الأكاديمية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شائت الأقدار الإلهية أن يواجه إبراهيم بعد رشده ونموه الفكري مبلغاً شيعياً يحث الناس على اتباع النبي الأكرم صلّى الله عليه وآله و سلم والعترة الطاهرة علیهم السلام من بعده على ضوء الكتاب الكريم والسنة الصحيحة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التأثر بأحد المبلغين الشيعة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إبراهيم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أسمع عن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تاذ شيعي ينشر عقائد الشيعة بين الشباب، ويجري حوارات علمية مع مشايخ الوهابية، وبعد أن حضرت تلك الندوات رأيت أنّه كلّما جلس مع هؤلاء يقوم منتصراً مع صغر سنه، ومن هذا المنطلق بدأت بالتساؤل بشأن مختلف مسائل العقيدة </w:t>
      </w:r>
    </w:p>
    <w:p>
      <w:pPr>
        <w:pStyle w:val="BookText"/>
        <w:rPr/>
      </w:pPr>
      <w:r>
        <w:rPr>
          <w:rFonts w:ascii="Amiri" w:hAnsi="Amiri" w:eastAsia="Amiri" w:cs="Amiri"/>
          <w:color w:val="111111"/>
          <w:sz w:val="28"/>
          <w:sz w:val="28"/>
          <w:szCs w:val="28"/>
          <w:rtl w:val="true"/>
          <w:lang w:bidi="ar-SA"/>
        </w:rPr>
        <w:t>من أساتذتي وكبار ،قومي، وبعد ذلك بدأت علامات الاستفهام حول معتقدي تزداد في ذهني، يوماً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أخذت أوراقي وقلمي واتخذت مكتبة الجامعة مسكناً لي لفترة طويلة؛ مستخدماً تلك المصادر؛ لأستخرخ منها النصوص التي كان يذكرها الأستاذ الشيعي أثناء محاضراته ومناظراته، وبعد المراجعة تبين لي أن ما يقوله حق بلا أي شك وريب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فبدأت أقترب إلى الأستاذ واسأله مختلف الأسئلة، واستمر بحثي شهوراً عديدة، وفي كل تلك الفترة لم أسمع وأرى منه التصرفات التي كنت أسمع من وسائل إعلام الوهابية أنها موجودة في كل شيعي، بل كانت أخلاقه حسنة جداً، وكنت أشاهد حسن سلوكه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لم أراه في أساتذتنا الوهابيين السعوديين، وغيرهم طوال السنين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ذلك البحث والتنقيب والتدقيق تبيّن لي أن أكثر ما يقال بشأن الشيعة ما هو إلا اتهام وافتراء، لا أساس له من الصحة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لأدلة الشيعة الإمامية على بطلان نظرية عدالة كلّ صحابي، وثبوت عصمة أهل البيت علیهم السلام من خلال آية التطهير، والأحاديث المتواترة الكثيرة الواردة بشأن مسألة الإمامة؛ الأثر البالغ على اعتناقي مذهب أهل البيت علیهم السلام</w:t>
      </w:r>
    </w:p>
    <w:p>
      <w:pPr>
        <w:pStyle w:val="BookText"/>
        <w:rPr/>
      </w:pPr>
      <w:r>
        <w:rPr>
          <w:rFonts w:ascii="Amiri" w:hAnsi="Amiri" w:eastAsia="Amiri" w:cs="Amiri"/>
          <w:color w:val="111111"/>
          <w:sz w:val="28"/>
          <w:sz w:val="28"/>
          <w:szCs w:val="28"/>
          <w:rtl w:val="true"/>
          <w:lang w:bidi="ar-SA"/>
        </w:rPr>
        <w:t>وقفة مع آية التطهير واختصاصها بالخمسة أصحاب الكساء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اتضاح دلالة آية التطهير على طهارة أهل البيت من الدنس والذنوب، كبيرها وصغيرها، يأتي السؤال عن المعنيّيين بهذه 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هنا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دلت الأخبار الصحيحة المتظافرة عن النبي صلّى الله عليه وآله و سلم أن المراد من أهل البيت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ذلك عدد كبير من الصحابة، وإليك بعض ما جاء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عائشة، قالت خرج النبي صلّى الله عليه وآله و سلم  غداة، وعليه مرط مرجل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وأخرج الترمذي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جلَّل على الحسن والحسين وعلي وفاطمة 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وحامَّتي، 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الترمذي عن عمر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النبي 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 أم سلمة؛ فدعا فاطمة وحسناً وحسيناً، فجللهم بكساء، </w:t>
      </w:r>
    </w:p>
    <w:p>
      <w:pPr>
        <w:pStyle w:val="BookText"/>
        <w:rPr/>
      </w:pPr>
      <w:r>
        <w:rPr>
          <w:rFonts w:ascii="Amiri" w:hAnsi="Amiri" w:eastAsia="Amiri" w:cs="Amiri"/>
          <w:color w:val="111111"/>
          <w:sz w:val="28"/>
          <w:sz w:val="28"/>
          <w:szCs w:val="28"/>
          <w:rtl w:val="true"/>
          <w:lang w:bidi="ar-SA"/>
        </w:rPr>
        <w:t>وعلي خلف ظهره، فجلَّله بكساء،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وأنتِ إلى خير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كان يمرُّ ببابفاطمة ستّة أشهر إذا خرج لصلاة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الترمذي،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حسن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الروايات الصحيحة الكثيرة، والتي تثبت بوضوح اختصاص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بأربعة، وهم علي وفاطمة والحسن والحسين؛ لذا قرأنا في ما صح عن النبي صلّى الله عليه وآله وسلم أنه منع أم سلمة من الدخول معهم،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وانت على خير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عرفنا أنه كان يمر ببيت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بيت علي والحسنين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ستة أشهر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أهل البيت، ثمّ يتلو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نقرأ ولم تسمع أنه مَرَّ ساعةً واحدة على أحد بيوت أزواجه وفعل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وضع الكساء على هؤلاء الأربعة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قرينة حالية واضحة على حصر أهل البيت في زمانه بهؤلاء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يندفع القول بأنها شاملة لنساء النبي، فضلاً عن القول باختصاصها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شمولها لنساء النبي هو سياق الآيات القرآنية المتحدثة عن نساء نساء النبي، صدراً وعجزاً، وبضميمة الروايات الصحيحة تكون شاملة للأربعة المذكورين من أهل بيت النبي وغير مُختصة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التسلم بوحدة السياق وعدم إبراز احتمال كون هذا المقطع ليس في سياق تلك الآية بحسب النزول ؛ فإنّ التمسك بوحدة السياق متوقف على عدم وجود نص شرعي مبين له، وحيث إن النص موجود فالتمسك به ممنوع؛ إذ لا معنى مع بيان النبي وتصريحه مراراً، وتأكيده على أن المراد من أهل البيت هم الأربعة، لا معنى للتمسك بوحدة السياق؛ فإن وحدة السياق تفيد ظهور الكلام في معنى مُعيَّن، ومع تصريح النّبي بخلافه، ينتفي ذلك الظهور، خصوصاً مع منعه دخول أم سلمة في الكساء، قاطعا بذلك السبيل على من أراد إدخال نسائه في الآية المذكورة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ادّعاء واحدة من نساء النّبي هذه المزيّة والمنقبة حتى السيدة عائشة في قتالها الإمام عليّاً، مع حاجتها إلى مثلها لو كانت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أنها نفسها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فينا شيئاً من القرآن، إلا أن الله أنزل عُذري</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وهو صريح في نفي دخولهن في آية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سقوط القول بشموله آية مُختصة بالخمسة أصحاب الكساء، وهم نبينا محمّد صلّى الله عليه وآله وسلم وعلي بن أبي طالب، وفاطمة الزهراء، والحسن والحسين علیهم السلام</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الاستبصار والنشاط الديني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فترة من البحث والتحقيق أعلن إبراهيم عن استبصاره والتحاقه بركب أتباع أهل البيت علیهم السلام ، وكان ذلك عام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كانو</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وحاول بعد ذلك أن يُخصص أكثر وقته لنشر علوم أهل البيت علیهم السلام بين أسرته وباقي أهل بلده، فترجم بعض الكتب المخصصه للإجابة على الشبهات المثارة حول الشيعة إلى لغة الهوسا، واستبصر على يده أخوه وأخته وأمه وعدد كبير من أقربائه وأصدقائه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64" w:name="pg20394_225606"/>
    </w:p>
    <w:p>
      <w:pPr>
        <w:pStyle w:val="Heading2"/>
        <w:numPr>
          <w:ilvl w:val="1"/>
          <w:numId w:val="1"/>
        </w:numPr>
        <w:rPr/>
      </w:pPr>
      <w:bookmarkStart w:id="65" w:name="__RefHeading___Toc6338841_2320776876"/>
      <w:bookmarkStart w:id="66" w:name="_Toc22"/>
      <w:bookmarkEnd w:id="64"/>
      <w:bookmarkEnd w:id="65"/>
      <w:r>
        <w:rPr>
          <w:rtl w:val="true"/>
        </w:rPr>
        <w:t>(</w:t>
      </w:r>
      <w:r>
        <w:rPr/>
        <w:t>18</w:t>
      </w:r>
      <w:r>
        <w:rPr>
          <w:rtl w:val="true"/>
        </w:rPr>
        <w:t xml:space="preserve">) </w:t>
      </w:r>
      <w:r>
        <w:rPr>
          <w:rtl w:val="true"/>
        </w:rPr>
        <w:t>إبراهيم محمد هارون</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أجواء فرضت عليه الانتماء إلى المذهب المالكي، إلّا أنّ نفسه المتعطشة لنيل الحقيقة لم تدعه يبقى في سباته طويلاً، وكان من أهم الأسباب التي شجعته على البحث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تجلّت له من خلال بحثه العلمي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مدة من تحمّل عناء البحث والتحقيق، ترك ما تلقاه من تعاليم أمليت عليه من قبل آبائه وأسلافه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للبيئة التي عاشها التأثير البالغ في تمهيد الأرضيّة لتقبل هذه التعاليم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على تتبع ما تملي عليه الأدلة والبراهين العقلية لتكن أسسه العقائدية مبتنية على عقلية لا تؤثر فيها العواطف والأحاسيس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العديد من الشكوك تجاه ما تلقاه من تعاليم ورثها سلفاً عن سلف، إلا أنه لم يجد ما يشفي تعطشه لمعرفة الحقيقة، فعزم على البحث والتحقيق لمعرفتها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البحث والتحقيق في منعطفات التاريخ الإسلامي، الذي ضم بين دفتيه العديد من الحقائق، وجد ضالته المنشودة،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مصداق الخليفة بعد رسول الله صلّى الله عليه وآله وسلم؛ لأن جميع الاختلافات الموجودة بين الفريقين الشيعة والسنة نشأت من اختلافهم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الخليفة بعد الرسول صلّى الله عليه وآله وسلم ؟</w:t>
      </w:r>
    </w:p>
    <w:p>
      <w:pPr>
        <w:pStyle w:val="BookText"/>
        <w:rPr/>
      </w:pPr>
      <w:r>
        <w:rPr>
          <w:rFonts w:ascii="Amiri" w:hAnsi="Amiri" w:eastAsia="Amiri" w:cs="Amiri"/>
          <w:color w:val="111111"/>
          <w:sz w:val="28"/>
          <w:sz w:val="28"/>
          <w:szCs w:val="28"/>
          <w:rtl w:val="true"/>
          <w:lang w:bidi="ar-SA"/>
        </w:rPr>
        <w:t>أخذت مسألة الخلافة حيّزاً واسعاً في تاريخ الأمة الإسلامية، ومهدت الأرضية لزرع بذور الخلاف في صفوف المسلمين حتى يومنا هذا، ممّا يجعل المسألة ذات أهمية بالغة لدى المسلمين، فكل يرى أنه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فياترى هل الحق هو ما نشأ عليه المسلم في البيئة التي عاشها؟</w:t>
      </w:r>
    </w:p>
    <w:p>
      <w:pPr>
        <w:pStyle w:val="BookText"/>
        <w:rPr/>
      </w:pPr>
      <w:r>
        <w:rPr>
          <w:rFonts w:ascii="Amiri" w:hAnsi="Amiri" w:eastAsia="Amiri" w:cs="Amiri"/>
          <w:color w:val="111111"/>
          <w:sz w:val="28"/>
          <w:sz w:val="28"/>
          <w:szCs w:val="28"/>
          <w:rtl w:val="true"/>
          <w:lang w:bidi="ar-SA"/>
        </w:rPr>
        <w:t>أم أن الحق هو ما تلقاه عبر تراث شب عليه آباؤه وأسلافه وعملوا في ضوء تعاليمه؟</w:t>
      </w:r>
    </w:p>
    <w:p>
      <w:pPr>
        <w:pStyle w:val="BookText"/>
        <w:rPr/>
      </w:pPr>
      <w:r>
        <w:rPr>
          <w:rFonts w:ascii="Amiri" w:hAnsi="Amiri" w:eastAsia="Amiri" w:cs="Amiri"/>
          <w:color w:val="111111"/>
          <w:sz w:val="28"/>
          <w:sz w:val="28"/>
          <w:szCs w:val="28"/>
          <w:rtl w:val="true"/>
          <w:lang w:bidi="ar-SA"/>
        </w:rPr>
        <w:t>أم أنه ما استند إلى دليل قاطع وبرهان ساطع، لا تشوبه شائبة، ولا يركع إلى شبهات تحاول جعله هدفاً لمرماها؟</w:t>
      </w:r>
    </w:p>
    <w:p>
      <w:pPr>
        <w:pStyle w:val="BookText"/>
        <w:rPr/>
      </w:pPr>
      <w:r>
        <w:rPr>
          <w:rFonts w:ascii="Amiri" w:hAnsi="Amiri" w:eastAsia="Amiri" w:cs="Amiri"/>
          <w:color w:val="111111"/>
          <w:sz w:val="28"/>
          <w:sz w:val="28"/>
          <w:szCs w:val="28"/>
          <w:rtl w:val="true"/>
          <w:lang w:bidi="ar-SA"/>
        </w:rPr>
        <w:t xml:space="preserve">سؤال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عليه من خلال تتبعه في جذور الاختلاف بين المسلمين، أسفر عن تركه تراثاً هشاً لا يعوّل على برهان،</w:t>
      </w:r>
    </w:p>
    <w:p>
      <w:pPr>
        <w:pStyle w:val="BookText"/>
        <w:rPr/>
      </w:pPr>
      <w:r>
        <w:rPr>
          <w:rFonts w:ascii="Amiri" w:hAnsi="Amiri" w:eastAsia="Amiri" w:cs="Amiri"/>
          <w:color w:val="111111"/>
          <w:sz w:val="28"/>
          <w:sz w:val="28"/>
          <w:szCs w:val="28"/>
          <w:rtl w:val="true"/>
          <w:lang w:bidi="ar-SA"/>
        </w:rPr>
        <w:t>وتعاليم عقيمة أثبت له البحث عن مدى بطلانها وزيفها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الخلافة بعد الرسول صلّى الله عليه وآله وسلم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استمرّت دعوة الرسول الأكرم صلّى الله عليه وآله وسلم خمسة وعشرين عاماً حاول فيها تثبيت رسالته السماويّة، وتحمّل العديد من الضغوط الخارجية والداخلية التي كانت تحاول بشتى الطرق عرقلة هذه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النبيل صلّى الله عليه وآله وسلم يعلم بهذا الأمر عبر الوحي الإلهي، وقد أفشل العديد من المؤامرات التي رسمتها الأيدي الخبيثة، فيا ترى هل كان النبي صلّى الله عليه وآله وسلم يترك الأمة الإسلامية بعد رحيله من دون خليفة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يكمن الجواب في تقصي المواقف العديدة التي بين فيها النبي صلّى الله عليه وآله وسلم الخليفة بعده،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الحديث الذي روته كتب الفريقين، ووصل إلى حد التواتر، ممّا يغني الباحث عن البحث في سنده، وله صيغ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مسلم في صحيحه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وآله وسلم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 فانّما أنا بشر يوشك أن يأتي 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والنور، فخذوا بكتاب الله واستمسكوا به، 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الترمذي بسنده أيضاً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ولن يتفرّقا حتى يردا علي الحوض، فانظروا كيف تخلفوني فيهما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وأخرجه الطبراني في المعجم الأوسط </w:t>
      </w:r>
      <w:r>
        <w:rPr>
          <w:rStyle w:val="FootnoteAnchor"/>
          <w:rtl w:val="true"/>
        </w:rPr>
        <w:footnoteReference w:id="177"/>
      </w:r>
      <w:r>
        <w:rPr>
          <w:rFonts w:ascii="Amiri" w:hAnsi="Amiri" w:eastAsia="Amiri" w:cs="Amiri"/>
          <w:color w:val="111111"/>
          <w:sz w:val="28"/>
          <w:sz w:val="28"/>
          <w:szCs w:val="28"/>
          <w:rtl w:val="true"/>
          <w:lang w:bidi="ar-SA"/>
        </w:rPr>
        <w:t xml:space="preserve">والصغير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وأخرج النسائي في السنن الكبرى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رجع رسول الله صلّى الله عليه وآله وسلم من حجّة الوداع ونزل غدير خم أمر بدوحات فقممن،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فانظروا كيف تخلفوني فيهما، فإنّهما لن يتفرقا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 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لزيد سمعته من رسول الله صلّى الله عليه وآله وسلم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رجل إلّا رآه بعينه وسمع بأذنه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تواتر حديث الثقلين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من خلال ما ذكره المؤرخون أن حديث الثقلين قد بلغ حد التواتر على ما صرح به الشيخ أبو المنذر سامي بن أنور المصري الشافعي،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فحديث العترة بعد ثبوته من أكثر من ثلاثين طريقاً، وعن سبعة من صحابة سيدنا رسول الله صلّى الله عليه وآله وسلم ورضي عنهم ، وصحته التي لا مجال للشك فيها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 حد التواتر</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وذكر ابن حجر الهيتمي حديث التمسك بالعترة، وقال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 لحديث التمسك بذلك طرقاً كثيرة وردت عن نيف وعشرين صحابياً، ومرّ له طرق مبسوطة في حادي عشر الشبه، وفي بعض تلك الطرق أنه قال ذلك بحجة الوداع بعرفة، وفي أخرى أنه قال بالمدينة في مرضه وقد امتلأت الحجرة بأصحابه، وفي أخرى أنه قال بذلك بغدير خم، وفي أخرى أنه قاله لما قام خطيباً بعد انصرافه من الطائف،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إذ لا مانع من أنّه كرّر عليهم ذلك في تلك المواطن وغيرها، اهتماماً بشأن الكتاب العزيز والعترة الطاهرة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الاستسلام أمام الحقيقة والتحرر من العصبية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من الزمن يعيش حالة من الصراع النفسي، توحي إليه الأدلة والبراهين ببطلان معتقده الموروث، فيبادر إلى ترك معتقده السابق، تاركاً خلفه تعاليم الأسلاف التي تبيّن له مدى بطلانها وزيفها، وتمنعه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وتتغلب عليه، فيحن إلى ما 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خضم هذا الصراع كان العقل هو المنتصر، ولم يستسلم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إلا بعد التحرّر من التعصب والتقليد الأعمى للآباء والأسلاف، كيف والقرآن الكريم يذم الذين يتبعون الآباء والأسلاف من دون دليل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اتَّبِعُوا مَا أَنزَلَ اللَّهُ قَالُوا بَل نَتَّبِعُ مَا وَجَدْنَا عَلَيْهِ آبَاءَنَا أَوَلَو كَانَ الشَّيْطَانُ يَدْعُوهُم إِلَى عَذَابِ السَّعِير </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xml:space="preserve">ومن هذا المنطلق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بغربلة موروثاته العقائدية، وترك ما كان عليه آباؤه حيث تبين له فساد ما كانوا عليه، واتبع ما تملي عليه الأدلة والبراهين التي لا تشوبها شائبة، فتمسك بتعاليم أهل البيت علیهم السلام، متبعاً ما أوصى به النبي صلّى الله عليه وآله وسلم، ملتحقاً بسفينة النجاة، وهم أهل البيت علیهم السلام، وكان استبصاره عام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67" w:name="pg20394_225612"/>
    </w:p>
    <w:p>
      <w:pPr>
        <w:pStyle w:val="Heading2"/>
        <w:numPr>
          <w:ilvl w:val="1"/>
          <w:numId w:val="1"/>
        </w:numPr>
        <w:rPr/>
      </w:pPr>
      <w:bookmarkStart w:id="68" w:name="__RefHeading___Toc6338843_2320776876"/>
      <w:bookmarkStart w:id="69" w:name="_Toc23"/>
      <w:bookmarkEnd w:id="67"/>
      <w:bookmarkEnd w:id="68"/>
      <w:r>
        <w:rPr>
          <w:rtl w:val="true"/>
        </w:rPr>
        <w:t>(</w:t>
      </w:r>
      <w:r>
        <w:rPr/>
        <w:t>19</w:t>
      </w:r>
      <w:r>
        <w:rPr>
          <w:rtl w:val="true"/>
        </w:rPr>
        <w:t>)</w:t>
      </w:r>
      <w:r>
        <w:rPr>
          <w:rtl w:val="true"/>
        </w:rPr>
        <w:t>أبو محمّد نيابوكار</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دولة نيجريا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غرب قارة أفريقيا، ونشأ في أسرة مالكية المذهب، فاتبع هذا المذهب كسائر الأبناء الذين يتبعون آباءهم في انتمائهم 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دراسته الأكاديمية حتى دخل كلية الطب، ثم بدأ بتلقي العلوم الجامعيّة في مادتي الفلسفة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الصعيد الديني حصل ذات يوم على كتاب أنه قد جمعت سمع فيه أقوال أحد أئمة الشيعة، وكان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 بقراءته حتى أحس أن روحه قد سكنت إلى العبارات الموجودة في هذا الكتاب، وأن كلماته قد روت ضميره المتعطّش لتلقي المعارف الدينية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لسيرة الإمام زين العابدين علیه السلام والصحيفة السجّاديّة أكبر تأثير لي على مدى الحياة، فكنت أقرأ الأدعية فيه، وأرى تأثير المقطع فيه تلو المقطع على حياتي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وحقاً أن هذا الكتاب من الكتب التي لا تدانيها أقلام المؤلفين من حيث الهدف والمضمون، ويظهر ذلك جلياً لمن تتبع سيرة الإمام السجاد  علیه السلام الليلة ومجريات حياته بعد أبيه سيد الشهداء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الصحيفة السجّاديّة هدفاً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التشيع، وفي عصر الإمام زين العابدين علیه السلام خاصة، كان يواجه صعوبات بالغة الشدة، حيث كان الظلم مستولياً على كل المرافق</w:t>
      </w:r>
    </w:p>
    <w:p>
      <w:pPr>
        <w:pStyle w:val="BookText"/>
        <w:rPr/>
      </w:pPr>
      <w:r>
        <w:rPr>
          <w:rFonts w:ascii="Amiri" w:hAnsi="Amiri" w:eastAsia="Amiri" w:cs="Amiri"/>
          <w:color w:val="111111"/>
          <w:sz w:val="28"/>
          <w:sz w:val="28"/>
          <w:szCs w:val="28"/>
          <w:rtl w:val="true"/>
          <w:lang w:bidi="ar-SA"/>
        </w:rPr>
        <w:t>والمقدرات، ولم يكن بالإمكان القيام بأية مقاومة إيجابية، أو محاولة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فآخر ثورة تلك التي أعلنها الإمام الحسين علیه السلام في صد التعدي الغاشم، كان قد قضي عليها حسب الظاهر، وعلى جميع عناصرها بشكل دموي، وبقي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وهو الإمام زين العابدين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الأوضاع الاجتماعية تسير باتجاه خطر، خطورة الإجهاز على أساس النهضة، وإخماد روح الوثبة الإسلامية، بل القضاء على كل تفكير</w:t>
      </w:r>
    </w:p>
    <w:p>
      <w:pPr>
        <w:pStyle w:val="BookText"/>
        <w:rPr/>
      </w:pPr>
      <w:r>
        <w:rPr>
          <w:rFonts w:ascii="Amiri" w:hAnsi="Amiri" w:eastAsia="Amiri" w:cs="Amiri"/>
          <w:color w:val="111111"/>
          <w:sz w:val="28"/>
          <w:sz w:val="28"/>
          <w:szCs w:val="28"/>
          <w:rtl w:val="true"/>
          <w:lang w:bidi="ar-SA"/>
        </w:rPr>
        <w:t>من هذا القبيل، وتناسيه إلى الأبد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وأبرز نموذج لهذه المشكلة، أن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الجهاز الوحيد الباقي من كل مرافق الحكومة الإسلامية العادلة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على شرف التناسي عن الأذهان؛ لأن نظام الحكم الأموي استولى على كل أجهزة الإعلام من </w:t>
      </w:r>
    </w:p>
    <w:p>
      <w:pPr>
        <w:pStyle w:val="BookText"/>
        <w:rPr/>
      </w:pPr>
      <w:r>
        <w:rPr>
          <w:rFonts w:ascii="Amiri" w:hAnsi="Amiri" w:eastAsia="Amiri" w:cs="Amiri"/>
          <w:color w:val="111111"/>
          <w:sz w:val="28"/>
          <w:sz w:val="28"/>
          <w:szCs w:val="28"/>
          <w:rtl w:val="true"/>
          <w:lang w:bidi="ar-SA"/>
        </w:rPr>
        <w:t>المنبر، والمحراب، والمسجد، واشترى ذمم كلّ ذوي النفوذ في الرأي العام من قاض وحاكم ووال، وأصبحت كل الإمكانات في قبضة الخلافة وفي خدمة الخليفة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الإمام زين العابدين علیه السلام فقد بقي وحيداً في مواجهة المشكلات، مع أن الإرهاب والذعر كان يتحكم في الرقاب، ويستولي على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مثل هذه الظروف أصبح الدعاء ملجأ للإمام وللإمامة، لا، بل موقعاً اتخذه الإمام زين العابدين علیه السلام للصمود والهجوم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صمود ذلك الفكر، وذلك الهتاف، وذلك الإيمان، الذي جنّدت الدولة الأموية كل الإمكانات في العالم الإسلامي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للهجوم على سلطة تمكنت من كل قواعد القدرة، وسلبت من الأئمة كل إمكانات المقاومة فكان الدعاء هو سلاح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طوّقت مقاومة، أو فكرة، أو نضال، وأدت بها الظروف إلى مثل ما حصل في كربلاء؛ إذ تعرض كل رجالها للإبادة الدامية، ولم يبق سوى رجل واحد، ووقع كل النساء والصغار في الأسر، وتحت القيود، وإذا لم تبق أية إمكانية للعمل المسلح، والدفاع عن الحق</w:t>
      </w:r>
    </w:p>
    <w:p>
      <w:pPr>
        <w:pStyle w:val="BookText"/>
        <w:rPr/>
      </w:pPr>
      <w:r>
        <w:rPr>
          <w:rFonts w:ascii="Amiri" w:hAnsi="Amiri" w:eastAsia="Amiri" w:cs="Amiri"/>
          <w:color w:val="111111"/>
          <w:sz w:val="28"/>
          <w:sz w:val="28"/>
          <w:szCs w:val="28"/>
          <w:rtl w:val="true"/>
          <w:lang w:bidi="ar-SA"/>
        </w:rPr>
        <w:t>بالقوة، فإن هذا الرجل الوحيد لا تسقط عنه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مسؤول أن يدرّب الأمة على القناعة بأنّ على عاتقه إحياء الفكرة، وتحريك الأحاسيس، والدفاع عن ذلك الحق، ولو بلسان الدعاء، وجعل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مستمرة ولو بالأمل والرجاء، ونقلها كذلك إلى الأجيال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الإمام زين العابدين علیه السلام وإن كان قد فقد إمكانات التضحية والنضال المستميت إلى حد الشهادة، كما فعل أبوه الإمام الحسين علیه السلام في كربلاء، وفقد إمكانات العمل الاجتماعي الحر ، كما قام به ابنه الإمام وحفيده الإمام الصادق علیهما السلام، لكنّه لم يفقد فرصة المقاومة من طريق هذه الحربة النافذة في أعماق أشلاء النظام الحاكم، والقابلة للتغلغل في أوساط المجتمع الفاسد، والسارية مع كل نسيم، والممكنة في كل الظروف، والتي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من أضعف فروض النضال والجهاد؟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الدعاء أمر ضروري حتى لو كان الإنسان في غير هذه الحال، فلو كان بإمكانه النضال والمقاومة، بأشكال أخر، أقوى وأقدر، فإن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المستحيل استغناؤه عن الدعاء، وليس بالإمكان أن يمنع من هذا النضال، ولو كان أضعف، فلابد له أن يكون قادراً على عملية الدعاء، وأن يضمر في نفسه الارتباط بربّه، وأن يُعلن عن أفكاره وعقائده بأسلوب المناجاة والدعاء، ويعبّر عن آماله وآلامه ومكنون نفسه، وأن يبرز هتافاته، وأن يطالب المهضومة، والمغصوبة على أن من الضروري لكل مناضل أن يركز معتقداته، ويحدد مواقعه الفكرية ويحصن أصول دينه، حتى يكون على بصيرة من أمره، فيوحي إلى ذاته بالحق، ويوصي نفسه بالصبر عليه،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المقدور لأية سلطة حاكمة أن تسلبه هذه القدرة، أو أن تحاسبه على هذه 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مثل هذا التركيز والتحديد يكمن سر خلود الإنسان، عندما يكون مهدداً بالإبادة، فالنطق بالدعاء وسيلة للإعلان عن المعتقدات وتبليغ الرسالات وتنمية الشعور بالمسؤليات في أحلك الظروف وأحرجها، وبثّ النضال والمقاومة، وتوثيق الرابطة الفكرية، وتأكيد التعهدات الاجتماعية، وتثبيت العواطف الصالحة، حباً بالتولي والإعلان عنه، وبغضاً بالتبري وإبدائه، وتعميق الوعي العقائدي بين الأمة، وتهيئة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روحياً وفكرياً وجسمياً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للإعداد للمسؤوليات الكبرى، كل ذلك في ظروف جندت فيه القوى المضادة للقضاء على الأهداف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في مثل ذلك عليه أن يخطط للعمل، عندما لا يستطيع المؤمن من القيام بأي عمل، حتى الموت الشريف، بعزة وكرامة، حيث لا طريق إلى اختيار الشهادة كسلاح أخير؛ لأن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أرضية وظروف مؤاتية، ومعركة، كي يتسنّى للشهيد أن يفجر بدمه الوضع، ويكسر الصمت، وإلّا فهو الموت الصامت غير المؤثّر ، المهمل الذي لا يستفيد منه إلا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والإمام زين العابدين علیه السلام أصبح قدوة للنضال في مثل هذه الظروف بكل سيرته، ووجوده، ومصيره، وسكوته، ونطقه، وخلقه، ورسم بذلك منهاجاً للعمل في مثل الأزمات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رسم الإجابة عن كل الأسئلة التي تطرح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العمل ضد إمبراطورية ضارية، مستحوذة على كل المرافق والقدرات؟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الصمت الثقيل القاتل المطبق الذي يستحيل فيه التفوه بكلمة الحق، كيف يمكن أن يكسر؟</w:t>
      </w:r>
    </w:p>
    <w:p>
      <w:pPr>
        <w:pStyle w:val="BookText"/>
        <w:rPr/>
      </w:pPr>
      <w:r>
        <w:rPr>
          <w:rFonts w:ascii="Amiri" w:hAnsi="Amiri" w:eastAsia="Amiri" w:cs="Amiri"/>
          <w:color w:val="111111"/>
          <w:sz w:val="28"/>
          <w:sz w:val="28"/>
          <w:szCs w:val="28"/>
          <w:rtl w:val="true"/>
          <w:lang w:bidi="ar-SA"/>
        </w:rPr>
        <w:t>وعن أسلوب شخصي لعرض جميع الطلبات والقيم والعواطف؟</w:t>
      </w:r>
    </w:p>
    <w:p>
      <w:pPr>
        <w:pStyle w:val="BookText"/>
        <w:rPr/>
      </w:pPr>
      <w:r>
        <w:rPr>
          <w:rFonts w:ascii="Amiri" w:hAnsi="Amiri" w:eastAsia="Amiri" w:cs="Amiri"/>
          <w:color w:val="111111"/>
          <w:sz w:val="28"/>
          <w:sz w:val="28"/>
          <w:szCs w:val="28"/>
          <w:rtl w:val="true"/>
          <w:lang w:bidi="ar-SA"/>
        </w:rPr>
        <w:t>إن الصحيفة السجادية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الجهاد عند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التعبير عند الصمت</w:t>
      </w:r>
    </w:p>
    <w:p>
      <w:pPr>
        <w:pStyle w:val="BookText"/>
        <w:rPr/>
      </w:pPr>
      <w:r>
        <w:rPr>
          <w:rFonts w:ascii="Amiri" w:hAnsi="Amiri" w:eastAsia="Amiri" w:cs="Amiri"/>
          <w:color w:val="111111"/>
          <w:sz w:val="28"/>
          <w:sz w:val="28"/>
          <w:szCs w:val="28"/>
          <w:rtl w:val="true"/>
          <w:lang w:bidi="ar-SA"/>
        </w:rPr>
        <w:t>وكتاب التعبئة عند النكسة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الهتاف عند الوجوم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التعليم بالشفاه المختومة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التسلح عند نزع كل 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قبل هذا وبعده،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الدكتور الفرنسي الكسيس كارل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 للعشق والفاقة، وقد أضاف الإسلام إلى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مدرسة الإمام زين العابدين علیه السلام يأخذ الدعاء بعداً رائعاً، هو تأثيره الاجتماعي الخاص</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في مدرسة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يعد كنزاً لأعمق التوجهات، وأحرّ الأشواق، وأرفع الطلبات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w:t>
      </w:r>
    </w:p>
    <w:p>
      <w:pPr>
        <w:pStyle w:val="BookText"/>
        <w:rPr/>
      </w:pPr>
      <w:r>
        <w:rPr>
          <w:rFonts w:ascii="Amiri" w:hAnsi="Amiri" w:eastAsia="Amiri" w:cs="Amiri"/>
          <w:color w:val="111111"/>
          <w:sz w:val="28"/>
          <w:sz w:val="28"/>
          <w:szCs w:val="28"/>
          <w:rtl w:val="true"/>
          <w:lang w:bidi="ar-SA"/>
        </w:rPr>
        <w:t>يتعلّم فيه المؤمن تخطيطاً متكاملاً للوجود والتفكير والعمل، على منهج الإمامة وبقيادة حكيمة تستلهم التعاليم من مصادر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الصحيفة السجاديّة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عن هذا الكتاب العظيم وأثره العلمي والديني عقيدياً وحضارياً وأثره الاجتماعي، يحتاج إلى تفرّغ وتخصص، ولا ريب أن النظر فيه يوقف القارىء على مقاطع رائعة تدلّ على مفردات ما نقول بوضوح وصراحة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 الإنسان بنظر الاعتبار ظروف الإمام زين العابدين التالية وموقعه الاجتماعي وقرأ عن طغيان الحكام وعبثهم، وقارن بين مدلول الصحيفة ومؤشرات التصرفات التي قام بها أولئك الحكام، اتضح له أن الإمام قد قام من خلالها بتحد صارخ للدولة ومخططاتها التي استهدفت</w:t>
      </w:r>
    </w:p>
    <w:p>
      <w:pPr>
        <w:pStyle w:val="BookText"/>
        <w:rPr/>
      </w:pPr>
      <w:r>
        <w:rPr>
          <w:rFonts w:ascii="Amiri" w:hAnsi="Amiri" w:eastAsia="Amiri" w:cs="Amiri"/>
          <w:color w:val="111111"/>
          <w:sz w:val="28"/>
          <w:sz w:val="28"/>
          <w:szCs w:val="28"/>
          <w:rtl w:val="true"/>
          <w:lang w:bidi="ar-SA"/>
        </w:rPr>
        <w:t>كيان المجتمع الإسلامي لتزعزعه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لا يسع هذا البحث الدخول في غمار هذا البحر الزخار لاقتناص درره، فإنا نقتصر على إيراد مقطعين من أدعية الصحيفة، يمثلان صورة عمّا</w:t>
      </w:r>
    </w:p>
    <w:p>
      <w:pPr>
        <w:pStyle w:val="BookText"/>
        <w:rPr/>
      </w:pPr>
      <w:r>
        <w:rPr>
          <w:rFonts w:ascii="IRNazanin" w:hAnsi="IRNazanin" w:eastAsia="IRNazanin"/>
          <w:color w:val="111111"/>
          <w:sz w:val="28"/>
          <w:sz w:val="28"/>
          <w:szCs w:val="28"/>
          <w:rtl w:val="true"/>
          <w:lang w:bidi="fa-IR"/>
        </w:rPr>
        <w:t>جاء فيها، مما تبرز فيه معالم التصدي السياسي الذي التزمه الإمام علیه السلام بمنطق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دعاؤه علیه السلام لأهل الثغور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علیه السلام لكونه الراعي الإلهي، المسؤول عن رعيته وهي الأمة، يكون الحفاظ على وجود الإسلام من أهم واجباته التي يلتزمها، فلابدّ من </w:t>
      </w:r>
    </w:p>
    <w:p>
      <w:pPr>
        <w:pStyle w:val="BookText"/>
        <w:rPr/>
      </w:pPr>
      <w:r>
        <w:rPr>
          <w:rFonts w:ascii="Amiri" w:hAnsi="Amiri" w:eastAsia="Amiri" w:cs="Amiri"/>
          <w:color w:val="111111"/>
          <w:sz w:val="28"/>
          <w:sz w:val="28"/>
          <w:szCs w:val="28"/>
          <w:rtl w:val="true"/>
          <w:lang w:bidi="ar-SA"/>
        </w:rPr>
        <w:t>رعاية شعائره واستمرار مظاهره ، ومتابعة مصالحه العامة، وتقديمها على غيرها من المصالح الخاصة بالأفراد، أو الأعمال الجزئية الفرعية، فالحفاظ على سمعة الإسلام وحدوده أهم من الالتزام بفروع الدين وواجباته ومحرماته، إذا دار الأمر بينه وبينها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سبيل ذلك الهدف العام السامي، لابد من تجاوز الاهتمامات الصغيرة، والمحدودة، بالرغم من كونها في أنفسها ضرورات، لابد من القيام بها في الظروف العادية، لكنّها لا تعرقل طريق الأهداف العامة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كدين، ليس قائماً بالأشخاص، ولا يتأثر بتصرفاتهم الخاصة، مقابل ما يهدده من الأخطار الكبيرة فكرية أو اجتماعية أو عسكرية،</w:t>
      </w:r>
    </w:p>
    <w:p>
      <w:pPr>
        <w:pStyle w:val="BookText"/>
        <w:rPr/>
      </w:pPr>
      <w:r>
        <w:rPr>
          <w:rFonts w:ascii="Amiri" w:hAnsi="Amiri" w:eastAsia="Amiri" w:cs="Amiri"/>
          <w:color w:val="111111"/>
          <w:sz w:val="28"/>
          <w:sz w:val="28"/>
          <w:szCs w:val="28"/>
          <w:rtl w:val="true"/>
          <w:lang w:bidi="ar-SA"/>
        </w:rPr>
        <w:t xml:space="preserve">فإذا واجه الإسلام خطر يهدد التوحيد الممثل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الرسالة المتجلية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يتجاوز كل الاعتبارات ويهب للدفاع عن هذين الركنين الأهم، وحتى لو كان على حساب وجود الإمام نفسه، أو عنوان إمامته، فضلاً عن مصالحه الخاصة، وشؤونه</w:t>
      </w:r>
    </w:p>
    <w:p>
      <w:pPr>
        <w:pStyle w:val="BookText"/>
        <w:rPr/>
      </w:pPr>
      <w:r>
        <w:rPr>
          <w:rFonts w:ascii="Amiri" w:hAnsi="Amiri" w:eastAsia="Amiri" w:cs="Amiri"/>
          <w:color w:val="111111"/>
          <w:sz w:val="28"/>
          <w:sz w:val="28"/>
          <w:szCs w:val="28"/>
          <w:rtl w:val="true"/>
          <w:lang w:bidi="ar-SA"/>
        </w:rPr>
        <w:t>وصلاحياته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يمكن تحديد المواقف الهامة للأئمة من أهل البيت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فسكوت الإمام أمير المؤمنين علي علیه السلام عن مطالبته بحقّه، ولجوء الإمام الحسن المجتبى  علیه السلام إلى توقيع كتاب الصلح مع معاوية، وتضحية الإمام الحسين الشهيد علیه السلام بنفسه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نحدده على أساس متحد، وهو رعاية المصلحة الإسلامية العامة، والحفاظ على كيان الإسلام لئلا يمسه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نميّز وقوف الإمام زين العابدين علیه السلام للدعاء لأهل الثغور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الاستسقاء بعد الجدب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 تتجلى فيه رعاية الإمام علیهما السلام الحالة الأمة، ومراقبته لأحوالها، وبخصوص اقتصادها الذي هو عصب حياتها، فإذا رآه يتعرض للانهيار على أثر الجفاف، ينبري علیه السلام لإنجاده بطريقته الخاصة، التي لا تثير أحقاد الحكام ضده، ولا تمكنهم من أخذ نقاط سياسية عليه، ومع ذلك فهو يجلب أنظار الشعب المسلم المقهور ، المغلوب على أمره، إلى أن هناك من يعطف عليه إلى هذا الحد، ومن يراقب أوضاعه، ويهتم بشؤونه ومشاكله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زين العابدين علیه السلام بهذا الشكل، يفرض نفسه على الساحة السياسية، وهو تدخل صريح في شؤون الأمة، وظهور واضح على أرض العمل، فإنّ الملجأ في مثل هذه المشاكل هم كبار القوم، ومن لهم قدسية وفضل، وتقدم على الآخرين، ولا تشخص الأبصار في مثل ذلك إلّا إلى </w:t>
      </w:r>
    </w:p>
    <w:p>
      <w:pPr>
        <w:pStyle w:val="BookText"/>
        <w:rPr/>
      </w:pP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له قابلية ما يدعي من مقام رسول الله صلّی الله علیه وآله وسلم وهو يتسنم أريكة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زين العابدين علیه السلام بهذا الدعاء، يثبت أنه الأحق بالتصدي لذلك المقام، وأنّه الملجأ الذي لابد أن يوسط بين الأرض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مع أن الأمة لم تقف إلى جانب الإمام علیه السلام، ولم تراع حرمته في النسب، ولا حقه في الإمامة، بل خذلته، حتى راح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بمكة والمدينة عشرون رجلاً يحبنا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وليس المراد بذلك الحب مجرّد العواطف والدموع والمجاملات، فهؤلاء أهل الكوفة كانوا من أحذق الناس في ذرف دموع التماسيح على أهل البيت علیهم السلام بعنوان الحبّ، حتى كان الإمام علیه السلام يستغيث من حبّهم له، ذلك الحب المعلن المبطن بالنفاق، والذي انقلب على أبيه الإمام الحسين علیه السلام سيفاً أودى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الحب المطلوب لآل الرسول، والذي دلت على لزومه آية المودة في القربى وأحاديث الرسول المصطفى، هو الفارغ عن كل حق لهم في الحكم والإرادة أو الفقه والتشريع، وعن كل معاني الولاء العملي، والاقتداء والاتباع وإن ادّعاه المحرّفون، أو حرّفوه إلى مثل ذلك، مكتفين لأهل البيت باسم الحب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قضية الأمة الإسلامية، واقتصاد البلاد الإسلامية، من القضايا المصيرية الكبرى التي لا توازيها الأضرار الصغيرة ولا الأخطاء الخاصة، بل لابد من تجاوز كل الاعتبارات في سبيل إحياء تلك القضايا الكبار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حديث أهل البيت علیهم السلام والاستبصار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شك أن حديث أهل البيت علیهم السلام وخاصة أدعية الإمام السجاد علیه السلام نور، فهو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متانته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عن التعقيدات والاستدلالات المبهمة، بل كلام يدخل القلب من دون تكلّف، ويستقر في سويدائه، وهو نور ينير بصيرة الإنسان ليهتدي للصراط المستقيم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اهتدى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 العترة الطاهرة علیهم السلام ليعلن عن تشيعه واستبصاره في مسقط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نيجيريا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سافر إلى إحدى الحوزات العلمية العريقة لتلقي تعاليم أهل البيت علیهم السلام بصورة أكثر جدية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70" w:name="pg20394_225623"/>
    </w:p>
    <w:p>
      <w:pPr>
        <w:pStyle w:val="Heading2"/>
        <w:numPr>
          <w:ilvl w:val="1"/>
          <w:numId w:val="1"/>
        </w:numPr>
        <w:rPr/>
      </w:pPr>
      <w:bookmarkStart w:id="71" w:name="__RefHeading___Toc6338845_2320776876"/>
      <w:bookmarkStart w:id="72" w:name="_Toc24"/>
      <w:bookmarkEnd w:id="70"/>
      <w:bookmarkEnd w:id="71"/>
      <w:r>
        <w:rPr>
          <w:rtl w:val="true"/>
        </w:rPr>
        <w:t>(</w:t>
      </w:r>
      <w:r>
        <w:rPr/>
        <w:t>20</w:t>
      </w:r>
      <w:r>
        <w:rPr>
          <w:rtl w:val="true"/>
        </w:rPr>
        <w:t xml:space="preserve">) </w:t>
      </w:r>
      <w:r>
        <w:rPr>
          <w:rtl w:val="true"/>
        </w:rPr>
        <w:t>أحمد أبوالفتح عثمان</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ميدغوري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نيجيريا، ونشأ هناك في أسرة متدينة تتبع الطريقة التيجانية،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w:t>
      </w:r>
    </w:p>
    <w:p>
      <w:pPr>
        <w:pStyle w:val="BookText"/>
        <w:rPr/>
      </w:pPr>
      <w:r>
        <w:rPr>
          <w:rFonts w:ascii="Amiri" w:hAnsi="Amiri" w:eastAsia="Amiri" w:cs="Amiri"/>
          <w:color w:val="111111"/>
          <w:sz w:val="28"/>
          <w:sz w:val="28"/>
          <w:szCs w:val="28"/>
          <w:rtl w:val="true"/>
          <w:lang w:bidi="ar-SA"/>
        </w:rPr>
        <w:t>الجامعية حتى نال شهادة الليسانس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أنهى دراسته الأكاديمية واصل نشاطه في كلية الشريعة والقانون والدراسات الإسلامية بميدغوري، وكان أن التقى هناك في أحد الأيام بأحد أتباع المذهب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جرى له مع هذا الشخص على مدى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مكتبتي كلّ يوم، وكثيراً ما كان يفاجئني بقضايا حارة، القضايا التي كانت تتعلّق بأصول الدين وفروعه تارة، وكانت قضايا تاريخية تارة أخرى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وضع الرب رجله في النار، ورؤية الله وضحكه وغير ذلك ممّا يمس عزّة الله، وكذا أمور تتعلق بكرامة </w:t>
      </w:r>
    </w:p>
    <w:p>
      <w:pPr>
        <w:pStyle w:val="BookText"/>
        <w:rPr/>
      </w:pPr>
      <w:r>
        <w:rPr>
          <w:rFonts w:ascii="IRNazanin" w:hAnsi="IRNazanin" w:eastAsia="IRNazanin"/>
          <w:color w:val="111111"/>
          <w:sz w:val="28"/>
          <w:sz w:val="28"/>
          <w:szCs w:val="28"/>
          <w:rtl w:val="true"/>
          <w:lang w:bidi="fa-IR"/>
        </w:rPr>
        <w:t>الرسول صلّی الله علیه وآله وسلم كنسيانه في كنسيانه في الصلاة، وصلاته مع الجماعة وهو جنب، وبوله قائماً، وما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ما يتعلّق بالتاريخ فقد أشار إلى مسألة الخلافة ومغامرات كثيرة من بعض الصحابة ضد النبي الأكرم صلّی الله علیه وآله وسلم، و عدم احترامهم له، بل ومحاولة اغتياله صلّی الله علیه وآله وسلم، هذا إضافة إلى إيذائهم له ولأهل بيته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المواضيع التي بدأت تدق ناقوس الخطر بالنسبة لما كان يعتقد سابقاً حاول أن يجد جواباً شافياً لها من علماء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السنة، فتواصل معهم، لكن دون جدوى، فعرف أن لا جواب لهم في ذلك، ومما زاد من تعجبه هو أنّه كلّما كان يعرض عليهم إحدى المسائل التي جرت بين الصحابة كان يواجه بكلمة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 ما شجر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حينها طوى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صفحته القديمة، وفتح الجديدة نحو أهل البيت عليهم السلام فبدأ بالبحث والتنقيب في المصادر المعتمدة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يضع الله رجله في النار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پمن الأحاديث الموضوعة في استهانة الخالق جل جلاله ما رواه البخاري في تفسير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يظلم من خلقه أحداً وأنه ينشيء للنار من يشاء فيلقون فيها،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مزيد ثلاثاً حتى يضع فيها قدمه فتمتلىء ويرد بعضها إلى بعض وتقول قط قط قط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النار فلا تمتلىء حتّى يضع رجله،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فهنالك تمتلىء ويزوى بعضها إلى بعض، ولا يظلم الله من خلقه أحداً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وروي نحو ذلك، عن أنس في كتاب التوحيد، في باب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يضع فيها ربّ العالمين ،قدمه فيزوى بعضها إلى بعض،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 بعزتك وكرمك</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عن أبي هريرة، في باب ما جاء 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من الكتاب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ثلاثا، حتى يضع فيها قدمه فتمتلىء، ويردّ بعضها إلى بعض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قط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نحو ذلك عن أنس، في باب الحلف بعزة الله وصفاته، من كتاب الأيمان والنذور،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تقول هل من مزيد، حتى يضع ربّ العزّة فيها قدمه،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وعزتك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كما ترى كفر صريح؛ لاقتضائها الجسمية والحلول بالمكان، وفيها تكذيب الله سبحانه حيث يقول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مِنهَا مَدْءًومًا مَدحُورًا لَمَن تَبِعَكَ مِنهُم لأملاتَ جَهَنَّمَ مِنكُم أَجْمَعِينَ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في سورة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الأملان جَهَنَّمَ مِنكَ وَمِمَّن تَبِعَكَ</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سورة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حَقَّ القَولُ مِنِّي لأملأَنَّ جَهَنَّمَ مِنَ الجنَّةِ وَالنَّاسِ أَجْمَعِينَ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الآيات الشريفة صريحة في أنها تمتلىء بإبليس وأتباعه،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تمتلىء حتى يضع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الذي أوهم أبا هريرة ،وأنساً، أو الرواة عنهما،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 لِجَهَنَّمَ هَلِ امْتَلَاتِ وَتَقُولُ هَل مِن مَزِيدٍ</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حيث تخيّلوا منه أنها لا تزال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تملتىء بالعصاة أصلاً، لا في حين سؤال الله تعالى لها عن امتلائها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وغفلوا عن بقية الآيات المذكورة، فأحدثوا رواية خيالية، وكذبوا على حسب ما تقتضي عقولهم، وأخذ عنهم الخرافيون والقصصيّون من دون معرفة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أتحترق رجل ربّهم المدعى فتطلب من الله المزيد، أم تبقى تحت آلام النار بالتخليد؟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شيّعني البحث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البحث والتحقيق في مصادر الفريقين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يشفي غليله، وتوصل إلى أنّ الله سبحانه وتعالى لم يأمر المسلمين إلا بطاعته </w:t>
      </w:r>
    </w:p>
    <w:p>
      <w:pPr>
        <w:pStyle w:val="BookText"/>
        <w:rPr/>
      </w:pPr>
      <w:r>
        <w:rPr>
          <w:rFonts w:ascii="IRNazanin" w:hAnsi="IRNazanin" w:eastAsia="IRNazanin"/>
          <w:color w:val="111111"/>
          <w:sz w:val="28"/>
          <w:sz w:val="28"/>
          <w:szCs w:val="28"/>
          <w:rtl w:val="true"/>
          <w:lang w:bidi="fa-IR"/>
        </w:rPr>
        <w:t xml:space="preserve">وطاعة رسوله صلّی الله علیه وآله وسلم طاعة أهل البيت علیهم السلام ، كما أن الرسول الاكرم صلّی الله علیه وآله وسلم قد أمر بالتمسك بهم وبالقرآن الكريم بعده ، فأعلن عن استبصاره وتغيير انتمائه المذهبي، وكان ذلك عام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ميدغوري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النيجيرية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وأنشد قصيدة بمناسبة تشيّعه لأهل البيت علیهم السلام، قال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تشيعت والتشيع جمل 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قلبي باتباع الأئمة</w:t>
      </w:r>
    </w:p>
    <w:p>
      <w:pPr>
        <w:pStyle w:val="BookText"/>
        <w:rPr/>
      </w:pPr>
      <w:r>
        <w:rPr>
          <w:rFonts w:ascii="Amiri" w:hAnsi="Amiri" w:eastAsia="Amiri" w:cs="Amiri"/>
          <w:color w:val="111111"/>
          <w:sz w:val="28"/>
          <w:sz w:val="28"/>
          <w:szCs w:val="28"/>
          <w:rtl w:val="true"/>
          <w:lang w:bidi="ar-SA"/>
        </w:rPr>
        <w:t>أئمتنا من من أذهب الرجس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وطهّرهم مولاي من كل شقوة</w:t>
      </w:r>
    </w:p>
    <w:p>
      <w:pPr>
        <w:pStyle w:val="BookText"/>
        <w:rPr/>
      </w:pPr>
      <w:r>
        <w:rPr>
          <w:rFonts w:ascii="Amiri" w:hAnsi="Amiri" w:eastAsia="Amiri" w:cs="Amiri"/>
          <w:color w:val="111111"/>
          <w:sz w:val="28"/>
          <w:sz w:val="28"/>
          <w:szCs w:val="28"/>
          <w:rtl w:val="true"/>
          <w:lang w:bidi="ar-SA"/>
        </w:rPr>
        <w:t>هم أهل بيت المصطفى خلفاؤه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يُرتجى كل المراد ورغبة</w:t>
      </w:r>
    </w:p>
    <w:p>
      <w:pPr>
        <w:pStyle w:val="BookText"/>
        <w:rPr/>
      </w:pPr>
      <w:r>
        <w:rPr>
          <w:rFonts w:ascii="Amiri" w:hAnsi="Amiri" w:eastAsia="Amiri" w:cs="Amiri"/>
          <w:color w:val="111111"/>
          <w:sz w:val="28"/>
          <w:sz w:val="28"/>
          <w:szCs w:val="28"/>
          <w:rtl w:val="true"/>
          <w:lang w:bidi="ar-SA"/>
        </w:rPr>
        <w:t>وقد قال فيهم جدهم سيد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نوح والأمان لأمة</w:t>
      </w:r>
    </w:p>
    <w:p>
      <w:pPr>
        <w:pStyle w:val="BookText"/>
        <w:rPr/>
      </w:pPr>
      <w:r>
        <w:rPr>
          <w:rFonts w:ascii="Amiri" w:hAnsi="Amiri" w:eastAsia="Amiri" w:cs="Amiri"/>
          <w:color w:val="111111"/>
          <w:sz w:val="28"/>
          <w:sz w:val="28"/>
          <w:szCs w:val="28"/>
          <w:rtl w:val="true"/>
          <w:lang w:bidi="ar-SA"/>
        </w:rPr>
        <w:t xml:space="preserve">فحبّهم فرض على 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وبغضهم كفر مؤدي لذلة</w:t>
      </w:r>
    </w:p>
    <w:p>
      <w:pPr>
        <w:pStyle w:val="BookText"/>
        <w:rPr/>
      </w:pPr>
      <w:r>
        <w:rPr>
          <w:rFonts w:ascii="Amiri" w:hAnsi="Amiri" w:eastAsia="Amiri" w:cs="Amiri"/>
          <w:color w:val="111111"/>
          <w:sz w:val="28"/>
          <w:sz w:val="28"/>
          <w:szCs w:val="28"/>
          <w:rtl w:val="true"/>
          <w:lang w:bidi="ar-SA"/>
        </w:rPr>
        <w:t xml:space="preserve">وحبّهم فرض متمم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سأل المختار غير مودّة</w:t>
      </w:r>
    </w:p>
    <w:p>
      <w:pPr>
        <w:pStyle w:val="BookText"/>
        <w:rPr/>
      </w:pPr>
      <w:r>
        <w:rPr>
          <w:rFonts w:ascii="Amiri" w:hAnsi="Amiri" w:eastAsia="Amiri" w:cs="Amiri"/>
          <w:color w:val="111111"/>
          <w:sz w:val="28"/>
          <w:sz w:val="28"/>
          <w:szCs w:val="28"/>
          <w:rtl w:val="true"/>
          <w:lang w:bidi="ar-SA"/>
        </w:rPr>
        <w:t>أحبّهم حتى تفانيت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وأسرفت فيهم كل نفس نفيسة</w:t>
      </w:r>
    </w:p>
    <w:p>
      <w:pPr>
        <w:pStyle w:val="BookText"/>
        <w:rPr/>
      </w:pPr>
      <w:r>
        <w:rPr>
          <w:rFonts w:ascii="Amiri" w:hAnsi="Amiri" w:eastAsia="Amiri" w:cs="Amiri"/>
          <w:color w:val="111111"/>
          <w:sz w:val="28"/>
          <w:sz w:val="28"/>
          <w:szCs w:val="28"/>
          <w:rtl w:val="true"/>
          <w:lang w:bidi="ar-SA"/>
        </w:rPr>
        <w:t xml:space="preserve">فهاك أساميهم أخي لتحفظن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حفظها أمنن ونيل ببغية</w:t>
      </w:r>
    </w:p>
    <w:p>
      <w:pPr>
        <w:pStyle w:val="BookText"/>
        <w:rPr/>
      </w:pPr>
      <w:r>
        <w:rPr>
          <w:rFonts w:ascii="Amiri" w:hAnsi="Amiri" w:eastAsia="Amiri" w:cs="Amiri"/>
          <w:color w:val="111111"/>
          <w:sz w:val="28"/>
          <w:sz w:val="28"/>
          <w:szCs w:val="28"/>
          <w:rtl w:val="true"/>
          <w:lang w:bidi="ar-SA"/>
        </w:rPr>
        <w:t xml:space="preserve">وأولهم أخو النبي علي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مكانته بين الورى فاق فكرة</w:t>
      </w:r>
    </w:p>
    <w:p>
      <w:pPr>
        <w:pStyle w:val="BookText"/>
        <w:rPr/>
      </w:pPr>
      <w:r>
        <w:rPr>
          <w:rFonts w:ascii="Amiri" w:hAnsi="Amiri" w:eastAsia="Amiri" w:cs="Amiri"/>
          <w:color w:val="111111"/>
          <w:sz w:val="28"/>
          <w:sz w:val="28"/>
          <w:szCs w:val="28"/>
          <w:rtl w:val="true"/>
          <w:lang w:bidi="ar-SA"/>
        </w:rPr>
        <w:t>عليّ أمير المؤمن ووليّهم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حبيب الله قد نال رفعة</w:t>
      </w:r>
    </w:p>
    <w:p>
      <w:pPr>
        <w:pStyle w:val="BookText"/>
        <w:rPr/>
      </w:pPr>
      <w:r>
        <w:rPr>
          <w:rFonts w:ascii="Amiri" w:hAnsi="Amiri" w:eastAsia="Amiri" w:cs="Amiri"/>
          <w:color w:val="111111"/>
          <w:sz w:val="28"/>
          <w:sz w:val="28"/>
          <w:szCs w:val="28"/>
          <w:rtl w:val="true"/>
          <w:lang w:bidi="ar-SA"/>
        </w:rPr>
        <w:t>وثانيهم الحسن الزكي ابن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دعم المولى قوائم ملّة</w:t>
      </w:r>
    </w:p>
    <w:p>
      <w:pPr>
        <w:pStyle w:val="BookText"/>
        <w:rPr/>
      </w:pPr>
      <w:r>
        <w:rPr>
          <w:rFonts w:ascii="Amiri" w:hAnsi="Amiri" w:eastAsia="Amiri" w:cs="Amiri"/>
          <w:color w:val="111111"/>
          <w:sz w:val="28"/>
          <w:sz w:val="28"/>
          <w:szCs w:val="28"/>
          <w:rtl w:val="true"/>
          <w:lang w:bidi="ar-SA"/>
        </w:rPr>
        <w:t>وثالثهم فخل شهيد حسيننا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نال منه أهل شر وشوة</w:t>
      </w:r>
    </w:p>
    <w:p>
      <w:pPr>
        <w:pStyle w:val="BookText"/>
        <w:rPr/>
      </w:pPr>
      <w:r>
        <w:rPr>
          <w:rFonts w:ascii="Amiri" w:hAnsi="Amiri" w:eastAsia="Amiri" w:cs="Amiri"/>
          <w:color w:val="111111"/>
          <w:sz w:val="28"/>
          <w:sz w:val="28"/>
          <w:szCs w:val="28"/>
          <w:rtl w:val="true"/>
          <w:lang w:bidi="ar-SA"/>
        </w:rPr>
        <w:t xml:space="preserve">أعزيك يا مولاى حبّي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الشهداء سليل النبوة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أعزّيك يا الزهراء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أعزيك يا زوج النبي أم سلمة </w:t>
      </w:r>
    </w:p>
    <w:p>
      <w:pPr>
        <w:pStyle w:val="BookText"/>
        <w:rPr/>
      </w:pPr>
      <w:r>
        <w:rPr>
          <w:rFonts w:ascii="Amiri" w:hAnsi="Amiri" w:eastAsia="Amiri" w:cs="Amiri"/>
          <w:color w:val="111111"/>
          <w:sz w:val="28"/>
          <w:sz w:val="28"/>
          <w:szCs w:val="28"/>
          <w:rtl w:val="true"/>
          <w:lang w:bidi="ar-SA"/>
        </w:rPr>
        <w:t>أعزيك يا أهل البيت أحبتي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عزتي بلواي إخ من بلية</w:t>
      </w:r>
    </w:p>
    <w:p>
      <w:pPr>
        <w:pStyle w:val="BookText"/>
        <w:rPr/>
      </w:pPr>
      <w:r>
        <w:rPr>
          <w:rFonts w:ascii="Amiri" w:hAnsi="Amiri" w:eastAsia="Amiri" w:cs="Amiri"/>
          <w:color w:val="111111"/>
          <w:sz w:val="28"/>
          <w:sz w:val="28"/>
          <w:szCs w:val="28"/>
          <w:rtl w:val="true"/>
          <w:lang w:bidi="ar-SA"/>
        </w:rPr>
        <w:t xml:space="preserve">ورابعهم ابن الحسين علي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بزين العابدين ذي كرامة</w:t>
      </w:r>
    </w:p>
    <w:p>
      <w:pPr>
        <w:pStyle w:val="BookText"/>
        <w:rPr/>
      </w:pPr>
      <w:r>
        <w:rPr>
          <w:rFonts w:ascii="Amiri" w:hAnsi="Amiri" w:eastAsia="Amiri" w:cs="Amiri"/>
          <w:color w:val="111111"/>
          <w:sz w:val="28"/>
          <w:sz w:val="28"/>
          <w:szCs w:val="28"/>
          <w:rtl w:val="true"/>
          <w:lang w:bidi="ar-SA"/>
        </w:rPr>
        <w:t xml:space="preserve">وخامسهم من يبقر العلم بقراً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محمدنا الباقر دليل السعادة</w:t>
      </w:r>
    </w:p>
    <w:p>
      <w:pPr>
        <w:pStyle w:val="BookText"/>
        <w:rPr/>
      </w:pPr>
      <w:r>
        <w:rPr>
          <w:rFonts w:ascii="Amiri" w:hAnsi="Amiri" w:eastAsia="Amiri" w:cs="Amiri"/>
          <w:color w:val="111111"/>
          <w:sz w:val="28"/>
          <w:sz w:val="28"/>
          <w:szCs w:val="28"/>
          <w:rtl w:val="true"/>
          <w:lang w:bidi="ar-SA"/>
        </w:rPr>
        <w:t>وسادسهم كنز المعارف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منارة أهل العلم جعفر ثقة</w:t>
      </w:r>
    </w:p>
    <w:p>
      <w:pPr>
        <w:pStyle w:val="BookText"/>
        <w:rPr/>
      </w:pPr>
      <w:r>
        <w:rPr>
          <w:rFonts w:ascii="Amiri" w:hAnsi="Amiri" w:eastAsia="Amiri" w:cs="Amiri"/>
          <w:color w:val="111111"/>
          <w:sz w:val="28"/>
          <w:sz w:val="28"/>
          <w:szCs w:val="28"/>
          <w:rtl w:val="true"/>
          <w:lang w:bidi="ar-SA"/>
        </w:rPr>
        <w:t>وسابعهم موسى ملقب بكاظم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سجنوه أهل ظلم وذلة</w:t>
      </w:r>
    </w:p>
    <w:p>
      <w:pPr>
        <w:pStyle w:val="BookText"/>
        <w:rPr/>
      </w:pPr>
      <w:r>
        <w:rPr>
          <w:rFonts w:ascii="Amiri" w:hAnsi="Amiri" w:eastAsia="Amiri" w:cs="Amiri"/>
          <w:color w:val="111111"/>
          <w:sz w:val="28"/>
          <w:sz w:val="28"/>
          <w:szCs w:val="28"/>
          <w:rtl w:val="true"/>
          <w:lang w:bidi="ar-SA"/>
        </w:rPr>
        <w:t>وثامنهم ابن لموسى حبيبنا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الرضى من في رضاه سعادة</w:t>
      </w:r>
    </w:p>
    <w:p>
      <w:pPr>
        <w:pStyle w:val="BookText"/>
        <w:rPr/>
      </w:pPr>
      <w:r>
        <w:rPr>
          <w:rFonts w:ascii="Amiri" w:hAnsi="Amiri" w:eastAsia="Amiri" w:cs="Amiri"/>
          <w:color w:val="111111"/>
          <w:sz w:val="28"/>
          <w:sz w:val="28"/>
          <w:szCs w:val="28"/>
          <w:rtl w:val="true"/>
          <w:lang w:bidi="ar-SA"/>
        </w:rPr>
        <w:t xml:space="preserve">وتاسعهم ذو الفضل والجود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محمدنا الجواد جد لي بحجة</w:t>
      </w:r>
    </w:p>
    <w:p>
      <w:pPr>
        <w:pStyle w:val="BookText"/>
        <w:rPr/>
      </w:pPr>
      <w:r>
        <w:rPr>
          <w:rFonts w:ascii="Amiri" w:hAnsi="Amiri" w:eastAsia="Amiri" w:cs="Amiri"/>
          <w:color w:val="111111"/>
          <w:sz w:val="28"/>
          <w:sz w:val="28"/>
          <w:szCs w:val="28"/>
          <w:rtl w:val="true"/>
          <w:lang w:bidi="ar-SA"/>
        </w:rPr>
        <w:t xml:space="preserve">كذاك علي الهادي عاشراً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هداني وقواني لإتباع شرعة</w:t>
      </w:r>
    </w:p>
    <w:p>
      <w:pPr>
        <w:pStyle w:val="BookText"/>
        <w:rPr/>
      </w:pPr>
      <w:r>
        <w:rPr>
          <w:rFonts w:ascii="Amiri" w:hAnsi="Amiri" w:eastAsia="Amiri" w:cs="Amiri"/>
          <w:color w:val="111111"/>
          <w:sz w:val="28"/>
          <w:sz w:val="28"/>
          <w:szCs w:val="28"/>
          <w:rtl w:val="true"/>
          <w:lang w:bidi="ar-SA"/>
        </w:rPr>
        <w:t xml:space="preserve">يليهم الحسن العسكري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صلاة الله في كل سجدة</w:t>
      </w:r>
    </w:p>
    <w:p>
      <w:pPr>
        <w:pStyle w:val="BookText"/>
        <w:rPr/>
      </w:pPr>
      <w:r>
        <w:rPr>
          <w:rFonts w:ascii="Amiri" w:hAnsi="Amiri" w:eastAsia="Amiri" w:cs="Amiri"/>
          <w:color w:val="111111"/>
          <w:sz w:val="28"/>
          <w:sz w:val="28"/>
          <w:szCs w:val="28"/>
          <w:rtl w:val="true"/>
          <w:lang w:bidi="ar-SA"/>
        </w:rPr>
        <w:t>و آخر هم من يملأ الأرض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المهدي صاحب غَيْبَةٍ</w:t>
      </w:r>
    </w:p>
    <w:p>
      <w:pPr>
        <w:pStyle w:val="BookText"/>
        <w:rPr/>
      </w:pPr>
      <w:r>
        <w:rPr>
          <w:rFonts w:ascii="Amiri" w:hAnsi="Amiri" w:eastAsia="Amiri" w:cs="Amiri"/>
          <w:color w:val="111111"/>
          <w:sz w:val="28"/>
          <w:sz w:val="28"/>
          <w:szCs w:val="28"/>
          <w:rtl w:val="true"/>
          <w:lang w:bidi="ar-SA"/>
        </w:rPr>
        <w:t>هم خلفاء المصطفى سادة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موالاتهم عزّ وفوز برحمة</w:t>
      </w:r>
    </w:p>
    <w:p>
      <w:pPr>
        <w:pStyle w:val="BookText"/>
        <w:rPr/>
      </w:pPr>
      <w:r>
        <w:rPr>
          <w:rFonts w:ascii="Amiri" w:hAnsi="Amiri" w:eastAsia="Amiri" w:cs="Amiri"/>
          <w:color w:val="111111"/>
          <w:sz w:val="28"/>
          <w:sz w:val="28"/>
          <w:szCs w:val="28"/>
          <w:rtl w:val="true"/>
          <w:lang w:bidi="ar-SA"/>
        </w:rPr>
        <w:t xml:space="preserve">أوالي عليا ثم الزهراء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الحسنين ثم باقي الأئمة</w:t>
      </w:r>
    </w:p>
    <w:p>
      <w:pPr>
        <w:pStyle w:val="BookText"/>
        <w:rPr/>
      </w:pPr>
      <w:r>
        <w:rPr>
          <w:rFonts w:ascii="Amiri" w:hAnsi="Amiri" w:eastAsia="Amiri" w:cs="Amiri"/>
          <w:color w:val="111111"/>
          <w:sz w:val="28"/>
          <w:sz w:val="28"/>
          <w:szCs w:val="28"/>
          <w:rtl w:val="true"/>
          <w:lang w:bidi="ar-SA"/>
        </w:rPr>
        <w:t xml:space="preserve">أواليهم في السر والجهر لا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وفيداً إلى مولاى غير الأئمة</w:t>
      </w:r>
    </w:p>
    <w:p>
      <w:pPr>
        <w:pStyle w:val="BookText"/>
        <w:rPr/>
      </w:pPr>
      <w:r>
        <w:rPr>
          <w:rFonts w:ascii="Amiri" w:hAnsi="Amiri" w:eastAsia="Amiri" w:cs="Amiri"/>
          <w:color w:val="111111"/>
          <w:sz w:val="28"/>
          <w:sz w:val="28"/>
          <w:szCs w:val="28"/>
          <w:rtl w:val="true"/>
          <w:lang w:bidi="ar-SA"/>
        </w:rPr>
        <w:t>وبرئت نفسي من معاوي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سكير قد تولوا بنقمة</w:t>
      </w:r>
    </w:p>
    <w:p>
      <w:pPr>
        <w:pStyle w:val="BookText"/>
        <w:rPr/>
      </w:pPr>
      <w:r>
        <w:rPr>
          <w:rFonts w:ascii="Amiri" w:hAnsi="Amiri" w:eastAsia="Amiri" w:cs="Amiri"/>
          <w:color w:val="111111"/>
          <w:sz w:val="28"/>
          <w:sz w:val="28"/>
          <w:szCs w:val="28"/>
          <w:rtl w:val="true"/>
          <w:lang w:bidi="ar-SA"/>
        </w:rPr>
        <w:t>لقد حاولوا إطفاء نور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إله العرش رب البرية</w:t>
      </w:r>
    </w:p>
    <w:p>
      <w:pPr>
        <w:pStyle w:val="BookText"/>
        <w:rPr/>
      </w:pPr>
      <w:r>
        <w:rPr>
          <w:rFonts w:ascii="Amiri" w:hAnsi="Amiri" w:eastAsia="Amiri" w:cs="Amiri"/>
          <w:color w:val="111111"/>
          <w:sz w:val="28"/>
          <w:sz w:val="28"/>
          <w:szCs w:val="28"/>
          <w:rtl w:val="true"/>
          <w:lang w:bidi="ar-SA"/>
        </w:rPr>
        <w:t xml:space="preserve">يساندهم نجل لعاص فقد عصى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باع أخراه وباء بحسرة</w:t>
      </w:r>
    </w:p>
    <w:p>
      <w:pPr>
        <w:pStyle w:val="BookText"/>
        <w:rPr/>
      </w:pPr>
      <w:r>
        <w:rPr>
          <w:rFonts w:ascii="Amiri" w:hAnsi="Amiri" w:eastAsia="Amiri" w:cs="Amiri"/>
          <w:color w:val="111111"/>
          <w:sz w:val="28"/>
          <w:sz w:val="28"/>
          <w:szCs w:val="28"/>
          <w:rtl w:val="true"/>
          <w:lang w:bidi="ar-SA"/>
        </w:rPr>
        <w:t xml:space="preserve">كذا من قفى آثارهم وأحبّهم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أجاهر هم بغضبي في كل طرفة</w:t>
      </w:r>
    </w:p>
    <w:p>
      <w:pPr>
        <w:pStyle w:val="BookText"/>
        <w:rPr/>
      </w:pPr>
      <w:r>
        <w:rPr>
          <w:rFonts w:ascii="Amiri" w:hAnsi="Amiri" w:eastAsia="Amiri" w:cs="Amiri"/>
          <w:color w:val="111111"/>
          <w:sz w:val="28"/>
          <w:sz w:val="28"/>
          <w:szCs w:val="28"/>
          <w:rtl w:val="true"/>
          <w:lang w:bidi="ar-SA"/>
        </w:rPr>
        <w:t>صلاتي على المختار والآل 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ارتجي حسن الختام وهمة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لبرهام حبيبي راجياً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مجاورة الأبرار أصحاب عصمة </w:t>
      </w:r>
      <w:bookmarkStart w:id="73" w:name="pg20394_225629"/>
    </w:p>
    <w:p>
      <w:pPr>
        <w:pStyle w:val="Heading2"/>
        <w:numPr>
          <w:ilvl w:val="1"/>
          <w:numId w:val="1"/>
        </w:numPr>
        <w:rPr/>
      </w:pPr>
      <w:bookmarkStart w:id="74" w:name="__RefHeading___Toc6338847_2320776876"/>
      <w:bookmarkStart w:id="75" w:name="_Toc25"/>
      <w:bookmarkEnd w:id="73"/>
      <w:bookmarkEnd w:id="74"/>
      <w:r>
        <w:rPr>
          <w:rtl w:val="true"/>
        </w:rPr>
        <w:t>(</w:t>
      </w:r>
      <w:r>
        <w:rPr/>
        <w:t>21</w:t>
      </w:r>
      <w:r>
        <w:rPr>
          <w:rtl w:val="true"/>
        </w:rPr>
        <w:t>)</w:t>
      </w:r>
      <w:r>
        <w:rPr>
          <w:rtl w:val="true"/>
        </w:rPr>
        <w:t>آدم بابايو عثمان</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في نيجيريا، وتربّى في بيئة سنّية لم تُبق له إلّا تقليد المربين دينياً كما يقضي المجتمع ذلك عادة، ومن هنا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متمسكاً بالمذهب المالكي، المذهب الأكثر انتشاراً في غرب أفريقيا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بين المذاهب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بتعلم القرآن والفقه المالكي منذ صغره، فبدأت تطرح بعض الأفكار في ذهنه، فكان يسأل أستاذه في أمر المذاهب الأربعة؛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كان عالماً موسوعياً بخصوص مختلف المذاهب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جرى له مع أستاذه كلّما كان يصل أستاذي في درس الفقه إلى مسألة فيها اختلاف بين المذاهب الأربعة، وكان يشرح</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آراءهم كنت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 هذا الاختلاف مع أن الدين كله الله؟ </w:t>
      </w:r>
    </w:p>
    <w:p>
      <w:pPr>
        <w:pStyle w:val="BookText"/>
        <w:rPr/>
      </w:pPr>
      <w:r>
        <w:rPr>
          <w:rFonts w:ascii="Amiri" w:hAnsi="Amiri" w:eastAsia="Amiri" w:cs="Amiri"/>
          <w:color w:val="111111"/>
          <w:sz w:val="28"/>
          <w:sz w:val="28"/>
          <w:szCs w:val="28"/>
          <w:rtl w:val="true"/>
          <w:lang w:bidi="ar-SA"/>
        </w:rPr>
        <w:t>وكنت على علم بأن مالك لم يكن من الصحابة بل من التابعين، فكنت أسأل أستاذي ماذا كان مذهب والد الإمام مالك قبل أن يولد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يتمكن من الإجابة على أسئلتي أو أن يوصلني إلى قناعة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يوجه مثل هذه التساؤلات لوالده، فكان يزجره ويأمره</w:t>
      </w:r>
    </w:p>
    <w:p>
      <w:pPr>
        <w:pStyle w:val="BookText"/>
        <w:rPr/>
      </w:pPr>
      <w:r>
        <w:rPr>
          <w:rFonts w:ascii="Amiri" w:hAnsi="Amiri" w:eastAsia="Amiri" w:cs="Amiri"/>
          <w:color w:val="111111"/>
          <w:sz w:val="28"/>
          <w:sz w:val="28"/>
          <w:szCs w:val="28"/>
          <w:rtl w:val="true"/>
          <w:lang w:bidi="ar-SA"/>
        </w:rPr>
        <w:t>بالكف وعدم الخوض في مثل هذه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موقف المسلم من الاختلاف بين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المسائل التي غالباً ما كانت تدور في 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تغيير انتمائه المذهبي، لم تكن إلا مسألة الاختلاف بين الصحابة أنفسهم، فقد ذكرت الكتب التاريخية الاختلافات التي حصلت بين الصحابة، بل والحروب التي شنّها بعضهم على الآخر، الأمر الذي ينبيء عن أنهم جميعاً لم يكونوا على الحق، وإلّا فلا يعقل أن يتعدد الحقّ فيحارب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مجريات إحدى الجلسات التي تناولت هذا الموضوع قبل استبصاره،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كنت في مرحلة الثانوية كنا ندرس تاريخ الإسلام، وفي يوم من الأيام وصلنا إلى موضوع معركتي صفين والجمل، فشرح الأستاذ ما جرى بين الصحابة، وفي آخر المحاضرة طرح الأستاذ سؤالاً،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حاضرين في ذلك الزمان كنا نقف مع من؟ ومن نساعد؟ جيش الإمام علي أم جيش عائشة وطلحة والزبير؟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فأجبته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لو كنت في ذلك الزمان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جيش الإمام علي، فصار نزاع بين الطلبة على هذه المسألة، فبعضهم يرون أن الحق مع </w:t>
      </w:r>
    </w:p>
    <w:p>
      <w:pPr>
        <w:pStyle w:val="BookText"/>
        <w:rPr/>
      </w:pPr>
      <w:r>
        <w:rPr>
          <w:rFonts w:ascii="Amiri" w:hAnsi="Amiri" w:eastAsia="Amiri" w:cs="Amiri"/>
          <w:color w:val="111111"/>
          <w:sz w:val="28"/>
          <w:sz w:val="28"/>
          <w:szCs w:val="28"/>
          <w:rtl w:val="true"/>
          <w:lang w:bidi="ar-SA"/>
        </w:rPr>
        <w:t>عائشة وزملائها، وبعضهم يرى الحق مع الإمام علي، وبعضهم كفّوا عمّا شجر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ويحس بأن كل الصحابة لم يسيروا مع الحق، ولكن مع ذلك لم تكن قد اتضحت له فكرة التشيع بصورة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له مع كتاب ثم اهتديت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يشأ الله يهديه يشرح صدره لتقبل الحق ليتأمله فيتبع على دراية ووعي، وهذا ما حصل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أتاه صديقه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أن قرأه للمرة الأولى حتى فزع وخشي أن تقع السماء على الأرض أو أن تخسف به الأرض؛ لما رأى فيه مما لم يكن منسجماً ومعتقداته الدينية، الأمر الذي دعاه لأن يقرأ الكتاب للمرة الثانية بتأمل في مصادره التي نقل عنها المؤلف مجريات التاريخ الإسلامي والأحداث التي وقعت بعد رسول الله صلّی الله علیه وآله وسلم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قراءته لهذا الكتاب بعدما قرأته ثانية وجدت أن المؤلّف قد أشار إلى مصادر لمن يريد المراجعة، وجعلها من مصادرنا السنّية، وكنت حينذاك متجنّباً لكلّ ما يمس كرامة الخلفاء، فحاولت التحقيق بكل ما استدل به الدكتور التيجاني، ولما فحصت وجدت أن كلّها صادقة وصحيحة النقل عن الصحاح الستة المعتبرة، فصرت كالمريض نفسياً ومعنوياً، وبقيت في البيت أتفكر ماذا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تغيرت حياتي </w:t>
      </w:r>
    </w:p>
    <w:p>
      <w:pPr>
        <w:pStyle w:val="BookText"/>
        <w:rPr/>
      </w:pPr>
      <w:r>
        <w:rPr>
          <w:rFonts w:ascii="Amiri" w:hAnsi="Amiri" w:eastAsia="Amiri" w:cs="Amiri"/>
          <w:color w:val="111111"/>
          <w:sz w:val="28"/>
          <w:sz w:val="28"/>
          <w:szCs w:val="28"/>
          <w:rtl w:val="true"/>
          <w:lang w:bidi="ar-SA"/>
        </w:rPr>
        <w:t>ورؤيتي عن الصحابة الذين كنت أشعر بأنهم جميعاً بلا استثناء دعائم الدين وأركان الإيمان، ولكن بدا لي الأمر بخلاف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مدة خطر في ذهني أن أتضرع إلى الله على أن يرشدني، وأخذت أدعوه دعاء النبي موسى عالية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يهديني سواء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اتّباع سبيل العترة الطاهرة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فترة قصيرة لا تتجاوز الأسبوعين، ومن دون الخروج إلى أي مكان حتى إلى المسجد الذي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 فيه وملازماً له، أنزل الله سكينته عليه، فبدأ البحث بقلب قوي مستعد لاستقبال الحق، فوجد أن المذهب الحق هو مذهب أهل البيت علیهم السلام وهو الذي ينبغي أن يتمسك به المسلمون، فأعلن عن تغيير انتمائه المذهبي واتباع المذهب الشيعي الاثني عشري</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ولتنمية رصيده الديني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الرحال بعد الاستبصار ليلتحق بإحدى الحوزات العلمية المعروفة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76" w:name="pg20394_225633"/>
    </w:p>
    <w:p>
      <w:pPr>
        <w:pStyle w:val="Heading2"/>
        <w:numPr>
          <w:ilvl w:val="1"/>
          <w:numId w:val="1"/>
        </w:numPr>
        <w:rPr/>
      </w:pPr>
      <w:bookmarkStart w:id="77" w:name="__RefHeading___Toc6338849_2320776876"/>
      <w:bookmarkStart w:id="78" w:name="_Toc26"/>
      <w:bookmarkEnd w:id="76"/>
      <w:bookmarkEnd w:id="77"/>
      <w:r>
        <w:rPr>
          <w:rtl w:val="true"/>
        </w:rPr>
        <w:t>(</w:t>
      </w:r>
      <w:r>
        <w:rPr/>
        <w:t>22</w:t>
      </w:r>
      <w:r>
        <w:rPr>
          <w:rtl w:val="true"/>
        </w:rPr>
        <w:t xml:space="preserve">) </w:t>
      </w:r>
      <w:r>
        <w:rPr>
          <w:rtl w:val="true"/>
        </w:rPr>
        <w:t>جميل يوسف</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نيجيريا، ونشأ في أسرة مالكية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بلوغه إلى المدرسة الدينية، فقرأ فيها كتب</w:t>
      </w:r>
    </w:p>
    <w:p>
      <w:pPr>
        <w:pStyle w:val="BookText"/>
        <w:rPr/>
      </w:pPr>
      <w:r>
        <w:rPr>
          <w:rFonts w:ascii="Amiri" w:hAnsi="Amiri" w:eastAsia="Amiri" w:cs="Amiri"/>
          <w:color w:val="111111"/>
          <w:sz w:val="28"/>
          <w:sz w:val="28"/>
          <w:szCs w:val="28"/>
          <w:rtl w:val="true"/>
          <w:lang w:bidi="ar-SA"/>
        </w:rPr>
        <w:t>علوم الحديث والفقه المالكي وأصول العقيدة بجانب العلوم الأكاديمية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التعرف على مذهب الفرقة الناجية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يحضر في مرحلة الثانوية مع أصدقائه بعض ندوات أتباع أهل البيت علیهم السلام؛ حيث يلقي أحدهم محاضرة دينية يومياً بعد إقامة الصلاة، ويتطرق في حديثه إلى حياة الأئمة الطاهرين علیهم السلام وكلامهم في الأخلاق والمواعظ</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كلماتهم النافعة بشغف، وكان لها التأثير البالغ على سلوكه وتفكيره، فكان يسأل نفسه لماذا أننا لا نعرف من تاريخ هؤلاء العظماء إلّا القليل؟ وهل يصح ما يدعيه الشيعة أنهم أتباع مذهب أهل </w:t>
      </w:r>
    </w:p>
    <w:p>
      <w:pPr>
        <w:pStyle w:val="BookText"/>
        <w:rPr/>
      </w:pPr>
      <w:r>
        <w:rPr>
          <w:rFonts w:ascii="IRNazanin" w:hAnsi="IRNazanin" w:eastAsia="IRNazanin"/>
          <w:color w:val="111111"/>
          <w:sz w:val="28"/>
          <w:sz w:val="28"/>
          <w:szCs w:val="28"/>
          <w:rtl w:val="true"/>
          <w:lang w:bidi="fa-IR"/>
        </w:rPr>
        <w:t>البيت الله علیهم السلام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ينسب هؤلاء مذهبهم إلى أهل البيت علیهم السلام  ونحن ننسب مذهبنا إلى السنّة؟؟</w:t>
      </w:r>
    </w:p>
    <w:p>
      <w:pPr>
        <w:pStyle w:val="BookText"/>
        <w:rPr/>
      </w:pPr>
      <w:r>
        <w:rPr>
          <w:rFonts w:ascii="IRNazanin" w:hAnsi="IRNazanin" w:eastAsia="IRNazanin"/>
          <w:color w:val="111111"/>
          <w:sz w:val="28"/>
          <w:sz w:val="28"/>
          <w:szCs w:val="28"/>
          <w:rtl w:val="true"/>
          <w:lang w:bidi="fa-IR"/>
        </w:rPr>
        <w:t>فشعر أن الأمر يحتاج إلى أن يبحث هو عن الواقع، فأخذ بعض كتب الشيعة المترجمة إلى لغة الحواسي وشرع بقراءتها، فوجدها تستدلّ على أصول مذهب الإمامية بأدلّة عقلية ونقلية صريحة، لا تبقي لدى الباحث المنصف أي شك وريب بأحقية مذهب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وتعد الأدلة العقليّة التي أرشد إليها أئمة أهل البيت علیهم السلام  في كلامهم بشأن مسائل التوحيد من الأدلة التي لها الأثر البليغ على</w:t>
      </w:r>
    </w:p>
    <w:p>
      <w:pPr>
        <w:pStyle w:val="BookText"/>
        <w:rPr/>
      </w:pPr>
      <w:r>
        <w:rPr>
          <w:rFonts w:ascii="Amiri" w:hAnsi="Amiri" w:eastAsia="Amiri" w:cs="Amiri"/>
          <w:color w:val="111111"/>
          <w:sz w:val="28"/>
          <w:sz w:val="28"/>
          <w:szCs w:val="28"/>
          <w:rtl w:val="true"/>
          <w:lang w:bidi="ar-SA"/>
        </w:rPr>
        <w:t>اقتناع الشباب المؤمن بمذهب الإمامية؛ حيث لا يوجد مثلها في مصادر الحديث عند أهل السنّة، ولم يُرَ عالماً من علمائهم يتحدّث بشأن التوحيد بتلك القوة والمتانة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مقتطفات من أحاديث أهل البيت علیهم السلام  في أصول 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عددية الحوادث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قبولها العد، والزيادة والنقصان</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قدره عقل، أو عرف له مثل فهو محدود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الإمام علي بن موسى الرضاء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محدود متناه إلى حد، فإذا احتمل التحديد احتمل الزيادة، وإذا احتمل الزيادة احتمل النقصان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وقال الإمام محمد بن علي الجواد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سوى الواحد متجزيء، والله واحد أحد لا متجزي، ولا متوهم بالقلة والكثرة، وكل متجزيء أو متوهم بالقلة والكثرة فهو مخلوق دال على خالق له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شيء إلاّ يبيد، أو يتغيّر، أو يدخله التغير والزوال، أو ينتقل من لون إلى لون، ومن هيئة إلى هيئة، ومن صفة إلى صفة، ومن زيادة إلى نقصان ومن نقصان إلى زيادة إلا رب العالمين</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عدم تناهي الحوادث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احتمل الزيادة كان ناقصاً، وما كان ناقصاً لم يكن تامّاً</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الذي لا تحد فتكون محدوداً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الحسن المجتبى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لم يكن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صفة فیتناهی</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الإمام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مسمّى بالوحدة غيره قليل</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الكيفية جهة الصفة والإحاطة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علي بن موسى الرضاء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فقد وقته،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 فقد ضمنه،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 فقد نهاه،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 فقد غيّاه، ومن غيّاه فقد غاياه، ومن غاياه فقد جزاه، ومن جزأه فقد وصفه، ومن وصفه فقد ألحد فيه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الممكنات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معه ه شيء في بقائه لم يجز أن يكون خالقاً له؛ لأنه لم يزل معه فكيف يكون خالقاً لمن لم يزل معه ؟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أمير المؤمنين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لما أراد کونه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بصوت يقرع ولا نداء يسمع، وإنما كلامه سبحانه فعل منه أنشأه ومثله، لم يكن من قبل ذلك كائناً، ولو كان قديماً لكان إلهاً ثانياً</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الإمام محمد بن علي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لم يزل عالماً قديماً، خلق الأشياء لا من شيء، ومن زعم أن الله تعالى خلق الأشياء من شيء فقد كفر؛ لأنه لو كان ذلك الشيء الذي خلق منه الأشياء قديماً معه في أزليته وهويته كان ذلك أزليّاً، بل خلق الله الأشياء كلّها لا من شيء</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وقال 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فإن كنت صنعتها وكانت موجودة فقد استغنيت بوجودها عن صنعتها</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الزمان والمكان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الإمام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كان ربنا قبل أن يخلق سماء وأرضاً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عن مكان، وكان الله ولا مكان</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الإمام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الله ولا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كان ولا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كان يكون؟ قال وكان متكئا فاستوى جالساً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يا زرارة، وسألت عن المكان إذ لا مكان</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افتقار الحادث إلى الخالق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ولابد للمخلوق من الخالق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يخلق لا شيء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تعلم أن المعدوم لا يحدث شيئاً</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صدور المثيل من الممكن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علي بن موسى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ينشي الأشياء من لا يمتنع من الإنشاء</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لعجز كل مبتدأ عن ابتداءه غيره</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أمير المؤمنين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معط منتقص سواه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علي بن موسى الرضاء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 صانع شيء فمن شيء صنع ، والله الخالق اللطيف الجليل خلق وصنع لا من شيء</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في الخلق لا يوجد في خالقه، وكل ما يمكن فيه يمتنع في 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يجري عليه ما هو أجراه ويعود فيه ما هو ابتدأه</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وجود الخلق والخالق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التوحيد أن لا تجوز على ربّك ما جاز عليك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الإمام أمير المؤمنين علي بن أبي طالب علیه السلام في تأويل 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اسم ،ولا جسم ،ولا شبه، ولا صورة ،ولا تمثال، ولا حد، ولا حدود، ولا مكان، ولا كيف، ولا أين، ولا هنا ،ولا ثمة، ولا خلأ، ولا ملأ، ولا قيام، ولا قعود ولا سكون، ولا حركة، ولا ظلماني، ولا نوراني ولا روحاني ولا نفساني، ولا يخلو منه موضع ، ولا يسعه موضع، ولا على لون، ولا خطر على قلب، ولا على شم رائحة، منفي عنه هذه الأشياء</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الإقرار بوجود الخالق المباين للخلق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محمد بن علي الجواد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سوى الواحد متجزيء، والله واحد ولا متجزيء ولا متوهم بالقلة والكثرة، وكل متجري أو متوهم بالقلّة والكثرة فهو مخلوق دال على خالق له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بذي كبر، امتدت به النهايات فكبّرته تجسيماً، ولا بذي عظم، تناهت به الغايات فعظمته تجسيداً، بل كبر شأناً وعظم سلطاناً</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لم يتفاوت في ذاته، ولم يتبعض بتجزئة العدد في كماله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عزّ وجلّ أحدي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ينقسم في وجود ولا عقل ولا وهم ،كذلك ربّنا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جزأه فقد وصفه، ومن وصفه فقد ألحد فيه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خلو من خلقه، وخلقه خلو منه، وكلّ ما وقع عليه اسم شيء ما خلا الله عزّ وجلّ فهو مخلوق، والله خالق كل شيء، تبارك الذي ليس كمثله شيء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مباين لجميع ما أحدث في الصفات</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موسى بن جعفر الكاظم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القديم وما سواه محدث، تعالى عن صفات المخلوقين علواً كبيراً</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الالتحاق بركب الهداية والسعادة الأبدية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استبصاره بنور أهل البيت  علیه السلام وتغيير انتمائه إلى مذهب الشيعة الإمامية عام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نيجيريا، فواجه مصاعب كثيرة من قبل بعض أعضاء أسرته، حيث كانوا يكرهون الشيعة؛ نتيجة للأجواء المختلفة من قبل الفرقة الوهابية ضد هذا المذهب، فبدأ بالتحدث لهم عن أتباع أهل البيت  علیهم السلام وكشف عن الافتراءات الموجهة ضدهم </w:t>
      </w:r>
      <w:r>
        <w:rPr>
          <w:rFonts w:eastAsia="IRNazanin" w:cs="IRNazanin"/>
          <w:color w:val="111111"/>
          <w:sz w:val="28"/>
          <w:szCs w:val="28"/>
          <w:rtl w:val="true"/>
          <w:lang w:bidi="fa-IR"/>
        </w:rPr>
        <w:t>»</w:t>
      </w:r>
      <w:r>
        <w:rPr>
          <w:rStyle w:val="FootnoteAnchor"/>
          <w:rtl w:val="true"/>
        </w:rPr>
        <w:footnoteReference w:id="236"/>
      </w:r>
      <w:bookmarkStart w:id="79" w:name="pg20394_225641"/>
    </w:p>
    <w:p>
      <w:pPr>
        <w:pStyle w:val="Heading2"/>
        <w:numPr>
          <w:ilvl w:val="1"/>
          <w:numId w:val="1"/>
        </w:numPr>
        <w:rPr/>
      </w:pPr>
      <w:bookmarkStart w:id="80" w:name="__RefHeading___Toc6338851_2320776876"/>
      <w:bookmarkStart w:id="81" w:name="_Toc27"/>
      <w:bookmarkEnd w:id="79"/>
      <w:bookmarkEnd w:id="80"/>
      <w:r>
        <w:rPr>
          <w:rtl w:val="true"/>
        </w:rPr>
        <w:t>(</w:t>
      </w:r>
      <w:r>
        <w:rPr/>
        <w:t>23</w:t>
      </w:r>
      <w:r>
        <w:rPr>
          <w:rtl w:val="true"/>
        </w:rPr>
        <w:t>)</w:t>
      </w:r>
      <w:r>
        <w:rPr>
          <w:rtl w:val="true"/>
        </w:rPr>
        <w:t>حبيب الله علي</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نيجيريا، ونشأ في أوساط عائلية وأجواء تنتمي للمذهب المالكي، التحق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بالمدرسة الدينية لتعلم الفقه والعقائد، ولم يترك الدراسة الأكاديمية إلى جنب ذلك، بل واصلها حتى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المحفّز الأساسي للبحث عن العقيدة الصحيحة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حبيب الله مولعاً بمطالعة كتب العقيدة؛ لإثراء رصيده المعرفي و تعرفه على أجوبة شبهات المخالفين، وبعد أن قرأ بعض الكتب الأساسية، شعر أنه يواجه تناقضات هائلة وعقائد متضاربة مثبتة في هذه المصادر، الأمر الذي أثار استغرابه، فقرّر أن يلتجيء إلى منهج مخطط مدروس لاستيعاب الحقائق الدينية والإلمام بها، فصار يطالع ويجمع المعلومات، ويقارن بين الأقوال والآراء، حتى وقعت بيده مجلّة إسلامية شيعية باللغة العربية، فشارك فيها، وأصبحت تأتيه بعد صدورها إلى داره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خلالها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المذهب الشيعي، وكان يجد الفكر الشيعي أكثر قوة ومتانة حين المقارنة بينه وبين الفكر السنّي، وهذا ما دفعه للبحث عن الكتب الشيعيّة، فحصل على بعض الكتب من هذا القبيل، فطالعها وأمعن النظر فيها، وكان يتحقق من صحة ما ينقل في كتب الشيعة من مصادر أهل السنّة بنفسه، وكان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قتيبة الدِّينَوري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تلك المصادر التي تأثر بالحقائق المدونة فيه؛ فإنّه شعر بصدمة نفسية شديدة بعد مطالعته والاطلاع على الأحداث التي لم يكن يعلمها من قبل،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ترتبط بصراع الأمة للهيمنة على دفة الحكم بعد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الواضح أن إثبات نسبة أيّ كتاب إلى مؤلّفه توجب استبعاد الاحتمالات المشككة بشأن دلالة ما ورد فيه، ولمّا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p>
    <w:p>
      <w:pPr>
        <w:pStyle w:val="BookText"/>
        <w:rPr/>
      </w:pPr>
      <w:r>
        <w:rPr>
          <w:rFonts w:ascii="IRNazanin" w:hAnsi="IRNazanin" w:eastAsia="IRNazanin"/>
          <w:color w:val="111111"/>
          <w:sz w:val="28"/>
          <w:sz w:val="28"/>
          <w:szCs w:val="28"/>
          <w:rtl w:val="true"/>
          <w:lang w:bidi="fa-IR"/>
        </w:rPr>
        <w:t>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قتيبة من تلك المصادر المهمة التي ورد فيها الكثير من الأحداث الواقعة بعد الرسول الأكرم صلّی الله علیه وآله وسلم، وما جرى على الإمام علي وبضعته الطاهرة فاطمة الزهراء علیها السلام، فينبغي البحث عن صحة انتسابه إلى ابن قتيبة، وخاصة بعد أن حامت حوله الشبهة في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 بإيجاز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أول من أعلن تشكيكه، بل نفى النسبة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غاينفوس المجريطي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ذكر ذلك في صدر كتابه عن الأندلس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تبعه دوزي وآخرون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وساق هؤلاء أدلة على نفي نسبة الكتاب لابن قتيبة؛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مترجمي ابن قتيبة لهذا الكتاب بأنه له، وهذا إشكال لا ينبغي أن يصدر من متخصص في علم التراجم، فكم له من نظير ، ولا عجب بعد أن نقرأ ما قاله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تهذيب الأسماء واللغات عند ذكره؛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محمد عبد الله بن مسلم بن قتيبة الدينوري، الكاتب اللغوي الفاضل في علوم كثيرة، سكن بغداد، وله مصنفات كثيرة جداً، رأيت فهرستها ونسيت عددها أظنها تزيد على ستين مصنفاً في أنواع العلوم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مثل النووي في إحاطته بترجمة ابن قتيبة يقول هذا، وهو أقرب زماناً ومكاناً إلى ابن قتيبة من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 ينفوس المجريطي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فالأولى بنا أن نصدقه في ذكره كثرة مصنّفات ابن قتيبة في علوم شتّى وأحرى بنا أيضاً أن نصدقه في رؤيته فهرست تلك المصنّفات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النسيان الذي اعتذر به محتمل عند غيره من قدامى مترجمي ابن قتيبة، فلم يذكروا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إهمالهم لذكره إلا لأن فيه ما لا يعجبهم ذكره من أحداث وقعت في صدر الإسلام، فهذا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وقعة الجمل وختم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أمر الجمل ملخص من كتاب أبي جعفر الطبري، اعتمدناه للوثوق به ولسلامته من الأهواء الموجودة في كتب ابن قتيبة وغيره من المؤرخين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تلويح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يرد عند ابن قتيبة في بقية كتبه ما يثير حفيظة ابن خلدون وأضرابه كما ورد في</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تحاشى ابن خلدون التصريح باسمه وحشره مجملاً مهملاً في كتب ابن قتيبة وغيره من المؤرّخين، فإن ابن العربي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تحامل صريحاً فذكر ابن قتيبة ووصفه بالجاهل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أشدّ شيء على الناس جاهل عاقل، أو مبتدع محتال، فأما الجاهل فهو ابن قتيبة، فلم يبق ولم يذر للصحابة رسماً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 إن صح جميع ما فيه</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حسبنا تصريحه بصحة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قتيبة، فلنا شهادته بصحة النسبة، وله رأيه في جميع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ابن حجر الهيتمي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الجنان واللسان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نعي على ابن قتيبة ذكر ما شجر بين الصحابة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 مما قدمته في معنى الإمساك ذلك، أن عدم الإمساك إما أن يكون واجباً لاسيما مع ولوع العوام به، ومع تأليف صدرت من بعض المحدثين، كابن قتيبة مع جلالته القاضية بأنه كان ينبغي له أن لا يذكر تلك الظواهر ، فإن أبى إلا ذكرها فليبين جريانها على قواعد أهل السنّة، حتى لا يتمسك مبتدع أو جاهل بها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الكوثري في مقدمة كتاب الاختلاف في اللفظ والرد على الجهمية والمشبّهة لابن قتيبة،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أهمية الكتاب للمتأدب والمتكلم والمفيد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المتكلّم الذي يرى ابن قتيبة هجاء ولوجاً فيما لا يحسنه، كرّامياً مشبّهاً، غير متثبت في نقل ما شجر بين الصحابة، منحرفاً عن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 نظر إلى كتاب الإمامة والسياسة المعزو إليه من قديم الدهر، إلى غير ذلك مما هو مثبوت في كتب خاصة، يلفيه قد رجع إلى الصواب في كثير من تلك المسائل ولطَّف لهجته في جملة منها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الكوثري هو الوحيد في تقويمه هذا، وإلى القارىء أقوال آخرين من الكتاب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الكريم الخطيب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اهتم ابن قتيبة في كتابه 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اهتماماً خاصاً بالفتنة التي كانت في أخريات خلافة عثمان، ثمّ ما تلاها في خلافة علي وما وقع من حروب كوقعة الجمل وصفّين والنهروان وغيرها، وهو ينقل كثيراً ممن سبقوه، كابن إسحاق وابن سعد وغيرهما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طه محمد الزيني، الاستاذ بالأزهر، فقد تولى 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ونشرت الكتاب مؤسسة الحلبي وشركاؤه للنشر </w:t>
      </w:r>
    </w:p>
    <w:p>
      <w:pPr>
        <w:pStyle w:val="BookText"/>
        <w:rPr/>
      </w:pPr>
      <w:r>
        <w:rPr>
          <w:rFonts w:ascii="Amiri" w:hAnsi="Amiri" w:eastAsia="Amiri" w:cs="Amiri"/>
          <w:color w:val="111111"/>
          <w:sz w:val="28"/>
          <w:sz w:val="28"/>
          <w:szCs w:val="28"/>
          <w:rtl w:val="true"/>
          <w:lang w:bidi="ar-SA"/>
        </w:rPr>
        <w:t>والتوزيع، قال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الفاضل المؤرّخ العظيم عبد الله بن مسلم بن قتيبة الدينوري، من أشهر الكتب تداولاً بين قرّاء العربية</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فهذا المحقق يجزم بصحة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ذهب جمهرة من القدماء والمحدثين إلى صحة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 إلى مؤلّفه ابن قتيبة؛ فمن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ابن الشباط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حلّة السمط وسمة المرط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من الباب الرابع والثلاثين، وهو كتاب في الأدب والتاريخ في أربعة أجزاء كبار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الفاسي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 في أخبار البلد الأمين</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فهد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إتحاف الورى بأخبار أمّ القرى في ذكر وقائع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نقل عنه في ذكر كيفية القبض على سعيد بن جبير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السابق عز الدين عبد العزيز بن عمر بن فهد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بأخبار سلطنة البلد الحرام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محبوب عالم أخذ عنه في تفسيره المعروف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تفسير شاهي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المحدثين فهم كثيرون؛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فريد وجدي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نقل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أبي بكر في السقيفة،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الكتاب نقل منه هذه الخطبة هو من أقدم الكتب وأوثقها في مسائل الخلافة الإسلامية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أحمد شلبي </w:t>
      </w:r>
      <w:r>
        <w:rPr>
          <w:rStyle w:val="FootnoteAnchor"/>
          <w:rtl w:val="true"/>
        </w:rPr>
        <w:footnoteReference w:id="248"/>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الإسلامي والحضارة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نقل عنه كثيراً، وذكره في قائمة مصادره </w:t>
      </w:r>
      <w:r>
        <w:rPr>
          <w:rStyle w:val="FootnoteAnchor"/>
          <w:rtl w:val="true"/>
        </w:rPr>
        <w:footnoteReference w:id="249"/>
      </w:r>
      <w:r>
        <w:rPr>
          <w:rFonts w:ascii="Amiri" w:hAnsi="Amiri" w:eastAsia="Amiri" w:cs="Amiri"/>
          <w:color w:val="111111"/>
          <w:sz w:val="28"/>
          <w:sz w:val="28"/>
          <w:szCs w:val="28"/>
          <w:rtl w:val="true"/>
          <w:lang w:bidi="ar-SA"/>
        </w:rPr>
        <w:t>، وذكره بين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والمعارف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حسن إبراهيم حسن</w:t>
      </w:r>
      <w:r>
        <w:rPr>
          <w:rStyle w:val="FootnoteAnchor"/>
          <w:rtl w:val="true"/>
        </w:rPr>
        <w:footnoteReference w:id="250"/>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السياسي والديني والثقافي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في طبعة القاهرة 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كما في ضمن قائمة المصادر، وذكر كتابه الآخر كتاب المعارف ط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البحاثة عمر رضا كحالة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بهامش ترجمة السيدة الزهراء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محمود صبحي</w:t>
      </w:r>
      <w:r>
        <w:rPr>
          <w:rStyle w:val="FootnoteAnchor"/>
          <w:rtl w:val="true"/>
        </w:rPr>
        <w:footnoteReference w:id="252"/>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الإمامة لدى الشيعة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المعارف بمصر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زكي صفوت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جمهرة خطب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قائمة المصادر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كثر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يجد أمثال من ذكرنا من شيوخ العلم من المتقدمين، وأساتذة مرموقين من المحدثين، جميعاً يؤمنون بصحة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قتيبة، كيف يطمئن إلى صحة ما قاله المستشرقون؟</w:t>
      </w:r>
    </w:p>
    <w:p>
      <w:pPr>
        <w:pStyle w:val="BookText"/>
        <w:rPr/>
      </w:pPr>
      <w:r>
        <w:rPr>
          <w:rFonts w:ascii="Amiri" w:hAnsi="Amiri" w:eastAsia="Amiri" w:cs="Amiri"/>
          <w:color w:val="111111"/>
          <w:sz w:val="28"/>
          <w:sz w:val="28"/>
          <w:szCs w:val="28"/>
          <w:rtl w:val="true"/>
          <w:lang w:bidi="ar-SA"/>
        </w:rPr>
        <w:t>التحرّر من قيود التعصب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الصعب على حبيب الله التحرّر من الموروث العقائدي ولكنّه وبعد أن اكتملت في ذهنه صورة التشيّع، دخل في رحاب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المذهب عام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ومطمئناً بأنه المذهب الذي يحقق الأهداف المنشودة لنيل رضى الله تعالى في الدارين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استبصاره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نيجيريا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82" w:name="pg20394_225649"/>
    </w:p>
    <w:p>
      <w:pPr>
        <w:pStyle w:val="Heading2"/>
        <w:numPr>
          <w:ilvl w:val="1"/>
          <w:numId w:val="1"/>
        </w:numPr>
        <w:rPr/>
      </w:pPr>
      <w:bookmarkStart w:id="83" w:name="__RefHeading___Toc6338853_2320776876"/>
      <w:bookmarkStart w:id="84" w:name="_Toc28"/>
      <w:bookmarkEnd w:id="82"/>
      <w:bookmarkEnd w:id="83"/>
      <w:r>
        <w:rPr>
          <w:rtl w:val="true"/>
        </w:rPr>
        <w:t>(</w:t>
      </w:r>
      <w:r>
        <w:rPr/>
        <w:t>24</w:t>
      </w:r>
      <w:r>
        <w:rPr>
          <w:rtl w:val="true"/>
        </w:rPr>
        <w:t xml:space="preserve">) </w:t>
      </w:r>
      <w:r>
        <w:rPr>
          <w:rtl w:val="true"/>
        </w:rPr>
        <w:t>عبدالله عمر أبوبكر</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نيجريا، ونشأ في أجواء دفعته لاعتناق المذهب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نال شهادة الديبلوم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الصعيد العقائدي بقي على انتمائه الموروث حتى وقع بيده کتاب ثم اهتديت للدكتور محمد التيجاني السماوي، فبدأ بقراءته والتمعن فيه، فوجد فيه الكثير من المواقف التي تحيّر فيها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استبصاره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مواجهته الأحاديث الصريحة التي تؤيد الرؤية الشيعية، والمحاورات التي دارت بينه وبين علماء الشيعة، وكان من تلك 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رزيّة الخميس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الصحابة ورزية يوم الخميس</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التيجاني السماوي عند التطرّق لحديث رزية الخميس وما حدّث به نفسه عن هذا الحديث قبل الاستبصار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مجمل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كانوا مجتمعين في بيت رسول الله قبل وفاته بثلاثة أيام، فأمرهم أن يحضروا له الكتف والدواة ليكتب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كتاباً يعصمهم من الضلالة، ولكن الصحابة اختلفوا، ومنهم من عصى أمره واتهمه بالهجر، فغضب رسول الله وأخرجهم من بيته دون أن يكتب لهم شيئاً، وإليك شيئاً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اشتد برسول الله وجعه،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لا تضلوا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قد غلبه الوجع، وعندكم القرآن حسبنا كتاب الله، فاختلف أهل البيت واختصموا،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النبي كتاباً لا تضلوا بعده،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أكثروا اللغو والاختلاف عند النبي، قال لهم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 فكان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الرّزية ما حال بين رسول الله وبين أن يكتب لهم ذلك الكتاب من اختلافهم ولغطهم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الحادثة صحيحة لا شك فيها، فقد نقلها علماء الشيعة ومحدثوهم في كتبهم، كما نقلها علماء السنّة ومحدثوهم ومؤرخوهم، ومن هنا أقف حائراً في تفسير الموقف الذي وقفه عمر بن الخطاب من أمر رسول الله، وأي أمر هو ؟ أمر عاصم من الضلالة لهذه الأمة، ولا شك أن هذا الكتاب فيه شيء جديد بالنسبة للمسلمين سوف يقطع عليهم كلّ 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ولنترك قول الشيعة بأنّ الرسول أراد أن يكتب اسم علي خليفة له، وتفطّن عمر لذلك فمنعه، فلعلهم لا يقنعوننا بهذا الزعم الذي لا يرضينا مبدئياً، ولكن هل نجد تفسيراً معقولاً لهذه الحادثة المؤلمة التي أغضبت الرسوحتى طردهم، وجعلت ابن عبّاس يبكي حتى يبل دمعه  الحصى ويسميها أكبر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السنّة يقولون بأن عمر أحس بشدّة مرض النبي فأشفق عليه وأراد أن يريحه</w:t>
      </w:r>
    </w:p>
    <w:p>
      <w:pPr>
        <w:pStyle w:val="BookText"/>
        <w:rPr/>
      </w:pPr>
      <w:r>
        <w:rPr>
          <w:rFonts w:ascii="Amiri" w:hAnsi="Amiri" w:eastAsia="Amiri" w:cs="Amiri"/>
          <w:color w:val="111111"/>
          <w:sz w:val="28"/>
          <w:sz w:val="28"/>
          <w:szCs w:val="28"/>
          <w:rtl w:val="true"/>
          <w:lang w:bidi="ar-SA"/>
        </w:rPr>
        <w:t xml:space="preserve">هذا التعليل لا يقبله بسطاء العقول فضلاً العلماء، وقد حاولت مرارا وتكراراً التماس بعض الأعذار لعمر ، ولكن واقع الحادثة يأبى علي ذلك، وحتى لو أبدلت كلمة يهجر والعياذ بالله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لن نجد مبرراً لقول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عندكم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هو أعلم بالقرآن من رسول الله الذي أنزل عليه؟</w:t>
      </w:r>
    </w:p>
    <w:p>
      <w:pPr>
        <w:pStyle w:val="BookText"/>
        <w:rPr/>
      </w:pPr>
      <w:r>
        <w:rPr>
          <w:rFonts w:ascii="Amiri" w:hAnsi="Amiri" w:eastAsia="Amiri" w:cs="Amiri"/>
          <w:color w:val="111111"/>
          <w:sz w:val="28"/>
          <w:sz w:val="28"/>
          <w:szCs w:val="28"/>
          <w:rtl w:val="true"/>
          <w:lang w:bidi="ar-SA"/>
        </w:rPr>
        <w:t xml:space="preserve">أم أنّ رسول الله لا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أراد بأمره ذلك أن يبعث فيهم الاختلاف والفرقة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ثُمّ لو كان تعليل أهل السنّة صحيحاً، فلم يكن ذلك ليخفى على رسول الله صلّی الله علیه وآله وسلم حسن نية ،عمر، ولشكره رسول الله على ذلك وقربه، بدلاً من أن يغضب عليه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عنّي</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لي أن أتسائل لماذا امتثلوا أمره عندما طردهم من الحجرة النبوية، ولم يقولوا بأنّه يهجر ؟ </w:t>
      </w:r>
    </w:p>
    <w:p>
      <w:pPr>
        <w:pStyle w:val="BookText"/>
        <w:rPr/>
      </w:pPr>
      <w:r>
        <w:rPr>
          <w:rFonts w:ascii="IRNazanin" w:hAnsi="IRNazanin" w:eastAsia="IRNazanin"/>
          <w:color w:val="111111"/>
          <w:sz w:val="28"/>
          <w:sz w:val="28"/>
          <w:szCs w:val="28"/>
          <w:rtl w:val="true"/>
          <w:lang w:bidi="fa-IR"/>
        </w:rPr>
        <w:t>ألأنّهم نجحوا بمخطّطهم في منع الرسول من الكتابة، فلا داعي بعد ذلك لبقائهم، والدليل على أنهم أكثروا اللغط والاختلاف بحضرته صلّی الله علیه وآله وسلم،وانقسموا إلى حزبين،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إلى رسول الله يكتب لكم ذلك الكتاب،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عمر، أي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لم يعد بتلك البساطة يتعلق بشخص عمر وحده، ولو كان كذلك لأسكته رسول الله وأقنعه بأنّه لا ينطق عن الهوى، ولا يمكن أن يغلب عليه الوجع في هداية الأمة وعدم ضلالتها، ولكن الأمر استفحل واستشرى ووجد له أنصاراً كأنهم متفقون مسبقاً، ولذلك أكثروا اللغط والاختلاف، ونسوا أو تناسوا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بَعضِكُم لِبَعض أن تَحبَطَ أَعْمَالُكُم وَأَنتُم لا تَشْعُرُونَ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الحادثة تعدوا حدود رفع الأصوات والجهر بالقول إلى رميه صلّی الله علیه وآله وسلم بالهجر والهذيان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أكثروا اللغط والاختلاف، وصارت معركة كلامية بحضرته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وأكاد أعتقد بأن الأكثرية الساحقة كانت على قول عمر، ولذلك رأى رسول الله صلّی الله علیه وآله وسلم عدم الجدوى في كتابة الكتاب، لأنه علم بأنهم لن يحترموه، ولم يمتثلوا لأمر الله فيه في عدم رفع أصواتهم بحضرته، وإذا كانوا لأمر الله عاصين فلن يكونوا لأمر رسوله طائعين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واقتضت حكمة الرسول بأن لا يكتب لهم ذلك الكتاب لأنه طعن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حياته، فكيف يعمل بما فيه بعد وفاته، وسيقول الطاعنون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هَجْرٌ من القول، ولربما سيشككون في بعض الأحكام التي عقدها رسول الله في مرض موته، إذ أن اعتقادهم بهجره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وأتوب إليه من هذا القول في حضرة الرسول الأكرم، وكيف لي أن أقنع نفسي وضميري الحرّ بأن عمر بن الخطاب كان عفوياً، في حين أن أصحابه ومن حضروا محضره بكوا لما حصل، حتى بل دمعهم الحصى وسمّوها رزية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فقد خلصت إلى أن أرفض كل التعليلات التي قدمت لتبرير ذلك، ولقد حاولت أن أنكر هذه الحادثة وأكذبها لأستريح من مأساتها،</w:t>
      </w:r>
    </w:p>
    <w:p>
      <w:pPr>
        <w:pStyle w:val="BookText"/>
        <w:rPr/>
      </w:pPr>
      <w:r>
        <w:rPr>
          <w:rFonts w:ascii="Amiri" w:hAnsi="Amiri" w:eastAsia="Amiri" w:cs="Amiri"/>
          <w:color w:val="111111"/>
          <w:sz w:val="28"/>
          <w:sz w:val="28"/>
          <w:szCs w:val="28"/>
          <w:rtl w:val="true"/>
          <w:lang w:bidi="ar-SA"/>
        </w:rPr>
        <w:t>ولكن كتب الصحاح نقلتها وأثبتتها وصححتها، ولم تحسن تبريرها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وأكاد أميل إلى رأي الشيعة في تفسير هذا الحدث، لأنه تعليل منطقي وله قرائن عديدة، وإنّي لازلت أذكر إجابة السيّد محمد باقر الصدر عندما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فهم سيدنا عمر من بين الصحابة ما يريد الرسول كتابته وهو استخلاف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ذكاء منه؟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عمر وحده فهم مقصد الرسول، ولكن أكثر الحاضرين فهموا ما فهمه عمر ، لأنه سبق لرسول الله صلى الله عليه وسلم أن قال مثل هذا،إذ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مخلف فيكم الثقلين كتاب الله وعترتي أهل بيتي، ما إن </w:t>
      </w:r>
    </w:p>
    <w:p>
      <w:pPr>
        <w:pStyle w:val="BookText"/>
        <w:rPr/>
      </w:pPr>
      <w:r>
        <w:rPr>
          <w:rFonts w:ascii="Amiri" w:hAnsi="Amiri" w:eastAsia="Amiri" w:cs="Amiri"/>
          <w:color w:val="111111"/>
          <w:sz w:val="28"/>
          <w:sz w:val="28"/>
          <w:szCs w:val="28"/>
          <w:rtl w:val="true"/>
          <w:lang w:bidi="ar-SA"/>
        </w:rPr>
        <w:t>تمسّكتم بهما لن تضلوا بعدي أبداً</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وفي مرضه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 لا تضلوا بعده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ففهم الحاضرون ومن بينهم عمر أن رسول الله صلّی الله علیه وآله وسلم يريد أن يؤكد ما ذكره في غدير خم كتابياً، وهو التمسك بكتاب الله وعترته، وسيد العترة هو عليّ ، فكأنه صلّی الله علیه وآله وسلم أراد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بالقرآن وعلي، وقد قال مثل ذلك في مناسبات أخرى كما ذكر المحدّثون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أغلبية قريش لا يرضون بعلي لأنّه أصغر القوم، ولأنّه حطّم كبرياءهم، وهشّم أنوفهم، وقتل أبطالهم، ولكنّهم لا يجرؤون على رسول الله إلى الحد الذي حصل في صلح الحديبية، وفي المعارضة الشديدة للنبيّ عندما صلّى على عبد الله ابن أبي المنافق، وفي عدة مواقف أخرى سجّلها التاريخ، وهذا الموقف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أن المعارضة لكتابة الكتاب في مرض النبي شجّعت بعض الآخرين من الحاضرين على الجرأة، ومن ثمّ الإكثار من اللغط في حضرة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هذه المقولة جاءت ردّاً مطابقاً تماماً لمقصود الحديث، فمقولة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عندكم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لمحتوى الحديث الذي يأمرهم بالتمسك بكتاب الله وبالعترة معاً، فكأن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فهو يكفينا، ولا حاجة لنا بالعترة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تفسير معقول غير هذا بالنسبة إلى هذه الحادثة،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إلّا إذا كان المراد هو القول بإطاعة الله دون إطاعة رسوله، وهذا أيضاً</w:t>
      </w:r>
    </w:p>
    <w:p>
      <w:pPr>
        <w:pStyle w:val="BookText"/>
        <w:rPr/>
      </w:pPr>
      <w:r>
        <w:rPr>
          <w:rFonts w:ascii="Amiri" w:hAnsi="Amiri" w:eastAsia="Amiri" w:cs="Amiri"/>
          <w:color w:val="111111"/>
          <w:sz w:val="28"/>
          <w:sz w:val="28"/>
          <w:szCs w:val="28"/>
          <w:rtl w:val="true"/>
          <w:lang w:bidi="ar-SA"/>
        </w:rPr>
        <w:t>باطل وغير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إذا طرحت التعصب الأعمى والعاطفة الجامحة، وحكمت العقل السليم، والفكر الحرّ، لملت إلى هذا التحليل، وذلك أهون من اتّهام عمر بأنه أوّل من رفض السنّة النبوية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بعض الحكّام قد رفض السنّة النبوية بدعوى أنها متناقضة، فإنّه اتبع في ذلك سابقة تاريخية في حياة المسلمين، مع أني لا أحمل عمر وحده مسؤولية ذه الحادثة وحرمان الأمة من الهداية، وحتى أكون منصفاً في حقه أحملها هو ومن معه من الصحابة الذين قالوا مثل مقالته، وعضدوا بذلك موقفه معارضة لأمر رسول الله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لأعجب لمن يقرأ هذه الحادثة ويمر بها وكأن شيئاً لم يكن مع أنها من أكبر الرزايا كما سماها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وعجبي أكبر من الذين يحاولون جهدهم الحفاظ على كرامة صحابي و تصحيح خطئه، ولو كان ذلك على حساب كرامة رسول الله وعلى</w:t>
      </w:r>
    </w:p>
    <w:p>
      <w:pPr>
        <w:pStyle w:val="BookText"/>
        <w:rPr/>
      </w:pPr>
      <w:r>
        <w:rPr>
          <w:rFonts w:ascii="IRNazanin" w:hAnsi="IRNazanin" w:eastAsia="IRNazanin"/>
          <w:color w:val="111111"/>
          <w:sz w:val="28"/>
          <w:sz w:val="28"/>
          <w:szCs w:val="28"/>
          <w:rtl w:val="true"/>
          <w:lang w:bidi="fa-IR"/>
        </w:rPr>
        <w:t>حساب الإسلام ومبادئه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نهرب من الحقيقة، ونحاول طمسها عندما لا تتماشى مع أهوائنا؟ لماذا لا نعترف بأن الصحابة بشر مثلنا، لهم أهواء وميول وأغراض،</w:t>
      </w:r>
    </w:p>
    <w:p>
      <w:pPr>
        <w:pStyle w:val="BookText"/>
        <w:rPr/>
      </w:pPr>
      <w:r>
        <w:rPr>
          <w:rFonts w:ascii="Amiri" w:hAnsi="Amiri" w:eastAsia="Amiri" w:cs="Amiri"/>
          <w:color w:val="111111"/>
          <w:sz w:val="28"/>
          <w:sz w:val="28"/>
          <w:szCs w:val="28"/>
          <w:rtl w:val="true"/>
          <w:lang w:bidi="ar-SA"/>
        </w:rPr>
        <w:t>ويخطئون ويصيبون؟</w:t>
      </w:r>
    </w:p>
    <w:p>
      <w:pPr>
        <w:pStyle w:val="BookText"/>
        <w:rPr/>
      </w:pPr>
      <w:r>
        <w:rPr>
          <w:rFonts w:ascii="Amiri" w:hAnsi="Amiri" w:eastAsia="Amiri" w:cs="Amiri"/>
          <w:color w:val="111111"/>
          <w:sz w:val="28"/>
          <w:sz w:val="28"/>
          <w:szCs w:val="28"/>
          <w:rtl w:val="true"/>
          <w:lang w:bidi="ar-SA"/>
        </w:rPr>
        <w:t>ولا يزول إلّا عندما أقرأ كتاب الله وهو يروي لنا قصص الأنبياء عليهم الصلاة والسلام، وما لاقوه من شعوبهم في المعاندة رغم ما يشاهدونه من معجزات</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اقتناعه بالأدلة التي ذكرها الدكتور التيجاني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فترة من البحث والتحقيق 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استبصاره والالتحاق بركب أتباع مذهب أهل البيت علیهم السلام، وكان ذلك عام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مسقط رأسه في نيجريا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كتابات عن سيرة الإمام المهدي علیه السلام، وتربية الأبناء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85" w:name="pg20394_225657"/>
    </w:p>
    <w:p>
      <w:pPr>
        <w:pStyle w:val="Heading2"/>
        <w:numPr>
          <w:ilvl w:val="1"/>
          <w:numId w:val="1"/>
        </w:numPr>
        <w:rPr/>
      </w:pPr>
      <w:bookmarkStart w:id="86" w:name="__RefHeading___Toc6338855_2320776876"/>
      <w:bookmarkStart w:id="87" w:name="_Toc29"/>
      <w:bookmarkEnd w:id="85"/>
      <w:bookmarkEnd w:id="86"/>
      <w:r>
        <w:rPr>
          <w:rtl w:val="true"/>
        </w:rPr>
        <w:t>(</w:t>
      </w:r>
      <w:r>
        <w:rPr/>
        <w:t>25</w:t>
      </w:r>
      <w:r>
        <w:rPr>
          <w:rtl w:val="true"/>
        </w:rPr>
        <w:t>)</w:t>
      </w:r>
      <w:r>
        <w:rPr>
          <w:rtl w:val="true"/>
        </w:rPr>
        <w:t>عمر محمّد حافظي</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كانوا التابعة لدولة نيجيريا، ونشأ في أسرة مالكية المذهب، فسار على خطاها حتى تعرف على التيار الوهابي نتيجة تواجد من ينتمي إليه في المنطقة التي كان يعيش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إفراط الوهابية في عدائهم للشيعة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أهم الأمور التي لفتت انتباهه من أتباع الوهابية أنهم كانوا يبغضون الشيعة بغضاً مقيتاً ويكنون تجاههم العداء الشديد، فكانوا يخرجون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الحديث عن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حالة الاتزان، فيكثرون من سبهم ورميهم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الأمر الدافع الرئيسي الذي حفّز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يدرس الفكر الشيعي؛ ليقف على سبب العداء الذي يكنّه هؤلاء بالنسبة لأتباع مذهب أهل البيت علیهم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فبدأ بالسؤال والاستفسار عن سبب مواقفهم هذه، فقالوا بأن الشيعة يسبون الصحابة ويطعنون بهم، ويختلفون مع أهل السنة في بعض المسائل </w:t>
      </w:r>
    </w:p>
    <w:p>
      <w:pPr>
        <w:pStyle w:val="BookText"/>
        <w:rPr/>
      </w:pPr>
      <w:r>
        <w:rPr>
          <w:rFonts w:ascii="Amiri" w:hAnsi="Amiri" w:eastAsia="Amiri" w:cs="Amiri"/>
          <w:color w:val="111111"/>
          <w:sz w:val="28"/>
          <w:sz w:val="28"/>
          <w:szCs w:val="28"/>
          <w:rtl w:val="true"/>
          <w:lang w:bidi="ar-SA"/>
        </w:rPr>
        <w:t>الفقهية،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مسحهم للأرجل في الوضوء بدل غسلها، وتحليلهم للزواج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الأمور التي لا يقبلها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مع تشريع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لاشك ولا ريب في تشريع زواج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الإسلام، وهذا ما نص عليه القرآن الكريم والسنة الشريفة، وإنما الخلاف بين المسلمين في نسخها أو عدمه، فذهب أهل السنة والجماعة إلى أنها منسوخة، واستدلوا لذلك بعدة روايات متعارضة فيما بينها، بينما ذهب شيعة أهل البيت علیهم السلام إلى بقاء هذا التشريع المقدس وعدم نسخه لا من القرآن ولا السنة، ومَن مٍن شأنه أن ينسخ هذا الحكم إلا من 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التطرق الى الأدلة ينبغي التنبيهإلى أن زواج المتعة ما هو إلا قضية فقهية ثابتة عند قوم وغير ثابتة عند آخرين كسائر القضايا والأحكام الفقهية الأخرى التي يمكن الاختلاف فيها، فليس من الصحيح التشنيع والتشهير بالشيعة وجعل زواج المتعة أداة لذلك، فإنّ هذه الأساليب غير العلمية تكون سبباً للفرقة بين المسلمين في الوقت الذي تتركز حاجتهم إلى لم الشعث ورأب الصدع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الأدلة على مشروعيتها فمن القرآن الكريم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فقد روي عن جماعة من كبار الصحابة والتابعين </w:t>
      </w:r>
    </w:p>
    <w:p>
      <w:pPr>
        <w:pStyle w:val="BookText"/>
        <w:rPr/>
      </w:pPr>
      <w:r>
        <w:rPr>
          <w:rFonts w:ascii="Amiri" w:hAnsi="Amiri" w:eastAsia="Amiri" w:cs="Amiri"/>
          <w:color w:val="111111"/>
          <w:sz w:val="28"/>
          <w:sz w:val="28"/>
          <w:szCs w:val="28"/>
          <w:rtl w:val="true"/>
          <w:lang w:bidi="ar-SA"/>
        </w:rPr>
        <w:t>المرجوع إليهم في قراءة القرآن الكريم وأحكامه التصريح بنزول هذه الآية المباركة في المتعة،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وأبي بن كعب، وعبدالله  بن مسعود، وجابر بن عبد الله ، وأبو سعيد الخدري، وسعيد بن جبير، و مجاهد، والسدي، وقتادة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دلّ على مشروعيتها من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أخرجه البخاري ومسلم وأحمد، وغيرهم،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 صلّى الله عليه وآله وسلم ليس لنا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w:t>
      </w:r>
    </w:p>
    <w:p>
      <w:pPr>
        <w:pStyle w:val="BookText"/>
        <w:rPr/>
      </w:pPr>
      <w:r>
        <w:rPr>
          <w:rFonts w:ascii="Amiri" w:hAnsi="Amiri" w:eastAsia="Amiri" w:cs="Amiri"/>
          <w:color w:val="111111"/>
          <w:sz w:val="28"/>
          <w:sz w:val="28"/>
          <w:szCs w:val="28"/>
          <w:rtl w:val="true"/>
          <w:lang w:bidi="ar-SA"/>
        </w:rPr>
        <w:t>فنهانا عن ذلك، ثمّ رخص لنا أن ننكح المرأة بالثوب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ذلك الاجماع المنقول في ذلك، فقد نص القرطبي على ذلك حيث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يختلف العلماء من السلف والخلف أن المتعة نكاح إلى أجل، لا ميراث فيه، والفرقة تقع عند انقضاء الأجل من غير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نقل عن ابن عطية كيفية هذا النكاح وأحكامه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الطبري، فنقل عن السدي أنه قال في ذيل الآية المذكورة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المتعة، الرجل ينكح المرأة بشرط 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انقضت المدة فليس له عليها سبيل وهي منه بريّة، وعليها أن تستبرئ ما في رحمها، وليس بينهما ميراث ليس يرث واحد منهما صاحبه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عبد البر 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 المتعة نكاح لا إشهاد فيه، وأنه نكاح إلى أجل يقع فيه الفرقة بلا طلاق ولا ميراث بينهما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متعة النساء سارية المفعول مباحة للمسلمين يأتي بها الصحابة بين الحين والآخر، سواء في زمن رسول الله صلّى الله عليه وآله وسلم أوفي زمن أبي بكر وشطراً من خلافة عمر بن الخطاب، حتى قال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وأنا أنهى عنهما وأعاقب عليهما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فثبت من خلال هذا الاستعراض المختصر جواز ومشروعية زواج المتعة في الإسلام، و قد رحل النبي صلّى الله عليه وآله وسلم وهي بعد مشرعة غير محرمة،حتى حرّمها عمر في أيام خلافته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والاستبصار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جانب إلقاء أسئلته على علماء الوهابية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دراسة الموضوع بقراءة كتب أتباع مذهب أهل البيت علیهم السلام بنفسه، إذ الحري </w:t>
      </w:r>
    </w:p>
    <w:p>
      <w:pPr>
        <w:pStyle w:val="BookText"/>
        <w:rPr/>
      </w:pPr>
      <w:r>
        <w:rPr>
          <w:rFonts w:ascii="Amiri" w:hAnsi="Amiri" w:eastAsia="Amiri" w:cs="Amiri"/>
          <w:color w:val="111111"/>
          <w:sz w:val="28"/>
          <w:sz w:val="28"/>
          <w:szCs w:val="28"/>
          <w:rtl w:val="true"/>
          <w:lang w:bidi="ar-SA"/>
        </w:rPr>
        <w:t>بالعاقل أن يتعرّف على أفكار كل فئة ممّاكتب أتباعها عنها لا مما ينقله أعدائها، فقرأ بعض كتب الشيعة والمستبصرين،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رجال الفكر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مرتضى الرضوي،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التيجاني السماوي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واطّلع من خلال مطالعاته على حديث الثقلين، وحديث السفينة، وحديث الغدير ، وغير ذلك من النصوص الدالّة على منزلة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به البحث إلى أن 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قناعة تامّة بأحقّية المذهب الشيعي عام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فغيّر انتمائه المذهبي وتخلّى عن مذهبه الموروث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بعد استبصاره عدة مقالات في الدفاع عن المذهب الشيعي،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ولادة الزهراء علیها السلام ، ومقال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السلام أولى بالخلافة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88" w:name="pg20394_225662"/>
    </w:p>
    <w:p>
      <w:pPr>
        <w:pStyle w:val="Heading2"/>
        <w:numPr>
          <w:ilvl w:val="1"/>
          <w:numId w:val="1"/>
        </w:numPr>
        <w:rPr/>
      </w:pPr>
      <w:bookmarkStart w:id="89" w:name="__RefHeading___Toc6338857_2320776876"/>
      <w:bookmarkStart w:id="90" w:name="_Toc30"/>
      <w:bookmarkEnd w:id="88"/>
      <w:bookmarkEnd w:id="89"/>
      <w:r>
        <w:rPr>
          <w:rtl w:val="true"/>
        </w:rPr>
        <w:t>(</w:t>
      </w:r>
      <w:r>
        <w:rPr/>
        <w:t>26</w:t>
      </w:r>
      <w:r>
        <w:rPr>
          <w:rtl w:val="true"/>
        </w:rPr>
        <w:t xml:space="preserve">) </w:t>
      </w:r>
      <w:r>
        <w:rPr>
          <w:rtl w:val="true"/>
        </w:rPr>
        <w:t>محمد باقر الحاج غنا</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ميدغري بنيجيريا، ونشأ في أوساط عائلة تعتنق المذهب المالكي، فأصبح مالكياً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على الشهادة العليا في الشريعة والقانون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استبصاره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أفكر دائماً بشأن حديث الفرقة الناجية؛ حتى جاء أتباع الوهابية إلى مدينتنا وشرعوا بتكفي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أمة الإسلام، فبدأتُ اطّلع على أفكارهم، وفي الواقع شجعتني تلك الأقاويل أن أبحث بنفسي بشأن الشيعة وباقي المذاهب؛ التي يكفّرها الوهابية، وفي الحقيقة كانت إثارتهم لبعض القضايا العقدية تحفزني للبحث والتنقيب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فعكفت على مطالعة الصحاح والمسانيد وكتب العقيدة ومؤلّفات الشيعة وغيرها، فجلبت انتباهي قضايا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السلبي للخلفاء الثلاثة وكثير من الصحابة والتابعين وغيرهم تجاه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w:t>
      </w:r>
    </w:p>
    <w:p>
      <w:pPr>
        <w:pStyle w:val="BookText"/>
        <w:rPr/>
      </w:pPr>
      <w:r>
        <w:rPr>
          <w:rFonts w:ascii="IRNazanin" w:hAnsi="IRNazanin" w:eastAsia="IRNazanin"/>
          <w:color w:val="111111"/>
          <w:sz w:val="28"/>
          <w:sz w:val="28"/>
          <w:szCs w:val="28"/>
          <w:rtl w:val="true"/>
          <w:lang w:bidi="fa-IR"/>
        </w:rPr>
        <w:t>الإمام أمير المؤمنين والسيّدة فاطمة الزهراء علیها السلام، وحديث اثني عشر خليفة، وحديث الغدير، وحديث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كانت حوادث السقيفة بالذات من أهم المسائل التي فتحت عيني على حقائق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اتضح لي تكالب البعض ممن كنت أقدسه على المناصب، والنبي صلّی الله علیه وآله وسلم ما زال جثمانه الشريف غير مدفون؛ إذ كان الإمام أمير المؤمنين علي بن أبي طالب علیه السلام وبقية الهاشميين والنجباء من الصحابة منشغلين عن الدنيا بهذا الأمر الفادح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الذين نزوا على موقع الخلافة قد عزموا على استخدام القوة والعنف في تنفيذ مآربهم، وحوادث دار السيّدة فاطمة الزهراء علیها السلام خیر شاهد على ذلك</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تساؤل وجوابه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تعد قضية السيدة الزهراء علیها السلام من أساسيات المذهب الحق، أم أنها مجرّد مسألة تاريخية؟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على أحد أن من أهم أركان مذهب أهل البيت علیهم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 والولاية، وهو موالاة أولياء الله واتباعهم وجعلهم القدوة في كل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 والبراءة من أعداء الله، سواء في ذلك بالعلن أو الخفية، بالجنان واللسان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يصدق على أحد أنه شيعي تابع لرسول الله وأهل بيته علیهم السلام إذا أخلّ بأحد هذين؛ إذ لا يمكن للولاء أن يتم من دون التبري، ولأجل التبري والبراءة في الفكر الشيعي لقب الشيعة بالروافض، ولأجل هذا نشاهد أن المؤرخين ينعتون من كان يروي من علماء أهل السنة روايات في فضائل أهل البيت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 بلا 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يتشيع بلا 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المصاديق التي يبتني عليه التبري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مظلومية أهل البيت  علیهم السلام عموماً، ومظلومية السيدة الزهراء علیها السلام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فالذين يشككون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من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مظلومية أهل البيت علیهم السلام ومظلومية السيدة الزهراء علیها السلام ، هم الذين في قلوبهم مرض، يريدون أن يجعلوا التشيع في الولاء فقط، من دون تبري، وذلك لأغراض أضمروها في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كلّه، يمكن للقارئ العزيز أن يشخّص هو بنفسه أن مظلومية أهل البيت الا عموماً، ومظلومية السيدة الزهراء علیها السلام  خصوصاً، هل هي من أساسيات المذهب، أم أنها مجرد مسائل تاريخية؟</w:t>
      </w:r>
    </w:p>
    <w:p>
      <w:pPr>
        <w:pStyle w:val="BookText"/>
        <w:rPr/>
      </w:pPr>
      <w:r>
        <w:rPr>
          <w:rFonts w:ascii="Amiri" w:hAnsi="Amiri" w:eastAsia="Amiri" w:cs="Amiri"/>
          <w:color w:val="111111"/>
          <w:sz w:val="28"/>
          <w:sz w:val="28"/>
          <w:szCs w:val="28"/>
          <w:rtl w:val="true"/>
          <w:lang w:bidi="ar-SA"/>
        </w:rPr>
        <w:t>نقطة التحوّل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ومسائل أخرى عرضها علماء الإمامية في كتبهم،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مذهبه السابق إلى غير رجعة في عام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ويعتنق </w:t>
      </w:r>
    </w:p>
    <w:p>
      <w:pPr>
        <w:pStyle w:val="BookText"/>
        <w:rPr/>
      </w:pPr>
      <w:r>
        <w:rPr>
          <w:rFonts w:ascii="IRNazanin" w:hAnsi="IRNazanin" w:eastAsia="IRNazanin"/>
          <w:color w:val="111111"/>
          <w:sz w:val="28"/>
          <w:sz w:val="28"/>
          <w:szCs w:val="28"/>
          <w:rtl w:val="true"/>
          <w:lang w:bidi="fa-IR"/>
        </w:rPr>
        <w:t>مذهب الحقّريال ويتمسّك بشريعة سيّد المرسلين والعترة النبوية الطاهرة علیهم السلام ويلتزم بذلك بوصايا رسول الله  صلّی الله علیه وآله وسلم؛ التي ركزت وبيّنت ثقل أهل البيت علیهم السلام ووجوب اتّباعهم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واصل دراسته لعلوم أهل البيت علیهم السلام، ليخدم من خلالها أبناء بلده، كما قام بترجمة بعض المؤلّفات المرتبطة بالمواضيع العقائدية إلى لغته المحلّية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الهوسا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لأكون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للدكتور التيجاني السماوي،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وإحياء الميت بفضل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لجلال الدين عبد الرحمن السيوطي </w:t>
      </w:r>
      <w:r>
        <w:rPr>
          <w:rFonts w:eastAsia="IRNazanin" w:cs="IRNazanin"/>
          <w:color w:val="111111"/>
          <w:sz w:val="28"/>
          <w:szCs w:val="28"/>
          <w:rtl w:val="true"/>
          <w:lang w:bidi="fa-IR"/>
        </w:rPr>
        <w:t xml:space="preserve">. </w:t>
      </w:r>
      <w:bookmarkStart w:id="91" w:name="pg20394_225666"/>
    </w:p>
    <w:p>
      <w:pPr>
        <w:pStyle w:val="Heading2"/>
        <w:numPr>
          <w:ilvl w:val="1"/>
          <w:numId w:val="1"/>
        </w:numPr>
        <w:rPr/>
      </w:pPr>
      <w:bookmarkStart w:id="92" w:name="__RefHeading___Toc6338859_2320776876"/>
      <w:bookmarkStart w:id="93" w:name="_Toc31"/>
      <w:bookmarkEnd w:id="91"/>
      <w:bookmarkEnd w:id="92"/>
      <w:r>
        <w:rPr>
          <w:rtl w:val="true"/>
        </w:rPr>
        <w:t>(</w:t>
      </w:r>
      <w:r>
        <w:rPr/>
        <w:t>27</w:t>
      </w:r>
      <w:r>
        <w:rPr>
          <w:rtl w:val="true"/>
        </w:rPr>
        <w:t xml:space="preserve">) </w:t>
      </w:r>
      <w:r>
        <w:rPr>
          <w:rtl w:val="true"/>
        </w:rPr>
        <w:t>محمّد سنوسي ونتي</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أسرة سنية مالكية المذهب، فتربى في أحضانها ليتبعها في الآراء والمعتقدات كأغلب الأبناء، واصل دراسته الأكاديمية، وحصل على شهادة البكلوريوس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الفكر السلفي والفكر الشيعي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شائت الأقدار الإلهية أن 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الكتب التي تبين الرؤى العقائدية الشيعية وهو في ريعان شبابه، حيث كان يشهد البلد حينذاك حراكاً شيعياً في مقابل الحركات السلفية الموجودة هناك، فبدأ بدراسته عن كتب مع أنه كان يرى نفسه مسلماً من دون أن يكون لديه أدنى فرق بين المذاهب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عندما قرأت العقائد أخذت كتاباً آخر، وهو كتاب المراجعات، ثم بدأت أقرأ كتب السنّة لأتعرّف على سلبيات المذهب</w:t>
      </w:r>
    </w:p>
    <w:p>
      <w:pPr>
        <w:pStyle w:val="BookText"/>
        <w:rPr/>
      </w:pPr>
      <w:r>
        <w:rPr>
          <w:rFonts w:ascii="Amiri" w:hAnsi="Amiri" w:eastAsia="Amiri" w:cs="Amiri"/>
          <w:color w:val="111111"/>
          <w:sz w:val="28"/>
          <w:sz w:val="28"/>
          <w:szCs w:val="28"/>
          <w:rtl w:val="true"/>
          <w:lang w:bidi="ar-SA"/>
        </w:rPr>
        <w:t>الشيعي، وبماذا يختلف عن المذاهب السنّية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لديه من المعلومات التي أخذها من الكتب التي تنشر الفكر السلفي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بمناقشة أتباع مذهب أهل البيت علیه السلام الموجودين هناك، ليورد الإشكالات والشبهات على ما يعتقدون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علیه السلام قسيم الجنّة والنار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إحدى الشبهات التي يروّج لها الفكر السلفي قديماً وحديثاً ضدّ المذهب الشيعي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يعتقدون أن الأئمة هم من يقومون بمحاسبة الناس يوم القيامة، بدل أن يقوم الله سبحانه وتعالى بذلك، وقد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نراه من الصراحة في 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ما يدعيه الشيعة من أنّ حساب الناس يوم القيامة وتقسيمهم للجنّة والنار يقع على عاتق الأئمة من أهل البيت؟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مجال الإجابة عن هذه الشبهة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الاعتقاد موجود في الكثير من الروايات المعتبرة والأدعية الواردة عند شيعة أهل البيت عليهم السلام بكيفية لا يكون بينها وبين الآية الكريمة أدنى 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يعتقد جميع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منهم وأهل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ملكين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يقومان بمحاسبة الناس في القبر، كما أن الملائكة مسؤولون يوم القيامة عن محاسبة الناس وإدخالهم للجنة أو النار،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تَوَفَّاهُمُ الْمَلائِكَةُ ظَالِمِي أَنفُسِهِم قالوا فِيمَ كنتُمْ قَالُوا كُنَّا مُسْتَضْعَفِينَ فِي الأَرْضِ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 فِي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وَعَشِيَّا وَيَوْمَ تَقُومُ السَّاعَةُ أَدْخِلُوا آلَ فِرْعَوْنَ أَشَدَّ الْعَذَابِ</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الواقع ليس لهذا الاعتقاد أدنى تنافر مع قيام الله عز وجل بمحاسبة الناس، بل الملائكة هم مأمورون من قبله لإنجاز هذه المهمة، ومن هنا يتضح أن من يعتقد بأن الرسول الأكرم  صلّی الله علیه وآله وسلم هو المسؤول عن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علاقة لمعتقده هذا بالشرك بتاتاً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الآلوسي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أهل السنة الشهير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 إلى معنى كون الإمام علي علیه السلام قسيم الجنة والنار، حسب ما يعتقده الشيعة،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عنوا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تعالى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يحاسب الخلائق بأمره عزّ وجلّ، كما يقول غيرهم بأن الملائكة علیهم السلام اليحاسبونهم بأمره جل وعلا، وهو معنى لا ينافي الحصر</w:t>
      </w:r>
      <w:r>
        <w:rPr>
          <w:rStyle w:val="FootnoteAnchor"/>
          <w:rtl w:val="true"/>
        </w:rPr>
        <w:footnoteReference w:id="274"/>
      </w:r>
      <w:r>
        <w:rPr>
          <w:rFonts w:ascii="Amiri" w:hAnsi="Amiri" w:eastAsia="Amiri" w:cs="Amiri"/>
          <w:color w:val="111111"/>
          <w:sz w:val="28"/>
          <w:sz w:val="28"/>
          <w:szCs w:val="28"/>
          <w:rtl w:val="true"/>
          <w:lang w:bidi="ar-SA"/>
        </w:rPr>
        <w:t xml:space="preserve">الذي تقتضيه الآية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ويعتقد الشيعة وفقاً لذلك أن أهل البيت علیهم السلام يقومون بمحاسبة الناس بأمر من الله عزّ وجلّ، ولذا هم يقرؤون في زيارة الجامعة الكبيرة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وحِسابُهُم عَليكُم</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وأما الوهابية فينبغي أن يجيبوا عن التساؤل حول سبب إنكارهم لفضائل أهل البيت علیهم السلام  التي يُقر بها علماء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ينقل محمد بن أبي يعلى صاحب كتاب طبقات الحنابلة بسنده عن كبار علماء السنة الثقاة عن أحمد بن حنبل،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لأحد من الفضائل أكثر ممّا روي لعلي بن أبي طالب قال وسمعت محمد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يروى أن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تُنكرون من ذا؟ أليس روينا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المؤمن؟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المنافق؟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قسيم النار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 أحمد بن حنبل الذي يدعي السلفيون والوهابيون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أتباعه يقبل هذه المكانة للإمام علي بن أبي طالب علیه السلام، أفلا ينبئ إنكارهم لهذه الفضيلة عن عداوتهم للإمام وردّهم لكلام أحمد بن حنبل؟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البحث ثمّ الاستبصار</w:t>
      </w:r>
    </w:p>
    <w:p>
      <w:pPr>
        <w:pStyle w:val="BookText"/>
        <w:rPr/>
      </w:pPr>
      <w:r>
        <w:rPr>
          <w:rFonts w:ascii="Amiri" w:hAnsi="Amiri" w:eastAsia="Amiri" w:cs="Amiri"/>
          <w:color w:val="111111"/>
          <w:sz w:val="28"/>
          <w:sz w:val="28"/>
          <w:szCs w:val="28"/>
          <w:rtl w:val="true"/>
          <w:lang w:bidi="ar-SA"/>
        </w:rPr>
        <w:t xml:space="preserve">بعد أن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الشيعة منهم أنفسهم، لا من أعدائهم، بدأ بدراسة المصادر الشيعية من جديد ومن دون أدنى تعصب، كما أخذ بالاستفسار والبحث عما بدا له غير صحيح ومتناف مع الكتاب الكريم والسنة النبوية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واستمرّ البحث والنقاش مع الشيعة حتى اقتنعت بالتشيع وآل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استبصاره في شهر رمضان المبارك من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بوثي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بنيجيريا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واصل تلقيه للمعارف الدينية على مذهب أهل البيت  علیهم السلام في بلده وفي الحوزة العلمية في قم المقدسة، ليقوم بتبليغ الدين الإسلامي بصيغته التي يريدها الله سبحانه وتعالى ورسوله صلّى الله عليه وآله وسلم للعباد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94" w:name="pg20394_225671"/>
    </w:p>
    <w:p>
      <w:pPr>
        <w:pStyle w:val="Heading2"/>
        <w:numPr>
          <w:ilvl w:val="1"/>
          <w:numId w:val="1"/>
        </w:numPr>
        <w:rPr/>
      </w:pPr>
      <w:bookmarkStart w:id="95" w:name="__RefHeading___Toc6338861_2320776876"/>
      <w:bookmarkStart w:id="96" w:name="_Toc32"/>
      <w:bookmarkEnd w:id="94"/>
      <w:bookmarkEnd w:id="95"/>
      <w:r>
        <w:rPr>
          <w:rtl w:val="true"/>
        </w:rPr>
        <w:t>(</w:t>
      </w:r>
      <w:r>
        <w:rPr/>
        <w:t>28</w:t>
      </w:r>
      <w:r>
        <w:rPr>
          <w:rtl w:val="true"/>
        </w:rPr>
        <w:t xml:space="preserve">) </w:t>
      </w:r>
      <w:r>
        <w:rPr>
          <w:rtl w:val="true"/>
        </w:rPr>
        <w:t>منیر محمّد سعید</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دولة نيجيريا، وتربى في أسرة تعتنق المذهب المالكي، واصل دراسته الأكاديمية حتى نال شهادة الدبلوم، ثمّ توجه بعد ذلك إلى دراسة العلوم والمعارف الإسلامية، وتقدم ليتلقى العلوم بنفسية غير متعصبة وروح بنّاءة؛ فتجرد عن الإطار الفكري الذي فرضته عليه البيئة، وجعل يستمع إلى القول ليتبع أحسنه، فتحرّر عن الرؤية الطائفية وجعل يدرس ليكتشف الحقيقة بين ركام الباطل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فأسفرت جهوده بعد سنين وكانت النتيجة أن اعتنق مذهب أهل  البيت  علیهم السلام عام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توجّه ليدرس علوم العترة الطاهرة في مدرسة أهل البيت علیهم السلام فى نيجيريا فأمضى فترة فيها؛ حتى وجد نفسه قادراً على حمل أعباء مسؤولية العمل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w:t>
      </w:r>
    </w:p>
    <w:p>
      <w:p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فجنّد قواه وتقّدم إلى المجتمع ليحمل راية العمل التوجيهي، ، فأعانه الله تعالى؛ حتى تمكن من تحقق أهدافه المنشودة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يعيش اليوم بفضل تمسكه بالقرآن والعترة وبفضل التحاقه بسفينة النجاة مع نفسية مطمئنة وراضية، لا تعبأ بكل المصاعب؛ التي تنهال عليها نتيجة صمودها واستقامتها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صمود المستبصرين إزاء مضايقات أبناء مجتمعاتهم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المضايقات والمصاعب التي يواجهها من أبناء مجتمعه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بقوة إزاء كافّة التيارات التي تحاول إعادته إلى ما كان عليه؛ إذ أنه يشعر بعد الاستبصار بامتلاك شخصيّة قويّة ومتماسكة يستمد منها القدرة على تخطي كافة الحواجز والعقبات الصعبة التي ستقف بوجهه لتصرفه عن السير باتجاه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الشعور الإيماني العظيم الذي يتضاءل أمامه كل شيء يشعر المستبصر باستقرار نفسي لا يشوبه أي خوف أو قلق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يندفع بقوة لمواجهة القوى المعاكسة المغرضة التي تقف بوجهه لتصده عن مواصلة الطريق الذي اختاره بنفسه، فعلى الأرض معسكران لا ثالث لهما معسكر الإيمان ومعسكر الضلال، ومعسكر الإيمان </w:t>
      </w:r>
    </w:p>
    <w:p>
      <w:pPr>
        <w:pStyle w:val="BookText"/>
        <w:rPr/>
      </w:pPr>
      <w:r>
        <w:rPr>
          <w:rFonts w:ascii="Amiri" w:hAnsi="Amiri" w:eastAsia="Amiri" w:cs="Amiri"/>
          <w:color w:val="111111"/>
          <w:sz w:val="28"/>
          <w:sz w:val="28"/>
          <w:szCs w:val="28"/>
          <w:rtl w:val="true"/>
          <w:lang w:bidi="ar-SA"/>
        </w:rPr>
        <w:t>ممتدُّ طال ما يظلّ المستبصر متمسكاً به وبمنهجه الذي يمده بكل تصوّرات الحياة، وقد تكفّل الله تعالى بحفظ هذا المنهج ونصره حتى يرث الله الأرض ومن عليها،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كَرَة المُشرِكُونَ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ووفقاً لهذه النصوص تكون الغاية قد أعلنت، وهي أن الله تعالى سيتم نوره ولو كره معسكر الكفر والضلال، وسيظهر دينه ولو كره معسكر الشرك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تعالى قد تكفّل بهذا الأمر فما هو دور الإنسان المؤمن في هذا النصر الذي سيتحقق لا محالة في نهاية الطريق؟ إن دور الإنسان الذي يأخذ موقعه في معسكر الإيمان هو أن يضع نفسه على الطريق الذي حدده المنهج، ويسير في الحياة وفقاً لهذا التحديد، ولا شأن له متى يأتيه نصر الله، وحر يأتيه نصر الله، وحركة المؤمن على الطريق نحو الغاية المعلنة يقول فيها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حَتَّى نَعْلَمَ المُجَاهِدِينَ مِنكُم وَالصَّابِرِينَ وَنَبْلُوَ أَحْبَارَكُم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الاختبار يجعل الإنسان في شعور دائم بأنّه مراقب في جميع مهامه؛ لأنّ حركته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ارتبطت بمنهج الله تعالى كمعبود، وهو في الحياة لا بد أن يكون إما مجاهداً أو صابراً، وكما أن هذه هي حركته في حياة الابتلاء فعليها يكون عطاء المعبود في عالم الخلود،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الصابرين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يعي المستبصر أنه قد وضع نفسه في مقام يتطلب منه التحلّي بالصبر والعزيمة؛ لأنّ الطريق الذي اختاره طريق أنبياء الله عليهم السلام ؛ الذين لاقوا أشد أنواع العذاب من مجتمعاتهم،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يأتيهم من رسول إِلَّا كَانُوا بِهِ يَسْتَهزؤون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الرؤية ينطلق المستبصر بعد استبصاره، فيقف بكل صمود وتحدّ إزاء كافة التيارات التي تحاول أن تسلب منه القناعات التي توصل إليها عبر الأدلة والحجج والبراهين، فيواجه سوء تصرفات قومه بروح هادئة تتحرك بوعي وثبات وفي ضوء منهجيّة تنطلق من موقع القاعدة الإيمانية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يعيش المستبصر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مواجهته لهذه التحديات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مشاعر الخوف والقلق والضياع والاهتزاز، ومتجاوزاً لكافة مشاعر الضعف التي تملأ النفس رعباً وتحطّم فيها كل استعداد للمقاومة، بل يستبدل هذه المشاعر نتيجة إلمامه بمعارف أهل البيت عليهم السلام بمشاعر الثقة والسرور والثبات والوضوح في الموقف</w:t>
      </w:r>
      <w:r>
        <w:rPr>
          <w:rFonts w:eastAsia="Amiri" w:cs="Amiri" w:ascii="Amiri" w:hAnsi="Amiri"/>
          <w:color w:val="111111"/>
          <w:sz w:val="28"/>
          <w:szCs w:val="28"/>
          <w:rtl w:val="true"/>
          <w:lang w:bidi="ar-SA"/>
        </w:rPr>
        <w:t xml:space="preserve">. </w:t>
      </w:r>
      <w:bookmarkStart w:id="97" w:name="pg20394_225675"/>
    </w:p>
    <w:p>
      <w:pPr>
        <w:pStyle w:val="Heading2"/>
        <w:numPr>
          <w:ilvl w:val="1"/>
          <w:numId w:val="1"/>
        </w:numPr>
        <w:rPr/>
      </w:pPr>
      <w:bookmarkStart w:id="98" w:name="__RefHeading___Toc6338863_2320776876"/>
      <w:bookmarkStart w:id="99" w:name="_Toc33"/>
      <w:bookmarkEnd w:id="97"/>
      <w:bookmarkEnd w:id="98"/>
      <w:r>
        <w:rPr>
          <w:rtl w:val="true"/>
        </w:rPr>
        <w:t>(</w:t>
      </w:r>
      <w:r>
        <w:rPr/>
        <w:t>29</w:t>
      </w:r>
      <w:r>
        <w:rPr>
          <w:rtl w:val="true"/>
        </w:rPr>
        <w:t xml:space="preserve">) </w:t>
      </w:r>
      <w:r>
        <w:rPr>
          <w:rtl w:val="true"/>
        </w:rPr>
        <w:t>يونس مالم معاذ</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باوشي بنيجريا، ونشأ في أسرة سنية مالكية المذهب، فاتبع رؤاهم في المجال الاعتقادي كسائر الأبناء الذين يرون ما أملت عليهم الأسرة والمجتمع من الأمور المسلمة التي لا ينبغي البحث عن مدى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كثرة المطالعة تؤدي إلى النمو الفكري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السمات التي كان يتصف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المطالعة لما يقع بيده من الكتب والمقالات وكان لا يقتصر في قراءته على كتب المذهب الذي كان عليه، بل كان يقرأ كتب مختلف الآراء والمذاهب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بدأت التساؤلات تثار في داخله عن صحة ما كان يراه مسبقاً من المسلّمات التي لا شك فيها ولا ريب فواصل البحث والتحقيق في </w:t>
      </w:r>
    </w:p>
    <w:p>
      <w:pPr>
        <w:pStyle w:val="BookText"/>
        <w:rPr/>
      </w:pPr>
      <w:r>
        <w:rPr>
          <w:rFonts w:ascii="IRNazanin" w:hAnsi="IRNazanin" w:eastAsia="IRNazanin"/>
          <w:color w:val="111111"/>
          <w:sz w:val="28"/>
          <w:sz w:val="28"/>
          <w:szCs w:val="28"/>
          <w:rtl w:val="true"/>
          <w:lang w:bidi="fa-IR"/>
        </w:rPr>
        <w:t>المجال الاعتقادي؛ ليرى هل أنّ ما تربّى عليه من ضرورة أخذ أحكام الدين ومعارفه من الصحابة بعد رسول الله صلّی الله علیه وآله وسلم هو الصحيح؟ أم ما يراه أتباع شيعة أهل البيت علیهم السلام من ضرورة وضع أعمال كلّ منهم في الميزان، فإن اتّفق رأيه مع ما قاله الله ورسوله صلّی الله علیه وآله وسلم، وإلا طرح عرض الجدار؟</w:t>
      </w:r>
    </w:p>
    <w:p>
      <w:pPr>
        <w:pStyle w:val="BookText"/>
        <w:rPr/>
      </w:pPr>
      <w:r>
        <w:rPr>
          <w:rFonts w:ascii="Amiri" w:hAnsi="Amiri" w:eastAsia="Amiri" w:cs="Amiri"/>
          <w:color w:val="111111"/>
          <w:sz w:val="28"/>
          <w:sz w:val="28"/>
          <w:szCs w:val="28"/>
          <w:rtl w:val="true"/>
          <w:lang w:bidi="ar-SA"/>
        </w:rPr>
        <w:t>الصحابة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يأباه العقل السليم أن نحكم بعصمة الصحابة بأجمعهم وعدم ارتكابهم للمعاصي الكبائر منها والصغائر ، وما ذكره التاريخ في ذمّ العديد منهم لأعمالهم المخالفة للشرع وآرائهم المباينة له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يفهم سقم ما قاله ابن حجر حول عدالة سائر الصحابة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كلّهم من أهل الجنة قطعاً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والآلوسي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كلّهم عدول، من لابس منهم الفتنة ومن لم يلابسها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الصحابة ثابتة معلومة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عدالة جميعهم بثناء الله عز وجل عليهم وثناء رسوله صلّی الله علیه وآله وسلم، ولا أعدل ممن ارتضاه الله لصحبة نبيه صلّی الله علیه وآله وسلم ونصرته، ولا تزكية أفضل من ذلك ولا تعديل أكمل منها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تابع المصادر الحديثية لأهل السنة أنفسهم شاهد العديد من الروايات في ذمهم والحطّ من مكانتهم، هذا مع ما شهدته هذه المصادر من التحريف وطمس بعض الحقائق التي لا تنسجم مع الفكر الحاكم آنذاك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الروايات التي ذكرتها مصادرهم المعتبرة هي الرواية التي تذكر موقف بعض الصحابة في يوم القيامة مع الرسول الأكرم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ذكر البخاري في صحيحه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صلّی الله علیه وآله وسلم خطب في الناس عن يوم القيامة، فقال فيما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إنّه يجاء بر ألا إنه 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كما قال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يزالوا مرتدين على أعقابهم منذ فارقتهم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جاء في صحيح البخاري أيضاً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فرطكم على الحوض، من مرَّ علي شرب، ومن شرب لم يظمأ أبداً، ليردن علي أقوام أعرفهم ويعرفوني ثم يحال بيني وبينهم</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يحدث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يوم القيامة رهط من أصحابي، فيجلون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p>
    <w:p>
      <w:pPr>
        <w:pStyle w:val="BookText"/>
        <w:rPr/>
      </w:pP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 بسنده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من ورد شرب، ومن شرب لم يظمأ بعده أبداً، وليردن علي أقوام أعرفهم ويعرفوني، ثم يحال 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النعمان بن أبي عياش، وأنا أحدثهم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سهلا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على أبي سعيد الخدري لسمعت يزيد،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عملوا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وبسنده عن شقيق عن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ولأناز عن أقواماً ثمّ لأغلبن عليهم،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ما أحدثوا بعدك</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وبسنده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علي الحوض رجال ممّن صاحبني حتى إذا رأيتهم ورفعوا إلي اختلجوا دوني،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أصيحابي أصيحابي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أحمد في مسنده عن حمزة بن أبي سعيد الخدري،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صلّى الله عليه وسلم يقول على هذا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رجال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 رسول الله صلّى الله عليه وآله وسلم لا تنفع قومه، بلى والله إن رحمي موصولة في الدنيا والآخرة، وإنّي أيها الناس فرط لكم على الحوض، فإذا جئتم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وقال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فقد عرفته، ولكنكم أحدثتم بعدي وارتددتم القهقرى</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أحمد أيضاً عن عبد الله بن رافع 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أم سلمة تُحدث أنّها سمعت النبي يقول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تمتشط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أيّها</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لماشطتها لفّي رأسي،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أو لسنا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فلفّت رأسها، وقامت في حجرتها،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على الحوض جيء بكم زمراً، فتفرقت بكم الطرق، فناديتكم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هلموا إلى الطريق، فناداني مناد من بعدى،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بدلوا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سحقاً ألا سحقاً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كلّ هذه الروايات في مصادرهم المعتبرة والموجبة للوثوق بصدور هذا القول عن النبي الأكرم صلّى الله عليه وآله وسلم كيف يقال بضرورة اتباع الصحابة والأخذ منهم، وأن جميعهم عدول، سواء لابسوا الفتنة أو لم يلابسوها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الأدلة العقلية والنقلية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إلمامه بالأدلّة العقلية والنقلية التي تبيّن ضرورة اتباع مدرسة أهل البيت علیهم السلام لم يجد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سبيلاً سوى الالتحاق بهذا المذهب والتدين ،به فهو ما دلّ عليه حديث الثقلين المتفق على صدوره بلفظ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 أهل بيتي ما إن تمسكتم بهما لن تضلوا بعدى أبداً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استبصاره عام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مدرسة فودية الإسلامية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00" w:name="pg20394_225681"/>
    </w:p>
    <w:p>
      <w:pPr>
        <w:pStyle w:val="Heading2"/>
        <w:numPr>
          <w:ilvl w:val="1"/>
          <w:numId w:val="1"/>
        </w:numPr>
        <w:rPr/>
      </w:pPr>
      <w:bookmarkStart w:id="101" w:name="__RefHeading___Toc6338865_2320776876"/>
      <w:bookmarkStart w:id="102" w:name="_Toc34"/>
      <w:bookmarkEnd w:id="100"/>
      <w:bookmarkEnd w:id="101"/>
      <w:r>
        <w:rPr>
          <w:rtl w:val="true"/>
        </w:rPr>
        <w:t>(</w:t>
      </w:r>
      <w:r>
        <w:rPr/>
        <w:t>30</w:t>
      </w:r>
      <w:r>
        <w:rPr>
          <w:rtl w:val="true"/>
        </w:rPr>
        <w:t xml:space="preserve">) </w:t>
      </w:r>
      <w:r>
        <w:rPr>
          <w:rtl w:val="true"/>
        </w:rPr>
        <w:t>يونس محمّد الثاني</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نيجيريا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نيجيريا بمدينة كاسينا، ونشأ في أسرة مالكية المذهب ، فاتبعهم في الرؤى والمبادئ العقائدية كسائر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يونس ومنذ صغره راغباً بتلقي العلوم الإسلامية، وبحث الرؤى المندرجة ضمن المذاهب الإسلامية الموجودة، الأمر الذي دفعه ليحضر جمعية الإمام المهدي علیه السلام ويستمع لمحاضرات أحد فضلاء الشيعة في تلك المنطقة، وهكذا تعرّف على مذهب أهل البيت علیهم السلام من أتباعه أنفسهم، ثمّ طلب المزيد من المعرفة فتتلمذ على يد الشيخ محمد حمزة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الإمامة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مسألة الإمامة من أهم المسائل التي تأثر بها، وذلك لأنه وجد أطروحة التشيع أكثر انسجاماً للواقع الاجتماعي، وأكثر صيانة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للدين الإسلامي الحنيف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فالإنسان المسلم بعد اعتقاده بالإمامة أبعد ما يكون من الوقوع في الانحراف؛ لأنها تمثل صمام أمان لمن يتبع خطاها، فهي حبل الله من تمسك بها اعتصم من الضلال والزيغ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دوافع اهتمام المستبصرين بالبحوث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دأب الشخص الذي يوفّق للاستبصار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التطلع نحو المعرفة المُبتنية على الأدلة الرصينة والبراهين السديدة، وديدنه السير في طريق البحث من أجل الوصول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الحركة نحو البحث من أجل فهم الواقع لا تتقدم إلا عبر وجود ما يحفّزها، ومن جملة الدوافع الكثيرة التي تستثير همة الانسان للبحث العقائدي، وتشعل في صدره جذوة البحث عن الحقيقة، يمكن الإشارة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المعرفة والاستطلاع والشعور بالرغبة في تلمس الحقيقة، وتوسيع دائرة الوعي والنهوض بالمستوى العلمي، والاستزادة من معرفة الحق، والوقوف على كنهه وحقيقته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السبب الذي دفع ياسين المعيوف البدراني للبحث، حيث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طلباً للمعرفة واستزادةً منها التقيت بعينات من أهل القرى والمدن مما جعل بيني وبينهم بعض المناقشات والمحاورات، التي ولّدت عندي حافزاً جديداً لأن أعيد النظر في قراءاتي السابقة، وأن أقارن بينها وبين كتب أخرى وما تحمل في طياتها من قضايا التاريخ ومجرياته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وجدت عند الكثير ممن كنت أحاورهم وآخذ منهم،تقاعساً عن اقتحام الحقيقة وصمتاً أمام الدليل الواضح، متمشين في ذلك مع ما يطلب الواقع ومع ما هو موروث عن الآباء والأجداد، لكنني عزمت على العمل الدؤوب والاستمرار في تقصي الحقيقة ومعرفتها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التوجّه بعد سموّ الوعي إلى الاهتمام بتنقيح القناعات وبنائها على ضوء الفكر السليم، والبحث الجاد من أجل تطهير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الخرافات المحتملة التي تأخذ بيده إلى عالم الأوهام؛ لأن الرأي الفاسد الواحد يكفي لتهيئة العقل لتقبل المزيد من شاكلته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إيقاظ روح الجري وراء الحقيقة وتقصّيها، والتطلّع إلى كسب البراهين، من أجل الوصول إلى العقيدة والرؤى الفكرية التي لم ينسجها الخيال البشري وفق ما تقتضي مصالحه ومآربه وأهواءه النفسية، ومن ثم التمكن من صيانة النفس من الاتجاهات الباطلة والوصول إلى العقيدة السليمة التي تحفظ الإنسان من قبول الأفكار الضالة والمنحرفة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العقيدة التي تقدم لصاحبها الحقيقة بصورة مقنعة وشاملة، وتعينه ليحصل على اليقين الكامل والتفسير النهائي، بحيث تهديه إلى الصراط المستقيم وتوصله إلى سبيل الرشاد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يقول إدريس الحسيني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والسؤال الذي يجب أن يطرحه كلّ مسلم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أنا من هذه الفرقة ولست مع تلك؟ </w:t>
      </w:r>
    </w:p>
    <w:p>
      <w:pPr>
        <w:pStyle w:val="BookText"/>
        <w:rPr/>
      </w:pPr>
      <w:r>
        <w:rPr>
          <w:rFonts w:ascii="Amiri" w:hAnsi="Amiri" w:eastAsia="Amiri" w:cs="Amiri"/>
          <w:color w:val="111111"/>
          <w:sz w:val="28"/>
          <w:sz w:val="28"/>
          <w:szCs w:val="28"/>
          <w:rtl w:val="true"/>
          <w:lang w:bidi="ar-SA"/>
        </w:rPr>
        <w:t>هل الوراثة هي السبب، أم الاجتهاد والقناعة؟</w:t>
      </w:r>
    </w:p>
    <w:p>
      <w:pPr>
        <w:pStyle w:val="BookText"/>
        <w:rPr/>
      </w:pPr>
      <w:r>
        <w:rPr>
          <w:rFonts w:ascii="Amiri" w:hAnsi="Amiri" w:eastAsia="Amiri" w:cs="Amiri"/>
          <w:color w:val="111111"/>
          <w:sz w:val="28"/>
          <w:sz w:val="28"/>
          <w:szCs w:val="28"/>
          <w:rtl w:val="true"/>
          <w:lang w:bidi="ar-SA"/>
        </w:rPr>
        <w:t>إذا كانت القناعة كما يدعي البعض فهي تعني الانسحاب من المذهب والبدء في مسيرة بحث محايدة ومتكافئة، أو قراءة التاريخ من أجل البحث عن الصواب، والاستعداد النفسي لخسران الكثير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عن هذه الفرقة وكأنها فرقة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تحكيم العقل، والقرآن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وجدير بنا القول آنئذ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عرفتنا من الحَقِّ فحملناه وما قَصُرنا عنه فبلغناه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نصم الأذان، ونعمي الأبصار، بحجة الإيمان والتقوى هو خداع نفسي، وهروب من ضغوط الحق، ودفن للرأس في الرمال</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إبراء الذمة أمام الله سبحانه وتعالى؛ لأن الرسول صلّى الله عليه وآله وسلم حذّر أمته بأنّها ستفترق إلى ثلاث وسبعين فرقة كلّها في النار إلا واحدة، وهذا ما يوجب على المسلم الاهتمام بمعرفة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يقول محمد علي 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فالأمر كما ترى جد خطير، فمجرد أن يكون هناك احتمال ، ولو بنسبة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تكون من الأغلبية الضالّة، هو أمر يدعو إلى الخوف، ويدفع إلى التدقيق وإمعان النظر في كل الموروث ومراجعته، علّه يكون زائفاً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وطالما أن الأمر أمرُ جنّة أو نار، فهو جدير بأن ينذر المرء ما تبقى من أيام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تطلب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والتحقيق وتحري السبيل التي تقود إلى النجاة والطريق التي تنتهي به إلى رسول الله 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التصميم على اتباع نتائج البحث حتى ولو كانت نسفاً لكل التراث الفكري والعقائدي، وخروجاً على الأسرة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لا تكون في شك من سلامة أيّ من معتقداتك ومسلّماتك التاريخية، مع أنها في الغالب تكون مجرد تقليد أعمى وتبعية ساذجة للأسرة والمجتمع، فلماذا لا تخصص جزءاً من وقتك واهتمامك للتحقق من مطابقة معتقداتك لحقائق الدين، ومسلّماتك التاريخية للواقع التاريخي؟ فإنك إن فعلت لن تخسر شيئاً، بل تكون لك الحجة إذا ما سئلت عن مصدر قناعاتك، ولا تكون من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ملة وإنا على آثارهم مقتدون، وعندئذ تكون حجّتك داحضة وعذرك مردوداً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طارق زين العابدين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الاختلاف الذي وقع بين المسلمين إلى اليوم، يؤيّد ما ذهبنا إليه في وجوب التحقيق والبحث في ما بلغنا من اعتقاد، وإلّا فكيف نطمئن على حصول السلامة وبلوغ النجاة؟</w:t>
      </w:r>
    </w:p>
    <w:p>
      <w:pPr>
        <w:pStyle w:val="BookText"/>
        <w:rPr/>
      </w:pPr>
      <w:r>
        <w:rPr>
          <w:rFonts w:ascii="Amiri" w:hAnsi="Amiri" w:eastAsia="Amiri" w:cs="Amiri"/>
          <w:color w:val="111111"/>
          <w:sz w:val="28"/>
          <w:sz w:val="28"/>
          <w:szCs w:val="28"/>
          <w:rtl w:val="true"/>
          <w:lang w:bidi="ar-SA"/>
        </w:rPr>
        <w:t>وكيف نثبت ذلك ونقيم عليه الدليل والحجّة؟</w:t>
      </w:r>
    </w:p>
    <w:p>
      <w:pPr>
        <w:pStyle w:val="BookText"/>
        <w:rPr/>
      </w:pPr>
      <w:r>
        <w:rPr>
          <w:rFonts w:ascii="Amiri" w:hAnsi="Amiri" w:eastAsia="Amiri" w:cs="Amiri"/>
          <w:color w:val="111111"/>
          <w:sz w:val="28"/>
          <w:sz w:val="28"/>
          <w:szCs w:val="28"/>
          <w:rtl w:val="true"/>
          <w:lang w:bidi="ar-SA"/>
        </w:rPr>
        <w:t>هذا أمر لا أظنّ سيَستَهونَه مسلم ارتبط مصيره بيوم فيه حساب ثمّ ثواب أو عقاب، ولا أظن إنساناً صدق باليوم الآخر ولا يرجو فيه النّجاة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والسلامة فالتحقيق والبحث هو سبيل إلى بلوغ هذه الغاية والحصول على النجاة المطلوبة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مروان خليفات أيضاً في هذا المجال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نرى اليوم أن المسلمين فرق عديدة، وكل واحدة تدعي أنها على الحق، وقد رأيت أن هذا الأمر مهم جداً،وعليه يتوقّف مصير الإنسان، لذا فحري بكل مسلم يرجو الخلاص يوم القيامة أن يجتهد في معرفة هذه الفرقة فيتبعها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الغريب أن المسلم يقرأ حديث الافتراق هذا ولا يقوم بواجبه الشرعي في البحث عن هذه الطائفة بحريّة وموضوعية، كي تبرأ ذمّته</w:t>
      </w:r>
    </w:p>
    <w:p>
      <w:pPr>
        <w:pStyle w:val="BookText"/>
        <w:rPr/>
      </w:pPr>
      <w:r>
        <w:rPr>
          <w:rFonts w:ascii="Amiri" w:hAnsi="Amiri" w:eastAsia="Amiri" w:cs="Amiri"/>
          <w:color w:val="111111"/>
          <w:sz w:val="28"/>
          <w:sz w:val="28"/>
          <w:szCs w:val="28"/>
          <w:rtl w:val="true"/>
          <w:lang w:bidi="ar-SA"/>
        </w:rPr>
        <w:t>ويلقى ربّه بقلب سليم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إدريس الحسيني حول أهمية الوصول إلى القطع الذي تثبت به براءة الذمة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وليكن ما يكون، ولكن لابد لي أن أفكر، وأمارس كينونتي في الوجود، لأبرئ ذمتي، طلباً للحقّ والتماساً للنجاة، وبعدها أطلب العذر على تقصيري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 هو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تثبت به المعذريّة، وهذا القطع لابد أن يحصل بالاجتهاد والبحث الحثيث </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التيجاني السماوي حول تأثره بحديث الافتراق والأهمية التي يحظاها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الحديث الشريف الذي قال فيه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بنو إسرائيل إلى إحدى وسبعين فرقة، وافترقت النّصارى إلى اثنين وسبعين فرقة، وستفترق أمتي إلى ثلاثة وسبعين فرقة، كلّها في النار إلّا فرقة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كلام لنا مع الأديان المتعددة التي يدعي كل منها أنه هو الحق وغيره الباطل، ولكن أعجب واندهش واحتار عند قراءة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عجبي واندهاشي وحيرتي للحديث نفسه، ولكن للمسلمين الذين يقرأون هذا الحديث ويرددونه في خطبهم ويمرون عليه مرّ الكرام، بدون تحليل ولا بحث في مدلوله لكي يتبينوا الفرقة الناجية من الفرق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كل فرقة تدعي أنها هي وحدها الناجية، وقد جاء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على ما أنا عليه أنا وأصحابي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فرقة إلا وهي متمسكة بالكتاب والسنة؟ وهل هناك فرقة إسلاميّة تدّعي غير هذا؟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سئل الإمام مالك أو أبو حنيفة أو الإمام الشافعي أو أحمد بن حنبل، فهل يدعي أي واحد منهم إلّا التمسك بالقرآن والسنة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المذاهب السنيّة، وإذا أضفنا إليها الفرق الشيعية التي كنت أعتقد بفسادها وانحرافها، فها هي الأخرى تدعي أيضاً أنها متمسكة بالقرآن والسنة الصحيحة المنقولة عن أهل البيت الطاهرين عالي، وأهل البيت أدرى بما فيه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يكون كلّهم على حق كما يدعون؟ وهذا غير ممكن؛ لأن الحديث الشريف يفيد العكس، اللهم إلّا إذا كان الحديث موضوعاً، مكذوباً، وهذا لا سبيل إليه، لأن الحديث متواتر </w:t>
      </w:r>
    </w:p>
    <w:p>
      <w:pPr>
        <w:pStyle w:val="BookText"/>
        <w:rPr/>
      </w:pPr>
      <w:r>
        <w:rPr>
          <w:rFonts w:ascii="Amiri" w:hAnsi="Amiri" w:eastAsia="Amiri" w:cs="Amiri"/>
          <w:color w:val="111111"/>
          <w:sz w:val="28"/>
          <w:sz w:val="28"/>
          <w:szCs w:val="28"/>
          <w:rtl w:val="true"/>
          <w:lang w:bidi="ar-SA"/>
        </w:rPr>
        <w:t>عند السنّة والشيعة، أم أن الحديث لا معنى له ولا مدلول؟ وحاشى لرسول الله صلّى الله عليه وآله وسلم أن يقول شيئاً لا معنى له ولا مدلول، وهو الذي لا ينطق عن الهوى وكل أحاديثه حكمة وعبر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يبق أمامنا إلا الاعتراف بأن هنا فرقة واحدة على الحق وما بقي فهو الباطل، فالحديث يبعث على الحيرة كما يبعث على البحث والتنقيب لمن يريد لنفسه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هذا داخلني الشك والحيرة بعد لقائي بالشيعة، فمن يدري لعلّهم يقولون حقّاً وينطقون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 أبحث ولا أنقب، وقد كلّفنى الإسلام بقرآنه وسنّته أن أبحث وأقارن وأتبين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يَستَمعُونَ القَولَ فَيَتَّبعونَ أَحْسَنَهُ أَوْلَئِكَ الَّذِينَ هَدَاهُمُ وَأَوْلِئِكَ هُم أولُوا الأَلْبَاب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ابحث عن دينك حتى يقال عنك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فالبحث والمقارنة واجب شرعي على كلّ مكلّف</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الرغبة في توسيع آفاق الرؤية والمعرفة وازدياد البصيرة، ورفع مستوى الثقافة الدينيّة من خلال الانفتاح على باقي المذاهب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ويندفع الباحث إلى هذه الأمور لتكون زاوية رؤيته للأمور الدينية رحبة ومتسمة بالشمولية، وليتسنّى له بعد الإلمام بالرؤية الدينية أن يتبع</w:t>
      </w:r>
    </w:p>
    <w:p>
      <w:pPr>
        <w:pStyle w:val="BookText"/>
        <w:rPr/>
      </w:pPr>
      <w:r>
        <w:rPr>
          <w:rFonts w:ascii="Amiri" w:hAnsi="Amiri" w:eastAsia="Amiri" w:cs="Amiri"/>
          <w:color w:val="111111"/>
          <w:sz w:val="28"/>
          <w:sz w:val="28"/>
          <w:szCs w:val="28"/>
          <w:rtl w:val="true"/>
          <w:lang w:bidi="ar-SA"/>
        </w:rPr>
        <w:t>أحسنها وأن يسلك أفضلها، ولعله يجد ضالته المنشودة في مذهب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إنقاذ النفس من التيه والضياع والتخبّط والفوضى في الصعيد الفكري والفراغ العقائدي والخواء الروحي، وملؤها بعقيدة تعيد للإنسان توازنه المفقود، وتمده بالعطاء والغذاء الروحي، وتأخذ بيده إلى الكمال والتسامي، بحيث يترك ذلك أثره الإيجابي في سلوكه وتصرفاته وتوجّهاته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ارتقاء المستوى الفكري وبلوغ مرتبة النضج في الإدراك والتفكير، والتمكن من الموازنة بين الأمور بتعقل وحكمة، ومن ثم التوجه انطلاقاً من الشعور بالثقة والإحساس بالجدارة نحو البحث عن معين يغذي العقل بمفاهيم نقية لا تشوبها أية شائبة؛ لأن الإنسان نتيجة تراكم التجارب التي يتلقاها خلال حياته، تنشأ في سريرته مجموعة منبهات تدفعه ليعيش حالة اليقظة والوعي والبصيرة، فيبدأ الإنسان بعد ذلك بإمعان النظر فيما يدور حوله وما يتلقاه من أفكار ومفاهيم، ويندفع إلى غربلة خزين أفكاره وتنقية ذهنه من المفاهيم الخاطئة والعقائد الضالة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بما تملي الأجواء من انتماء، بل ربّما الشك في صحّتها بعد إمعان النظر فيها، والشعور بوجود شيء ينقصها، ومن ثم اتّخاذ قرار البحث والتنقيب ليكون المرء على بصيرة من أمر دينه، وعالماً بقضايا </w:t>
      </w:r>
    </w:p>
    <w:p>
      <w:pPr>
        <w:pStyle w:val="BookText"/>
        <w:rPr/>
      </w:pPr>
      <w:r>
        <w:rPr>
          <w:rFonts w:ascii="Amiri" w:hAnsi="Amiri" w:eastAsia="Amiri" w:cs="Amiri"/>
          <w:color w:val="111111"/>
          <w:sz w:val="28"/>
          <w:sz w:val="28"/>
          <w:szCs w:val="28"/>
          <w:rtl w:val="true"/>
          <w:lang w:bidi="ar-SA"/>
        </w:rPr>
        <w:t>مذهبه، وليكون انتماؤه مرتكزاً على الأدلة الساطعة، ومبتنياً وفق ما تملي عليه الحجج والبراهين 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الاقتناع بأن حب الاستطلاع في الأمور الدينية بحاجة إلى فكر ينفتح ويتسع في آفاق البحث، ليتحرر من حالة التقليد الأعمى والجمود واحترام المقدّسات المزيّفة، ومن ثمّ الانطلاق بقوة وبجدية نحو البحث وتحدي كل العقبات التي تعتري حركة البحث باتجاه الوصول إلى الحقيقة التي يطمئن إليها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بحالة سلبية نتيجة تراكم الشبهات والتساؤلات العقائدية في الذهن، ومن ثمّ الإحساس بلزوم التوجّه إلى مصدر يجيب عن هذه الأسئلة والاستفسارات من أجل التمكن من اقتحام جميع المجاهيل المقفلة بعد الحصول على الأجوبة المقنعة للأسئلة الحائرة؛ لأن الإنسان حينما يسمو وعيه تساوره بعض الشكوك حول المبادئ التي يعتنقها وتخطر على باله بعض الأسئلة والشبهات فتعتريه حالة قلق المعرفة، وتبدأ هذه الحالة تستشري في نفسه وتلح عليه ليتطلّع نحو الحقيقة، ولينطلق بفكر منفتح وعقلية واعية ليعبّد لنفسه طريق الوصول إلى العقيدة الحقة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الانتباه إلى النفس ورؤيتها بأنّها لا تعتمد على ركن وثيق في أهم جانب من جوانبها الحياتية وهي العقيدة والاقتناع على أثر النظر إلى البنية الفكرية بالحاجة إلى إعادة النظر في المرتكزات الفكرية، ومن ثم العزم على تشييد عقيدة مبتنية على الأسس المتينة والدعائم الراسخة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هنالك حالات خاصة دفعت بعض المستبصرين للبحث في المجال العقائدي،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أحد المستبصرين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قبل الاستبصار إلى بعض العلماء من أهل السنّة لعلّي أجد عندهم ما يدلّني على الانتماء العقائدي الصحيح، وطلبت منهم الاجابة عن الإشكالات العالقة بذهني، واقناعي بردود وإجابات شافية ومقنعة تسكن حيرتي وتشفي غليلي وتريح ضميري، لكنّهم ثاروا بوجهي واتهموني بالضلال، فقرّرت بعدها الاعتماد على نفسي، فانفردت بنفسي، فوجدت أنني بحاجة ماسة إلى التزود من المعرفة، ومن هنا نشأت في نفسي رغبة ملحة للبحث والمطالعة في الأمور العقائدية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حدث مع إدريس الحسيني الذي أراد جملة ممّن حوله أن يمنعوه عن البحث، لكن باءت محاولاتهم بالفشل، بل أدّت عکس ما أرادوه، فيقول إدريس الحسيني حول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لم يكونوا يجيبونني عن تساؤلاتي، وينصحونني بأن لا أقرأ التاريخ إطلاقاً، كانوا بمثابة حافز لي لالتماس الجواب بنفسي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مستبصر آخر حول ما دفعه للبحث في المجال العقائدي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ذات مرة عن طريق المحاورات التي تجري بين أوساط أبناء منطقتنا بعض الأمور والقضايا الإسلامية بحيث نالت اعجابي، لأنني وجدتها آراء كاملة ورائعة، فاستفسرت عن القائلين بها،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تابعة للشيعة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فقررت من ذلك الحين البحث حول التشيّع لطلب المزيد من أمثال هذه الرؤى الإسلامية، التي أثلجت صدري وروت ضميري المتعطّش</w:t>
      </w:r>
    </w:p>
    <w:p>
      <w:pPr>
        <w:pStyle w:val="BookText"/>
        <w:rPr/>
      </w:pPr>
      <w:r>
        <w:rPr>
          <w:rFonts w:ascii="Amiri" w:hAnsi="Amiri" w:eastAsia="Amiri" w:cs="Amiri"/>
          <w:color w:val="111111"/>
          <w:sz w:val="28"/>
          <w:sz w:val="28"/>
          <w:szCs w:val="28"/>
          <w:rtl w:val="true"/>
          <w:lang w:bidi="ar-SA"/>
        </w:rPr>
        <w:t>للحقائق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صالح الورداني حول الدافع الأول الذي دفعه للبحث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عايشته وواجهته من قبل التيّارات الإسلاميّة في مصر، كان الدافع الأول والأساس الذي أدّى بي للغوص في التراث الإسلامي، المصدر الأساس لهذه التيارات، كمحاولة للوصول إلى الخلل الذي أوجد التناحر والتكاثر بين هذه التيارات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هذا الخلل من الحاضر، بل وجدته من الماضي</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هشام آل قطيط حول إحدى العوامل التي حفزته للبحث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قصة الانتقال في العصر الحاضر من السنّة إلى الشيعة، زادتني حيرة وتأملاً وتفكراً في هذا المجال العقائدي، فصرت أتساءل مع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الانتقال الضخم والتحوّل الهائل من التسنّن إلى التشيع؛ من علماء أهل السنة ومثقفيهم ولم أجد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لو لم تكن الأدلة مقنعة لما انتقل هؤلاء بهذه الكثرة، وتركوا التسنن وأصبحوا شيعة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ثمار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نتيجة جهود يونس أن استبصر هو، واستبصر على يديه ما يزيد عن مائتي شخص في مدينة كاسينا، كما استبصر أيضاً على يديه عدد كبير من مدن أخرى في نيجيريا ، أغلبهم من الشباب والمثقفين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سافر يونس إلى مدينة قم المقدسة لتلقي علوم ومعارف أهل البيت علیهم السلام بغية أن يرفع مستواه العلمي، ليكون مؤهلاً لحمل أعباء مسؤولية الدعوة إلى الله في بلده بأفضل صورة ممكنة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103" w:name="pg20394_225694"/>
    </w:p>
    <w:p>
      <w:pPr>
        <w:pStyle w:val="Heading2"/>
        <w:numPr>
          <w:ilvl w:val="1"/>
          <w:numId w:val="1"/>
        </w:numPr>
        <w:rPr/>
      </w:pPr>
      <w:bookmarkStart w:id="104" w:name="__RefHeading___Toc6338867_2320776876"/>
      <w:bookmarkStart w:id="105" w:name="_Toc35"/>
      <w:bookmarkEnd w:id="103"/>
      <w:bookmarkEnd w:id="104"/>
      <w:r>
        <w:rPr>
          <w:rtl w:val="true"/>
        </w:rPr>
        <w:t>(</w:t>
      </w:r>
      <w:r>
        <w:rPr/>
        <w:t>31</w:t>
      </w:r>
      <w:r>
        <w:rPr>
          <w:rtl w:val="true"/>
        </w:rPr>
        <w:t xml:space="preserve">) </w:t>
      </w:r>
      <w:r>
        <w:rPr>
          <w:rtl w:val="true"/>
        </w:rPr>
        <w:t>مارياجين بسهکاران</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نيوزيلندا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نيوزيلندا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أسرة ملتزمة بتعاليمها الدينية،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مشاهدة الإشاعات المثارة ضد الدين الإسلامي</w:t>
      </w:r>
    </w:p>
    <w:p>
      <w:pPr>
        <w:pStyle w:val="BookText"/>
        <w:rPr/>
      </w:pPr>
      <w:r>
        <w:rPr>
          <w:rFonts w:ascii="Amiri" w:hAnsi="Amiri" w:eastAsia="Amiri" w:cs="Amiri"/>
          <w:color w:val="111111"/>
          <w:sz w:val="28"/>
          <w:sz w:val="28"/>
          <w:szCs w:val="28"/>
          <w:rtl w:val="true"/>
          <w:lang w:bidi="ar-SA"/>
        </w:rPr>
        <w:t xml:space="preserve">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حُفِّزت على دراسة هذا الدين والتحقيق فيه؛ الدين الذي يتمحور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الأديان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الاعتقاد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بدأت بدراسة الدين الإسلامي والمذهب الشيعي، وتوصلت في نهاية المطاف إلى أن الدين الإسلامي يجيب وببيان منطقي على الأسئلة التي غالباً ما تجول في ذهن الإنسان، وذلك من خلال تراثه غير المختص بزمان دون زمان، وبمكان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مع نهج البلاغة أهم تراث للمسلمين بعد القرآن الكريم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الإرث الثقافي، وليس الحضارة المادية، هو أثمن ما خلّفه الإنسان للإنسان، فبالثقافة يستكمل الإنسان وجوده الحق؛ لأنها تمده بالمعنى الذي لا يكون لولاه سوى وجود تافه في ميزان القيم والأقدار، وليست الحضارة </w:t>
      </w:r>
    </w:p>
    <w:p>
      <w:pPr>
        <w:pStyle w:val="BookText"/>
        <w:rPr/>
      </w:pPr>
      <w:r>
        <w:rPr>
          <w:rFonts w:ascii="Amiri" w:hAnsi="Amiri" w:eastAsia="Amiri" w:cs="Amiri"/>
          <w:color w:val="111111"/>
          <w:sz w:val="28"/>
          <w:sz w:val="28"/>
          <w:szCs w:val="28"/>
          <w:rtl w:val="true"/>
          <w:lang w:bidi="ar-SA"/>
        </w:rPr>
        <w:t>المادية، مهما عظمت سوى حسنة صغيرة من حسنات الثقافة الإنسانية، إذا قيست بالآثار المعنوية لهذه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تفوتنا ملاحظة أن أغلب الآثار الثقافية وقتية وليست خالدة، و تخص بعض الشعوب دون أن تكون للإنسانية كلّها، وذلك لأنها تصدر بتأثير عوامل اجتماعية معينة، فتلبي حاجات عقلية واجتماعية معينة، ثمّ تفقد قيمتها عندما ينتفي العامل الذي أثارها، ولا يكون لها من الأصالة والعمق والعمومية ما يهيئ لها أن تتعدى محيطها الخاص إلى محيط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جانب هذا الإرث الثقافي الموضعي الوقتي تختص كل أمة من الأمم بآثار قليلة تعتبرها خالدة عندها، لا ينال من جدتها الزمان مهما طال؛ لأن البحث فيها يتصل بما يدخل في الكيان الصميمي لتلك الأمة، فهي لذلك تعتبر عند هذه الأمة خالدة ما دام لها كيان، وأقل منها تلك الآثار التي ملكاً للإنسانية كلها في كل زمان، وهذا القسم الأقل، والأعظم قيمة من الثقافة الإنسانية، لا يحده زمان ولا مكان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الآثار خالدة عند الناس كلهم، لأنها لم توضع لفريق دون فريق، ولم يراع فيها شعب دون شعب، وإنما خوطب بها الإنسان أني وجد وكان، ولأنها تلامس كلّ قلب، وتضمد كلّ جرح، وتكفكف كل دمعة، كانت ملكاً للناس أجمعين، وكانت خالدة عند الناس أجمعين، وهي قليلة، ولكنها 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في الناس الدوافع الطيبة النبيلة، وتسمو بهم إلى أعلى، إلى ملاعب النور ، كلّما شدتهم عوامل الشر إلى التراب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ونهج البلاغة من هذه الآثار، فسواء نظرت إليه من ناحية الشكل أو من ناحية المضمون، وجدته من الآثار التي تقل نظائرها في التراث الإنساني على ضخامة هذا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 في بيان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دون كلام الخالق وفوق كلام المخلوق، وهو معجز البلاغة، تتحول الأفكار فيه إلى أنغام، وتتحول الأنغام فيه إلى أفكار، ويلتقي عليه العقل والقلب، والعاطفة والفكرة، فإذا أنت من الفك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أمام كائن حي، متحرك، ينبض بالحياة، ويمور بالحركة، وتلك هي آية الإعجاز في كل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يكرس هذا البيان المعجز لمديح سلطان، أو لاستجلاب نفع، أو للتعبير عن عاطفة تافهة، مما اعتاد التافهون من الناس أن يكرسوا له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البيان في نهج البلاغة قد كرّس لخدمة الإنسان، فلم يمجّد أميرالمؤمنين  علیه السلام في نهج البلاغة قوة الأقوياء، وإنّما مجد نضال الضعفاء، ولم يمجد غنى الأغنياء، وإنما أعلن حقوق الفقراء، ولم يمجد الظالمين العتاة، وإنّما مجّد الأتقياء والصلحاء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الحرّية والعبودية، والغنى والفقر والعدل والظلم والجهل والعلم والحرب والسلم، والنضال الأزلي في سبيل عالم أفضل لإنسان أفضل، هو مدار الحديث في نهج البلاغة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فنهج البلاغة كتاب إنساني بكل ما لهذه الكلمة من 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 باحترامه للإنسان وللحياة الإنسانية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إنساني بما فيه من الاعتراف للإنسان بحقوقه في عصر كان الفرد الإنساني فيه عند الحاكمين هباءة حقيرة لا قيمة لها ولا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إنساني بما يثيره في الإنسان من حب الحياة والعمل لها في حدود تضمن لها سموها ونقاءها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ولغيره كان نهج البلاغة، وسيبقى على الدهر أثراً من جملة ما يحويه التراث الإنساني من الآثار القليلة التي تعش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إليها البصائر حين تكتنفها الظلمات، وحق له أن يكون كذلك وهو عطاء إنسان كان كوناً من البطولات، ودنيا من الفضائل، ومثلا أعلى في كل ما يشرف الإنسان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الالتحاق بركب أتباع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البحث والتحقيق قرّرت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واتباع مذهب أهل البيت علیهم السلام ، وكان استبصارها في يوم عيد الغدير عام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اليونانية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دين الخير ، والنبي محّمد صلّى الله عليه وآله وسلم منشئ سائر الخيرات والبركات، فإن تعرّف سائر من في الأرض عليه صلّى الله عليه وآله وسلم الاتجهوا نحو هذا الدين الكامل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106" w:name="pg20394_225698"/>
    </w:p>
    <w:p>
      <w:pPr>
        <w:pStyle w:val="Heading2"/>
        <w:numPr>
          <w:ilvl w:val="1"/>
          <w:numId w:val="1"/>
        </w:numPr>
        <w:rPr/>
      </w:pPr>
      <w:bookmarkStart w:id="107" w:name="__RefHeading___Toc6338869_2320776876"/>
      <w:bookmarkStart w:id="108" w:name="_Toc36"/>
      <w:bookmarkEnd w:id="106"/>
      <w:bookmarkEnd w:id="107"/>
      <w:r>
        <w:rPr>
          <w:rtl w:val="true"/>
        </w:rPr>
        <w:t>(</w:t>
      </w:r>
      <w:r>
        <w:rPr/>
        <w:t>32</w:t>
      </w:r>
      <w:r>
        <w:rPr>
          <w:rtl w:val="true"/>
        </w:rPr>
        <w:t xml:space="preserve">) </w:t>
      </w:r>
      <w:r>
        <w:rPr>
          <w:rtl w:val="true"/>
        </w:rPr>
        <w:t>أحمد حسين خان</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ونشأ في أوساط عائلة سنيّة متشدّدة، حتى شب متعصّباً في هذا الجانب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مناظرته مع العالم الشيعي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حسين خان من كبار الإقطاعيين المثقّفين في الهند، وكان شديد التعلق بمذهب أهل السنّة، مما جعله يحمل روح التحدّي لأيّ مناقشة ومناظرة فى هذا المجال، وقد كانت شخصيّات بعض الصحابة وما وضع في فضلهم من الأحاديث، وما خفي من الحقائق التاريخية وغير ذلك، عوامل تدفعه لإظهار تعصبه المذهبي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يوم من الأيام التقى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أتباع مذهب أهل البيت علیهم السلام، وهو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قواضب الأضياف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فجرت بينهما مناظرة متعدّدة المحاور، تمكّن فيها ذلك العالم الشيعي من وضع </w:t>
      </w:r>
    </w:p>
    <w:p>
      <w:pPr>
        <w:pStyle w:val="BookText"/>
        <w:rPr/>
      </w:pPr>
      <w:r>
        <w:rPr>
          <w:rFonts w:ascii="Amiri" w:hAnsi="Amiri" w:eastAsia="Amiri" w:cs="Amiri"/>
          <w:color w:val="111111"/>
          <w:sz w:val="28"/>
          <w:sz w:val="28"/>
          <w:szCs w:val="28"/>
          <w:rtl w:val="true"/>
          <w:lang w:bidi="ar-SA"/>
        </w:rPr>
        <w:t xml:space="preserve">النقاط على الحروف، وإلفات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من المسائل التي يؤرّخها ويثبتها العامة أنفسهم ، فغيّر نتيجة لذلك أسلوبه ووجهة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نموذج من مناظرات علماء الإمامية مع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والكراجكي من أئمة عصره في الفقه والكلام والفلسفة والطب والفلك والرياضيات وغيرها من العلوم، قال عنه العماد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نحوياً لغوياً، منجماً طبيباً متكلماً متقناً، من كبار أصحاب الشريف المرتضى، وتوفي في حوادث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رجل من أهل الخلاف،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نراكم معشر الشيعة تكثرون القول بأن أمير المؤمنين علي بن أبي طالب علیه السلام أفضل من أبي بكر وعمر وعثمان، وتناظرون على ذلك، وتردّدون هذا الكلام، وإطلاق هذا اللفظ منكم یضاد مذهبكم ويناقض معتقدكم، ولستم تعلمون أن التفضيل بين الشيئين لا يكون إلا وقد شمل الفضل لهما، ثم زاد في الفضل أحدهما على صاحبه، وأن ذلك لا يجوز مع تعرّي أحدهما من خلال الفضل على كل حال، لٍمَ جهلتم ذلك من معنى الكلام؟</w:t>
      </w:r>
    </w:p>
    <w:p>
      <w:pPr>
        <w:pStyle w:val="BookText"/>
        <w:rPr/>
      </w:pPr>
      <w:r>
        <w:rPr>
          <w:rFonts w:ascii="IRNazanin" w:hAnsi="IRNazanin" w:eastAsia="IRNazanin"/>
          <w:color w:val="111111"/>
          <w:sz w:val="28"/>
          <w:sz w:val="28"/>
          <w:szCs w:val="28"/>
          <w:rtl w:val="true"/>
          <w:lang w:bidi="fa-IR"/>
        </w:rPr>
        <w:t>فإن زعمتم أن لأبي بكر وعمر وعثمان قسطاً من الفضل يشملهم به، يصح به القول أن أمير المؤمنين علیه السلام، أفضلهم، تركتم مذهبكم وخالفتم سلفكم، وإن مضيتم على أصلكم ونفيتم عنهم جميع خلال الفضل على ما عهد من قولكم لم يصح القول بأن أمير المؤمنين علیه السلام أفضل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إطلاق أنّ القول بأن أمير المؤمنين علیه السلام أفضل من أبي بكر وعمر وعثمان ما يوجب على قائله ما ذكرتم في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والشيعة أعرف من خصومهم بمواقع الألفاظ ومعاني الكلام، 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التفضيل، وإن كان كما وصفت يكون بين الشيئين إذا اشتركا في الفضل وزاد أحدهما على الآخر فيه، فقد يصح أيضاً فيهما إذا اختص بالفضل أحدهما، وعرى الآخر منه، ويكون معنى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أفضل من هذا، أنّه الفاضل دونه، وأن الآخر لا فضل له، وليس في هذا خروج عن لسان العرب، ولا مخالفة لكلامها، وكتاب الله تعالى يشهد به، وأن أشعار المتقدمين يتضمنه، قال الله 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يَوْمَئِذٍ خَيْرٌ مُسْتَقَرًا وَأَحْسَنُ مَقِيلاً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أنّهم خير من أصحاب النار، وقد علم أن أصحاب النار أصحاب شر، ولا خير فيهم، ووصف النار في آية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كَذَّبُوا بِالسَّاعَةِ وَأَعْتَدْنَا لِمَنْ كَذَّبَ بالسَّاعَةِ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سَمِعُوا </w:t>
      </w:r>
    </w:p>
    <w:p>
      <w:pPr>
        <w:pStyle w:val="BookText"/>
        <w:rPr/>
      </w:pPr>
      <w:r>
        <w:rPr>
          <w:rFonts w:ascii="Amiri" w:hAnsi="Amiri" w:eastAsia="Amiri" w:cs="Amiri"/>
          <w:color w:val="111111"/>
          <w:sz w:val="28"/>
          <w:sz w:val="28"/>
          <w:szCs w:val="28"/>
          <w:rtl w:val="true"/>
          <w:lang w:bidi="ar-SA"/>
        </w:rPr>
        <w:t xml:space="preserve">لَهَا تَغَيُّظًا وَزَفِيرًا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الْقُوا مِنْهَا مَكَانًا ضَيِّقًا مُقَرَّنِينَ دَعَوْا هُنَالِكَ تبورًا</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أَذَلِكَ خَيْرٌ أَمْ جَنَّةُ الْخُلْدِ الَّتِي وُعِدَ الْمُتَّقُونَ كَانَتْ لَهُمْ جَزَاء وَمَصِيرًا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سبحانه أنّ الجنّة وما أعِدَّ فيها خير من النار، ونحن نعلم أنه لا خير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في آية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أَفَانَبِّئُكُمْ بِشَرٌّ مِنْ ذَلِكُمُ النَّارُ وَعَدَهَا اللَّهُ الَّذِينَ كَفَرُوا وَبِئْسَ الْمَصِيرُ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أَهْوَنُ عَلَيْهِ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في ذلك هيّن؛ لأن شيئاً لا يكون أهون على الله من شيء، فكذلك قولنا هذا أفضل يكون المراد به هذا الفاضل، وليس بعد إيراد هذه الآيات لبس في السؤال يعترض العاقل، وقد قال حسان بن ثابت في رجل هجا سيدنا رسول الله صلّى الله عليه وآله وسلم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هجوت محمّداً براً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الله  في ذاك الجزاء</w:t>
      </w:r>
    </w:p>
    <w:p>
      <w:pPr>
        <w:pStyle w:val="BookText"/>
        <w:rPr/>
      </w:pPr>
      <w:r>
        <w:rPr>
          <w:rFonts w:ascii="Amiri" w:hAnsi="Amiri" w:eastAsia="Amiri" w:cs="Amiri"/>
          <w:color w:val="111111"/>
          <w:sz w:val="28"/>
          <w:sz w:val="28"/>
          <w:szCs w:val="28"/>
          <w:rtl w:val="true"/>
          <w:lang w:bidi="ar-SA"/>
        </w:rPr>
        <w:t xml:space="preserve">أتهجوه ولست له بكفؤ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 كما لخير كما فداء</w:t>
      </w:r>
      <w:r>
        <w:rPr>
          <w:rStyle w:val="FootnoteAnchor"/>
          <w:rtl w:val="true"/>
        </w:rPr>
        <w:footnoteReference w:id="32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علمنا أنه لا شرّ في النبي صلّى الله عليه وآله وسلم، ولا خير في من هجاه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غيره من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خالي بنو أنس وخال سراتهم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فأيّهم ا أدق وألأم</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الدقيق واللئيم، وليس المعنى فيه أن الدقة واللوم قد اشتملا عليهما ثم زاد أحدهما على صاحبه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المعنى فسر عثمان بن الجني</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 خليليه الصفيين 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وأنهما لم يشتركا في العقوق ثم زاد أحدهما على الآخر صاحبه فيه، مع كونهما خليلين صفيّين، وإنما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يستحيل منهما عن</w:t>
      </w:r>
    </w:p>
    <w:p>
      <w:pPr>
        <w:pStyle w:val="BookText"/>
        <w:rPr/>
      </w:pPr>
      <w:r>
        <w:rPr>
          <w:rFonts w:ascii="Amiri" w:hAnsi="Amiri" w:eastAsia="Amiri" w:cs="Amiri"/>
          <w:color w:val="111111"/>
          <w:sz w:val="28"/>
          <w:sz w:val="28"/>
          <w:szCs w:val="28"/>
          <w:rtl w:val="true"/>
          <w:lang w:bidi="ar-SA"/>
        </w:rPr>
        <w:t>الصفا، فيصير عاقا لائمه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والشواهد في ذلك كثيرة ، وفيما أوردته منها كفاية في إبطال ما ألزمت، ودلالة على أنّ الشيعة في قولها إن أمير المؤمنين علیه السلام أفضل من أبي بكر وعمر وعثمان ، لم تناقض لها مذهباً، ولا خالفت معتقداً، وإنّ المراد بذلك أنّه الفاضل دونهم، والمختص بهذا الوصف عنهم، فتأمّل ذلك تجده صحيحاً، والحمد الله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من الشيعة من امتنع من إطلاق هذا المقال عند تحقيق الكلام، ويقول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وآله وسلم بعد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فسؤالك ساقط عنه، إذ كان لا يلفظ بما ذكرته إلّا على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سمع السائل الجواب اعترف بأنّه الصواب، ولم يزد حرفا في هذا الباب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نقطة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مجريات الحوار الذي جرى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الشيعي عالقةًفي ذهنه، وبعد فترة جرت مناظرة أخرى بينه وبين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مناظرة خطيّة، فأضافت له من المعلومات التي كان جاهلاً بها ما لم يكن في حسبانه، فبدا له الحق في أي جانب، وقرر إتباعه مهما كلف الأمر، وهكذا تشيّع وترك ما كان يعتقد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 المذهب الشيعي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 عظيماً معروفاً بين الشعراء آنذاك، كما كان للثقافة والمكانة التي يتمتع بها أثر كبير في الأوساط، ولذلك اتخذ أسلوباً هادئاً في التبليغ لمذهب أهل البيت عالي ، وقد برز هذا الأمر بوضوح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أحمدي الذي استقبله أهل العلم والمعرفة بإعجاب كبير، وقد جمع فيه الأحداث والوقائع من كتب السنة والجماعة ومن دون أن يظهر رأيه بشكل صريح، فكان القارئ المخالف يتحول إلى المذهب الشيعي من حيث لا يشعر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وللمستبصر مصنفات عديدة منها كتبه آيات بينات، تفسير الآيات، فضائل أمير المؤمنين علیه السلام ، تاريخ الإسلام ، رفع الحُجب عن أسامي الكتب، </w:t>
      </w:r>
    </w:p>
    <w:p>
      <w:pPr>
        <w:pStyle w:val="BookText"/>
        <w:rPr/>
      </w:pPr>
      <w:r>
        <w:rPr>
          <w:rFonts w:ascii="Amiri" w:hAnsi="Amiri" w:eastAsia="Amiri" w:cs="Amiri"/>
          <w:color w:val="111111"/>
          <w:sz w:val="28"/>
          <w:sz w:val="28"/>
          <w:szCs w:val="28"/>
          <w:rtl w:val="true"/>
          <w:lang w:bidi="ar-SA"/>
        </w:rPr>
        <w:t xml:space="preserve">الموافقة والمصالح ، تقابل الفقه السني والشيعي، معرفة العلماء، أسماء الرجال، دقائق المذهب، وجذبات مذاق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الاشارة إلى أنّه خلف مكتبة ضخمة أهديت فيما بعد إلى مكتبة الناصرية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الكهنو</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109" w:name="pg20394_225705"/>
    </w:p>
    <w:p>
      <w:pPr>
        <w:pStyle w:val="Heading2"/>
        <w:numPr>
          <w:ilvl w:val="1"/>
          <w:numId w:val="1"/>
        </w:numPr>
        <w:rPr/>
      </w:pPr>
      <w:bookmarkStart w:id="110" w:name="__RefHeading___Toc6338871_2320776876"/>
      <w:bookmarkStart w:id="111" w:name="_Toc37"/>
      <w:bookmarkEnd w:id="109"/>
      <w:bookmarkEnd w:id="110"/>
      <w:r>
        <w:rPr>
          <w:rtl w:val="true"/>
        </w:rPr>
        <w:t>(</w:t>
      </w:r>
      <w:r>
        <w:rPr/>
        <w:t>33</w:t>
      </w:r>
      <w:r>
        <w:rPr>
          <w:rtl w:val="true"/>
        </w:rPr>
        <w:t xml:space="preserve">) </w:t>
      </w:r>
      <w:r>
        <w:rPr>
          <w:rtl w:val="true"/>
        </w:rPr>
        <w:t>آشیما</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النار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 في الهند، وترعرعت هناك في أسرة تعبد النار، كان بدء تعرفها على الشيعة من خلال رؤيتها للشعائر الحسينية التي تقام أيام عاشوراء، فلما رأت شدة تفاعل الشيعة مع الإمام الحسين علیه السلام، وحماس المواكب والمجالس التي تعقد لمأتم أبي عبد الله علیه السلام ، دفعها حب الاستطلاع لمعرفة الإمام الحسين علیه السلام ومعتقده وآرائه، فمن هذا المنطلق تعرفت على الاسلام وعلى مذهب أهل البيت علیهم السلام، فانجذبت اليه بشوق ثم اندفعت إلى اعتناقه والانتماء إليه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الشعائر الحسينية في الحفاظ على معتقد الإمامية وانتشار مذهب أهل البيت علیهم السلام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يستطيع كل من تعرّف على الشيعة والتشيع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صديقاً لهم أم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ينكر الدور الأكبر للشعائر الحسينية في حفظ </w:t>
      </w:r>
    </w:p>
    <w:p>
      <w:pPr>
        <w:pStyle w:val="BookText"/>
        <w:rPr/>
      </w:pPr>
      <w:r>
        <w:rPr>
          <w:rFonts w:ascii="IRNazanin" w:hAnsi="IRNazanin" w:eastAsia="IRNazanin"/>
          <w:color w:val="111111"/>
          <w:sz w:val="28"/>
          <w:sz w:val="28"/>
          <w:szCs w:val="28"/>
          <w:rtl w:val="true"/>
          <w:lang w:bidi="fa-IR"/>
        </w:rPr>
        <w:t>مذهب أهل البيت علیهم السلام، وأعظم الأثر في بقائه، رغم الضغوط الكثيرة التي تعرض لها أتباعه؛ وذلك لأن تفاعل الجمهور بفاجعة الطف الأليمة واهتمامهم بإحيائها لا يتوقف على تشجيع من رجال الدين أو غيرهم؛ ليسهل على العدو القضاء عليها بتحجيم دور العلماء بأنواع أساليب الترغيب والترهيب والتنكيل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حفظ المذهب من الاندراس هو الغرض النهائي من إقامة الشعائر الحسينية، بل هي الغاية القصوى التي نهض الإمام الحسين علیه السلام من أجلها، ولاشك أنّ تلك الشعائر والمجالس والتجمعات ألبستها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بواسع علمهم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لباساً مذهبياً؛ لأنها السبب الوحيد لاجتماع كلمة الشيعة، ورسوخ عقائدهم، وبقاء ذكر الجميل بكل معانيه للأئمة علیهم السلام فيما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أدرك أعداء أهل البيت علیهم السلام الملازمة إحياء هذه الشعائر وبقاء كيان التشيع، واستمرارية وجوده، فسعوا بشتى السبل للقضاء عليها، وفي المقابل، فإن أئمة أهل البيت علیهم السلام كانوا قد استعدوا لمواجهة هذا الخطر، وكانوا يؤكدون على أتباعهم إحياء الشعائر الحسينية مهما كلف الأمر؛ لأن المسألة ترتبط بما هو أهم من حفظ النفس والمال والعرض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ترتبط بالحفاظ على الكيان الشيعي واستمرارية وجوده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يفسر لنا وقوف أتباع أهل البيت علیهم السلام الحازم ضد كل من حاول التشكيك بشرعية أي شعيرة من الشعائر الحسينية أو بعض مفرداتها؛ </w:t>
      </w:r>
    </w:p>
    <w:p>
      <w:pPr>
        <w:pStyle w:val="BookText"/>
        <w:rPr/>
      </w:pPr>
      <w:r>
        <w:rPr>
          <w:rFonts w:ascii="IRNazanin" w:hAnsi="IRNazanin" w:eastAsia="IRNazanin"/>
          <w:color w:val="111111"/>
          <w:sz w:val="28"/>
          <w:sz w:val="28"/>
          <w:szCs w:val="28"/>
          <w:rtl w:val="true"/>
          <w:lang w:bidi="fa-IR"/>
        </w:rPr>
        <w:t>حيث تُعتبر هذه المسألة خطاً أحمر لا يُسمح بالاقتراب منه، ولطالما وصف من حاول الاقتراب من هذه الدائرة بكونه متآمراً مع أعداء المذهب وأعداء الإمام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ساهمت الشعائر الحسينية في حفظ كيان التشيع والحفاظ عليه من الانقراض والاندثار، فقد ساهمت هذه المؤسسة في توسعة هذا الكيان وانتشاره وازدهاره؛ بحيث وصل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ببركة هذه 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أبعد نقطةٍ في العالم، وأصبح عدد الشيعة اليوم ما يقارب نسبة الربع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إنّ جميع الذين كتبوا حول سرّ انتشار التشيع وازدهاره وتمدده من المؤالفين أو المخالفين، قد أكدوا تأكيداً بالغاً على الدور الكبير الذي تلعبه الشعائر الحسينية، وتأثيرها الواضح في هذا المجال، بل تمّ التأكيد على ذلك في أغلب مؤلفات معتنقي مذهب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المستبصر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إدريس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شيّعني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خلصت من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بتفاصيلها المأساوية، حتى قامت كربلاء في نفسي وفكري من هنا بدأت نقطة الثورة، الثورة على كل مفاهيمي ومسلّماتي الموروثة، ثورة الحسين داخل روحي وعقلي</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في مكان آخر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وحدها الحدث الذي أعاد رسم الخريطة الفكرية والنقية في ذهني</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ويُعاتب المستبصر علماء أهل السنّة في هذا الخصوص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هؤلاء لا يكشفون الحقائق للناس، كما هي في الواقع؟ لماذا يتعمدون إبقاءنا على وعينا السخيف تجاه أكبر وأخطر مسألة وجدت في تاريخ المسلمين؟</w:t>
      </w:r>
    </w:p>
    <w:p>
      <w:pPr>
        <w:pStyle w:val="BookText"/>
        <w:rPr/>
      </w:pPr>
      <w:r>
        <w:rPr>
          <w:rFonts w:ascii="Amiri" w:hAnsi="Amiri" w:eastAsia="Amiri" w:cs="Amiri"/>
          <w:color w:val="111111"/>
          <w:sz w:val="28"/>
          <w:sz w:val="28"/>
          <w:szCs w:val="28"/>
          <w:rtl w:val="true"/>
          <w:lang w:bidi="ar-SA"/>
        </w:rPr>
        <w:t>ثمّ لماذا لا يتأثرون بفاجعة الطف العظمى؟ تلك التي ماجت في دمي الحار بالإنصاف والتوق إلى العدالة، فتدفقت بالحسرة والرفض والمطالبة بالحقّ الضائع في منعطفات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وطبعي الذي لا أنكره، ولن أنكره إنني لا أحب الخادعين والجاهلين، ثمّ وإنّي لناقم على هؤلاء وأرافعهم إلى الله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تلك الفترة صاحب بساطة عقائديّة كباقي الناس، وببساطتي هذه كنت أبدوا أو عاهم عقيدة، وكنت ذا ثقافة أحادية، هي ثقافة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 الذي أحاط بي، هو جو الصحوة البتراء النائمة، التي انحرفت بوعيي إلى مواقع تافهة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المستبصر التيجاني السماوي حول تأثره بالإمام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صديقي منعم وسافرنا إلى كربلاء، وهناك عشنا محنة سيدنا الحسين كما يعيشها شيعته، وعلمت وقتئذ بأن سيّدنا الحسين لم يمت، فالناس يتزاحمون ويتراصّون حول ضريحه كالفراشات ويبكون بحرقة ولهفة لم أشهد مثيلاً، فكأن الحسين استشهد الآن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وسمعت الخطباء هناك يثيرون شعور النّاس بسردهم لحادثة كربلاء في نواح ونحيب، ولا يكاد السّامعُ لهم أن يمسك نفسه ويتماسك حتى ينهار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بكيت وبكيت وأطلقت لنفسي عنانها، وكأنها كانت مكبوتة، وأحسست براحة نفسية كبيرة ما كنت أعرفها قبل ذلك اليوم، وكأني كنت في صفوف أعداء الحسين وانقلبت فجأة إلى أصحابه وأتباعه الذين يفدونه بأرواحهم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الخطيب يستعرض قصة الحرّ وهو أحد القادة المكلّفين بقتال الحسين، ولكنّه وقف في المعركة يرتعش كالسعفة ولما سأله بعض</w:t>
      </w:r>
    </w:p>
    <w:p>
      <w:pPr>
        <w:pStyle w:val="BookText"/>
        <w:rPr/>
      </w:pP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أخائف أنت من الموت؟</w:t>
      </w:r>
    </w:p>
    <w:p>
      <w:pPr>
        <w:pStyle w:val="BookText"/>
        <w:rPr/>
      </w:pPr>
      <w:r>
        <w:rPr>
          <w:rFonts w:ascii="Amiri" w:hAnsi="Amiri" w:eastAsia="Amiri" w:cs="Amiri"/>
          <w:color w:val="111111"/>
          <w:sz w:val="28"/>
          <w:sz w:val="28"/>
          <w:szCs w:val="28"/>
          <w:rtl w:val="true"/>
          <w:lang w:bidi="ar-SA"/>
        </w:rPr>
        <w:t>أجابه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ولكنني أخير نفسي بين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همز جواده وانطلق إلى الحسين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توبة يابن رسول الله؟</w:t>
      </w:r>
    </w:p>
    <w:p>
      <w:pPr>
        <w:pStyle w:val="BookText"/>
        <w:rPr/>
      </w:pPr>
      <w:r>
        <w:rPr>
          <w:rFonts w:ascii="Amiri" w:hAnsi="Amiri" w:eastAsia="Amiri" w:cs="Amiri"/>
          <w:color w:val="111111"/>
          <w:sz w:val="28"/>
          <w:sz w:val="28"/>
          <w:szCs w:val="28"/>
          <w:rtl w:val="true"/>
          <w:lang w:bidi="ar-SA"/>
        </w:rPr>
        <w:t>ولم أتمالك عند سماع هذا أن سقطت على الأرض باكياً، وكأني أمثل دور الحرّ، وأطلب من الحسين هل من توبة يابن رسول الله؟</w:t>
      </w:r>
    </w:p>
    <w:p>
      <w:pPr>
        <w:pStyle w:val="BookText"/>
        <w:rPr/>
      </w:pPr>
      <w:r>
        <w:rPr>
          <w:rFonts w:ascii="Amiri" w:hAnsi="Amiri" w:eastAsia="Amiri" w:cs="Amiri"/>
          <w:color w:val="111111"/>
          <w:sz w:val="28"/>
          <w:sz w:val="28"/>
          <w:szCs w:val="28"/>
          <w:rtl w:val="true"/>
          <w:lang w:bidi="ar-SA"/>
        </w:rPr>
        <w:t>سامحني يابن رسول 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صوت الخطيب مؤثّراً، وارتفعت أصوات الناس بالبكاء والنّحيب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ذلك سمع صديقي صياحي، وانكبّ علّي معانقاً، باكياً، وضمني إلى صدره كما تضم الأم ولدها وهو يردد يا حسين يا حسين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دقائق ولحظات عرفت فيها البكاء الحقيقي، وأحسست وكأن دموعي غسلت قلبي وكل جسدي من الداخل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112" w:name="pg20394_225711"/>
    </w:p>
    <w:p>
      <w:pPr>
        <w:pStyle w:val="Heading2"/>
        <w:numPr>
          <w:ilvl w:val="1"/>
          <w:numId w:val="1"/>
        </w:numPr>
        <w:rPr/>
      </w:pPr>
      <w:bookmarkStart w:id="113" w:name="__RefHeading___Toc6338873_2320776876"/>
      <w:bookmarkStart w:id="114" w:name="_Toc38"/>
      <w:bookmarkEnd w:id="112"/>
      <w:bookmarkEnd w:id="113"/>
      <w:r>
        <w:rPr>
          <w:rtl w:val="true"/>
        </w:rPr>
        <w:t>(</w:t>
      </w:r>
      <w:r>
        <w:rPr/>
        <w:t>34</w:t>
      </w:r>
      <w:r>
        <w:rPr>
          <w:rtl w:val="true"/>
        </w:rPr>
        <w:t xml:space="preserve">) </w:t>
      </w:r>
      <w:r>
        <w:rPr>
          <w:rtl w:val="true"/>
        </w:rPr>
        <w:t xml:space="preserve">برهان بن أحمد </w:t>
      </w:r>
      <w:r>
        <w:rPr>
          <w:rtl w:val="true"/>
        </w:rPr>
        <w:t>(</w:t>
      </w:r>
      <w:r>
        <w:rPr>
          <w:rtl w:val="true"/>
        </w:rPr>
        <w:t>نظام شاه</w:t>
      </w:r>
      <w:r>
        <w:rPr>
          <w:rtl w:val="true"/>
        </w:rPr>
        <w:t>)</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دكن في الهند، وأصبح ملكاً على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لفترة، وكان معروفاً بتعصبه لمذهب أهل السنّة، حتّى أن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مكاناً محظوراً على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طاهر شاه والنذر لأهل البيت عالية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العالم الشيعي الجليل طاهر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يخفي تشيعه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وصل إلى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فاستقبل بكل حفاوة وتقدير من قبل برهان نظام 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وشاءت الأقدار الإلهية أن يتمرّض أحد أبناء الملك برهان، وكان مرضه شديداً؛ حيث عجز الأطباء عن علاجه، فوقع أبوه في حيرة شديدة،</w:t>
      </w:r>
    </w:p>
    <w:p>
      <w:pPr>
        <w:pStyle w:val="BookText"/>
        <w:rPr/>
      </w:pPr>
      <w:r>
        <w:rPr>
          <w:rFonts w:ascii="Amiri" w:hAnsi="Amiri" w:eastAsia="Amiri" w:cs="Amiri"/>
          <w:color w:val="111111"/>
          <w:sz w:val="28"/>
          <w:sz w:val="28"/>
          <w:szCs w:val="28"/>
          <w:rtl w:val="true"/>
          <w:lang w:bidi="ar-SA"/>
        </w:rPr>
        <w:t>وبدأ بإرسال الصدقات والهدايا إلى المساجد والكنائس لشفاء ابنه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اغتنم العالم الجليل طاهر شاه الفرصة، فاقترح على الملك أن يُنذِرَ لأهل البيت علیهم السلام، إرسال مقادير كبيرة من الذهب كهدايا إلى مقامات </w:t>
      </w:r>
    </w:p>
    <w:p>
      <w:pPr>
        <w:pStyle w:val="BookText"/>
        <w:rPr/>
      </w:pPr>
      <w:r>
        <w:rPr>
          <w:rFonts w:ascii="IRNazanin" w:hAnsi="IRNazanin" w:eastAsia="IRNazanin"/>
          <w:color w:val="111111"/>
          <w:sz w:val="28"/>
          <w:sz w:val="28"/>
          <w:szCs w:val="28"/>
          <w:rtl w:val="true"/>
          <w:lang w:bidi="fa-IR"/>
        </w:rPr>
        <w:t>الأئمة الطاهرين علیهم السلام إذا شفي ولده، فسأله الملك عنهم علیهم السلام، فأجابه العالم طاهر شاه، وشرح له مكانتهم وعظم شأنهم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مستعد لما تقول؛ لأنني تبرعت بأموال كثيرة للكنائس والمساجد، ولا يصعب علي ذلك إن شفى الله 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طلب العالم طاهر شاه الأمان من الملك، فأعطاه الأمان وأخبره أنه مصان وفي كنفه فقال العالم طاهر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الليلة ليلة الجمعة، انذر الله نذراً،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شفى الله ابني ببركة الأئمة المعصومين علیهم السلام في هذه الليلة، علي كذا وكذا، وأن أطلب من جميع خطباء الجمعة في المساجد أن يذكروا أهل البيت ، ويدعون الناس إلى أتباع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فوافق الملك ووضع يده في يد العالم طاهر شاه، وتعهد بإيفاء النذر إن عوفي ابنه في تلك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نقطة التحوّل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 الملك عند ابنه المريض وقد كان منكسراً كئيباً، لأن الحمّى الشديدة التي أصابته جعلته ينازع الموت، وهكذا مضى الليل وكاد أن ينبلج الفجر، فهومت عينا الملك بالنوم، فوضع رأسه قرب رأس ولده ونام، فرأى في المنام رجلاً جليلاً ومعه اثنا عشر رجلاً عليهم سيماء الهيبة، فهب واقفاً احتراماً وتعظيماً لهم، وإذا بقائل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من هذا ومن معه؟ إنّه محمد المصطفى صلّی الله علیه وآله وسلم وخلفاؤه الأئمة الاثنا عشر علیهم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بحق </w:t>
      </w:r>
    </w:p>
    <w:p>
      <w:pPr>
        <w:pStyle w:val="BookText"/>
        <w:rPr/>
      </w:pPr>
      <w:r>
        <w:rPr>
          <w:rFonts w:ascii="Amiri" w:hAnsi="Amiri" w:eastAsia="Amiri" w:cs="Amiri"/>
          <w:color w:val="111111"/>
          <w:sz w:val="28"/>
          <w:sz w:val="28"/>
          <w:szCs w:val="28"/>
          <w:rtl w:val="true"/>
          <w:lang w:bidi="ar-SA"/>
        </w:rPr>
        <w:t>عليّ وأولاده، اشف عبد القادر ابن الملك، ولا تخلف ما وعدت لابني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استيقظ الملك من نومه، وأخذ يتحسّس ابنه فإذا الحمّى زائلة ونفَسُهُ طبيعي وكأنه لم يكن مريضاً من قبل، فخر الملك ساجداً لله تعالى، وطلب على الفور حضور العالم طاهر شاه، فجيء بالعالم إلى برهان نظام شاه الذي استقبله بكل حب وتقدير، ثم سأله عن أصول مذهب الإمامية الإثني عشرية، فأخبره بها، وعندها تشيّع الملك برهان نظام شاه وولداه وزوجته وخدمه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تحقّق الطلب والرجاء، وسارع الملك إلى تنفيذ ما تعهّد به لطاهر شاه بإيفاء النذر، فأرسل الذهب والفضة والأموال إلى العتبات المقدسة في العراق وخراسان للتوسعة والإعمار والتجديد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المحظورة سابقاً على الشيعة، مركزاً لأتباع</w:t>
      </w:r>
    </w:p>
    <w:p>
      <w:pPr>
        <w:pStyle w:val="BookText"/>
        <w:rPr/>
      </w:pPr>
      <w:r>
        <w:rPr>
          <w:rFonts w:ascii="IRNazanin" w:hAnsi="IRNazanin" w:eastAsia="IRNazanin"/>
          <w:color w:val="111111"/>
          <w:sz w:val="28"/>
          <w:sz w:val="28"/>
          <w:szCs w:val="28"/>
          <w:rtl w:val="true"/>
          <w:lang w:bidi="fa-IR"/>
        </w:rPr>
        <w:t>أهل البيت علیهم السلام،وأصبحت مساجدها عامرة بذكرهم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م رحل الملك برهان نظام شاه عن هذه الدنيا بعد أن تشرف باعتناقه لمذهب العترة الطاهرة علیهم السلام، وجعل من مملكته مركزاً يدعو لمبدئهم  علیهم السلام</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نبذة عن الإسماعيلية و بعض عقائدهم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المذهب الإسماعيلي منتسب إلى إسماعيل ابن الإمام جعفر بن محمد الصادق الله، وأمه هي أولى زوجات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p>
    <w:p>
      <w:pPr>
        <w:pStyle w:val="BookText"/>
        <w:rPr/>
      </w:pPr>
      <w:r>
        <w:rPr>
          <w:rFonts w:ascii="IRNazanin" w:hAnsi="IRNazanin" w:eastAsia="IRNazanin"/>
          <w:color w:val="111111"/>
          <w:sz w:val="28"/>
          <w:sz w:val="28"/>
          <w:szCs w:val="28"/>
          <w:rtl w:val="true"/>
          <w:lang w:bidi="fa-IR"/>
        </w:rPr>
        <w:t>بنت الحسين بن الحسن بن علي علیهما السلام، وهي تقريباً بنت عمّه، فولدت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ثمّ عبد الله الأفطح، وهما شقيقان لأب وأم</w:t>
      </w:r>
      <w:r>
        <w:rPr>
          <w:rStyle w:val="FootnoteAnchor"/>
          <w:rtl w:val="true"/>
        </w:rPr>
        <w:footnoteReference w:id="33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أنّ البحث عن حالات إسماعيل بحث مفصّل، ولكنّ الذي يظهر من كتب الحديث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إسماعيل إمّا هو بنفسه كانت له نية أن يتولّى الإمامة، أو يؤسس فرقة، وإما أن هناك فئة كانت تجعل له مكانة عالية، فالإمام الصادق علیه السلام بينما كان يظهر له الاحترام والمحبّة، كان يبعده عن هذا النوع من النشاط إلى أن توفّى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تاريخ وفاة إسماعيل خلاف، والصحيح أنه توفي سنة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ثلاث سنوات قبل استشهاد الإمام الصادق علیه السلام؛ فإنه علیه السلام استشهد سنة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الصادق علیه السلام  فعل بجنازة إسماعيل ما لم يفعل بجنازة أحدٍ أبداً، فقبل أن يُحمل نعشه جاء الإمام الصادق علیه السلام وفتح عن وجهه وأشهد الحاضرين كلّهم على أن هذا المسجى الميت هو ابنه إسماعيل الذي مات حتف أنفه، ثمّ حينما حملت الجنازة من المدينة إلى البقيع كان علیه السلام بین فترة وفترة يأمر أن يضعوا الجنازة، فيفتح عن وجهه ويشهد الناس على أن هذا الميّت هو ابنه إسماعيل مات حتف أنفه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دلالة قاطعة على أن الإمام الصادق علیه السلام كان يرى في عمله هذا حفظ التشيّع والإمامة، فلا بد من دفع هذا الباطل، وإن لم يكن ذلك اليوم قائماً، فإنه سيقوم فيما بعد، كما يشهد التاريخ القطعي أنّ هذا الباطل قام فيما 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أكثر الذين كانوا يأخذون من إسماعيل مبدأ حركة لهم ومركز نشاط، هؤلاء ادّعوا دعويين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الدعوى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الإمامة كانت في إسماعيل زمن أبيه، والإمامة إذا كانت في أحد فإنّها لا تستبدل بغيره، بل تنتقل إلى من يرثه بالإمامة، فصحيح أن إسماعيل مات زمن أبيه ولكن الإمامة كانت فيه، فلا تستبدل ولا تُعطى إلى أخيه موسى بن جعفر، وإنّما تنتقل منه إلى ابنه محمّد بن إسماعيل، الذي هو الإمام الثاني للإسماعيلية، وعلى هذا الرأي أكثر الإسماعيليين الذين عاصروا الإمام الصادق علیه السلام  وعاصروا الإمام موسى بن جعفر علیه السلام بعد استشهاد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إسماعيل لم يمت في حياة أبيه، وإنما كان إظهار موته من أجل التستر عليه وحفظه، وأنه بقي حيا بعد أبيه، ورؤي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 البصرة ، وله كرامات ومعجزات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الدعوى الثانية عليها ألف ملزم وملزم، لأن التاريخ وكثير من الاعتبارات يشهد على بطلانها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وأساس الكلام هو في الدعوى الأولى، إذ أن الإمام الصادق علیه السلام لم ينص يوماً ما على أن الإمام بعده إسماعيل، بل هناك روايات كثيرة تدلّ على أن الإمام الصادق علیه السلام  في حياته، بل ومنذ أن كان الإمام موسى بن جعفر علیه السلام صبيّاً في المهد، كان ينصّ على أن ابنه موسى هو الإمام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الروايات جاء بعضها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للكليني في باب النصّ على إمامة موسى بن جعفر علیه السلام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قبل البداء في إسماعيل كان يخيّل إلى بعض أن الإمامة لا تكون إلا في أكبر أولاد الإمام علیه السلام ، لهذا كانوا يرون أو يتنبؤون بأن الإمامة سوف تكون في إسماعيل ولما توفّي إسماعيل بدا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الله تعالى جهلهم بعد أن كان هذا الجهل خافياً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 ليس هو إسماعيل، وإنما الإمام هو الذي يكون حيّاً بعد وفاة الإمام الصادق علیه السلام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معنى كل ما ورد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بدا في إسماعيل</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جعله إماماً ثمّ عزله عن الإمامة، بل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الله تعالى علمه بعد أن كان مخفيّاً، وأظهر للناس جهلهم، بعد أن كان يخيّل لهم أنّهم عالمون بأن الإمام بعد الإمام الصادق علیه السلام هو ابنه الأكبر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الدعوة الإسماعيلية على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بعد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إسماعيل، وأنه مات وهو إمام، ولم تُسلب منه الإمامة إلى أخيه وإنّما انتقلت بالإرث إلى ابنه محمّد، هذا أساس الدعوة الإسماعيلية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يمت وإنما استتر عن أعين الناس، وقد قدّمنا أن شواهد التاريخ تكذّب هذا القول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وهناك كلام لهم موجود في مصادر الإسماعيلية ويعترف به بعض منهم،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الصادق علیه السلام حينما توفّي نصّ على ابنه الإمام موسى بن جعفر السلة، ومن هنا قسّموا الإمامة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مستقرة وإمامة مستودعة، والإمامة المستودعة يستودعها الله سبحانه وتعالى في آخر تستراً وتحفّظاً على الإمام الذي استقرّت به الإمامة الإلهية، فيدعون أن إمامة الإمام موسى بن جعفر علیه السلام  إمامة مستودعة تستراً على الإمامة المستقرّة الإلهية التي كانت عند إسماعيل، ثم استقرت في ابنه محمد، وهذا المعتقد يردّه ما بيناه بصورة 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الحديث عن أصول عقائد الإسماعيلية، فإنهم يدعون أن للشريعة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أهم جانب في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وأن الاهتمام لا بد وأن يكون بباطن الشريعة، وأمّا ظاهر الشريعة فلا يتقيّدون به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والأدلّة على ذلك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محمد بن إسماعيل يسمونه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ويقولون بانتقال الإمامة إليه قامت الإمامة، ومعنى قيام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كلّها سقطت عن جميع المكلفين؛ لأن هذه التكاليف موضوعها هذه الحياة الدنيا، وإذا قامت القيامة سقطت التكاليف، فيدعون انّه بقيام قائم القيامة وهو الإمام بعد إسماعيل ابنه محمد سقطت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باطن الشريعة يؤخذ به إلى أن انتقلت دولة الفاطميين من المغرب إلى مصر، فرأى المعز لدين الله أن أكبر اتهام وأكبر زلة وأكبر مأخذ عليهم هو أن جماعة الفاطميين لا يأخذون بظاهر الشريعة، فلا </w:t>
      </w:r>
    </w:p>
    <w:p>
      <w:pPr>
        <w:pStyle w:val="BookText"/>
        <w:rPr/>
      </w:pPr>
      <w:r>
        <w:rPr>
          <w:rFonts w:ascii="Amiri" w:hAnsi="Amiri" w:eastAsia="Amiri" w:cs="Amiri"/>
          <w:color w:val="111111"/>
          <w:sz w:val="28"/>
          <w:sz w:val="28"/>
          <w:szCs w:val="28"/>
          <w:rtl w:val="true"/>
          <w:lang w:bidi="ar-SA"/>
        </w:rPr>
        <w:t>يحرّمون ما حرمه الله، ولا يلتزمون بما أوجبه الله، فأعلن بأن الأحكام الظاهرية لم تسقط، وأنه يجب على من يعتقد بإمامة إسماعيل الأخذ بظاهر الشريعة وباطنها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كان إلى زمن الحاكم بأمر الله الفاطمي؛ إذ جاءته هذه النزعة أيضاً،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الشريعة مقدمة للوصول والدخول إلى باطن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تعتقد بأن الحاكم بأمر الله هو أفضل من أمير المؤمنين علیه السلام؛ لأن أمير المؤمنين  علیه السلام كان يعلم بباطن الشريعة وظاهرها، وكان يعلم أن الأساس هو العمل بباطن الشريعة دون ظاهرها، ولكنه خدع الناس بالتزامه بالظاهر، وأما الحاكم بأمر الله فهو ألقى ثوب الظاهر وأظهر الباطن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الإسماعيلية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إسماعيلية شرقية، ويسمون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يسمّون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الآغاخانية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وإسماعيلية غربية، ويسمون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البهرة، وإسماعيلية الآغاخانية لا يتقيدون بأي حكم من ضروريات الدين، فلا يحجون ولا يصلّون ولا يزكون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يأتون إلى زيارة العتبات المقدسة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الإسماعيلية المستعلية يتقيدون بالأحكام الإلهية فيحجّون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ويأتون إلى زيارة العتبات المقدّسة، ولكن لا يأتون إلى زيارة الإمام موسى بن جعفر علیه السلام ومن بعده من الأئمة علیهم السلام؛ لعدم اعتقادهم بهم كأئمّة</w:t>
      </w:r>
      <w:r>
        <w:rPr>
          <w:rFonts w:eastAsia="IRNazanin" w:cs="IRNazanin"/>
          <w:color w:val="111111"/>
          <w:sz w:val="28"/>
          <w:szCs w:val="28"/>
          <w:rtl w:val="true"/>
          <w:lang w:bidi="fa-IR"/>
        </w:rPr>
        <w:t xml:space="preserve">. </w:t>
      </w:r>
      <w:bookmarkStart w:id="115" w:name="pg20394_225719"/>
    </w:p>
    <w:p>
      <w:pPr>
        <w:pStyle w:val="Heading2"/>
        <w:numPr>
          <w:ilvl w:val="1"/>
          <w:numId w:val="1"/>
        </w:numPr>
        <w:rPr/>
      </w:pPr>
      <w:bookmarkStart w:id="116" w:name="__RefHeading___Toc6338875_2320776876"/>
      <w:bookmarkStart w:id="117" w:name="_Toc39"/>
      <w:bookmarkEnd w:id="115"/>
      <w:bookmarkEnd w:id="116"/>
      <w:r>
        <w:rPr>
          <w:rtl w:val="true"/>
        </w:rPr>
        <w:t>(</w:t>
      </w:r>
      <w:r>
        <w:rPr/>
        <w:t>35</w:t>
      </w:r>
      <w:r>
        <w:rPr>
          <w:rtl w:val="true"/>
        </w:rPr>
        <w:t xml:space="preserve">) </w:t>
      </w:r>
      <w:r>
        <w:rPr>
          <w:rtl w:val="true"/>
        </w:rPr>
        <w:t>بهادر إمداد إمام</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 وهو شمس العلماء، خان بهادر السيد وحيد الدين بن خان بهادر، إمداد علي من أولاد أورنك زيب ، أحد الملوك المغول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أجداده أمراء ورؤساء من أهل السنة والجماعة، فتعلم من كبار أساتذته، وكان عالما جليلاً، لا سيما في الكلام ومقارنة الأديان والأفكار، وكان جامعاً للغات العربية والفارسية والانجليزية، كما كان طبيباً حاذقاً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الرزاق بشاوري؛ الذي كان حنفي المذهب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أشهر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إمداد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الظلام في أصول الدين وعلم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تطرّق فيه إلى كيفية استبصاره وتشيّعه مفصلاً، وهذا الكتاب موجود في المكتبات العامة القديمة في الهند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مؤلفاته فهي مصباح الظلام، كاشف الحقائق، مرآة الحكماء، كتاب الأثمار، منظر المصائب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شيعة الهند والنجف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تعود صلة الهند بمدينة النجف الأشرف إلى فجر التاريخ؛ حيث كانت السفن تبحر من بحر النجف إلى الهند، أما في العهد الإسلامي</w:t>
      </w:r>
    </w:p>
    <w:p>
      <w:pPr>
        <w:pStyle w:val="BookText"/>
        <w:rPr/>
      </w:pPr>
      <w:r>
        <w:rPr>
          <w:rFonts w:ascii="IRNazanin" w:hAnsi="IRNazanin" w:eastAsia="IRNazanin"/>
          <w:color w:val="111111"/>
          <w:sz w:val="28"/>
          <w:sz w:val="28"/>
          <w:szCs w:val="28"/>
          <w:rtl w:val="true"/>
          <w:lang w:bidi="fa-IR"/>
        </w:rPr>
        <w:t>فهو يعود إلى خلافة الإمام أمير المؤمنين علي بن أبي طالب علیه السلام، وتشيّع عدد من أهل منطقة السند بواسطة القائد الذي أرسله الإمام علیه السلام لهم من قبيلة عبد القيس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لتلك البذرة أن نمت وترعرعت وانتجت الكثير من القبائل الهندية والسندية والمتشيّعة؛ التي تدين بالولاء لأهل البيت علیهم السلام وتتّجه صوب النجف الأشرف بقوافل الزائرين؛ التي تقصد لثم الأعتاب العلوية الشريفة والصلاة عند القبة المنيفة؛ لما ورد في الأحاديث الصحيحة في فضل هذه البقعة وقدسيتها، وفضل الدفن في تربتها، والتختم بحصبائها، ومجاورتها، وثواب المبيت والصلاة عند المرقد المطهر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ازدادت الصلة بين النجف والهند وتوثّقت منذ قرون وخاصّة بعد ظهور الدولة الشيعية في الهند، فقد كان ملوك تلك الدولة يغدقون على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المشهد الشريف الهدايا النفيسة ويقومون بزيارة النجف ما أتيح لهم الوقت </w:t>
      </w:r>
    </w:p>
    <w:p>
      <w:pPr>
        <w:pStyle w:val="BookText"/>
        <w:rPr/>
      </w:pPr>
      <w:r>
        <w:rPr>
          <w:rFonts w:ascii="Amiri" w:hAnsi="Amiri" w:eastAsia="Amiri" w:cs="Amiri"/>
          <w:color w:val="111111"/>
          <w:sz w:val="28"/>
          <w:sz w:val="28"/>
          <w:szCs w:val="28"/>
          <w:rtl w:val="true"/>
          <w:lang w:bidi="ar-SA"/>
        </w:rPr>
        <w:t>من أجل ذلك، كما كان رعايا تلك الدولة من الأغنياء يوصون بدفنهم في النجف، فكانت ترسل الأجساد للدفن مع صعوبة المواصلات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أغدق أمراء الهند بعطاياهم على أهل العلم من مجاوري النجف، و كانوا يصرفون الأموال الطائلة لسفر الشباب المتديّن النابه لأجل الدراسة العلمية في النجف، فتكونت في النجف جالية هندية ظهر من بينها الكثير من العلماء والأطباء والتجار وغيرهم، وكثير منهم تعرب بعد حين، وكان لهذه الجالية مؤسساتها الخاصة ؛ كالمسجد والحمام والمدرسة والمسافر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كما يُسمى في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الهنود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وللجالية مقابرهم الخاصة في بيوتهم أو في 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المدارس المعروفة في النجف، كانت آهلة بطلبة العلم، أسست في حدود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محلّة المشراق وقد أنفق عليها رجل من أهل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علی 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الهندي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أكبر مساجد النجف؛ إذ لم يفرغ من العبادة ليلاً ونهاراً، وفي أوقات الفرائض تقام فيه جماعتان، وهو معتكف النجفيين ومحل 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 أوائل القرن الثالث عشر الهجري في عهد الشيخ حسين نجف الكبيررحمه الله ، ومؤسسه أحد صلحاء الهند وهو المرحوم الحاج خان محمّد، </w:t>
      </w:r>
    </w:p>
    <w:p>
      <w:pPr>
        <w:pStyle w:val="BookText"/>
        <w:rPr/>
      </w:pPr>
      <w:r>
        <w:rPr>
          <w:rFonts w:ascii="Amiri" w:hAnsi="Amiri" w:eastAsia="Amiri" w:cs="Amiri"/>
          <w:color w:val="111111"/>
          <w:sz w:val="28"/>
          <w:sz w:val="28"/>
          <w:szCs w:val="28"/>
          <w:rtl w:val="true"/>
          <w:lang w:bidi="ar-SA"/>
        </w:rPr>
        <w:t>وقد قرّر حينه أن لا يضع أوّل حجر في أساسه إلّا رجل لم يت ليلة من الليالي على جنابة ولم يترك صلاة الليل مدة عمره، فأحجم الحاضرون وقام هو بنفسه فوضع أوّل حجر في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الأرض التي فيها المسجد والحمام وقيسارية الحاج علي آغا والسوق المتصل بها المقارب للصحن الشريف كلّها لعائلة هندية شريفة ثرية تقطن النجف قبل زمن وينتسب إليها ميرزا علي أنور الملقب بالمفل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من تلك الأسرة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فاضل بن مير نظام الهندي؛ الذي كانت  من أملاكه ساحة المسجد والسوق المتصل بالقيسارية المجاورة</w:t>
      </w:r>
    </w:p>
    <w:p>
      <w:pPr>
        <w:pStyle w:val="BookText"/>
        <w:rPr/>
      </w:pPr>
      <w:r>
        <w:rPr>
          <w:rFonts w:ascii="Amiri" w:hAnsi="Amiri" w:eastAsia="Amiri" w:cs="Amiri"/>
          <w:color w:val="111111"/>
          <w:sz w:val="28"/>
          <w:sz w:val="28"/>
          <w:szCs w:val="28"/>
          <w:rtl w:val="true"/>
          <w:lang w:bidi="ar-SA"/>
        </w:rPr>
        <w:t>للصحن الشريف من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الاسم على هذا السوق إلى عصرنا الحاضر فانه يعرف بسوق الهنود، وقد ذهب هذا السوق عند إنشاء الشارع المحيط بالصحن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المبرّات المهمة التي قام بها ملوك الهند الشيعة ما بعثوه من الأموال الطائلة لحفر النهر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بنهر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نهر الفرات؛ الّذي يبتدئ من المسيب، وقد شق من عرض هذا النهر جدول أجري الماء منه في قناة إلى منخفض النجف وكان ذلك سنة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زيارة أعيان الهند إلى النجف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مئات العلماء الهنود الذين درسوا في النجف الأشرف ونبغوا في العلوم الدينية والأدبية، فقد قصدها الأمراء والأعيان الهنود للتبرك </w:t>
      </w:r>
    </w:p>
    <w:p>
      <w:pPr>
        <w:pStyle w:val="BookText"/>
        <w:rPr/>
      </w:pPr>
      <w:r>
        <w:rPr>
          <w:rFonts w:ascii="IRNazanin" w:hAnsi="IRNazanin" w:eastAsia="IRNazanin"/>
          <w:color w:val="111111"/>
          <w:sz w:val="28"/>
          <w:sz w:val="28"/>
          <w:szCs w:val="28"/>
          <w:rtl w:val="true"/>
          <w:lang w:bidi="fa-IR"/>
        </w:rPr>
        <w:t>بزيارة المشهد الغروي الشريف، ومنهم الأمير السيد محمد خان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وفيها أمر بتعمير مقام الإمام المهدي عجل الله تعال فرجه الشریف، وفي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زارها مير فيض محمّد خان تالبر أمير مقاطعة خيربور السند، وهو شيخ كبير ومعه كثير من وزرائه وعساكره، ونزل في دار السيّد علي آل كمونة، وفرّق الأموال على خدم الروضة الحيدرية على حسب طبقاتهم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وزارها أيضاً الأمير السيد علي رضا خان الرامبوري يوم الأحد الخامس والعشرين من رجب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الهجرة الهندية إلى النجف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الهجرة الهندية إلى النجف الأشرف قديمة وقد ازدادت في القرنين التاسع عشر والعشرين؛ حيث نزح إلى النجف المئات من طلبة العلم وفيهم</w:t>
      </w:r>
    </w:p>
    <w:p>
      <w:pPr>
        <w:pStyle w:val="BookText"/>
        <w:rPr/>
      </w:pPr>
      <w:r>
        <w:rPr>
          <w:rFonts w:ascii="Amiri" w:hAnsi="Amiri" w:eastAsia="Amiri" w:cs="Amiri"/>
          <w:color w:val="111111"/>
          <w:sz w:val="28"/>
          <w:sz w:val="28"/>
          <w:szCs w:val="28"/>
          <w:rtl w:val="true"/>
          <w:lang w:bidi="ar-SA"/>
        </w:rPr>
        <w:t>العوائل الكثيرة التي آثرت السكنى ثم تعرّبت وتنجفت، ولم يعد يربطها مع الهند أية رابطة تذكر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طلبة الهند الذين تفوقوا في الدراسة وحصلوا على الإجازات العالية عادوا إلى بلادهم وساهموا في النهضة العلمية الإسلامية في مختلف الأقاليم الهندية، ومن أهم الشخصيات العلمية الهندية التي درست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دلدار علي أحد أكبر أعلام الشيعة في الهند وصاحب الدور الهام في دولة أود الشيعية، وهو بالإضافة إلى الإصلاحات الكبيرة التي قام بها في الهند صاحب مدرسة فكرية متميّزة ساهمت في ترسيخ المنهج </w:t>
      </w:r>
    </w:p>
    <w:p>
      <w:pPr>
        <w:pStyle w:val="BookText"/>
        <w:rPr/>
      </w:pPr>
      <w:r>
        <w:rPr>
          <w:rFonts w:ascii="Amiri" w:hAnsi="Amiri" w:eastAsia="Amiri" w:cs="Amiri"/>
          <w:color w:val="111111"/>
          <w:sz w:val="28"/>
          <w:sz w:val="28"/>
          <w:szCs w:val="28"/>
          <w:rtl w:val="true"/>
          <w:lang w:bidi="ar-SA"/>
        </w:rPr>
        <w:t>الأصولي، وأنتج الكثير من المؤلفات، وأنشأ أسرة علمية تخرج منها كبار الفقهاء والعلماء والأدباء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خريجي المدرسة النجفية الهنود الشاعر الأديب السيّد حسين رشيد الرضوي الهندي والسيّد راحت حسين والسيّد حامد حسين، والشيخ سعادت حسين، وأعلام أسرة آل الكشميري، وغيرهم من مئات الأعلام الهنود الذين تخرجوا من الحوزة العلمية النجفية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haydarya.com/maktaba_moktasah/12/najaf12/ book_21</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20394_225725"/>
    </w:p>
    <w:p>
      <w:pPr>
        <w:pStyle w:val="Heading2"/>
        <w:numPr>
          <w:ilvl w:val="1"/>
          <w:numId w:val="1"/>
        </w:numPr>
        <w:rPr/>
      </w:pPr>
      <w:bookmarkStart w:id="119" w:name="__RefHeading___Toc6338877_2320776876"/>
      <w:bookmarkStart w:id="120" w:name="_Toc40"/>
      <w:bookmarkEnd w:id="118"/>
      <w:bookmarkEnd w:id="119"/>
      <w:r>
        <w:rPr>
          <w:rtl w:val="true"/>
        </w:rPr>
        <w:t>(</w:t>
      </w:r>
      <w:r>
        <w:rPr/>
        <w:t>36</w:t>
      </w:r>
      <w:r>
        <w:rPr>
          <w:rtl w:val="true"/>
        </w:rPr>
        <w:t xml:space="preserve">) </w:t>
      </w:r>
      <w:r>
        <w:rPr>
          <w:rtl w:val="true"/>
        </w:rPr>
        <w:t>حارث دادلاني</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في أسرة تعتنق المذهب الهندوسي، وحاصل على شهادة الليسانس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ربّته أسرته على أنّ السبيل للكمال هو ممارسة الرياضة القاسية على البدن، والتمسك بالزهادة المفرطة والمعيشة في أسر الحرمان وتحميل النفس ألوان البلاء، لكنّه وجد أن السبب الوحيد الذي جعل أبناء الهند يعيشوا حالة البؤس والحرمان والتخلف هو تمسكهم بهذه العقائد؛ التي ورثوها من أسلافهم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إلى الهندوسية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الهندوسية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مجموعة من العقائد والعادات والتقاليد؛ التي تضم القيم الروحية والخلقية إلى جانب المبادئ </w:t>
      </w:r>
    </w:p>
    <w:p>
      <w:pPr>
        <w:pStyle w:val="BookText"/>
        <w:rPr/>
      </w:pPr>
      <w:r>
        <w:rPr>
          <w:rFonts w:ascii="Amiri" w:hAnsi="Amiri" w:eastAsia="Amiri" w:cs="Amiri"/>
          <w:color w:val="111111"/>
          <w:sz w:val="28"/>
          <w:sz w:val="28"/>
          <w:szCs w:val="28"/>
          <w:rtl w:val="true"/>
          <w:lang w:bidi="ar-SA"/>
        </w:rPr>
        <w:t>القانونية والتنظيمية؛ متخذةً عدة آلهة بحسب الأعمال المتعلقة بها؛ تشكّلت عبر مسيرة طويلة من القرن الخامس عشر قبل الميلاد إلى وقتنا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للديانة الهندوسية مؤسّس معيّن، ولا يعرف لمعظم كتبها مؤلفون معيّنون، وفي القرن الثامن قبل الميلاد تطوّرت الهندوسية على</w:t>
      </w:r>
    </w:p>
    <w:p>
      <w:pPr>
        <w:pStyle w:val="BookText"/>
        <w:rPr/>
      </w:pPr>
      <w:r>
        <w:rPr>
          <w:rFonts w:ascii="Amiri" w:hAnsi="Amiri" w:eastAsia="Amiri" w:cs="Amiri"/>
          <w:color w:val="111111"/>
          <w:sz w:val="28"/>
          <w:sz w:val="28"/>
          <w:szCs w:val="28"/>
          <w:rtl w:val="true"/>
          <w:lang w:bidi="ar-SA"/>
        </w:rPr>
        <w:t>أيدي الكهنة البراهمة؛ الذين يزعمون أن في طبائعهم عنصراً إلهيًا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من كتبهم وكلام كبارهم أن الديانة الهندوسية مزيج من</w:t>
      </w:r>
    </w:p>
    <w:p>
      <w:pPr>
        <w:pStyle w:val="BookText"/>
        <w:rPr/>
      </w:pPr>
      <w:r>
        <w:rPr>
          <w:rFonts w:ascii="Amiri" w:hAnsi="Amiri" w:eastAsia="Amiri" w:cs="Amiri"/>
          <w:color w:val="111111"/>
          <w:sz w:val="28"/>
          <w:sz w:val="28"/>
          <w:szCs w:val="28"/>
          <w:rtl w:val="true"/>
          <w:lang w:bidi="ar-SA"/>
        </w:rPr>
        <w:t>الفلسفة الهندية والديانتين اليهودية والمسيحية، كما أنّها عقيدة محدودة الأتباع، ويعتقد الهندوس أنها جاءت عن طريق الوحي، ولو صح هذا فلا بد أنه قد حصل لها الكثير من التحريف والتبديل، حتى أصبحت أسلوباً في الحياة أكثر ممّا هي عقيدة واضحة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من العقائد ما يهبط إلى عبادة الأشجار والأحجار والقرود والأبقار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أنواع الوثنية؛ التي تتنافى مع أبسط قواعد التوحيد كما أن الاعتقاد بالتناسخ يعد من أبرز معتقداتهم؛ التي يشتركون فيها مع غيرهم من الوثنية والباطنية والمتصوفة وأمثالهم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التناسخ</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معنى التناسخ،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الإنسان بعد موته إلى الحياة الدنيويّة عن طريق النطفة والمرور بمراحل التكوّن البشري من جديد ليصير إنساناً مرة أخرى، أو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الروح من بدن إلى بدن آخر منفصل عن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اتّفقت الشيعة على بطلان التناسخ وامتناعه، لأنّ في التناسخ إبطال الجنّة والنار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أن المأمون سأل الإمام الرضاء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القائلين بالتناسخ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بالتناسخ فهو كافر مكذّب بالجنة</w:t>
      </w:r>
      <w:r>
        <w:rPr>
          <w:rFonts w:eastAsia="IRNazanin" w:cs="IRNazanin"/>
          <w:color w:val="111111"/>
          <w:sz w:val="28"/>
          <w:szCs w:val="28"/>
          <w:rtl w:val="true"/>
          <w:lang w:bidi="fa-IR"/>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القائلين بالتناسخ هم أهل الغلو؛ حيث ينكرون القيامة والآخرة،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قيامة ولا آخرة، وإنما هي أرواح في الصور، فمن كان محسناً جوزي بأن ينقل روحه إلى جسد لا يلحقه فيه ضرر ولا ألم، ومن كان مسيئاً جوزي بأن ينقل روحه إلى أجساد يلحق الروح في كونه فيها الضرر والألم، وليس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براهين بطلان التناسخ</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الهندوسية وأمثالهم أن المصائب والآلام التي تبتلى بها طائفة من الناس هي في الحقيقة جزاء لما صنعوا في حياتهم السابقة من الذنوب عندما كانت أرواحهم متعلقة بأبدان أخرى، كما أن النعم واللذائذ التي تلتذ بها جماعة أخرى من الناس هي أيضاً جزاء أعمالهم الحسنة في حياتهم المتقدمة، وعلى هذا فكلّ يستحق لما هو حاصل له، فلا ينبغي الاعتراض على المستكبرين والمترفين كما لا ينبغي القيام بالانتصاف من المظلومين والمستضعفين، وبذلك تنهدم الأخلاق من أساسها ولا يبقى للفضائل الإنسانية مجال، وهذه العقيدة خير وسيلة للمفسدين والطغاة لتبرير أعمالهم الشنيعة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القول بالتناسخ هو اجتماع نفسين في بدن واحد،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 أنه متى حصل في البدن مزاج صالح لقبول تعلّق النفس المدبرة له، فبالضرورة تفاض عليه من الواهب من غير مهلة وتراخ، قضاء للحكمة الإلهية التي شاءت إبلاغ كل ممكن إلى كماله الخاص به، فإذا تعلّقت النفس المستنسخة به أيضاً كما هو مقتضى القول بالتناسخ، لزم اجتماع نفسين في بدن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اللازم، فلأن تشخصّ كلّ فرد من الأنواع بنفسه وصورته النوعية، ففرض نفسين في بدن واحد مساوق لفرض ذاتين لذات واحدة و شخصين في شخص واحد، وهذا محال على أن ذلك مخالف لما يجده كل إنسان في صميم وجوده وباطن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النفس المنسوخة إذا كان مقارناً لصلاحية البدن للإفاضة نفس عليه يمنع عن إفاضتها عليه، فلا يلزم اجتماع نفسين في بدن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استعداد المادة البدنية لقبول النفس من واهب الصور يجري مجرى استعداد الجدار لقبول نور الشمس مباشرة وانعكاساً، فلا يكون أحدهما مانعاً عن الآخر ، غير أن اجتماع النفسين في بدن واحد ممتنع عقلاً، والامتناع ناشئ من فرض التناسخ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وجوابه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التناسخ ممتنعاً فكيف وقع المسخ في الأمم السالفة، كما صرّح به الذكر الحيكم؟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محذور التناسخ المحال، أمران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نفسين في بدن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 النفس الإنسانية من كمالها إلى الحد الذي يناسب بدنها المتعلّقة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والمحذوران منتفيان في المقام، فإن حقيقة مسخ الأمة المغضوبة</w:t>
      </w:r>
    </w:p>
    <w:p>
      <w:pPr>
        <w:pStyle w:val="BookText"/>
        <w:rPr/>
      </w:pPr>
      <w:r>
        <w:rPr>
          <w:rFonts w:ascii="Amiri" w:hAnsi="Amiri" w:eastAsia="Amiri" w:cs="Amiri"/>
          <w:color w:val="111111"/>
          <w:sz w:val="28"/>
          <w:sz w:val="28"/>
          <w:szCs w:val="28"/>
          <w:rtl w:val="true"/>
          <w:lang w:bidi="ar-SA"/>
        </w:rPr>
        <w:t>والملعونة هي تلبس نفوسهم الخبيثة لباس الخنزير والقرد، لا تبدّل نفوسهم الإنسانية إلى نفوس القردة والخنازير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عن الحق وثماره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حارث بشأن معتقده الموروث ليتعرّف على أسباب ضيق آفاق هذه العقائد، فتوصل إلى أن السبب هو أن هذه العقائد هي نتاج التصوّر البشري وقد تلبست بقدسية الدين فأصبح من الصعوبة تصحيحها أو تكميلها أو تطويرها، فلهذا بقى على ما عليه من عيوب وضيق أفق وأخطاء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تبين له من خلال دراسة باقي الأديان والمذاهب أن السبيل الوحيد الذي يمكن الاعتماد عليه للوصول إلى الرؤية الكونية الكاملة،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 العلوم والمعارف من ينبوع النبوة والرسالة، والأخذ من الذين بعثهم الله سبحانه وتعالى أنبياء ورسل وأوصياء، فوجد الدين الإسلامي ومذهب أهل البيت علیه السلام هو أكمل وأتم الأديان، فلهذا تشرف باعتناقه، واتّخذ لتهذيب نفسه المنهج الإسلامي؛ الذي يرعى حين تشريعه لبعض الطقوس العبادية كافة جوانب كيان الإنسان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121" w:name="pg20394_225730"/>
    </w:p>
    <w:p>
      <w:pPr>
        <w:pStyle w:val="Heading2"/>
        <w:numPr>
          <w:ilvl w:val="1"/>
          <w:numId w:val="1"/>
        </w:numPr>
        <w:rPr/>
      </w:pPr>
      <w:bookmarkStart w:id="122" w:name="__RefHeading___Toc6338879_2320776876"/>
      <w:bookmarkStart w:id="123" w:name="_Toc41"/>
      <w:bookmarkEnd w:id="121"/>
      <w:bookmarkEnd w:id="122"/>
      <w:r>
        <w:rPr>
          <w:rtl w:val="true"/>
        </w:rPr>
        <w:t>(</w:t>
      </w:r>
      <w:r>
        <w:rPr/>
        <w:t>37</w:t>
      </w:r>
      <w:r>
        <w:rPr>
          <w:rtl w:val="true"/>
        </w:rPr>
        <w:t xml:space="preserve">) </w:t>
      </w:r>
      <w:r>
        <w:rPr>
          <w:rtl w:val="true"/>
        </w:rPr>
        <w:t>حمد الله بن حكم السنديلي</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قبل عام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أرشد تلامذة ملاً نظام الدين السهالوي</w:t>
      </w:r>
      <w:r>
        <w:rPr>
          <w:rStyle w:val="FootnoteAnchor"/>
          <w:rtl w:val="true"/>
        </w:rPr>
        <w:footnoteReference w:id="339"/>
      </w:r>
      <w:r>
        <w:rPr>
          <w:rFonts w:ascii="Amiri" w:hAnsi="Amiri" w:eastAsia="Amiri" w:cs="Amiri"/>
          <w:color w:val="111111"/>
          <w:sz w:val="28"/>
          <w:sz w:val="28"/>
          <w:szCs w:val="28"/>
          <w:rtl w:val="true"/>
          <w:lang w:bidi="ar-SA"/>
        </w:rPr>
        <w:t xml:space="preserve">، واشتهر في الفلسفة من والمنطق والطب، وحصل على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عالم</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والظاهر أن هذا اللقب لا يطلق إلّا على أهل العلم والفضل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معروف في المنطق وهو شرحه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محب الله البهاري السنديلي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معتبر يُدرّس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دارس الهند والباكستان، وقد كتبت عليه عدة شروح، وله أيضاً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زبدة </w:t>
      </w:r>
    </w:p>
    <w:p>
      <w:pPr>
        <w:pStyle w:val="BookText"/>
        <w:rPr/>
      </w:pP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البهائي، والحاشية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البازغة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محمود بن محمد الفاروقي الجونفوري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تشرفه باتّباع مذهب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 علماء الشيعة في عصره، وتلقّى منهم بعض العلوم، فرغب في معرفة الحق، واستفاضت معلوماته عن العلامة مير</w:t>
      </w:r>
    </w:p>
    <w:p>
      <w:pPr>
        <w:pStyle w:val="BookText"/>
        <w:rPr/>
      </w:pPr>
      <w:r>
        <w:rPr>
          <w:rFonts w:ascii="IRNazanin" w:hAnsi="IRNazanin" w:eastAsia="IRNazanin"/>
          <w:color w:val="111111"/>
          <w:sz w:val="28"/>
          <w:sz w:val="28"/>
          <w:szCs w:val="28"/>
          <w:rtl w:val="true"/>
          <w:lang w:bidi="fa-IR"/>
        </w:rPr>
        <w:t xml:space="preserve">محمّد باقر الداماد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فتأثر به كثيراً، حتى كشفت له الحقيقة، فاختار مذهب أهل البيت علیهم السلام، وأعلن تشيعه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المير داماد؟</w:t>
      </w:r>
    </w:p>
    <w:p>
      <w:pPr>
        <w:pStyle w:val="BookText"/>
        <w:rPr/>
      </w:pPr>
      <w:r>
        <w:rPr>
          <w:rFonts w:ascii="Amiri" w:hAnsi="Amiri" w:eastAsia="Amiri" w:cs="Amiri"/>
          <w:color w:val="111111"/>
          <w:sz w:val="28"/>
          <w:sz w:val="28"/>
          <w:szCs w:val="28"/>
          <w:rtl w:val="true"/>
          <w:lang w:bidi="ar-SA"/>
        </w:rPr>
        <w:t xml:space="preserve">هو محمّد باقر بن محمّد بن محمود بن عبد الكريم الحسيني، الأسترابادي الأصل الأصفهاني، الشهير بالداماد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لم تحدّد المصادر تاريخ ولادته،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سنة تسعمائة وسبعين، إلا أن من المتيقن ولادته في القرن العاشر الهجري، وقد تجاوز عمره الثمانين عاماً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متعبداً في الغاية مكثراً من تلاوة كتاب الله المجيد، مواظباً على أداء النوافل، مجداً ساعياً في تزكية نفسه النفيسة وتصفية باطنه الشريف، حتى اشتهر أنه لم يضع جنبه على فراشه بالليل في مدة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العلماء من مدحه والثناء عليه، فقال عنه صدر المتألهين في شرح أصول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سيّدي وسندي وأستاذي في المعالم الدينية، </w:t>
      </w:r>
    </w:p>
    <w:p>
      <w:pPr>
        <w:pStyle w:val="BookText"/>
        <w:rPr/>
      </w:pPr>
      <w:r>
        <w:rPr>
          <w:rFonts w:ascii="Amiri" w:hAnsi="Amiri" w:eastAsia="Amiri" w:cs="Amiri"/>
          <w:color w:val="111111"/>
          <w:sz w:val="28"/>
          <w:sz w:val="28"/>
          <w:szCs w:val="28"/>
          <w:rtl w:val="true"/>
          <w:lang w:bidi="ar-SA"/>
        </w:rPr>
        <w:t xml:space="preserve">والعلوم الإلهية، والمعارف الحقيقية، والأصول اليقينية، السيد الأجل الأنور العالم المقدس الأطهر ، الحكيم الإلهي والفقيه الرباني، سيد عصره وصفوة دهره، الأمير الكبير والبدر المنير، علامة الزمان أعجوبة الدوران، المسمّى بمحمّد، الملقّب بباقر الداماد الحسيني قدس الله عقله بالنور الربّاني </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وقال الشيخ الحرّ العاملي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فاضل، جليل القدر، حكيم متكلّم، ماهر في العقليات معاصر لشيخنا البهائي، وكان شاعراً بالفارسية والعربية مجيداً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أسد الله الكاظمي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مقابس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الهمام وملاذ الأنام، عين الأماثل، عديم المماثل، عمدة الأفاضل، منار الفضائل، 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العلم الذي لا يُدرك ساحله، وبر الفضل الذي لا تُطوى مراحله، المقتبس من أنواره أنواع الفنون والمستفاد من آثاره أحكام الدبن المصون، الفقيه المحدث الأديب الحكيمً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تربّى على يديه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إبراهيم الشيرازي المعروف بصدر المتألهين، الشيخ محمد محسن المعروف بالفيض الكاشاني، السيد محمد تقي الحسيني الأسترآبادي، الشيخ قطب الدين الأشكوري، الشيخ خليل الغازي القزويني الشيخ عبد الرزاق اللاهيجي، مير فضل الله الأسترآبادي، السيد أحمد العاملي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عدة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الرواشح السماوية، الصراط المستقيم شرح  الاستبصار، ضوابط الرضاع، تأويل المقطعات، نبراس الضياء، شرعة التسمية، أنموذج العلوم، الحبل المتين، السبع الشداد، شارع النجاة، الأفق المبين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الداماد عام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 الأشرف لما جاء لزيارة العتبات المقدسة مع الملك صفي الصفوي، فدفن إلى جوار أمير المؤمنين علیه السلام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124" w:name="pg20394_225734"/>
    </w:p>
    <w:p>
      <w:pPr>
        <w:pStyle w:val="Heading2"/>
        <w:numPr>
          <w:ilvl w:val="1"/>
          <w:numId w:val="1"/>
        </w:numPr>
        <w:rPr/>
      </w:pPr>
      <w:bookmarkStart w:id="125" w:name="__RefHeading___Toc6338881_2320776876"/>
      <w:bookmarkStart w:id="126" w:name="_Toc42"/>
      <w:bookmarkEnd w:id="124"/>
      <w:bookmarkEnd w:id="125"/>
      <w:r>
        <w:rPr>
          <w:rtl w:val="true"/>
        </w:rPr>
        <w:t>(</w:t>
      </w:r>
      <w:r>
        <w:rPr/>
        <w:t>38</w:t>
      </w:r>
      <w:r>
        <w:rPr>
          <w:rtl w:val="true"/>
        </w:rPr>
        <w:t xml:space="preserve">) </w:t>
      </w:r>
      <w:r>
        <w:rPr>
          <w:rtl w:val="true"/>
        </w:rPr>
        <w:t xml:space="preserve">دیوانی سنکوه </w:t>
      </w:r>
      <w:r>
        <w:rPr>
          <w:rtl w:val="true"/>
        </w:rPr>
        <w:t>(</w:t>
      </w:r>
      <w:r>
        <w:rPr>
          <w:rtl w:val="true"/>
        </w:rPr>
        <w:t>محمد حسن قتيل</w:t>
      </w:r>
      <w:r>
        <w:rPr>
          <w:rtl w:val="true"/>
        </w:rPr>
        <w:t>)</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ونشأ في 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الساكنة في إقليم بنجاب، التي يتمتع معظم أبنائها بثروات كبيرة، كما أن فيهم كثيراً من المثقفين وأهل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كنف والديه اللذين أشرفا على تعليمه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تأثره بالأجواء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مليئة بالراغبين بتعلم العلوم الإسلامية آنذاك،فكانت دروس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الأوسع انتشاراً، كما أن الكتب الإسلامية كانت منتشرة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الأجواء المليئة بالعلم والعلماء، 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تعلم اللغتين الفارسية والعربية، وكذلك معرفة العلوم الإسلامية، ولذا جد بالدرس</w:t>
      </w:r>
    </w:p>
    <w:p>
      <w:pPr>
        <w:pStyle w:val="BookText"/>
        <w:rPr/>
      </w:pPr>
      <w:r>
        <w:rPr>
          <w:rFonts w:ascii="Amiri" w:hAnsi="Amiri" w:eastAsia="Amiri" w:cs="Amiri"/>
          <w:color w:val="111111"/>
          <w:sz w:val="28"/>
          <w:sz w:val="28"/>
          <w:szCs w:val="28"/>
          <w:rtl w:val="true"/>
          <w:lang w:bidi="ar-SA"/>
        </w:rPr>
        <w:t>وانكب على المطالعة ليل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نقطة التحول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ذوق سليم، وقدرة بالغة على الفهم والاستيعاب، وهذا ما جعله مؤهلاً لنظم الأشعار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أجل النهوض بمستواه العلمي أخذ يبحث عن أستاذ قدير يدرس على يديه، وبالفعل تمكن من الوصول إلى الميرزا محمد باقر الشهيد الأصفهاني، وبدأ بالتتلمذ على يديه، وكان يباحثه بشأن الدين الإسلامي والمذهب الشيعي على وجه الخصوص، فوجد أن هذا الدين يرفع من قدر الإنسان ويمنحه الطمأنينة والاحترام، ويبرمج له حياته في شتى المجالات، كما يحفّز في نفسه روح التعاون والإخلاص والمحبة والارتباط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وجد أن مذهب أهل البيت علیهم السلام يمتاز عن بقية المذاهب بعدة أمور،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قادة المذهب، وهم الأئمة الاثنا عشر علیهم السلام ، فهم معصومون، وقد حباهم الله تعالى بميزات لم تكن لأحد من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قيمة معرفة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رسول الله صلّی الله علیه وآله وسلم جميع النّاس بالتّمسُّك بالقرآن الكريم والعترة الطَّاهرة في حديث الثقلين الثَّابت عند جميع المسلمين، وفي هذا الحديث الشَّريف دلالة واضحة على أهميَّة الخطب وعظمته، فأن يقرن الرسول الأكرم صلّی الله علیه وآله وسلم القرآن الكريم الهادي بالعترة الطاهرة المهديّة إلى يوم القيامة، وأن يكون كلاهما ثقل، لهو دليل جلي وقوي على علو منزلة العترة وشرافة</w:t>
      </w:r>
    </w:p>
    <w:p>
      <w:pPr>
        <w:pStyle w:val="BookText"/>
        <w:rPr/>
      </w:pPr>
      <w:r>
        <w:rPr>
          <w:rFonts w:ascii="IRNazanin" w:hAnsi="IRNazanin" w:eastAsia="IRNazanin"/>
          <w:color w:val="111111"/>
          <w:sz w:val="28"/>
          <w:sz w:val="28"/>
          <w:szCs w:val="28"/>
          <w:rtl w:val="true"/>
          <w:lang w:bidi="fa-IR"/>
        </w:rPr>
        <w:t>قدرها ودرجتها عند الله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نفهم لماذا حنّت الآيات والروايات على أهمية معرفتهم علیهم السلام وذمّت بشدَّة تركهم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الحثّ على معرفتهم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 الله عليه بمعرفة أهل بيتي وولايتهم، فقد جمع الله له الخيرَ كُلّه</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صلّی الله علیه وآله وسلم يوماً، فلمّا نظر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إنَّ الله عزّ وجلَّ لم يبعث نبياً ولا رسولاً إلّا جعل له اثني عشر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ما لمن عرف هؤلاء؟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عرفهم حق معرفتهم واقتدى بهم، فوالي وليَّهم وتبرّأ من عدُوّهم، فهُو والله مِنّا، يردُّ حيث نرد، ويسكن حيثُ نسكن </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يعرف الله عزّ وجلّ ويعبده من عرف الله وعرف إمامه منا أهل البيت، ومن لا يعرف الله عزّ وجلّ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الإمام منا أهل البيت فإنَّما يعرف ويعبد غير الله هكذا والله ضلالا</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ذمّ عدم معرفتهم 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ولا يَعرف إمامَهُ مات ميتةً جاهليَّة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وآله وسلم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إمام من ولدي مات ميتةً جاهليَّة، ويُؤخذُ بما عمل في الجاهليَّة والإسلام</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أهم خصائص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عليهم السلام أفضل الخلق وأكملهم وأزكاهم وأطهرهم، وقد ذكرت أوصافهم في عشرات الروايات،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وعلي والحسن والحسين وتسعةٌ من ولد الحسين، مطهَّرون معصومون</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يملكه بعدي اثنا عشر إماماً، تسعة من صلب الحسين أعطاهم الله علمي وفهمي، ما لقوم يؤذونني فيهم؟ لا أنالهم الله شفاعتي</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الله إنما أمر بطاعة رسول الله صلّی الله علیه وآله وسلم لأنه معصوم مطهّر لا يأمر بمعصية الله، وإنّما أمر بطاعة أولي الأمر لأنهم معصومون مطهّرون لا يأمرون بمعصية الله</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عدلُ القرآن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أوشك أن أدعى فأجيب وإنّي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عزّ وجلّ وعترتي، كتاب الله حبل </w:t>
      </w:r>
    </w:p>
    <w:p>
      <w:pPr>
        <w:pStyle w:val="BookText"/>
        <w:rPr/>
      </w:pPr>
      <w:r>
        <w:rPr>
          <w:rFonts w:ascii="Amiri" w:hAnsi="Amiri" w:eastAsia="Amiri" w:cs="Amiri"/>
          <w:color w:val="111111"/>
          <w:sz w:val="28"/>
          <w:sz w:val="28"/>
          <w:szCs w:val="28"/>
          <w:rtl w:val="true"/>
          <w:lang w:bidi="ar-SA"/>
        </w:rPr>
        <w:t xml:space="preserve">ممدود بين السماء والأرض، وعترتي أهل بيتي، وإن اللطيف الخبير أخبرني أنّهما لن يفترقا حتى يردا علي الحوض، فانظروا بماذا تخلفوني فيهما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خزنة علم الله وتراجمة وحيه 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خزان علم الله </w:t>
      </w:r>
      <w:r>
        <w:rPr>
          <w:rStyle w:val="FootnoteAnchor"/>
          <w:rtl w:val="true"/>
        </w:rPr>
        <w:footnoteReference w:id="356"/>
      </w:r>
      <w:r>
        <w:rPr>
          <w:rFonts w:ascii="Amiri" w:hAnsi="Amiri" w:eastAsia="Amiri" w:cs="Amiri"/>
          <w:color w:val="111111"/>
          <w:sz w:val="28"/>
          <w:sz w:val="28"/>
          <w:szCs w:val="28"/>
          <w:rtl w:val="true"/>
          <w:lang w:bidi="ar-SA"/>
        </w:rPr>
        <w:t>، ونحن تراجمَةُ وحي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عدة روايات أنَّهم ورثة علم الأنبياء عليهم السلام </w:t>
      </w:r>
      <w:r>
        <w:rPr>
          <w:rStyle w:val="FootnoteAnchor"/>
          <w:rtl w:val="true"/>
        </w:rPr>
        <w:footnoteReference w:id="3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عندهم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هو الذي عنده علم الكتاب</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وأهل بيتي صفوة الله وخيرته من خلقه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باب الله الذي يُؤتى منه، بنا يهتدي المهتدون</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أركان العالم وأمان أهل الأرض 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أهل بيتي أماناً لأمتي، فإذا ذهب أهل بيتي جاء أمتي ما كانوا يوعدون</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التمسّك بحبل الله المتين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البحث والتحقيق اقتنع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ديواني بمذهب الشيعة الإمامية، فترك مبدأه السيخي، واستنار بنور الإسلام الحق بعد تعرفه على عظمة أهل البيت علیهم السلام وفضائلهم التي خصهم الله تعالى بها، فغيّر اسمه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سنكوه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واختار له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الأشعار، وهكذا اشتهر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حسن قتيل</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127" w:name="pg20394_225740"/>
    </w:p>
    <w:p>
      <w:pPr>
        <w:pStyle w:val="Heading2"/>
        <w:numPr>
          <w:ilvl w:val="1"/>
          <w:numId w:val="1"/>
        </w:numPr>
        <w:rPr/>
      </w:pPr>
      <w:bookmarkStart w:id="128" w:name="__RefHeading___Toc6338883_2320776876"/>
      <w:bookmarkStart w:id="129" w:name="_Toc43"/>
      <w:bookmarkEnd w:id="127"/>
      <w:bookmarkEnd w:id="128"/>
      <w:r>
        <w:rPr>
          <w:rtl w:val="true"/>
        </w:rPr>
        <w:t>(</w:t>
      </w:r>
      <w:r>
        <w:rPr/>
        <w:t>39</w:t>
      </w:r>
      <w:r>
        <w:rPr>
          <w:rtl w:val="true"/>
        </w:rPr>
        <w:t xml:space="preserve">) </w:t>
      </w:r>
      <w:r>
        <w:rPr>
          <w:rtl w:val="true"/>
        </w:rPr>
        <w:t>رتن سنکوه</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 ونشأ على مذهب أجداده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فنون شتّى، فكان من العلماء المبرزين في الهيئة والهندسة والرياضيات والفلسفة والشعر، ومعرفة اللغات المتنوعة كالعربية والفارسية والتركية والإنجليزية، فقربه إليه غازي الدين حيدر </w:t>
      </w:r>
      <w:r>
        <w:rPr>
          <w:rStyle w:val="FootnoteAnchor"/>
          <w:rtl w:val="true"/>
        </w:rPr>
        <w:footnoteReference w:id="364"/>
      </w:r>
      <w:r>
        <w:rPr>
          <w:rFonts w:ascii="IRNazanin" w:hAnsi="IRNazanin" w:eastAsia="IRNazanin"/>
          <w:color w:val="111111"/>
          <w:sz w:val="28"/>
          <w:sz w:val="28"/>
          <w:szCs w:val="28"/>
          <w:rtl w:val="true"/>
          <w:lang w:bidi="fa-IR"/>
        </w:rPr>
        <w:t>، وولاه الإنشاء بديوانه، ولقبه منشي الملوك ، فاستقل به إلى أيام محمد علي شاه، ثمّ ولي الخراج، ولقّبه محمّد علي شاه بفخر الدولة دبير الملك مهاراجه رتن سنکه بهادر هوشيار جنك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والمؤلّفات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استبصر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ديواني سنكوه</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بنور مذهب أهل البيت عليهم السلام بعد تعرّفه على المير محمّد باقر الداماد المتكلّم والفيلسوف الشهير، فتبعه التلميذ عن وعي وبصيرة، وكان استبصاره عام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من المؤلّفات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الهيئة، كما له ديوان شعر باللغة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نبذة عن نشأة التشيع في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الإسلام بالنسبة إلى شبه القارة الهندية بالشيء الجديد، فمنذ القرن الأول للهجرة كانت هناك أقليّة من المسلمين تعيش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الأول لدخول الإسلام إلى الهند هو التجار المسلمون الذين كانوا يرتادون هذه المنطقة من أجل التجارة، ولكن هذه الأقلية لم يكن من الممكن لها أن تظهر عقيدتها خوف الفتنة والعذاب، ثم جاءت انتصارات الإسلام فكان لذلك الأثر البالغ في توسع الإسلام وتغلغله في</w:t>
      </w:r>
    </w:p>
    <w:p>
      <w:pPr>
        <w:pStyle w:val="BookText"/>
        <w:rPr/>
      </w:pPr>
      <w:r>
        <w:rPr>
          <w:rFonts w:ascii="Amiri" w:hAnsi="Amiri" w:eastAsia="Amiri" w:cs="Amiri"/>
          <w:color w:val="111111"/>
          <w:sz w:val="28"/>
          <w:sz w:val="28"/>
          <w:szCs w:val="28"/>
          <w:rtl w:val="true"/>
          <w:lang w:bidi="ar-SA"/>
        </w:rPr>
        <w:t>شبه القارة الهندية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ويحدثنا التاريخ عن شيء له الدلالة القوية على تاريخ وجود الإسلام في الهند، ففي أوائل القرن الثامن الهجري ظهر السيد بلال شاه الداعية الإسلامي الكبير، واتصل بملك كشمير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 إلى الإسلام، فاستجاب له الملك مع عدد من أهل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الاستسلام للدعوة من قبل الحاكمين والراعية يدلّ على نفوذ الدعوة ووجودها، وأخيراً استوزر هذا الملك الذي دعا نفسه فيما بعد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بلال شاه لما رآى فيه من إخلاص وحسن إدارة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فتأريخ الإسلام في شبه القارة يرجع إلى مدى بعيد، ولكن لا يمك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الجزم بأن هذا الإسلام جاء بشكله العام أو بشكل شيعي، إلا أنه يمكن الجزم بأنّ التشيّع دخل شبه القارة في أواخر القرن الثامن الهجري، حيث هاجر السيد علي الهمداني من سلالة الرسول الأعظم صلّی الله علیه وآله وسلم إلى كشمير في زمن السلطان شهاب الدين، وكان بصحبته عدد كبير من أقربائه وأتباعه، وكان دخول هذا السيد الجليل الذي لقب بعد ذلك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كشمير وهي في حالة حرب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 كما يقول المؤرخون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استطاع بجهوده المتواصلة أن يقنع الطرفين بالهدنة والصلح وقام منذ ذلك الحين بدعوتهم 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قام بعده بالدعوة إلى الإسلام ولده المير محمد الهمداني المولود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دخل كشمير بعد والده مع جماعة كبيرة من أتباعه وأنصاره، وقد استقبله سلطان كشمير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استقبالاً رائعاً واحتفى به وكرمه، ومن الجدير بالذكر أن قائد الجيش في كشمير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هندوسياً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سوهابهاتا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تأثر بشخصية المير محمد وبساطة العقيدة المحمدية التي يحملها وأسلوب حياته المعاشية والأخلاقية، مما دعاه إلى أن يتبنّى الإسلام مع جميع أفراد أسرته، ودعا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سيف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واشتدت صلاته بالسيد مير حتى تزوج السيد میر محمد بنت هذا القائد بعد وفاة زوجته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هذا القائد بإنشاء مسجد مهم موجود حتى الآن يدعى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سوهيار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جملة الأعمال التي قام بها السيدمیر محمد في تلك المنطقة منع تقطير الخمور وتحريم قتل الزوجة نفسها عند وفاة زوجها، الأمر الذي</w:t>
      </w:r>
    </w:p>
    <w:p>
      <w:pPr>
        <w:pStyle w:val="BookText"/>
        <w:rPr/>
      </w:pPr>
      <w:r>
        <w:rPr>
          <w:rFonts w:ascii="Amiri" w:hAnsi="Amiri" w:eastAsia="Amiri" w:cs="Amiri"/>
          <w:color w:val="111111"/>
          <w:sz w:val="28"/>
          <w:sz w:val="28"/>
          <w:szCs w:val="28"/>
          <w:rtl w:val="true"/>
          <w:lang w:bidi="ar-SA"/>
        </w:rPr>
        <w:t>كانت تتبناه التعاليم الهندوسية، كما أنه منع القمار ومزاولة النساء 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أهدى السيد مير محمّد إلى السلطان إسكندر ياقوتة، ما دعا السلطان لأن يردّ هذه التحية بأن أهداه ثلاث قرى كبيرة وقفها المير محمّد على تكيته وأعمالها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يشك المؤرخون أن مجيء شاه همدان إلى كشمير وسّع كثيراً في تبليغ الدين الإسلامي، وأدى إلى هداية كثير من الهندوسيين، كما قام شاه همدان بإنشاء التكايا والمساجد في كل ناحية من كشمير، واتخذ من ذلك مراكز يبشر منها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حوّل الهندوسيون المهتدون المعابد الهندوسية إلى مساجد،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شاه همدان استطاع بجهوده المتواصلة أن يهدي إلى الإسلام</w:t>
      </w:r>
    </w:p>
    <w:p>
      <w:pPr>
        <w:pStyle w:val="BookText"/>
        <w:rPr/>
      </w:pPr>
      <w:r>
        <w:rPr>
          <w:rFonts w:ascii="Amiri" w:hAnsi="Amiri" w:eastAsia="Amiri" w:cs="Amiri"/>
          <w:color w:val="111111"/>
          <w:sz w:val="28"/>
          <w:sz w:val="28"/>
          <w:szCs w:val="28"/>
          <w:rtl w:val="true"/>
          <w:lang w:bidi="ar-SA"/>
        </w:rPr>
        <w:t>حوالي ثلاثة وسبعين ألف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سعة علم شاه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المؤلفاتُ الكثيرة التي خلّفها بالعربية والفارسية، ولا سيما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تُرجم إلى اللاتينية في سنة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 xml:space="preserve">م وإلى الفرنسية سنة </w:t>
      </w:r>
      <w:r>
        <w:rPr>
          <w:rFonts w:eastAsia="Amiri" w:cs="Amiri" w:ascii="Amiri" w:hAnsi="Amiri"/>
          <w:color w:val="111111"/>
          <w:sz w:val="28"/>
          <w:szCs w:val="28"/>
          <w:lang w:bidi="ar-SA"/>
        </w:rPr>
        <w:t>1829</w:t>
      </w:r>
      <w:r>
        <w:rPr>
          <w:rFonts w:ascii="Amiri" w:hAnsi="Amiri" w:eastAsia="Amiri" w:cs="Amiri"/>
          <w:color w:val="111111"/>
          <w:sz w:val="28"/>
          <w:sz w:val="28"/>
          <w:szCs w:val="28"/>
          <w:rtl w:val="true"/>
          <w:lang w:bidi="ar-SA"/>
        </w:rPr>
        <w:t>م، وهو من أحسن الكتب في علم السياسة والاجتماع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أنّه كان شيعياً مؤلّفاته القيمة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والسبعون حديثاً في فضائل أهل البيت وغير هذا، وإن كان المشهور على </w:t>
      </w:r>
    </w:p>
    <w:p>
      <w:pPr>
        <w:pStyle w:val="BookText"/>
        <w:rPr/>
      </w:pPr>
      <w:r>
        <w:rPr>
          <w:rFonts w:ascii="Amiri" w:hAnsi="Amiri" w:eastAsia="Amiri" w:cs="Amiri"/>
          <w:color w:val="111111"/>
          <w:sz w:val="28"/>
          <w:sz w:val="28"/>
          <w:szCs w:val="28"/>
          <w:rtl w:val="true"/>
          <w:lang w:bidi="ar-SA"/>
        </w:rPr>
        <w:t>خلاف ذلك لمراعاة الظروف المحيطة، ويظهر هذا الأمر بعد ملاحظة</w:t>
      </w:r>
    </w:p>
    <w:p>
      <w:pPr>
        <w:pStyle w:val="BookText"/>
        <w:rPr/>
      </w:pPr>
      <w:r>
        <w:rPr>
          <w:rFonts w:ascii="Amiri" w:hAnsi="Amiri" w:eastAsia="Amiri" w:cs="Amiri"/>
          <w:color w:val="111111"/>
          <w:sz w:val="28"/>
          <w:sz w:val="28"/>
          <w:szCs w:val="28"/>
          <w:rtl w:val="true"/>
          <w:lang w:bidi="ar-SA"/>
        </w:rPr>
        <w:t>الأمور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الذي كان يعيشه هذا العالم الجليل كان مخالفاً من ناحية سياسية لأهل التشيع بسبب انحصار السلطة والقوة في أهل السنّة، بحيث لم يكن أحد يتمكن أن ينسب نفسه علناً لمذهب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مؤلفاته دليل على تشيعه، إذ المواضيع بالشكل الذي تناولها لا تصدر إلا من قلم يتبنّى المذهب الشيعي، وإنما لم يظهر ذلك منه بسبب الظروف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أولاده الذين يقطنون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وتلوكنك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سادات</w:t>
      </w:r>
    </w:p>
    <w:p>
      <w:pPr>
        <w:pStyle w:val="BookText"/>
        <w:rPr/>
      </w:pPr>
      <w:r>
        <w:rPr>
          <w:rFonts w:ascii="IRNazanin" w:hAnsi="IRNazanin" w:eastAsia="IRNazanin"/>
          <w:color w:val="111111"/>
          <w:sz w:val="28"/>
          <w:sz w:val="28"/>
          <w:szCs w:val="28"/>
          <w:rtl w:val="true"/>
          <w:lang w:bidi="fa-IR"/>
        </w:rPr>
        <w:t>الهمدانيين وقرية جلال پور همدانیان وقرية قادر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كلها في الباكستان الغربية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قبل بضعة عقود يؤدون وظائفهم وفرائضهم الشرعية كبقية أبناء السنة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ذهب زمان التقية بعد ذلك أظهروا مذهبهم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الذي لم يصل إليهم العلماء والمبلغون الشيعة، وإنما قاموا بأنفسهم بحركة تبليغ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ونتيجة ذلك تبنّى المذهب الشيعي أهالي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كنك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الشرقية كلهم، وبقي أهالي المنطقة الغربية على حالهم؛ لأن الغربيين كانوا أناساً عاديين بخلاف الشرقيين الذين كانت بيدهم السلطات والقوة، كما صار هؤلاء حكام الهمدانيين أيضاً وأظهروا تشيعهم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 أن السيّد علي الهمداني كان شيعياً، ثبت أن هذا المذهب قد دخل بلاد كشمير والبنجاب بصورة سليمة واستقبله الأهلون بحرية تامة ومن غير إكراه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130" w:name="pg20394_225746"/>
    </w:p>
    <w:p>
      <w:pPr>
        <w:pStyle w:val="Heading2"/>
        <w:numPr>
          <w:ilvl w:val="1"/>
          <w:numId w:val="1"/>
        </w:numPr>
        <w:rPr/>
      </w:pPr>
      <w:bookmarkStart w:id="131" w:name="__RefHeading___Toc6338885_2320776876"/>
      <w:bookmarkStart w:id="132" w:name="_Toc44"/>
      <w:bookmarkEnd w:id="130"/>
      <w:bookmarkEnd w:id="131"/>
      <w:r>
        <w:rPr>
          <w:rtl w:val="true"/>
        </w:rPr>
        <w:t>(</w:t>
      </w:r>
      <w:r>
        <w:rPr/>
        <w:t>40</w:t>
      </w:r>
      <w:r>
        <w:rPr>
          <w:rtl w:val="true"/>
        </w:rPr>
        <w:t xml:space="preserve">) </w:t>
      </w:r>
      <w:r>
        <w:rPr>
          <w:rtl w:val="true"/>
        </w:rPr>
        <w:t>عبد القوي لكهنوي</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 ونشأ في أسرة سنية المذهب، فكان متعصباً لمذهبه السنّي حتى العقد السادس من حياته، وكان عالماً وطبيباً حاذقاً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الرؤيا الصادقة والاستبصار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شاءت الأقدار أن يصاب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 أدى إلى أن تتدهور صحّته شيئاً فشيئاً، فيأس من حياته، منتظراً القضاء الإلهي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تلميذه محمد عباس عن مجربات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تدهورت صحّته يئس من حياته، ولكن بعد أيام قليلة قام عن الفراش فجأة، فسألوه عن سبب شفائه العاجل غير المتوقع،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في المنام النبي محمداً المصطفى صلّی الله علیه وآله وسلم، ومعه الإمام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جاء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 الإمام،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من المرض، إنك </w:t>
      </w:r>
    </w:p>
    <w:p>
      <w:pPr>
        <w:pStyle w:val="BookText"/>
        <w:rPr/>
      </w:pPr>
      <w:r>
        <w:rPr>
          <w:rFonts w:ascii="Amiri" w:hAnsi="Amiri" w:eastAsia="Amiri" w:cs="Amiri"/>
          <w:color w:val="111111"/>
          <w:sz w:val="28"/>
          <w:sz w:val="28"/>
          <w:szCs w:val="28"/>
          <w:rtl w:val="true"/>
          <w:lang w:bidi="ar-SA"/>
        </w:rPr>
        <w:t>ستشفى نحن ضامنون لأجرك؛ لأنك خدمت ذرّيتنا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سمعت هذا الكلام فتحت عيني وأنا صحيح وسالم من المرض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يضيف المفتي محمّد عباس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سمعت ذلك من أستاذي كتبت في مذكراتي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هذا المنام صادقاً فهو يتشيع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لم أتحدّث مع الأستاذ في موضوع التشيع تأدّباً لجلالته، وصغر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يوم من الأيام كنت جالسا أمام أستاذي فتجرأت على السؤال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النبي صلّی الله علیه وآله وسلم لكم في المنام؟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بعيدون عنهم صلّی الله علیه وآله وسلم بعدد ملحوظ من جهة النسب، فكيف حال ذريته مباشرة منه صلّی الله علیه وآله وسلم؟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شيئاً ما، وكتبت رسالة صغيرة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وقدمتها إليه، وبعد فترة وجيزة أرسل ورائي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اخترت مذهب الشيعة، فلا تقل ذلك لأحد، ففرحت من قوله ورجعت إلى ما كتبت في مذكراتي 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حساباتي كانت صحيحة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وفّق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رؤيته لهذه الرؤيا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للبحث عن مذهب الشيعة الإمامية والتأمل في الأدلة العقلية والنقلية الدالة على صحته ووجوب التمسك به، الأمر الذي أدّى به لاعتناق مذهب أهل البيت علیهم السلام في آخر المطاف، وكان ذلك عام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الرؤيا الصادقة وعلاماتها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تقسم الرؤيا والأحلام على أساس بعض الأحاديث الإسلامية إلى أقسام؛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التي تكون بمثابة الرؤية في حالة اليقظة من صحّتها وصدقها وانطباقها على الواقع، وكان هذا مما يراه الأنبياء والأولياء والصلحاء وأهل الإيمان، كما رأى ذلك إبراهيم خليل الرحمن، ويوسف الصديق، ونبينا محمد صلّی الله علیه وآله وسلم، حيث جاء التصريح بذلك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على هذا القسم من الرؤيا بالبشرى، وهو ما يراه المؤمن بحيث عد هذا النوع من الرؤيا أنها جزء من سبعين جزء من النبوة، كما روي عن النبي  صلّی الله علیه وآله وسلم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علامات الرؤيا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أشير في بعض الأحاديث إلى علامات الرؤيا الصادقة؛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الرؤيا الصادقة من الملائكة، والكاذبة من الجنّ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الإمام أمير المؤمنين علیه السلام نصرانيّان ما الفرق بين الرؤيا الصادقة والرؤيا الكاذبة ومعدنها واحد؟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خلق الروح وجعل لها سلطاناً، فسلطانها النفس، فإذا نام العبد خرج الروح وبقي سلطانه، فيمر به جيل من الملائكة وجيل من الجن؛ فمهما كان من الرؤيا الصادقة فمن الملائكة، ومهما كان الرؤيا الكاذبة فمن الجنّ، فأسلما على يديه وقتلا معه يوم صفّين</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يراها إلّا أولو النهى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خياركم أولو النهى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أولو النهى؟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أولو النهى أولو الأحلام الصادقة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يراها إلّا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عبادة بن الصامت، عن النبي صلّی الله علیه وآله وسلم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الْبُشْرَى فِي الحَيَاةِ الدُّنْيَا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الرؤيا الصالحة يراها المؤمن لنفسه أو تُرى له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بعد الثلثين من الليل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الصادق علیه السلام في جواب أبي بصير حينما سأله عن الرؤيا الصادقة والكاذبة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الصادقة إذا رآها بعد الثلثين من الليل مع حلول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قبل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صادقة لا تختلف إن شاء الله، إلّا أن يكون جنباً أو يكون على غير طهر أو لم يذكر الله عز وجل حقيقة ذكره </w:t>
      </w:r>
      <w:r>
        <w:rPr>
          <w:rStyle w:val="FootnoteAnchor"/>
          <w:rtl w:val="true"/>
        </w:rPr>
        <w:footnoteReference w:id="374"/>
      </w:r>
      <w:bookmarkStart w:id="133" w:name="pg20394_225750"/>
    </w:p>
    <w:p>
      <w:pPr>
        <w:pStyle w:val="Heading2"/>
        <w:numPr>
          <w:ilvl w:val="1"/>
          <w:numId w:val="1"/>
        </w:numPr>
        <w:rPr/>
      </w:pPr>
      <w:bookmarkStart w:id="134" w:name="__RefHeading___Toc6338887_2320776876"/>
      <w:bookmarkStart w:id="135" w:name="_Toc45"/>
      <w:bookmarkEnd w:id="133"/>
      <w:bookmarkEnd w:id="134"/>
      <w:r>
        <w:rPr>
          <w:rtl w:val="true"/>
        </w:rPr>
        <w:t>(</w:t>
      </w:r>
      <w:r>
        <w:rPr/>
        <w:t>41</w:t>
      </w:r>
      <w:r>
        <w:rPr>
          <w:rtl w:val="true"/>
        </w:rPr>
        <w:t xml:space="preserve">) </w:t>
      </w:r>
      <w:r>
        <w:rPr>
          <w:rtl w:val="true"/>
        </w:rPr>
        <w:t>غلام حسين الهندي</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النار والأصنام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غلام حسين عن سيرته وكيفية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من عبدة الأصنام والنار، ومسقط رأسي بلدة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تلك البلدة من أعيانه وأعاظم أتباع سلطانه، وداري كانت في محلّة المسلمين، وفي تلك المحلّة ما كان أعظم مني شأناً ولا أكثر منّي مالاً واعتباراً، وكانت العادة عند أهل محلّتي أن يجمعوا في أيام عاشوراء الدراهم ويصرفوها في مراسيم العزاء في مسجدهم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الشيعة يبنون مكاناً لإقامة العزاء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فيجتمعون فيه أيام عاشوراء ،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عداوتي مع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أصرف وجهي وأدير بصري عند المرور بذلك المكان، حتى لا أنظر إليه، لكن كانت عادتي في كلّ سنة أن أعطي أهل منطقتي معادل ما يجتمع عندهم من الدراهم أيام عاشوراء؛ إذ ما كان في تلك المحلة أعظم مني، وكان عطائي لأجل الشأن والاعتبار، إذ لو لم أعط لكان يُعد نقصاً وبخلاً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هذه عادتي لمدة ثلاثين سنة أو أكثر، حتى ملك الإفرنج بلادنا وعزل سلطاننا واختفى أتباع السلطان وأنا منهم، وبعد أيام قلائل طلبت الأمان من الإفرنج فأعطوني الأمان، فخرجت فاشتغلت بالتجارة لتحصيل المعاش، ولكني ما كنت محتاجاً في أمر معاشي إلى التجارة، بل لزمتها حتّى لا يعلم الإفرنج ما عندي من المال، ولا يأخذوه منّي باسم مال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أسافر إلى بمبئي لغرض التجارة، وفي سفري الأخير بعت متاعي واشتريت ما أردته من متاع، وحملته إلى المركب الذي كان أغلب أهله من المسلمين، وكانت أيام شهر رمضان، فسألوا أهل المركب رئيسه أن يقيم في بمبئي حتى يمضي رمضان ليصوموا وأجابهم القبطان وأقام فيه وبقيت معهم؛ إذ ما كنت قادراً على المسير وحدي، ولكن ضاق صدري من الإقامة وكنت أنتظر هلال شهر شوال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 طريقة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ليلة الثالثة والعشرين من شهر رمضان رأيتُ في المنام أن شخصاً أتاني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من رسول الله؟ وماذا يريد مني؟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نبي المسلمين ، أجبه، فهالني أمره بحيث لم أطق ردّه، وسرت امتثالاً لأمره، ، وسار معي حتى انتهينا إلى بستان عظيم، فإذا بصاحبي واقف بجنبي،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على رسول الله صلّی الله علیه وآله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وأشار إلى إيوان كان أمامي وفيه سرير مصوغ من الذهب وعليه من أنواع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نحو الإيوان ورأيت شخصاً بهي المنظر درّي اللون جالساً على ذلك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عليه بسلام مرسوم عندنا عند ملاقاة السلاطين، وما رأيت سلطاناً مثله ذا هيبة ووقار، فردّ عليّ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طلبناك؟ طلبناك لنعطيك أجر ما أحسنت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إحسانك إلينا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عادتك أن تعطي في كل سنة المقدار الفلاني لأهل محلّتك لكي يصرفونه في عزاء ولدي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الحسين؟</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نجازيك وأنت على هذا المذهب الذي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أصنع يا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حتى نجازيك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على قسمين، وأنت الزم طريقة من يقوم بعزاء الحسين علیه السلام ويقول بإمامته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فزعت مرعوباً من ذلك المنام وعزمت على أن أطلب من يعلّمني معالم الإسلام عند رجوعي إلى بلدي، وكان مسجد بقرب منزلي يصلّي فيه شيخ من المسلمين ويعظهم بعد الصلاة، فتبعته بعد خروجه من المسجد،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أريد الدخول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على فرقتين، أي فرقة تريد؟</w:t>
      </w:r>
    </w:p>
    <w:p>
      <w:pPr>
        <w:pStyle w:val="BookText"/>
        <w:rPr/>
      </w:pPr>
      <w:r>
        <w:rPr>
          <w:rFonts w:ascii="IRNazanin" w:hAnsi="IRNazanin" w:eastAsia="IRNazanin"/>
          <w:color w:val="111111"/>
          <w:sz w:val="28"/>
          <w:sz w:val="28"/>
          <w:szCs w:val="28"/>
          <w:rtl w:val="true"/>
          <w:lang w:bidi="fa-IR"/>
        </w:rPr>
        <w:t>قلت ما أدري ما تقول؟ أنا أريد طريقة الحسين علیه السلام، علّمني طريقته وطريقة من يقوم بعزائه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فبكى الشيخ وقبل ما بين عيني،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أخي، ثم لقنني الشهادتين وشرح لي مسألة إمامة أمير المؤمنين علي بن أبي طالب علیه السلام، فبقيت ذلك اليوم كله في المنزل أتفكر في حالي وأشكر الله على هذه النعمة العظيمة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أسابيع أسابيع اشتهر أمري بن الناس إلى أن أتاني كتاب من أولادي بأنا سمعنا أنك تركت ملّة آبائك، فإن رجعت إليها شكرناك وإلا سعينا في هلاكك بأي وسيلة، فخفت على نفسي من أولادي ومن سائر الهنود فسافرت إلى العراق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والتقيت في العراق بعلماء الشيعة، وشرحت لهم قصتي فنصحوني بأن أتعلم عقائد الإمامية؛ لكي يكون استبصاري معتمداً على البصيرة والعلم والمعرفة </w:t>
      </w:r>
      <w:r>
        <w:rPr>
          <w:rStyle w:val="FootnoteAnchor"/>
          <w:rtl w:val="true"/>
        </w:rPr>
        <w:footnoteReference w:id="375"/>
      </w:r>
      <w:bookmarkStart w:id="136" w:name="pg20394_225754"/>
    </w:p>
    <w:p>
      <w:pPr>
        <w:pStyle w:val="Heading2"/>
        <w:numPr>
          <w:ilvl w:val="1"/>
          <w:numId w:val="1"/>
        </w:numPr>
        <w:rPr/>
      </w:pPr>
      <w:bookmarkStart w:id="137" w:name="__RefHeading___Toc6338889_2320776876"/>
      <w:bookmarkStart w:id="138" w:name="_Toc46"/>
      <w:bookmarkEnd w:id="136"/>
      <w:bookmarkEnd w:id="137"/>
      <w:r>
        <w:rPr>
          <w:rtl w:val="true"/>
        </w:rPr>
        <w:t>(</w:t>
      </w:r>
      <w:r>
        <w:rPr/>
        <w:t>42</w:t>
      </w:r>
      <w:r>
        <w:rPr>
          <w:rtl w:val="true"/>
        </w:rPr>
        <w:t xml:space="preserve">) </w:t>
      </w:r>
      <w:r>
        <w:rPr>
          <w:rtl w:val="true"/>
        </w:rPr>
        <w:t>كل ما في مسرا البرهمي</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ما يقارب العام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أسرة هندوسية، وواصل دراسته الأكاديمية إلى أن نال شهادة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شاءت الأقدار الإلهية أن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مسرا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مع الجيش الهندي في ابتداء الحرب العالمية وهو من أبناء الأربعين، وأصبح فيما بعد رئيس الهندسة على جدول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الفرات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التأثر بالتزام المسلمين بدينهم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السيّد محمّد مهدي آل قنبر على العلامة السيد هبة الدين الشهرستاني في كربلاء؛ يستأذن السيّد 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مسرا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مباحثاً معه في الديانة الإسلامية، ولما سأله الشهرستاني عن السبب الحقيق لطلبه البحث قال آل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موظف عند البرهمي، وكان يراني أصوم شهر رمضان مع حرّ البر، فصار يحادثني عن الشؤون الدينية أوقات فراغه؛ قال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شدة التمسك منكم بدين الإسلام دليل على أن </w:t>
      </w:r>
    </w:p>
    <w:p>
      <w:pPr>
        <w:pStyle w:val="BookText"/>
        <w:rPr/>
      </w:pPr>
      <w:r>
        <w:rPr>
          <w:rFonts w:ascii="Amiri" w:hAnsi="Amiri" w:eastAsia="Amiri" w:cs="Amiri"/>
          <w:color w:val="111111"/>
          <w:sz w:val="28"/>
          <w:sz w:val="28"/>
          <w:szCs w:val="28"/>
          <w:rtl w:val="true"/>
          <w:lang w:bidi="ar-SA"/>
        </w:rPr>
        <w:t>الإسلام دين ينطوي على حكمة جذابة؛ استهوت عقولكم وعواطفكم إلى درجة التعشق، لكنني آسف على أنك لا تعرف من بواطن دينك ومعارفه شيئاً، حتى تجيبني عمّا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علماء مرشدون يسهل السبيل إليهم، والتحاور معهم؟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قد جاء ونزل في دار السيد أبي جعفر صاحب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السيّد الشهرستاني،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أزوره، فإنَّ القادم يزار، والضيف يُكرم، ولو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مناظرته مع السيّد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جاء السيد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المجلس السيد محمّد الحكيم، وميرزا محمّد باقر خان بهادر، وجماعة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وتبودلت عواطف الولاء،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مسرا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الإسلام يفرض على الجميع عبادة شيء لا يُحَس ولا يُمس، لا لون له ولا شكل،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غير معقول،</w:t>
      </w:r>
    </w:p>
    <w:p>
      <w:pPr>
        <w:pStyle w:val="BookText"/>
        <w:rPr/>
      </w:pPr>
      <w:r>
        <w:rPr>
          <w:rFonts w:ascii="Amiri" w:hAnsi="Amiri" w:eastAsia="Amiri" w:cs="Amiri"/>
          <w:color w:val="111111"/>
          <w:sz w:val="28"/>
          <w:sz w:val="28"/>
          <w:szCs w:val="28"/>
          <w:rtl w:val="true"/>
          <w:lang w:bidi="ar-SA"/>
        </w:rPr>
        <w:t>و مخالف للمصلحة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أنه غير معقول؛ لأن العقل لا يمكنه أن يعترف بثبوت شيء لا يُحس ولا يُمس، لا لون له، ولا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العفو في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مهما كان دقيقاً، فلا يستريح عند التصديق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المصلحة؛ فلأن الدين قد يعتبر بعض الأشياء لمصلحة، وبما أنّ العبادة أساس الديانات، ولا يستثنى منها أحد، فالمصلحة تبعث إلى جعله سهلاً واضحاً نافعاً، حتى يرغب العموم فيه، ويقتدون به، فسامحوني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البشر لا يقدرون على الاعتراف بوجود شيء غير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البراهمة فنرفض إجبار الجميع على العبادة، ونتركهم أحراراً في انتخاب ما يعبدون ممّا يحسبونه عظيماً، فالجاهل قد يعبد أبويه، أو المنعم عليه، ثمّ يترقى إلى عبادة أعظم ما يراه بين يديه، وهكذا إلى أن يصير فيلسوفاً، فيعبد إله الآلهة فوق السماوات العلى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فأبهر الحاضرين حسن بيانه، وكان السيد محمد الحكيم يترجم ما قاله باللغة الهندية بكل براعة، وبلاغة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سامحني إذا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 وفي جمهور البشر روح وعقل؟</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مسرا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بديهي وجودهما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 الشهرستاني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هما محسوسان ؟ وما لونهما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شكلهما ووصفهما؟ فأجاب البرهمي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يدعي أحد أنه رأى الروح أو العقل، حتى يصف لونهما أو شكلهما، فإنّهما غير محسوسين بالحواس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قد اعترفت بأن كلاً من الروح أو العقل لا يُحس ولا يُمس، ولا يوصف بلون أو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تعترف بأنه موجود فيك، وفي غيرك، فأرجوك أن تتذكر قولك سابقاً في الاعتراض على معبودنا بأنه لا يُحس ولا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وتتذكر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يسعه أن</w:t>
      </w:r>
    </w:p>
    <w:p>
      <w:pPr>
        <w:pStyle w:val="BookText"/>
        <w:rPr/>
      </w:pPr>
      <w:r>
        <w:rPr>
          <w:rFonts w:ascii="Amiri" w:hAnsi="Amiri" w:eastAsia="Amiri" w:cs="Amiri"/>
          <w:color w:val="111111"/>
          <w:sz w:val="28"/>
          <w:sz w:val="28"/>
          <w:szCs w:val="28"/>
          <w:rtl w:val="true"/>
          <w:lang w:bidi="ar-SA"/>
        </w:rPr>
        <w:t>يتصوّر وجود غير المحسوس، فضلاً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فإذا بقيت الآن على اعتراضك يلزمك أن تنكر العقل والروح أيضاً؛ لأنهما موجودان، وغير</w:t>
      </w:r>
    </w:p>
    <w:p>
      <w:pPr>
        <w:pStyle w:val="BookText"/>
        <w:rPr/>
      </w:pPr>
      <w:r>
        <w:rPr>
          <w:rFonts w:ascii="Amiri" w:hAnsi="Amiri" w:eastAsia="Amiri" w:cs="Amiri"/>
          <w:color w:val="111111"/>
          <w:sz w:val="28"/>
          <w:sz w:val="28"/>
          <w:szCs w:val="28"/>
          <w:rtl w:val="true"/>
          <w:lang w:bidi="ar-SA"/>
        </w:rPr>
        <w:t>محسوسين، وإن عدلت عن قولك تحوّلنا إلى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البرهمي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أوضح لي كيف أن العقل يؤمن بغير المحسوسات؟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العقل ثابت وغير محسوس بنفسه، بل هو محسوس بأثره، فإنه يؤمن بتحقق أمثاله من الحقائق الخفية التي تبدو آثارها محسوسة، ودلالة الأثر على وجود المؤثر مسألة طبيعية، ومنطقية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يحس من أخيه باليقين آثاراً لا تنفك عن العلم والعقل معاً، مثل الكلام، والكتابة، وهندسة البناء، وغيرها، فيجزم باليقين أن في صاحبه عقلاً مدبّراً لأفكاره وأعماله، ولكنه مع يقينه بتحقق العقل جاهل بحقيقة أصله، وهكذا يعرف الإنسان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 بكائنات الأرض والسماء، ويرى لهن أنظمة متقنة، فيعتقد أن لهذه الكائنات مدبّراً حكيماً، ومنظماً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فالعقل يعتقد من ذلك بثبوت هذا الرب المدبّر الحكيم، القادر العليم وإنّ جهل أصله، وتفاصيل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مسرا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مسرة واستحسان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من فكرتكم؟ أو موجود في كتاب نبيكم، ويعرفه المسلمون؟</w:t>
      </w:r>
    </w:p>
    <w:p>
      <w:pPr>
        <w:pStyle w:val="BookText"/>
        <w:rPr/>
      </w:pPr>
      <w:r>
        <w:rPr>
          <w:rFonts w:ascii="Amiri" w:hAnsi="Amiri" w:eastAsia="Amiri" w:cs="Amiri"/>
          <w:color w:val="111111"/>
          <w:sz w:val="28"/>
          <w:sz w:val="28"/>
          <w:szCs w:val="28"/>
          <w:rtl w:val="true"/>
          <w:lang w:bidi="ar-SA"/>
        </w:rPr>
        <w:t xml:space="preserve">فأجاب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توجد إشارات إلى ذلك في كتاب نبينا محمّد صلّی الله علیه وآله وسلم،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سَنُريهم آيَاتِنَا فِي الْآفَاقِ وَفِي أَنفُسِهِم ، حَتَّى يَتَبَيَّنَ لَهُم أَنَّهُ الحَقُّ </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الرُّوحُ مِن أَمرِ رَبِّي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 فَاطِرِ السَّمَاوَاتِ وَالأَرض</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وفي الحديث 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البرهمي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هذا الكلام الصحيح ولكن أتجاسر بأن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الحقيقة العالية لا يدركها إلّا عظماء الحكماء، والعبادة عمل</w:t>
      </w:r>
    </w:p>
    <w:p>
      <w:pPr>
        <w:pStyle w:val="BookText"/>
        <w:rPr/>
      </w:pPr>
      <w:r>
        <w:rPr>
          <w:rFonts w:ascii="Amiri" w:hAnsi="Amiri" w:eastAsia="Amiri" w:cs="Amiri"/>
          <w:color w:val="111111"/>
          <w:sz w:val="28"/>
          <w:sz w:val="28"/>
          <w:szCs w:val="28"/>
          <w:rtl w:val="true"/>
          <w:lang w:bidi="ar-SA"/>
        </w:rPr>
        <w:t>العموم، فلا بد أن تؤسس على صورة سهلة الحصول، وهي التي لدينا من التدرّج في المعبودات حسب تدرّج عقلية العابد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السيد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المقام بيان نظرية التدرّج والتطور، ولكنّها إن تمت في عوالم المادة ، فإنّها لا تتمّ في التدين والروحانيات العالية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يسعني القول في جوابكم بأنّ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الأساس القائم عليه بناء الدين، فإذا استقام من مبدئه على صحة، استقام كلّما 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أيضاً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الديانة ضرورية للبشر، فلا بد وأن تؤسَّس على أصول بسيطة سهلة القبول، سمحة المفعول، وعلى هذين الأصلين أعاهدك على أن أساس العبادة في الإسلام مبني على الصحة والاستقامة، وهي عبادة الإنسان لخالقه؛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الكائنات عامة، وهذا الخالق بما أنه مبدأ وجود الكلّ ومنعم الكلّ، حقيقي يتوجّه الكلِّ إليه وحده في العبادة، وأنّ هذا المعبود، وإن خفي على حواسّنا، فإن خفاء حقيقته لا ينافي ظهور تحققه بالآثار، كما أن الروح التي هي آية الله في كل انسان، خفيت أيضاً عن الحواس، ولكن خفاؤها لا ينافي إيمان الجميع بثبوتها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فعبادة المسلمين صحيحة متينة، وسهلة القبول، حسب الأصلين السالفين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ذهاب البراهمة إلى نظرية إرخاء العنان للإنسان حتى يعبد كلّما يخاله أعظم من نفسه، فيصبح البرهمي عابداً لأبويه، ثم يضحي عابداً الأشجار، ثم يمسي عابد الرعود والبروق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باطل، وصعب القبول على العقول، وخلاف المصلحة العامة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العبادة خضوع اختياري من العابد للمعبود، ومثله لا بد وأن يوجد بسبب غير القوة والقهر أعني به استحقاق المعبود للخضوع له، فبأي سبب استحق منك الحجر والشجر والبقر أن تخضع لها، وأنت أقدر </w:t>
      </w:r>
    </w:p>
    <w:p>
      <w:pPr>
        <w:pStyle w:val="BookText"/>
        <w:rPr/>
      </w:pPr>
      <w:r>
        <w:rPr>
          <w:rFonts w:ascii="Amiri" w:hAnsi="Amiri" w:eastAsia="Amiri" w:cs="Amiri"/>
          <w:color w:val="111111"/>
          <w:sz w:val="28"/>
          <w:sz w:val="28"/>
          <w:szCs w:val="28"/>
          <w:rtl w:val="true"/>
          <w:lang w:bidi="ar-SA"/>
        </w:rPr>
        <w:t>منها، وأرقى وأنفع لها، وأدرى؟ فعبادة الإنسان لما دونه غير صحيحة، وباطلة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صعب القبول لدى العقول فلأن البرهمية تولّد لك في كلّ عام ألف معبود، ونفس الإنسان لو خير بين عبادة واحد هو أعظم الكل في الكل، وبين عبادة آلاف الالوف من صغار وكبار، فأيهما السّهل المقبول، وأيهما الصعب الموجب للنكور؟</w:t>
      </w:r>
    </w:p>
    <w:p>
      <w:pPr>
        <w:pStyle w:val="BookText"/>
        <w:rPr/>
      </w:pPr>
      <w:r>
        <w:rPr>
          <w:rFonts w:ascii="Amiri" w:hAnsi="Amiri" w:eastAsia="Amiri" w:cs="Amiri"/>
          <w:color w:val="111111"/>
          <w:sz w:val="28"/>
          <w:sz w:val="28"/>
          <w:szCs w:val="28"/>
          <w:rtl w:val="true"/>
          <w:lang w:bidi="ar-SA"/>
        </w:rPr>
        <w:t>وأمّا كونها مضرّة ومخالفة للمصلحة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البرهمية تريك في تجولاتك من معبود إلى معبود خطأك في الأول، ثم في الثاني، ثم في الثالث، وهلم جرا، فتربي فيك وفي أمثالك صفة العكوف على الأباطيل والأكاذيب والأوهام، وسهولة الإقامة على الضلة والذلة، وتمحو منكم نفسية الحاكمية، وهنّ من أمهات الرذائل والأخلاق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أن اختتم السيد الشهرستاني كلامه حتى بدت دلائل الانفعال في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مسرا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وأظهر بقوة لهجته انقياده للحجة، واعترافه بفساد ما كان عليه سابقاً، وأن التوحيد هو الدين المكمل لنفسية الموحدين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اتّباع الدين الإسلامي ومذهب أهل البيت علیهم 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جرت بعد ذلك مباحثات هامة أخرى في فصول النبوة والإمامة، أسفرت عن اعتناق كل ما في مسرا لدين الإسلام الحنيف ومذهب الشيعة؛ مذهب أهل البيت ، ثم سأل عن شرائط التدين، فأملى عليه السيد الشهرستاني الشهادة الكاملة، وهي الإقرار الله بالوحدانية ولنبينا محمدصلّی الله علیه وآله وسلم بالنبوة، ولعلي وأبنائه المعصومين بالإمامة والخلافة  علیهم السلام</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مسرا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استبصاره عدة كتب مهمّة، إحداها حول الصلاة، والأخرى حول بطلان ما عليه البرهمانية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139" w:name="pg20394_225762"/>
    </w:p>
    <w:p>
      <w:pPr>
        <w:pStyle w:val="Heading2"/>
        <w:numPr>
          <w:ilvl w:val="1"/>
          <w:numId w:val="1"/>
        </w:numPr>
        <w:rPr/>
      </w:pPr>
      <w:bookmarkStart w:id="140" w:name="__RefHeading___Toc6338891_2320776876"/>
      <w:bookmarkStart w:id="141" w:name="_Toc47"/>
      <w:bookmarkEnd w:id="139"/>
      <w:bookmarkEnd w:id="140"/>
      <w:r>
        <w:rPr>
          <w:rtl w:val="true"/>
        </w:rPr>
        <w:t>(</w:t>
      </w:r>
      <w:r>
        <w:rPr/>
        <w:t>43</w:t>
      </w:r>
      <w:r>
        <w:rPr>
          <w:rtl w:val="true"/>
        </w:rPr>
        <w:t xml:space="preserve">) </w:t>
      </w:r>
      <w:r>
        <w:rPr>
          <w:rtl w:val="true"/>
        </w:rPr>
        <w:t>مقبول أحمد بن غضنفر علي</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الهند، وفقد حنان أمه وهو في أيام الرضاعة، كما توفّي والده وهو لا يزال في السابعة من عمره، فأشرف على تربيته أخوه الأكبر، وكان يسكن في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پانیپت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أوتار برادش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مراحل الدراسة الرسمية في مدينته، ثم هاجر إلى دهلي ودخل المدرسة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الانجليزية، فلقي اهتماماً كبيراً هناك من قبل مدير المدرسة؛ لسعة ذهنه وقوة فهمه، فبذل جهداً كبيراً في تحصيل العلم والثقافة العامة، وكانت له رغبة شديدة في مطالعة الكتب الدينية بالخصوص</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تلقّى بعض دروسه الدينية من أحد أتباع المذهب الشيعي وهو السيد آفتاب حسين، ويقال أنَّه عندما ذهب إلى هذا السيد لتلقّى الدروس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أدرسك وأنت سنّي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فقبل الأستاذ </w:t>
      </w:r>
    </w:p>
    <w:p>
      <w:pPr>
        <w:pStyle w:val="BookText"/>
        <w:rPr/>
      </w:pPr>
      <w:r>
        <w:rPr>
          <w:rFonts w:ascii="IRNazanin" w:hAnsi="IRNazanin" w:eastAsia="IRNazanin"/>
          <w:color w:val="111111"/>
          <w:sz w:val="28"/>
          <w:sz w:val="28"/>
          <w:szCs w:val="28"/>
          <w:rtl w:val="true"/>
          <w:lang w:bidi="fa-IR"/>
        </w:rPr>
        <w:t>تدریسه ودرّسه السيد بعض الكتب العقائدية، ونتيجة لهذه الدروس نشأت عنده فكرة البحث عن الحقيقة في المذاهب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نقطة التحوّل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يتابع من جهة دراسته المرحلية في المدارس الأكاديمية والدينية ، ومن جهة أخرى مناهج المدارس الإسلامية في الفقه والعقيدة والتاريخ،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قرر في عام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المذهب الإمامي الاثني عشري كمعتقد يؤمن به ويعمل وفق تعاليمه، فأعلن في الجامع الكبير في دهلي عن استبصاره، وتحدى علماء المذاهب الأخرى بمناظرته،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هي 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أحد ليواجهه، وخرج من الجامع وهو مرتد لزي العلماء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المناظرات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البداهة أن يرى كلّ شخص صحّة ما يعتقده أصولاً وفروعاً، ولمّا كان الحق واحداً فلا بد حينئذ أن يكون حليفاً لأحدهما دون الآخر، ومن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فالعقل يحكم بضرورة مقابلة ما اختلفت فيه المذاهب الإسلامية، لتنقيح الصحيح من غيره، والتعرف على الحق واتباعه، والذي يحقّق للعبد الأمن من الضرر الأخروي، ولذلك كانت المسائل الخلافية محطّ نظر جميع علماء المذاهب الإسلامية ومفكّريهم للتعرف عليها، ومن ثمَّ مناقشتها والمناظرة فيها، ثمَّ الحكم عليها بعد ذلك إما بالتأييد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خلاف </w:t>
      </w:r>
    </w:p>
    <w:p>
      <w:pPr>
        <w:pStyle w:val="BookText"/>
        <w:rPr/>
      </w:pPr>
      <w:r>
        <w:rPr>
          <w:rFonts w:ascii="Amiri" w:hAnsi="Amiri" w:eastAsia="Amiri" w:cs="Amiri"/>
          <w:color w:val="111111"/>
          <w:sz w:val="28"/>
          <w:sz w:val="28"/>
          <w:szCs w:val="28"/>
          <w:rtl w:val="true"/>
          <w:lang w:bidi="ar-SA"/>
        </w:rPr>
        <w:t xml:space="preserve">ما يراه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اقتنع بالدليل كما تسنى ذلك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بالتفنيد إذا استطاع أن يقيم الدليل والبرهان على بطلانها وفسادها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قلّما تجد مسألة لم تقع عرضة للأخذ والرد، في ما بين المذاهب الإسلامية، وحتّى في المذهب الواحد أيضاً، حرصاً منهم على معرفة ما هو الصحيح من الباطل، ولذا شكّلت هذه المناظرات والمحاورات موسوعةً علميّةً خصبة ينبغي الاهتمام والاعتناء بها، إذ هي غنية بالأدلة العلمية والحقائق التاريخية، التي لا يزال بعضها مجهولاً عند كثير من الباحثين فضلاً عن غيرهم، أضف إلى ذلك أن كثيراً منها يعد من التراث الإسلامي الذي ينبغي المحافظة عليه وإعداده في المكتبة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نموذجان من تلك المناظرات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حيث روى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القَدر؟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مظلم لا تسلكه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عميق لا تلجه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قد خفي عليك فلا تلجه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القَدَر؟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قد خفي عليك فلا تفشه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السائل إذا الله خلقك لما شاء أو لما شئت؟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فيستعملك كما شاء أو كما شئت؟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فيبعثك يوم القيامة كما شاء أو كما شئت؟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السائل ألست تسأل ربّك العافية؟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شيء تسأله العافية، أمن البلاء الذي ابتلاك به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البلاء الذي ابتلاني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السائل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 ما تفسيرها؟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ممّا علّمك الله يا أمير المؤمنين؟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تفسيرها، لا تقدر على طاعة الله، ولا يكون له قوّريالة في معصية في الأمرين جميعاً إلّا بالله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السائل ألك مع الله مشيئة</w:t>
      </w:r>
      <w:r>
        <w:rPr>
          <w:rStyle w:val="FootnoteAnchor"/>
          <w:rtl w:val="true"/>
        </w:rPr>
        <w:footnoteReference w:id="381"/>
      </w:r>
      <w:r>
        <w:rPr>
          <w:rFonts w:ascii="Amiri" w:hAnsi="Amiri" w:eastAsia="Amiri" w:cs="Amiri"/>
          <w:color w:val="111111"/>
          <w:sz w:val="28"/>
          <w:sz w:val="28"/>
          <w:szCs w:val="28"/>
          <w:rtl w:val="true"/>
          <w:lang w:bidi="ar-SA"/>
        </w:rPr>
        <w:t>أو فوق الله مشيئة، أو دون الله مشيئة؟ فإن قلت إنّ لك دون الله مشيئة فقد اكتفيت بها عن مشيئة الله، وإن زعمت أنّ لك فوق الله مشيئة فقد ادّعيت أنّ قوتك ومشيئتك غالبتان على قوة الله ومشيئته، وإن زعمت أنّ لك مع الله مشيئة فقد ادّعيت مع الله شركاً في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يشجّ ويداوي، فمنه الداء ومنه الدواء</w:t>
      </w:r>
      <w:r>
        <w:rPr>
          <w:rStyle w:val="FootnoteAnchor"/>
          <w:rtl w:val="true"/>
        </w:rPr>
        <w:footnoteReference w:id="382"/>
      </w:r>
      <w:r>
        <w:rPr>
          <w:rFonts w:ascii="IRNazanin" w:hAnsi="IRNazanin" w:eastAsia="IRNazanin"/>
          <w:color w:val="111111"/>
          <w:sz w:val="28"/>
          <w:sz w:val="28"/>
          <w:szCs w:val="28"/>
          <w:rtl w:val="true"/>
          <w:lang w:bidi="fa-IR"/>
        </w:rPr>
        <w:t>، أعقلت عن الله أمره؟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أسلَمَ أخوكم، فقوموا فصافحوه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عندي رجلاً من القدرية لأخذت برقبته ثمّ لا أزال أجأها حتى أقطعها ، فإنّهم يهود هذه الأمة ونصاراها ومجوسها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روي عن مناظرة الإمام الصادق علیه السلام مع أبي حنيفة في حكم التوسّل بالنبيّ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الكراجكي طيب الله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ذكروا أن أبا حنيفة أكل طعاماً مع الإمام الصادق جعفر بن محمد علیهما السلام، فلما رفع الصادق علیه السلام يده من أكله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العالمين، اللهم هذا منك، ومن رسولك صلّی الله علیه وآله وسلم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أجعلت مع الله شريكاً؟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فإن الله تعالى 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نَقَمُوا إِلا أَنْ أَغْنَاهُمُ اللَّهُ وَرَسُولُهُ مِنْ فَضْلِهِ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ويقول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رَضُوا مَا أَتَاهُمُ اللَّهُ وَرَسُولُهُ وَقَالُوا حَسْبُنَا اللَّهُ سَيُؤْتِينَا اللَّهُ مِنْ فَضْلِهِ وَرَسُولُهُ </w:t>
      </w:r>
      <w:r>
        <w:rPr>
          <w:rStyle w:val="FootnoteAnchor"/>
          <w:rtl w:val="true"/>
        </w:rPr>
        <w:footnoteReference w:id="385"/>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ما قرأتهما قط من كتاب الله ولا سمعتهما إلّا في هذا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قرأتهما وسمعتهما، ولكن الله تعالى أنزل فيك وفي أشباهك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عَلَى قُلُوب أَقْفَالُهَا </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388"/>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مسيرة حافلة بالعطاء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 واجتهد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بحوثه ومناظراته حتى تمكّن من توسيع دائرته الخطابية فاشتهر في أنحاء الهند وباكستان وفاق أعظم الخطباء، وقد </w:t>
      </w:r>
    </w:p>
    <w:p>
      <w:pPr>
        <w:pStyle w:val="BookText"/>
        <w:rPr/>
      </w:pPr>
      <w:r>
        <w:rPr>
          <w:rFonts w:ascii="Amiri" w:hAnsi="Amiri" w:eastAsia="Amiri" w:cs="Amiri"/>
          <w:color w:val="111111"/>
          <w:sz w:val="28"/>
          <w:sz w:val="28"/>
          <w:szCs w:val="28"/>
          <w:rtl w:val="true"/>
          <w:lang w:bidi="ar-SA"/>
        </w:rPr>
        <w:t>عرف عنه أنّه عندما كان يصعد المنبر كان يصطحب معه الكتب المهمة لأهل السنّة، وذلك استعداداً لأي حوار ، وهذا أدى إلى اشتهاره بين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يقتصر على الخطابة؛ إذ له تصانيف ومؤلّفات، كما كان يملك معلومات لا بأس بها عن علم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ثمار المسيرة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يمارس مهامه التبليغية والإرشادية بنشاط وحيوية بالغين حيث كان يتجول في المدن الهندية لتعريف الناس بأفضلية أهل البيت علیهم السلام ،وكانت النتيجة أن تشيّع العشرات من المسلمين الهنود على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ولأنه كان يتقن اللغة الإنجليزية إضافة إلى اللغات المحلّية، فقد كانت له القدرة على التوغّل في أي بيئة أو قومية، حتى أنّه كان يمثّل دور محامي الدفاع في المحاكم التي تقام ضد الشيعة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وكثيراً ما كان ينقذ المؤمنين ويفحم الخصوم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يتوقّف عند هذا الحد، بل كان يمدّ يد العون المادي والمعنوي للأفراد وكذلك للمؤسسات والمدارس الشيعة؛ حيث كان يقترح مناهج دراسية لبعض المدارس الدينية حتى رتب عدة كتب مدرسية بلغة الأردو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تبليغ الدين الإسلامي، بل قام بتأليف العديد من الكتب وترجمة كتب أخرى في سبيل نشر رؤى أتباع مذهب أهل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البيت علیهم السلام ، ومنها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المتقين للعلامة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الأدعية والأوراد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القرآن الكريم وتفسيره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مقالات كثيرة في الرد على أصحاب التفسير بالرأي من أهل السنة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رحل إلى الرفيق الأعلى عام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دلهي، بعد أن ذب عن مذهب أهل البيت علیهم السلام ، وأيقظ النائمين من غفلتهم وأخرجهم من ظلمات الغي إلى نور الحق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142" w:name="pg20394_225770"/>
    </w:p>
    <w:p>
      <w:pPr>
        <w:pStyle w:val="Heading2"/>
        <w:numPr>
          <w:ilvl w:val="1"/>
          <w:numId w:val="1"/>
        </w:numPr>
        <w:rPr/>
      </w:pPr>
      <w:bookmarkStart w:id="143" w:name="__RefHeading___Toc6338893_2320776876"/>
      <w:bookmarkStart w:id="144" w:name="_Toc48"/>
      <w:bookmarkEnd w:id="142"/>
      <w:bookmarkEnd w:id="143"/>
      <w:r>
        <w:rPr>
          <w:rtl w:val="true"/>
        </w:rPr>
        <w:t>(</w:t>
      </w:r>
      <w:r>
        <w:rPr/>
        <w:t>44</w:t>
      </w:r>
      <w:r>
        <w:rPr>
          <w:rtl w:val="true"/>
        </w:rPr>
        <w:t xml:space="preserve">) </w:t>
      </w:r>
      <w:r>
        <w:rPr>
          <w:rtl w:val="true"/>
        </w:rPr>
        <w:t>محمّد إسماعيل ديوبندي</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بنجاب في الهند، درس العلوم الدينية في حوزة الوهابييّن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ينسب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موقعيّة متميّزة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لأحد المساجد في ولايته، وقد كان يتمتّع بحدّة الذهن وحسن الذكاء والفكر العميق، وهذا ما جعله يحفظ الكثير من المسائل العقدية والتاريخية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مذهب أهل السنة، الأمر الذي جعله محترماً ومقدراً في الأوساط العلمية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نقطة التحوّل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شاءت الأقدار الإلهية أن يلتقي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علماء الشيعة؛ من الذين يمتلكون مخزوناً علمياً هائلاً، فباحثه في المسائل المتنازع عليها بين أهل السنّة والشيعة كقضية الإمامة والخلافة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ردود ذاك العالم واضحة وصريحة ومتينة ومستندة إلى مختلف المصادر، ممّا جعله يطلب المزيد من عقائد المذهب الامامي الاثني عشري، فشرحها العالم وبيّنها له، </w:t>
      </w:r>
    </w:p>
    <w:p>
      <w:pPr>
        <w:pStyle w:val="BookText"/>
        <w:rPr/>
      </w:pPr>
      <w:r>
        <w:rPr>
          <w:rFonts w:ascii="Amiri" w:hAnsi="Amiri" w:eastAsia="Amiri" w:cs="Amiri"/>
          <w:color w:val="111111"/>
          <w:sz w:val="28"/>
          <w:sz w:val="28"/>
          <w:szCs w:val="28"/>
          <w:rtl w:val="true"/>
          <w:lang w:bidi="ar-SA"/>
        </w:rPr>
        <w:t xml:space="preserve">فقارن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 العقائد التي يعتقد بها، فوجد أن ما يؤمن به لا ينهض أمام عقائد الشيعة، حيث مفهوم الإمامة الصحيح والاعتقاد بعصمة متولّي الإمامة، الأمر الذي يفرضه العقل قبل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وقفة مع عصمة أهل البيت علیهم السلام؟</w:t>
      </w:r>
    </w:p>
    <w:p>
      <w:pPr>
        <w:pStyle w:val="BookText"/>
        <w:rPr/>
      </w:pPr>
      <w:r>
        <w:rPr>
          <w:rFonts w:ascii="Amiri" w:hAnsi="Amiri" w:eastAsia="Amiri" w:cs="Amiri"/>
          <w:color w:val="111111"/>
          <w:sz w:val="28"/>
          <w:sz w:val="28"/>
          <w:szCs w:val="28"/>
          <w:rtl w:val="true"/>
          <w:lang w:bidi="ar-SA"/>
        </w:rPr>
        <w:t>هنالك نصوص قرآنية وأحاديث نبويّة عديدة تدلّ على عصمة الأئمة من أهل البيت علیهم السلام ، فقد جاء في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 كما ذكرت المصادر الحديثية والتاريخية حديث الكساء الصحيح السند، والذي فيه دلالة على عصمتهم، وكذلك روايات كثيرة، منها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 وذلك يعني أن العترة لا تفترق عن الكتاب، وبالنتيجة فلا يمكن أن تقول شيئاً مخالفاً له؛ لأنها إن قالت شيئاً واحداً مخالفاً للكتاب فقد افترقت عنه، فهذه الجملة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أن أهل البيت علیهم السلام لا يخالفون القرآن ولو في حكم واحد؛ فإنّ مخالفتهم للقرآن في حكم واحد معناه افتراقها عن القرآن ، بينما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هي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إعلان التشيّع والدفاع عن الفرقة الناجية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البحث والتحقيق وما عرف من الحقائق تبلورت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الاستبصار، وهكذا أعلن تشيّعه على الملأ عام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وبعد اعتناقه لمذهب أهل البيت علیهم السلام أخذ على عاتقه مسألة التبليغ لمذهب الحق، فاتخذ من المسجد الذي كان يؤم الناس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مسجد للإمامية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مكاناً يؤدي فيه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يواجه التحديات من قبل أهل مذهبه السابق بكلّ جرأة وصلابة، حتى إنّ البعض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بالبنيان المرصوص، فكان يقصد من يهاجم أتباع ومبادئ مذهب أهل البيت علیهم السلام وإن كان في منطقة نائية وبعيدة عنه، ويخوض معه المناظرات والمباحثات من أجل إحقاق الحق وكانت بعض المحاكم الحكومية ساحات لنقاشاته مع الخصوم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بدأت أعداد الجماهير تزداد تحت ،منبره، وكان عندما يخطب يحمل معه كتب السنّة لا سيّما صحيحي البخاري ومسلم؛ ليستشهد بهما ويدحض بهما حجج القوم من عيون كتبهم، وكثيراً ما كانت خطبه ومحاضراته مليئة بالأسئلة والأجوبة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 بالرفيق الأعلى بعد أن أدّى خدمة جليلة المذهب التشيع، ودفن في الهند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145" w:name="pg20394_225773"/>
    </w:p>
    <w:p>
      <w:pPr>
        <w:pStyle w:val="Heading2"/>
        <w:numPr>
          <w:ilvl w:val="1"/>
          <w:numId w:val="1"/>
        </w:numPr>
        <w:rPr/>
      </w:pPr>
      <w:bookmarkStart w:id="146" w:name="__RefHeading___Toc6338895_2320776876"/>
      <w:bookmarkStart w:id="147" w:name="_Toc49"/>
      <w:bookmarkEnd w:id="145"/>
      <w:bookmarkEnd w:id="146"/>
      <w:r>
        <w:rPr>
          <w:rtl w:val="true"/>
        </w:rPr>
        <w:t>(</w:t>
      </w:r>
      <w:r>
        <w:rPr/>
        <w:t>45</w:t>
      </w:r>
      <w:r>
        <w:rPr>
          <w:rtl w:val="true"/>
        </w:rPr>
        <w:t>)</w:t>
      </w:r>
      <w:r>
        <w:rPr>
          <w:rtl w:val="true"/>
        </w:rPr>
        <w:t>میان زنکو</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غلام حسنين الطباطبائي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المتأخرين</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عن السيد محمّد عسکري جونپوري الهندي، المعروف بالمفتي أبو البقاء، بما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فاضلاً حاداً متعصباً لمذهبه السنّي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جالساً بين يديه في بيته ذات يوم، وبيدي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ميبذي</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 وكان يعرفني بأنني جعفري المذهب،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نتباحث اليوم حول السنة والشيعة لتمييز مذهب الحق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مني علماً وفضلاً ومعرفة في الأمور، فاعتذرت تأدباً، ولكنه أصر على المباحثة والمناظرة فقلت امتثالاً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حاضر يا سيدي ولكن المباحثة يجب أن تكون من خلال 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أوّلاً في الأفضلية بين أبي بكر والإمام علي علیه السلام، بعد النبي صلّی الله علیه وآله وسلم، فقبل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صفة من الصفات الحسنة أحسن في الإنسان؟</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يعرف به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رأيكم في قول الإمام علي علیه السلام وخطبه ورسائله، من جهة معرفة الله ووحدانيّته، وما يتعلّق به؟</w:t>
      </w:r>
    </w:p>
    <w:p>
      <w:pPr>
        <w:pStyle w:val="BookText"/>
        <w:rPr/>
      </w:pPr>
      <w:r>
        <w:rPr>
          <w:rFonts w:ascii="Amiri" w:hAnsi="Amiri" w:eastAsia="Amiri" w:cs="Amiri"/>
          <w:color w:val="111111"/>
          <w:sz w:val="28"/>
          <w:sz w:val="28"/>
          <w:szCs w:val="28"/>
          <w:rtl w:val="true"/>
          <w:lang w:bidi="ar-SA"/>
        </w:rPr>
        <w:t>فوضع رأسه بين ركبتيه، وقال بعد تفكيره 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إدراك الإدراك إدراك، وأتأسف على أن بقيت إلى الآن في الغفلة والضلالة، والحمد لله الذي هداني بمخالطتك ومناظرتك</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استنتاج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تأثير المناظرات العلمية بين العلماء المنصفين، فمن كان باحثاً عن الحق يهديه الله تعالى إليه من دون أيّ شك وريب، لكن المشكلة التي وقع فيها معظم أتباع الرأي الآخر هي الابتعاد عن الإنصاف والموضوعية، وعدم مراعاة الأسس والقواعد الصحيحة للحوار في الأبحاث والمناظرات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للحوار والمناظرة قواعد وأسس و آداب خاصة، ذكرها العلماء في كتبهم، ويجب على المتحاورين رعايتها إن كانوا يطلبون الحق ويسعون</w:t>
      </w:r>
    </w:p>
    <w:p>
      <w:pPr>
        <w:pStyle w:val="BookText"/>
        <w:rPr/>
      </w:pPr>
      <w:r>
        <w:rPr>
          <w:rFonts w:ascii="Amiri" w:hAnsi="Amiri" w:eastAsia="Amiri" w:cs="Amiri"/>
          <w:color w:val="111111"/>
          <w:sz w:val="28"/>
          <w:sz w:val="28"/>
          <w:szCs w:val="28"/>
          <w:rtl w:val="true"/>
          <w:lang w:bidi="ar-SA"/>
        </w:rPr>
        <w:t>للوصول إلى الحقيقة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أيامنا هذه، ومع الأسف الشديد، نرى في وسائل إعلاميّة معادية للإسلام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تلفاز ومواقع الكترونية، وغرف المحادثة 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مجموعة من الشباب، وكذلك ممّن تسمّوا باسم الدين، والدين منهم براء، قد حشروا أنفسهم في مناظرات وحوارات عقدية، لم يراعوا فيها أبسط قواعد هذه الفنون، ولذلك لم تصل هذه الحوارات إلى نتائج إيجابية، بل أدت إلى التنافر والتباغض والعداء بين المسلمين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الأسس والقواعد الصحيحة للحوار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القواعد التي أقرّها العلماء في علم الجدل وفن الحوار والمناظرة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الهدف منه معرفة الحق والوصول إلى الحقيقة، متجنّباً</w:t>
      </w:r>
    </w:p>
    <w:p>
      <w:pPr>
        <w:pStyle w:val="BookText"/>
        <w:rPr/>
      </w:pPr>
      <w:r>
        <w:rPr>
          <w:rFonts w:ascii="IRNazanin" w:hAnsi="IRNazanin" w:eastAsia="IRNazanin"/>
          <w:color w:val="111111"/>
          <w:sz w:val="28"/>
          <w:sz w:val="28"/>
          <w:szCs w:val="28"/>
          <w:rtl w:val="true"/>
          <w:lang w:bidi="fa-IR"/>
        </w:rPr>
        <w:t>العناد واللجاج والإصرار على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بدليل يعترف به الطرف الآخر، متبعاً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يُدلي برأيه وأدلته المعتبرة بكل رفق وسكينة ووقار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لمطلبه الألفاظ الواضحة والعبارات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يحترم الطرف الآخر، ويتجنب السب والشتم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يجتنب الأساليب الملتوية، والخروج عن البحث، بما يشوّش على الخصم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أميناً في نقله للمطالب العلميّة، ولا يتصرف في كلام الخصم بزيادة أو نقصان، ولا ينسب إليه شيئاً لم يقله أو حجّة لا يعتبرها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يقاطع كلام المحاور ولا يرفع صوته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القواعد والضوابط هي التي راعاها أئمة أهل البيت علیهم السلام وأتباعهم من العلماء، ولهذا كان لكلامهم التأثير البالغ على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سبّب استبصار الكثير من أتباع المذاهب والأديان الأخرى بنور مذهب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نموذجان من مناظرات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الإمام الرضاء علیه السلام مع المأمون العباسي في أكبر فضيلة لأمير المؤمنين علیه السلام، حيث روى الشيخ الصدوق بسنده أن المأمون قال للرضاء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بأكبر فضيلة لأمير المؤمنين علیه السلام يدلّ عليها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فضيلته في المباهلة،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فدعا رسول الله صلّی الله علیه وآله وسلم الحسن والحسين علیهما السلام فكانا ابنيه، ودعا فاطمة علیها السلام فكانت في هذا الموضع نساءه، ودعا أمير المؤمنين علیه السلام فكان نفسه بحكم الله عزّ وجلّ، وقد ثبت أنّه ليس أحد من خلق الله سبحانه أجل من رسول الله صلّی الله علیه وآله وسلم وأفضل، فوجب أن لا يكون أحد أفضل من نفس رسول الله صلّی الله علیه وآله وسلم بحكم الله عزّ وجلّ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ذكر الله الأبناء بلفظ الجمع وإنّما دعا رسول الله صلّی الله علیه وآله وسلم ابنيه خاصة، وذكر النساء بلفظ الجمع وإنّما دعا </w:t>
      </w:r>
    </w:p>
    <w:p>
      <w:pPr>
        <w:pStyle w:val="BookText"/>
        <w:rPr/>
      </w:pPr>
      <w:r>
        <w:rPr>
          <w:rFonts w:ascii="IRNazanin" w:hAnsi="IRNazanin" w:eastAsia="IRNazanin"/>
          <w:color w:val="111111"/>
          <w:sz w:val="28"/>
          <w:sz w:val="28"/>
          <w:szCs w:val="28"/>
          <w:rtl w:val="true"/>
          <w:lang w:bidi="fa-IR"/>
        </w:rPr>
        <w:t>رسول الله صلّی الله علیه وآله وسلم ابنته وحدها، فلم لا جاز أن يذكر الدعاء لمن هو نفسه ويكون المراد نفسه في الحقيقة دون غيره، فلا يكون لأمير المؤمنين علیه السلام ما ذكرت من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بصحيح ما ذكرت يا أمير المؤمنين، وذلك أن الداعي إنما يكون داعياً لغيره، كما يكون الآمر آمراً لغيره، ولا يصح أن يكون داعياً لنفسه في الحقيقة، كما لا يكون آمراً لها في الحقيقة، وإذا لم يدع رسول الله صلّی الله علیه وآله وسلم رجلاً في المباهلة إلّا أمير المؤمنين علیه السلام فقد ثبت أنه نفسه التي عناها الله تعالى في كتابه، وجعل حكمه ذلك في تنزيله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إذا ورد الجواب سقط السؤال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أمير المؤمنين السلام مع الزبير بن العوام في حديث العشرة المبشرة بالجنة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سليم بن قيس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أمير المؤمنين علیه السلام أهل البصرة يوم الجمل نادى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إليّ ؟ فخرج الزبير ومعه طلحة،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إنّكما لتعلمان، وأولوا العلم من آل محمد، وعائشة بنت أبي بكر ، أنّ كلّ أصحاب الجمل ملعونون على لسان محمدصلّی الله علیه وآله وسلم ، وقد خاب من افترى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نكون ملعونين، ونحن أصحاب بدر وأهل الجنّة؟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أنكم من أهل الجنة لما استحللت قتالكم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حدیث سعيد بن عمرو بن نفيل وهو 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من قريش في الجنة</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يحدث بذلك عثمان في خلافته؟</w:t>
      </w:r>
    </w:p>
    <w:p>
      <w:pPr>
        <w:pStyle w:val="BookText"/>
        <w:rPr/>
      </w:pPr>
      <w:r>
        <w:rPr>
          <w:rFonts w:ascii="IRNazanin" w:hAnsi="IRNazanin" w:eastAsia="IRNazanin"/>
          <w:color w:val="111111"/>
          <w:sz w:val="28"/>
          <w:sz w:val="28"/>
          <w:szCs w:val="28"/>
          <w:rtl w:val="true"/>
          <w:lang w:bidi="fa-IR"/>
        </w:rPr>
        <w:t xml:space="preserve">فقال له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أفتراه كذب على رسول الله صلّی الله علیه وآله وسلم؟</w:t>
      </w:r>
    </w:p>
    <w:p>
      <w:pPr>
        <w:pStyle w:val="BookText"/>
        <w:rPr/>
      </w:pPr>
      <w:r>
        <w:rPr>
          <w:rFonts w:ascii="IRNazanin" w:hAnsi="IRNazanin" w:eastAsia="IRNazanin"/>
          <w:color w:val="111111"/>
          <w:sz w:val="28"/>
          <w:sz w:val="28"/>
          <w:szCs w:val="28"/>
          <w:rtl w:val="true"/>
          <w:lang w:bidi="fa-IR"/>
        </w:rPr>
        <w:t>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أخبرك بشيء حتى تسميهم؟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 وعثمان وطلحة والزبير، وعبد الرحمن بن عوف، وسعد بن أبي وقاص، وأبو عبيدة بن الجراح، وسعيد بن عمرو بن نفيل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 تسعةً فمن العاشر ؟</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أقررت أني من أهل الجنة، وأما ما ادّعيت لنفسك وأصحابك فأنا به من الجاحدين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أفتراه كذب على رسول الله صلّی الله علیه وآله وسلم؟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كذب، ولكنه والله،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روي في محاورتهما أيضاً يوم الجمل من طريق إسماعيل بن أبي خالد عن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خلا علي بالزبير يوم الجمل </w:t>
      </w:r>
    </w:p>
    <w:p>
      <w:pPr>
        <w:pStyle w:val="BookText"/>
        <w:rPr/>
      </w:pPr>
      <w:r>
        <w:rPr>
          <w:rFonts w:ascii="IRNazanin" w:hAnsi="IRNazanin" w:eastAsia="IRNazanin"/>
          <w:color w:val="111111"/>
          <w:sz w:val="28"/>
          <w:sz w:val="28"/>
          <w:szCs w:val="28"/>
          <w:rtl w:val="true"/>
          <w:lang w:bidi="fa-IR"/>
        </w:rPr>
        <w:t>فقال أنشدك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وآله وسلم يقول وأنت لاوي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لتقاتلنه وأنت ظالم له، ثم لينصرن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لاجرم لا أقاتلك</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 يوم مررت بي ورسول الله صلّی الله علیه وآله وسلم متكئ على يدك ، وهو جاء من بني عمرو بن عوف، فسلّم عليَّ وضحك في وجهي، فضحكت إليه، لم أزده على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يترك ابن أبي طالب يا رسول الله زهوه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لك مه إنه ليس بذي زهو ، أما إنك ستقاتله وأنت له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فاسترجع الزبير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ذلك ، ولكن الدهر أنسانيه ، ولأنصرفن عنك، فرجع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 أبي مخنف في كتاب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علي علیه السلام يوم الجمل، ونادى بالزبير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الزبير، فتقاربا حتى اختلفت أعناق خيلهما،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دعوتك لأذكرك حديثاً قاله لي ولك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 يوم رآك وأنت معتنقي،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لي لا أحبّه وهو أخي وابن 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ستحاربه وأنت ظالم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فاسترجع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تني ما أنسانيه الدّهر، ورجع إلى صفوفه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عبد الله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رجعت إلينا بغير الوجه الذي فارقتنا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أذكرني علي علیه السلام حديثاً أنسانيه الدهر، فلا أحاربه أبداً، وإني الراجع وتارككم منذ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جبنت عن سيوف بني عبد المطلب، إنّها لسيوف حداد، تحملها فتية أنجاد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أتهيجني على حربه، أما إني قد حلفت ألا أحاربه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لا تتحدث نساء قريش أنك جبنت وما كنت جباناً؟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مكحول حر، كفّارة عن يميني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أيعتق مكحولاً ويعصي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تاه عن قصد الهدى ثمّ</w:t>
      </w:r>
    </w:p>
    <w:p>
      <w:pPr>
        <w:pStyle w:val="BookText"/>
        <w:rPr/>
      </w:pPr>
      <w:r>
        <w:rPr>
          <w:rFonts w:ascii="Amiri" w:hAnsi="Amiri" w:eastAsia="Amiri" w:cs="Amiri"/>
          <w:color w:val="111111"/>
          <w:sz w:val="28"/>
          <w:sz w:val="28"/>
          <w:szCs w:val="28"/>
          <w:rtl w:val="true"/>
          <w:lang w:bidi="ar-SA"/>
        </w:rPr>
        <w:t xml:space="preserve">أينوي بهذا الصدق والبر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 يوماً من من يبر ويصدق</w:t>
      </w:r>
    </w:p>
    <w:p>
      <w:pPr>
        <w:pStyle w:val="BookText"/>
        <w:rPr/>
      </w:pPr>
      <w:r>
        <w:rPr>
          <w:rFonts w:ascii="IRNazanin" w:hAnsi="IRNazanin" w:eastAsia="IRNazanin"/>
          <w:color w:val="111111"/>
          <w:sz w:val="28"/>
          <w:sz w:val="28"/>
          <w:szCs w:val="28"/>
          <w:rtl w:val="true"/>
          <w:lang w:bidi="fa-IR"/>
        </w:rPr>
        <w:t xml:space="preserve">لشتان مابین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وشتان من يعصي النبي صلّی الله علیه وآله وسلم ويعتق</w:t>
      </w:r>
    </w:p>
    <w:p>
      <w:pPr>
        <w:pStyle w:val="BookText"/>
        <w:rPr/>
      </w:pPr>
      <w:r>
        <w:rPr>
          <w:rFonts w:ascii="IRNazanin" w:hAnsi="IRNazanin" w:eastAsia="IRNazanin"/>
          <w:color w:val="111111"/>
          <w:sz w:val="28"/>
          <w:sz w:val="28"/>
          <w:szCs w:val="28"/>
          <w:rtl w:val="true"/>
          <w:lang w:bidi="fa-IR"/>
        </w:rPr>
        <w:t xml:space="preserve">ومن هو في ذات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يكبر براً ربّه ویصدق</w:t>
      </w:r>
    </w:p>
    <w:p>
      <w:pPr>
        <w:pStyle w:val="BookText"/>
        <w:rPr/>
      </w:pPr>
      <w:r>
        <w:rPr>
          <w:rFonts w:ascii="IRNazanin" w:hAnsi="IRNazanin" w:eastAsia="IRNazanin"/>
          <w:color w:val="111111"/>
          <w:sz w:val="28"/>
          <w:sz w:val="28"/>
          <w:szCs w:val="28"/>
          <w:rtl w:val="true"/>
          <w:lang w:bidi="fa-IR"/>
        </w:rPr>
        <w:t>أخي الحقّ أن يعصى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ويعتق من عصيانه ويطلق</w:t>
      </w:r>
    </w:p>
    <w:p>
      <w:pPr>
        <w:pStyle w:val="BookText"/>
        <w:rPr/>
      </w:pPr>
      <w:r>
        <w:rPr>
          <w:rFonts w:ascii="Amiri" w:hAnsi="Amiri" w:eastAsia="Amiri" w:cs="Amiri"/>
          <w:color w:val="111111"/>
          <w:sz w:val="28"/>
          <w:sz w:val="28"/>
          <w:szCs w:val="28"/>
          <w:rtl w:val="true"/>
          <w:lang w:bidi="ar-SA"/>
        </w:rPr>
        <w:t xml:space="preserve">كدافق ماء للسراب يؤمّه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ضلال ما يصب</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انصل سنان رمحه، وحمل على عسكر علي علیه السلام برمح لا سنان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أفرجوا له ، فأنه مخرج، ثمّ عاد إلى أصحابه، ثمّ حمل ثانية، ثمّ ثالثة، ثمّ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أجبناً ويلك ترى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أعذرت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مخنف لما أذكر على علیه السلام الزبير بما أذكره به ورجع الزبير،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 علي بأمر لست أنكره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 أبيك الخير  مُذ حین</w:t>
      </w:r>
    </w:p>
    <w:p>
      <w:pPr>
        <w:pStyle w:val="BookText"/>
        <w:rPr/>
      </w:pPr>
      <w:r>
        <w:rPr>
          <w:rFonts w:ascii="Amiri" w:hAnsi="Amiri" w:eastAsia="Amiri" w:cs="Amiri"/>
          <w:color w:val="111111"/>
          <w:sz w:val="28"/>
          <w:sz w:val="28"/>
          <w:szCs w:val="28"/>
          <w:rtl w:val="true"/>
          <w:lang w:bidi="ar-SA"/>
        </w:rPr>
        <w:t>فقلت حسبك من عذل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 قلت مُنذ اليوم يكفيني</w:t>
      </w:r>
    </w:p>
    <w:p>
      <w:pPr>
        <w:pStyle w:val="BookText"/>
        <w:rPr/>
      </w:pPr>
      <w:r>
        <w:rPr>
          <w:rFonts w:ascii="Amiri" w:hAnsi="Amiri" w:eastAsia="Amiri" w:cs="Amiri"/>
          <w:color w:val="111111"/>
          <w:sz w:val="28"/>
          <w:sz w:val="28"/>
          <w:szCs w:val="28"/>
          <w:rtl w:val="true"/>
          <w:lang w:bidi="ar-SA"/>
        </w:rPr>
        <w:t xml:space="preserve">ترك الأمور التي تخشى مغبتها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أمثلُ في الدنيا وفي الدين</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يقوم لها خلق من الطين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علي  علیه السلام لطلب الزبير خرج حاسراً، وخرج إليه الزبير دارعاً مدججاً، فقال للزبير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قد لعمري أعددت سلاحاً، وحبذا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أعددت عند الله عذراً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مردّنا إلى الله؟</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يُوفيهم الله دينهم الحق ويعلمون أن الله هو الحق المبين</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ثم أذكره الخبر ، فلما كرّ الزبير راجعاً إلى أصحابه نادماً واجماً، رجع علي علیه السلام إلى أصحابه جدلاً مسروراً،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تبرز إلى الزبير حاسراً، وهو شاك في السلاح، وأنت تعرف شجاعته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بقاتلي، إنما يقتلني رجل خامل الذكر، ضئيل النسب غيلةً في غير مأقط </w:t>
      </w:r>
      <w:r>
        <w:rPr>
          <w:rStyle w:val="FootnoteAnchor"/>
          <w:rtl w:val="true"/>
        </w:rPr>
        <w:footnoteReference w:id="405"/>
      </w:r>
      <w:r>
        <w:rPr>
          <w:rFonts w:ascii="Amiri" w:hAnsi="Amiri" w:eastAsia="Amiri" w:cs="Amiri"/>
          <w:color w:val="111111"/>
          <w:sz w:val="28"/>
          <w:sz w:val="28"/>
          <w:szCs w:val="28"/>
          <w:rtl w:val="true"/>
          <w:lang w:bidi="ar-SA"/>
        </w:rPr>
        <w:t xml:space="preserve">حرب، ولا معركة رجال، ويل أمّه أشقى البشر، ليودَّنّ أنّ أمّه هبلت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وأحمر ثمود لمقرونان في قرن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148" w:name="pg20394_225782"/>
    </w:p>
    <w:p>
      <w:pPr>
        <w:pStyle w:val="Heading2"/>
        <w:numPr>
          <w:ilvl w:val="1"/>
          <w:numId w:val="1"/>
        </w:numPr>
        <w:rPr/>
      </w:pPr>
      <w:bookmarkStart w:id="149" w:name="__RefHeading___Toc6338897_2320776876"/>
      <w:bookmarkStart w:id="150" w:name="_Toc50"/>
      <w:bookmarkEnd w:id="148"/>
      <w:bookmarkEnd w:id="149"/>
      <w:r>
        <w:rPr>
          <w:rtl w:val="true"/>
        </w:rPr>
        <w:t>(</w:t>
      </w:r>
      <w:r>
        <w:rPr/>
        <w:t>46</w:t>
      </w:r>
      <w:r>
        <w:rPr>
          <w:rtl w:val="true"/>
        </w:rPr>
        <w:t xml:space="preserve">) </w:t>
      </w:r>
      <w:r>
        <w:rPr>
          <w:rtl w:val="true"/>
        </w:rPr>
        <w:t>میرندا دول</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وترعرعت في ظل أجواء بعيدة عن تعاليم الأديان والمذاهب، وكان حبّ الاطلاع والشعور بالفراغ العقدي والمعنوي يدعوها للبحث عن المنهج الذي يلبي طلب فطرتها المتعطشة للتكامل والارتقاء، فعندما سمى وعيها وارتقى مستواها الفكري، وجدت أنّ الأديان والمذاهب والتقاليد المتمسك بها في مجتمعها، تفقد المقومات الواقعية لإيصال العبد الى بارئه فلهذا توجهت إلى دراسة مختلف الأديان فما إن قرأت القرآن إلا وانسحرت بعظمة معارفه السامية فانجذبت اليه واعتنقت الدين الاسلامي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لقاء مع الأخت ميرندا في كربلاء المقدسة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وفد من 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العتبات المقدسة في العراق لحضور مهرجان ربيع الشهادة الخامس في كربلاء المقدسة، وكان من نشاطاتهم هناك اللقاء ببعض المستبصرين من دول مختلفة، وكان </w:t>
      </w:r>
    </w:p>
    <w:p>
      <w:pPr>
        <w:pStyle w:val="BookText"/>
        <w:rPr/>
      </w:pPr>
      <w:r>
        <w:rPr>
          <w:rFonts w:ascii="Amiri" w:hAnsi="Amiri" w:eastAsia="Amiri" w:cs="Amiri"/>
          <w:color w:val="111111"/>
          <w:sz w:val="28"/>
          <w:sz w:val="28"/>
          <w:szCs w:val="28"/>
          <w:rtl w:val="true"/>
          <w:lang w:bidi="ar-SA"/>
        </w:rPr>
        <w:t xml:space="preserve">من ضمنهم الأخت ميرندا؛ حيث أجابت على عدة أسئلة بشأن استبصارها، وفي ما يلي نص الأسئلة والأجوبة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بداية التحول إلى التشيّع؟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كنت صديقة مع بنت عراقية وكان أحد أبناء هذه العائلة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كردي فيلي مقيم في هولندا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يتكلّم معي دائماً حول الله والإسلام وحول التشيّع وأهل البيت علیهم السلام والقرآن الكريم، وخلال شهر من هذه الجلسات وبعد قراءة القرآن الكريم بدأ قلبي ينفتح ويتوجه إلى الإسلام، وبعد فترة قصيرة استبصرت ودخلت إلى التشيع، وأعلنت عن استبصاري عام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واجهت صعوبات بعد اعتناقك مذهب أهل البيت علیهم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 أواجه أي مشكلة من العائلة، إلّا عمي فإنّه خالف الموضوع ولم يعد يكلمني منذ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استبصارك هل بقي لك أسئلة بدون إجابة، أو هل يوجد عندك تساؤلات حول الشيعة والتشيع؟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الاستبصار حصلت على الأجوبة التي كنت أبحث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شعورك وأنت تزورين العتبات المقدسة ومراقد الأئمة علیهم السلام في العراق؟</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زيارتي للعراق رأيت في الحلم أنّي أزور هذه المراقد الشريفة، وعند زيارتي لها استشممت نفس العطر الذي أحسست به في المنام، والنور </w:t>
      </w:r>
    </w:p>
    <w:p>
      <w:pPr>
        <w:pStyle w:val="BookText"/>
        <w:rPr/>
      </w:pPr>
      <w:r>
        <w:rPr>
          <w:rFonts w:ascii="IRNazanin" w:hAnsi="IRNazanin" w:eastAsia="IRNazanin"/>
          <w:color w:val="111111"/>
          <w:sz w:val="28"/>
          <w:sz w:val="28"/>
          <w:szCs w:val="28"/>
          <w:rtl w:val="true"/>
          <w:lang w:bidi="fa-IR"/>
        </w:rPr>
        <w:t xml:space="preserve">كان نفس النور، وشعرت بسكينة خاصّة عند تواجدي هنا في هذه الأضرحة، وبالأخص مرقد الإمام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جذبك إلى التشيع مع أنك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 تدينين بدين أو مذهب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الشخص الشيعي هو الذي يجذب أكثر، وكذلك سيرة أهل البيت علیهم السلام، ولو أنّ الكثير من الناس سمعوا بأخلاق أهل البيت علیهم السلام لاتّبعوهم ، ولكن مع الأسف لا يصل هذا الصوت إلى الجميع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شيء تضيفيه لنا؟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تواجدي هنا في كربلاء أحسست بألم يعتصرُ قلبي؛ لأنني تذكرت واقعة كربلاء وما جرى على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وجواب حول سيّد الشهداء علیه السلام واتّجاهه من مكّة نحو الكوفة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يتسائل أحد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لبّى الإمام الحسين علیه السلام دعوة أهل الكوفة رغم معرفته الجيدة بحالهم وبأن احتمال خذلانهم له أمر وارد، إذ أنهم خذلوا أباه أمير المؤمنين علیه السلام من قبله؟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تلبية الإمام الحسين  علیه السلام لدعوة أهل الكوفة تنطوي على عدة مضامين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استجابته لهم هي لإتمام الحجة وقطع المعاذير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علیه السلام كان يعلم بمقتله حتى في معتقد أهل السنة؛ لأن جدّه رسول الله صلّی الله علیه وآله وسلم  أخبر بذلك أو أنّه صلّی الله علیه وآله وسلم دفع إلى أمّ سلمة تربة من </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يرويه علماء من الفريقين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أمتك ستقتله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 رسول الله صلى الله عليه وسلم حزناً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أيسرك أن أريك التربة التي يقتل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فخسف ما بين مجلس رسول الله صلّى الله عليه وسلم إلى كربلاء حتى التقت القطعتان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بين السبابتين – ثم تناول بجناحه من التربة وناولها رسول الله صلّی الله علیه وآله وسلم، ثم رجعت أسرع من طرفة عين،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من تربة وطوبى لمن يقتل فيك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روى أحمد بن حنبل في مسنده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ملك المطر استأذن ربه أن يأتي النبي صلّی الله علیه وآله وسلم، فأذن له، فقال لأم سلمة املكي علينا الباب، لا يدخل علينا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الحسين ليدخل فمنعته، فوثب فدخل فجعل يقعده على ظهر النبي صلّی الله علیه وآله وسلم وعلى منكبه وعلى عاتقه قال فقال الملك للنبي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أمتك ستقتله، وإن شئت أريتك المكان الذي يقتل فيه، فضرب بيده، فجاء بطينة حمراء، فأخذتها أم سلمة فصرتها في 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بلغتها أنها كربلاء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كما روي عن الإمام الحسين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لي مصرع أنا لاقيه، كأني بأوصالي تقطّعها عسلان الفلوات بين النواويس وكربلاء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أيَّ مكان لم يكن قادراً على إيواء الحسين  علیه السلام بدليل ما روي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في جحر هامةٍ من هذه الهوام لاستخرجوني حتى يقضوا في حاجتهم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 علیه السلام لم يكن ينوي اللجوء إلى مكان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السلامة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روي أنه قالها بصراحة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خرجت لطلب النجاح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والصلاح في أمة جدّي محمد صلّی الله علیه وآله وسلم أريد أن آمر بالمعروف وأنهى عن المنكر وأسير بسيرة جدي</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 فالحسين علیه السلام قصد الكوفة باعتبارها واحدة من الأماكن المتمردة على الحكم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وباعتبار الأعراق والقوميات المختلفة فيها، وباعتبار الواجب الذي يراه علیه السلام ملقىَّ على عاتقه، ومثل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الغدر والخيانة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يأبه بها الإمام علیه السلام حتى يترك هدفه، وإلّا لكان علیه السلام أولى بمغادرة الكوفة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العصيان والنكول لا يسقط واجب التصدي</w:t>
      </w:r>
      <w:r>
        <w:rPr>
          <w:rFonts w:eastAsia="IRNazanin" w:cs="IRNazanin"/>
          <w:color w:val="111111"/>
          <w:sz w:val="28"/>
          <w:szCs w:val="28"/>
          <w:rtl w:val="true"/>
          <w:lang w:bidi="fa-IR"/>
        </w:rPr>
        <w:t xml:space="preserve">. </w:t>
      </w:r>
      <w:bookmarkStart w:id="151" w:name="pg20394_225787"/>
    </w:p>
    <w:p>
      <w:pPr>
        <w:pStyle w:val="Heading2"/>
        <w:numPr>
          <w:ilvl w:val="1"/>
          <w:numId w:val="1"/>
        </w:numPr>
        <w:rPr/>
      </w:pPr>
      <w:bookmarkStart w:id="152" w:name="__RefHeading___Toc6338899_2320776876"/>
      <w:bookmarkStart w:id="153" w:name="_Toc51"/>
      <w:bookmarkEnd w:id="151"/>
      <w:bookmarkEnd w:id="152"/>
      <w:r>
        <w:rPr>
          <w:rtl w:val="true"/>
        </w:rPr>
        <w:t>(</w:t>
      </w:r>
      <w:r>
        <w:rPr/>
        <w:t>47</w:t>
      </w:r>
      <w:r>
        <w:rPr>
          <w:rtl w:val="true"/>
        </w:rPr>
        <w:t xml:space="preserve">) </w:t>
      </w:r>
      <w:r>
        <w:rPr>
          <w:rtl w:val="true"/>
        </w:rPr>
        <w:t>فومي ئو ساوادا</w:t>
      </w:r>
      <w:r>
        <w:rPr>
          <w:rtl w:val="true"/>
        </w:rPr>
        <w:t>(</w:t>
      </w:r>
      <w:r>
        <w:rPr>
          <w:rtl w:val="true"/>
        </w:rPr>
        <w:t>محمّد</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اليابانية، ونشأ في أسرة تعتنق الديانة الشنتوية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فومي ئو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الابتدائية وقسماً من المتوسطة في مسقط رأسه، ثمّ ذهب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لمواصلة دراسته الأكاديمية؛ فدخل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كلية القانون والعلوم السياسية، وفي عام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 تخرج منها بعد الحصول على الشهادة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بدراسة الديانة الشنتوية؛ فكانت النتيجة تأليف العديد من</w:t>
      </w:r>
    </w:p>
    <w:p>
      <w:pPr>
        <w:pStyle w:val="BookText"/>
        <w:rPr/>
      </w:pPr>
      <w:r>
        <w:rPr>
          <w:rFonts w:ascii="Amiri" w:hAnsi="Amiri" w:eastAsia="Amiri" w:cs="Amiri"/>
          <w:color w:val="111111"/>
          <w:sz w:val="28"/>
          <w:sz w:val="28"/>
          <w:szCs w:val="28"/>
          <w:rtl w:val="true"/>
          <w:lang w:bidi="ar-SA"/>
        </w:rPr>
        <w:t>الكتب والمقالات في هذا المجال، وكان اختصاصه في معرفة الطريقة الإينارية؛ التي تعد من أهم فرق الشتوية الثلاثة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التعرّف على الإسلام والمذهب الشيعي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فومي ئو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بالعديد من المسلمين خلال دراسته الفرق والمذاهب والأديان المختلفة، وكان كلّما يستمع إلى القرآن الكريم يستأنس به، الأمر </w:t>
      </w:r>
    </w:p>
    <w:p>
      <w:pPr>
        <w:pStyle w:val="BookText"/>
        <w:rPr/>
      </w:pPr>
      <w:r>
        <w:rPr>
          <w:rFonts w:ascii="Amiri" w:hAnsi="Amiri" w:eastAsia="Amiri" w:cs="Amiri"/>
          <w:color w:val="111111"/>
          <w:sz w:val="28"/>
          <w:sz w:val="28"/>
          <w:szCs w:val="28"/>
          <w:rtl w:val="true"/>
          <w:lang w:bidi="ar-SA"/>
        </w:rPr>
        <w:t xml:space="preserve">الذي شجّعه على التعمّق والتدقيق والتفكير في التعاليم والمعارف الإسلامية، وسار به إلى أن يعلن إسلامه عام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مساجد المسلمين، حيث كان يبلغ من العمر الخمسين أنذاك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اعتنق مذهب الشيعة الإمامية بعد سبع سنين من إسلامه، وما كان ذلك إلّا نتيجة طبيعية يصل إليها كلّ من كان البحث عن الحقيقة منهجه، ونفي الاستسلام للموروث ديدنه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فومي ئو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استبصاره نشاطات عديدة في مجال نشر معارف الشيعة الإمامية، فعمل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 رؤوس الشيعة في اليابان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دعوة أبناء بلده إلى اعتناق مذهب الفرقة الناجية بإرشادهم إلى العلم والعمل الصالح، وفي ذات المجال قام بترجمة القرآن الكريم إلى اللغة اليابانية، كما كانت له سفرة إلى الجمهورية الإسلامية الإيرانية لحضور مؤتمر النظرية المهدوية الأول في طهران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راجع ما ذكر عن المستبصر في العدد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الشهرية الناطقة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في اليابان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دخول التشيع إلى اليابان بقدوم بعض الأسر الشيعية الإيرانية والباكستانية إلى طوكيو في ستينيات القرن العشرين، وفي سبعينيّاته أقيمت المجالس الحسينية كما اعتاد الشيعة ذلك في بقية أنحاء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مجالس العزاء الحسيني في العاصمة طوكيو في أوانها شأناً أسرياً؛ إذ تجتمع بعض الأسر وتستمع معاً إلى الأشرطة السمعية أو أشرطة الفيديو، وذلك اعتباراً من اليوم السابع وحتى الثاني عشر من شهر محرم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 رجل الأعمال الباكستاني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عاشق علي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بدأ بعقد تلك المجالس، كذلك مجلس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 الزيدي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تطور الأمر بعد تكاثر الشيعة في اليابان وأصبح أكثر تنظيماً، فأصبحت مراسيم العزاء الحسيني تقام في مناطق متفرقة من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مؤسّسات الشيعة في اليابان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تميّزت اليابان بنشاط المسلمين الشيعة فيها رغم حداثة دخول التشيّع إليها، وكانت لهم مؤسساتهم الخاصة بهم، والتي بهم، والتي هي فضاء لممارسة شعائرهم وعباداتهم ونشر نشاطاتهم فيها؛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 الإسلامي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أهل البيت علیهم السلام الإسلامية في طوكيو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حسينية طوكيو</w:t>
      </w:r>
    </w:p>
    <w:p>
      <w:pPr>
        <w:pStyle w:val="BookText"/>
        <w:rPr/>
      </w:pPr>
      <w:r>
        <w:rPr>
          <w:rFonts w:eastAsia="Times New Roman" w:cs="Times New Roman" w:ascii="Times New Roman" w:hAnsi="Times New Roman"/>
          <w:color w:val="111111"/>
          <w:sz w:val="28"/>
          <w:szCs w:val="28"/>
          <w:lang w:val="en-US" w:bidi="en-US"/>
        </w:rPr>
        <w:t>www.hosseinieh.blogfa.com</w:t>
      </w:r>
    </w:p>
    <w:p>
      <w:pPr>
        <w:pStyle w:val="BookText"/>
        <w:rPr/>
      </w:pPr>
      <w:r>
        <w:rPr>
          <w:rFonts w:ascii="Amiri" w:hAnsi="Amiri" w:eastAsia="Amiri" w:cs="Amiri"/>
          <w:color w:val="111111"/>
          <w:sz w:val="28"/>
          <w:sz w:val="28"/>
          <w:szCs w:val="28"/>
          <w:rtl w:val="true"/>
          <w:lang w:bidi="ar-SA"/>
        </w:rPr>
        <w:t>وتتمحور نشاطاتها في إحياء مراسيم عاشوراء، والمناسبات الشيعية، وغيرها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ويعتمد المسلمون الشيعة في اليابان على عدة مواقع إلكترونية قد أسسوها؛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مأتم العزاء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www.azadarijapan.com</w:t>
      </w:r>
    </w:p>
    <w:p>
      <w:pPr>
        <w:pStyle w:val="BookText"/>
        <w:rPr/>
      </w:pPr>
      <w:r>
        <w:rPr>
          <w:rFonts w:ascii="Amiri" w:hAnsi="Amiri" w:eastAsia="Amiri" w:cs="Amiri"/>
          <w:color w:val="111111"/>
          <w:sz w:val="28"/>
          <w:sz w:val="28"/>
          <w:szCs w:val="28"/>
          <w:rtl w:val="true"/>
          <w:lang w:bidi="ar-SA"/>
        </w:rPr>
        <w:t>ويحتوي على نهج البلاغة، الإسلام والشيعة في اليابان تاريخ العزاء الحسيني في اليابان، التقويم الإسلامي، مواقيت الصلاة، كتب ومواد</w:t>
      </w:r>
    </w:p>
    <w:p>
      <w:pPr>
        <w:pStyle w:val="BookText"/>
        <w:rPr/>
      </w:pP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أهل البيت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www.ahloulbait.com</w:t>
      </w:r>
    </w:p>
    <w:p>
      <w:pPr>
        <w:pStyle w:val="BookText"/>
        <w:rPr/>
      </w:pPr>
      <w:r>
        <w:rPr>
          <w:rFonts w:ascii="IRNazanin" w:hAnsi="IRNazanin" w:eastAsia="IRNazanin"/>
          <w:color w:val="111111"/>
          <w:sz w:val="28"/>
          <w:sz w:val="28"/>
          <w:szCs w:val="28"/>
          <w:rtl w:val="true"/>
          <w:lang w:bidi="fa-IR"/>
        </w:rPr>
        <w:t>ويحتوي على القرآن الكريم بالصوت أصول وفروع الدين، حياة الأربعة عشر معصوم علیهم السلام بعض المناسبات الإسلامية مثل عيد الغدير وعيد الأضحى وغيرها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www.alquran.com</w:t>
      </w:r>
    </w:p>
    <w:p>
      <w:pPr>
        <w:pStyle w:val="BookText"/>
        <w:rPr/>
      </w:pPr>
      <w:r>
        <w:rPr>
          <w:rFonts w:ascii="Amiri" w:hAnsi="Amiri" w:eastAsia="Amiri" w:cs="Amiri"/>
          <w:color w:val="111111"/>
          <w:sz w:val="28"/>
          <w:sz w:val="28"/>
          <w:szCs w:val="28"/>
          <w:rtl w:val="true"/>
          <w:lang w:bidi="ar-SA"/>
        </w:rPr>
        <w:t>ويديره الإخوة الأفاغنة الذين يعيشون في اليابان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شيعة اليابان بين الواقع والطموح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بخاف على أحد ما يدلّ عليه الوجود الشيعي على أرض اليابان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هذا الوجود قائم بدعم من جهات إسلامية شيعية ومن بعض النشطاء في هذا المجال، ولكن هذا الدعم يبقى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إلى ما تبذله جهات أخرى إلى غير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ممّا ينبغي على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مؤسسات وأفراد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العلماء والحوزات العلمية الكبرى الاستمرار وزيادة الدعم للوجود الشيعي في </w:t>
      </w:r>
    </w:p>
    <w:p>
      <w:pPr>
        <w:pStyle w:val="BookText"/>
        <w:rPr/>
      </w:pPr>
      <w:r>
        <w:rPr>
          <w:rFonts w:ascii="Amiri" w:hAnsi="Amiri" w:eastAsia="Amiri" w:cs="Amiri"/>
          <w:color w:val="111111"/>
          <w:sz w:val="28"/>
          <w:sz w:val="28"/>
          <w:szCs w:val="28"/>
          <w:rtl w:val="true"/>
          <w:lang w:bidi="ar-SA"/>
        </w:rPr>
        <w:t>أرض الشمس المشرقة، خاصة إذا ما علمنا أن الشعب الياباني من الشعوب تحضراً وتقدّماً، وله القابلية على تقبّل التجديد والتحضر والتطور نحو الأفضل، وهذا مؤشّر إلى أنه شعب مبدع قابل للتأثر والاستفادة مما في الفكر الإسلامي الشيعي من تنوّر وعمق وأصالة وفائدة للمعتقدين به بل للبشرية جمعاء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لا تكون أرض اليابان ليس مشرقاً لشمس الطبيعة فقط، بل منطلقاً ثرّاً لبزوغ نور حقيقة الإسلام التوحيدي المحمدي العلوي، نور شمس الدين الخاتم ساطعة ترسل الرحمة للعالمين جميعاً، ليسيروا في طريق الأمل سيراً حثيثاً نحو التكامل، حيث يعم القسط كل ربوع المعمورة، مهيئين بذلك لدولة العدل الإلهي دولة حفيد النبي صلّی الله علیه وآله وسلم الخاتم ، الإمام الحجة بن الحسن المهدي علیه السلام</w:t>
      </w:r>
      <w:r>
        <w:rPr>
          <w:rFonts w:eastAsia="IRNazanin" w:cs="IRNazanin"/>
          <w:color w:val="111111"/>
          <w:sz w:val="28"/>
          <w:szCs w:val="28"/>
          <w:rtl w:val="true"/>
          <w:lang w:bidi="fa-IR"/>
        </w:rPr>
        <w:t xml:space="preserve">. </w:t>
      </w:r>
      <w:bookmarkStart w:id="154" w:name="pg20394_225792"/>
    </w:p>
    <w:p>
      <w:pPr>
        <w:pStyle w:val="Heading2"/>
        <w:numPr>
          <w:ilvl w:val="1"/>
          <w:numId w:val="1"/>
        </w:numPr>
        <w:rPr/>
      </w:pPr>
      <w:bookmarkStart w:id="155" w:name="__RefHeading___Toc6338901_2320776876"/>
      <w:bookmarkStart w:id="156" w:name="_Toc52"/>
      <w:bookmarkEnd w:id="154"/>
      <w:bookmarkEnd w:id="155"/>
      <w:r>
        <w:rPr>
          <w:rtl w:val="true"/>
        </w:rPr>
        <w:t>(</w:t>
      </w:r>
      <w:r>
        <w:rPr/>
        <w:t>48</w:t>
      </w:r>
      <w:r>
        <w:rPr>
          <w:rtl w:val="true"/>
        </w:rPr>
        <w:t xml:space="preserve">) </w:t>
      </w:r>
      <w:r>
        <w:rPr>
          <w:rtl w:val="true"/>
        </w:rPr>
        <w:t>کاجائو شينوهارا</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في دولة اليابان، وتربى في أسرة بوذية الديانة، فاتّبعهم كسائر الأبناء الذين يميلون إلى ما يلقى إليهم من عقائد من أسرهم ومجتمعهم في زمن الصغر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کاجائو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دراسته الأكاديمية حتى نال شهادة الليسانس في الكهرباء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النمو الفكري وإمعان النظر في البوذية أحس أنها منهج سلبي في السلوك، فهي تدعو إلى الرهبانية واعتزال المجتمع، وهذا ما يخلّ بتوازن الإنسان ويجعله أداة مشلولة في الحياة، فتوجه إلى البحث عن رؤية كونية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منسجمة مع فطرته، متينة كي يمكنه الوثوق بها، فوجد بغيته في الإسلام إذ أنه دين إلهي يجعل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حالة الاعتدال والوسطية، فهو لا يدعو إلى كبت الشهوات بل إلى ضبطها والانتفاع منها بالكيفية المطلوبة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الاعتدال والوسطية في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تتضح الرؤية الإسلامية في بناء الشخصية الإسلامية المعتدلة من خلال النظر إلى آيات الكتاب العزيز والأحاديث الصادرة عن النبيّ وعترته</w:t>
      </w:r>
    </w:p>
    <w:p>
      <w:pPr>
        <w:pStyle w:val="BookText"/>
        <w:rPr/>
      </w:pPr>
      <w:r>
        <w:rPr>
          <w:rFonts w:ascii="IRNazanin" w:hAnsi="IRNazanin" w:eastAsia="IRNazanin"/>
          <w:color w:val="111111"/>
          <w:sz w:val="28"/>
          <w:sz w:val="28"/>
          <w:szCs w:val="28"/>
          <w:rtl w:val="true"/>
          <w:lang w:bidi="fa-IR"/>
        </w:rPr>
        <w:t xml:space="preserve">الطاهرة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تعالى ضمن عد أوصاف عبّاد الرحمن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إذَا أَنفَقُوا لَم يُسرقُوا وَلَم يَقْتُرُوا وَكَانَ بَينَ ذَلِكَ قَوَامًا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وَابْتَغِ فِيمَا آتَاكَ اللَّهُ الدَّارَ الآخِرَةَ وَلَا تَنسَ نَصِيبَكَ مِنَ الدُّنْيَا وَأَحسِن كَمَا أَحسَنَ اللَّهُ إِلَيكَ وَلَا تَبِعْ الفَسَادَ فِي الْأَرْضِ إِنَّ اللهَ لا يُحِبُّ المُفْسِدِينَ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التأمل في هذين النصين وغيرهما، يستطيع الباحث أن يشخّص أهمّ مرتكزات التوازن المطلوب دينيا،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بين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التوازن بين الحاجات العقلية والنفسية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والاعتدال في السلوك والممارسات والمواقف</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تبنّى القرآن الدعوة إلى الاعتدال والوسطية في مجالات الحياة كلّها، من غير إفراط ولا تفريط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دعا الدين الإسلامي الإنسان إلى أن يوازن بين طلب الدنيا وطلب الآخرة، بل جعل الله الدنيا طريقاً إلى الآخرة، وقد روي عن أمير المؤمنين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تَنسَ نَصِيبَكَ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 صحتك وقوتك وفراغك وشبابك ونشاطك أن تطلب بها الآخرة</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أفعال الإنسان في عالم الدنيا مرتبطة بعالم الآخرة، ومن هنا ذمّت الشريعة الإسلامية الرهبانية وحرمان النفس مما أحل الله من الطيبات، كما رسمت للإنسان منهجاً عبادياً متكاملاً يجعله في دائرة العبودية لله سبحانه، والارتباط بعالم الاخرة في كل فعل واتجاه؛ وذلك لئلا يستغرق في ملذات الدنيا، ويترك الإعداد للآخرة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في ذم الرهبانية عن العلاء بن زياد الحارثي أنه قال للإمام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أمير المؤمنين أشكوا إليك أخي عاصم بن زياد،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العباءة وتخلى عن الدنيا،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نفسه</w:t>
      </w:r>
      <w:r>
        <w:rPr>
          <w:rStyle w:val="FootnoteAnchor"/>
          <w:rtl w:val="true"/>
        </w:rPr>
        <w:footnoteReference w:id="414"/>
      </w:r>
      <w:r>
        <w:rPr>
          <w:rFonts w:ascii="Amiri" w:hAnsi="Amiri" w:eastAsia="Amiri" w:cs="Amiri"/>
          <w:color w:val="111111"/>
          <w:sz w:val="28"/>
          <w:sz w:val="28"/>
          <w:szCs w:val="28"/>
          <w:rtl w:val="true"/>
          <w:lang w:bidi="ar-SA"/>
        </w:rPr>
        <w:t>، لقد استهام بك الخبيث، أما رحمت أهلك ،وولدك أترى الله أحل لك الطيبات وهو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على الله من ذلك</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مظاهر الاعتدال والوسطية في القيم والمبادي والأحكام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الموازنة بين نزعات النفس المختلفة وحاجاتها، وتوظيف </w:t>
      </w:r>
    </w:p>
    <w:p>
      <w:pPr>
        <w:pStyle w:val="BookText"/>
        <w:rPr/>
      </w:pPr>
      <w:r>
        <w:rPr>
          <w:rFonts w:ascii="Amiri" w:hAnsi="Amiri" w:eastAsia="Amiri" w:cs="Amiri"/>
          <w:color w:val="111111"/>
          <w:sz w:val="28"/>
          <w:sz w:val="28"/>
          <w:szCs w:val="28"/>
          <w:rtl w:val="true"/>
          <w:lang w:bidi="ar-SA"/>
        </w:rPr>
        <w:t>طاقاتها، فقد دعا إلى إشباع حاجات الجسد المادية والغريزية من الطعام والشراب والجنس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دونما إفراط أو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دعوته إلى إشباع حاجات الجسم المادية دعا وبعناية فائقة إلى احترام العقل، وتلبية حاجاته من العلم والمعرفة، وفسح المجال أمام عمليات الفكر والتفكير المنتج، ورسم أمامه حدود الالتزام وأسسه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أعطى العقل دوره في التفكير والفهم والاستنتاج، أعطى التجربة والمعارف الحسية دورها الواقعي في الحياة، فلم ينكر دور العقل العملي، ولم يسقط قيمة التجارب الحسية والميدانية، بل حدد لكلّ منهما ميدانه ودوره العلمي القادر على اكتشافه وتحصيله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تعامل مع الجانب النفسي من الإنسان لم يعتبره مجموعة من الأجهزة والتشكيلات المادية والعضوية، بل تعامل معه كإنسان يحمل الأحاسيس والمشاعر الوجدانية والعواطف الإنسانية من الحب والكراهية والرضى والسخط والاحساس بالكرامة والقيم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لا تطغى بعض الأحاسيس والانفعالات الوجدانية والعواطف على بعض، فتختل حركة النفس وسلوكية الإنسان دعا إلى الاعتدال في الحب والكراهية وفي الغضب والسخط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ونظم الانفعالات والمواقف النفسية تلك على أساس الالتزام بالقيم، لتبقى حركة الإنسان في دائرة الاعتدال والاستقامة النفسية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وضع الإسلام خطته العملية في الموازنة لتعمل الأجهزة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والنفس والضمير والجسد بتوازن وتنسيق واستقامة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الأسس انطلق في تنظيم السلوك في اتجاهاته المختلفة، فدعا إلى الإنفاق المعتدل، وتناول الطعام والشراب بشكل معتدل، وممارسة العمل والكسب والراحة والنوم بشكل 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حرّم الاسراف والتبذير والتقتير، ودعا إلى عدم المبالغة في الحب والكراهية، وكره كثرة النوم والبطالة، ودعا إلى الاعتدال في الكسب المادي وطلب المعيشة وعدم ارهاق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 جاء منهاجه معتدلاً متوازناً في بناء الشخصية الإنسانية كوحدة بيولوجية وسيكولوجية وإيديولوجية وفسيولوجية 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اتّباع دين الاعتدال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البحث والتحقيق والتوصّل إلى ضرورة اتّباع الشريعة الإسلامية السمحاء التي تدعو إلى الموازنة والاعتدال في سائر المجالات، أعلن كاجائو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استبصاره والتحاقه بركب أتباع مذهب أهل البيت علیهم السلام، سمّى نفسه بعد الاستبصار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تيمنا باسم سابع</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الطاهرين علیهم السلام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157" w:name="pg20394_225797"/>
    </w:p>
    <w:p>
      <w:pPr>
        <w:pStyle w:val="Heading2"/>
        <w:numPr>
          <w:ilvl w:val="1"/>
          <w:numId w:val="1"/>
        </w:numPr>
        <w:rPr/>
      </w:pPr>
      <w:bookmarkStart w:id="158" w:name="__RefHeading___Toc6338903_2320776876"/>
      <w:bookmarkStart w:id="159" w:name="_Toc53"/>
      <w:bookmarkEnd w:id="157"/>
      <w:bookmarkEnd w:id="158"/>
      <w:r>
        <w:rPr>
          <w:rtl w:val="true"/>
        </w:rPr>
        <w:t>(</w:t>
      </w:r>
      <w:r>
        <w:rPr/>
        <w:t>49</w:t>
      </w:r>
      <w:r>
        <w:rPr>
          <w:rtl w:val="true"/>
        </w:rPr>
        <w:t xml:space="preserve">) </w:t>
      </w:r>
      <w:r>
        <w:rPr>
          <w:rtl w:val="true"/>
        </w:rPr>
        <w:t>أحمد شرف الدين</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بمدينة شبام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اليمن، وتربى في أسرة زيدية المذهب يعود نسبها إلى الإمام الحسن السبط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دراسته الأكاديمية في المدارس والجامعة حتى نال شهادة بكالوريوس تجارة واقتصاد، كما درس الكثير من علوم القرآن الكريم والفقه والتاريخ الإسلامي على يد والده ومجموعة من علماء الزيدية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الرؤية الشيعية قياساً بغيرها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انتصار الثورة الإسلامية في إيران انتشرت كتب العقائد الشيعية الاثني عشرية في الساحة اليمنية شيئاً ما، الأمر الذي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يقارن التراث الزيدي الموروث لديهم مع عقائد الشيعة الإمامية، وقد لفت انتباهه في هذا المجال أربعة محاور في الرؤية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الأيديولوجية المحكمة في أصل الإمامة وتفرّعاتها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منهجية متكاملة في الاتصال ما بين الخالق والمخلوقين في هذا المنهج أكثر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هذا المنهج عن غيره في مجال الأصول الفقهية في حبك المنهاج الاجتهادي والاستنباط الفقهي الذي يعتمد على النصّ بعيداً عن الرأي والقياس البشري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المنهج قد تضمّن كافة مناحي الحياة وما تحتاجه البشرية في الدارين الدنيا والآخر؛ لأنه انبثق عن القواعد القرآني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والنبوية وأحاديث العترة الطاهرة علي التي أمر الرسول الأكرم صلّی الله علیه و آله وسلم باتّباعها في حديث الثقلين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وإثر ذلك استمر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بالبحث والتحقيق ليتتبّع الرؤى وينتقي منها منهج الفرقة الناجية، التي أمر الله ورسوله  صلّی الله علیه و آله وسلم المسلمين باتّباعها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الشيعة الإمامية هم الفرقة الناجية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الأدلة القطعية والبراهين الواضحة تأخذ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بالأعناق إلى اتباع مذهب أئمة أهل البيت علیهم السلام ، دون غيره من المذاهب، والأحاديث الصحيحة دلّت بأجلى بيان على ما عليه الشيعة الإمامية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ونقتصر في الاستدلال على ذلك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المجمع على صحته بين المسلمين من أن النبي ما أخبر الأمة بأن النجاة منحصرة في التمسك بالكتاب وأهل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البيت علیهم السلام بقوله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ما إن تمسكتم به لن تضلّوا بعدي </w:t>
      </w:r>
    </w:p>
    <w:p>
      <w:pPr>
        <w:pStyle w:val="BookText"/>
        <w:rPr/>
      </w:pPr>
      <w:r>
        <w:rPr>
          <w:rFonts w:ascii="Amiri" w:hAnsi="Amiri" w:eastAsia="Amiri" w:cs="Amiri"/>
          <w:color w:val="111111"/>
          <w:sz w:val="28"/>
          <w:sz w:val="28"/>
          <w:szCs w:val="28"/>
          <w:rtl w:val="true"/>
          <w:lang w:bidi="ar-SA"/>
        </w:rPr>
        <w:t>أبداً، كتاب الله وعترتي أهل بيتي، وإنّهما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ريب في أنّ غير الشيعة الإمامية الاثني عشرية لم يتمسّكوا بمذهب أهل البيت علیهم السلام ، فوجب بمقتضى الحديث وقوعهم في الضلال وأمّا الشيعة الإمامية فاتّبعوهم واتّخذوهم أئمّة، فكانوا بذلك الناجين دون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النبي صلّی الله علیه و آله وسلم في أحاديث صحيحة أن الخلفاء الذين يكون الدين بهم قائماً عزيزاً منيعاً، والذين أمر الناس بالاقتداء بهم وطاعتهم، هم اثنا عشر خليفة، كلّهم من قريش</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وبضمّ هذه الأحاديث إلى حديث الثقلين، يعلم أنّ الخلفاء الاثني عشر لا بدّ أن يكونوا من أهل البيت علیهم السلام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نظرنا في المذاهب فلم نجد طائفة تعتقد باثني عشر إماماً فقط، سواء كانوا من أهل البيت علیهم السلام أم من غيرهم، إلّا الشيعة الإمامية، فبهذا يكونون هم الناجين دون غيرهم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غيض من فيض الأدلة التي ذكرها علماء أهل البيت علیهم السلام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الاستبصار والأنشطة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البحث والتحقيق في عقائد أتباع مذهب أهل البيت  علیهم السلام 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وبعقائدهم القوية المدعومة بالأدلة التي لا يمكن ردّها، كما لاحظ الثراء الفكري والأخلاقي والسلوكي لديهم، فاعتنق المذهب الشيعي عن تبصر وقناعة بأنه مذهب الفرقة الناجية، وكان ذلك عام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بعد استبصاره بعدة أنشطة عقائدية،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بحث في الإمامة، وتأليف كتب آخرى،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سيول العيسوي في الردّ على جمرات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الموسوي الشخصية الوهمية في كتاب الله ثمّ للتاريخ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الكون والوجود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 في الردّ على الزيدية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له نشاطات اجتماعية واسعة كإدارة معهد الزهراء علیهما السلام في صنعاء، وشغل منصب رئاسة تحرير مجلة الصراط التي تهتم بسيرة أهل البيت علیهم السلام ومعتقداتهم، وإدارة الخدمة الطبية في الخطوط الجوية اليمنية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160" w:name="pg20394_225801"/>
    </w:p>
    <w:p>
      <w:pPr>
        <w:pStyle w:val="Heading2"/>
        <w:numPr>
          <w:ilvl w:val="1"/>
          <w:numId w:val="1"/>
        </w:numPr>
        <w:rPr/>
      </w:pPr>
      <w:bookmarkStart w:id="161" w:name="__RefHeading___Toc6338905_2320776876"/>
      <w:bookmarkStart w:id="162" w:name="_Toc54"/>
      <w:bookmarkEnd w:id="160"/>
      <w:bookmarkEnd w:id="161"/>
      <w:r>
        <w:rPr>
          <w:rtl w:val="true"/>
        </w:rPr>
        <w:t>(</w:t>
      </w:r>
      <w:r>
        <w:rPr/>
        <w:t>50</w:t>
      </w:r>
      <w:r>
        <w:rPr>
          <w:rtl w:val="true"/>
        </w:rPr>
        <w:t xml:space="preserve">) </w:t>
      </w:r>
      <w:r>
        <w:rPr>
          <w:rtl w:val="true"/>
        </w:rPr>
        <w:t>أسعد الوزير</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شهر رمضان 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اليمنية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أسرة زيديّة المذهب، فاتبع هذا المذهب كما هو حال سائر الأبناء فى اتباع ما يراه الآباء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في بلده، ثم هاجر إلى السودان ليحصل على شهادة الماجستير في مادة الدراسات الإسلامية من جامعة الخرطوم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له عدة نشاطات دينية، فكان مدرساً، وإماماً للجمعة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تصفّح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المجموعة الفاخرة لإمام الزيدية الأوّل في اليمن يحيى بن الحسين لفت نظره مقولة قالها صاحب الكتاب حول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الوصيّة، فكانت هذه الكلمة السبب في ترجيح المذهب الإمامي على المذهب الزيدي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يحيى بن الحسين كل من قال بالوصية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سبحانه وتعالى أوصى بالخلق على لسان الرسول إلى علي بن أبي طالب والحسن والحسين، وإلى الأخيار من ذرية الحسن والحسين، أولهم علي بن الحسين وآخرهم المهدي، ثم الأئمة في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بالتأمّل والتدبّر في هذا النص، ثم قام بعرضه على أحد العلماء ليرى مدى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عرضت هذا النص على أحد كبار العلماء ذكر بأن فيه إشكالاً، وحاول أن يحلّ ذلك الإشكال، وقبل خروجي من منزله أفاد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جوابه على سؤال سألته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يقطع بعدم وجود حديث من رسول الله صلى الله عليه وسلم في الأئمة الاثني عشر، وأكّد بأنه لم يصح له الحديث، ولكنه لا يقطع بأن الرسول صلّی الله علیه و آله وسلم لم يقله، وكان ذلك الموقف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يدل على تقواه وخوفه من الله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دافعاً للبحث في صحة دعوى حديث الأئمة الاثني عشر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سماحة آية الله العظمى الوحيد الخراساني حول هذا الحديث الشريف والمصادر التي روته ضمن بحثه عن إمامة الأئمة الاثني عشر علیهم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أحاديث البشارة النبوية في مصادر العامة بالأئمة الاثني عشر علیهم السلام التي وردت بعنوان اثنا عشر خليفة واثنا عشر أميراً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وفبما يلي بعضها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اثنا عشر أميراً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كلمة لم أسمعها،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على النبيّ صلّی الله علیه و آله وسلم،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ينقضي حتى يمضي فيهم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بكلام خفي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صحيح مسلم ومسند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ماضياً ما وليهم اثنا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تكلّم النبيّ بكلمة خفيت علي، فسألت أبي ماذا قال رسول الله صلّی الله علیه و 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صحيح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بعدي اثنا عشر خليفة كلهم من قريش</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فسألت الذي يليني فقال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خليفة، كلهم من قريش </w:t>
      </w:r>
      <w:r>
        <w:rPr>
          <w:rStyle w:val="FootnoteAnchor"/>
          <w:rtl w:val="true"/>
        </w:rPr>
        <w:footnoteReference w:id="4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أدري ما قال بعد ذلك، فسألت القوم كلهم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فتكلم فخفي عليَّ، فسألت الذي يليني أو إلى جنبيّ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فخفي عليَّ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بعض القوم أو الذي يليني ما قال؟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حصينا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فسألت أبي، وقال بعضهم فسألت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ويكون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 آله وسلم بعرفات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الأمر عزيزاً منيعاً ظاهراً على من ناواه حتى يملك اثنا عشر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أفهم ما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ما قال بعد ما قال كلهم؟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مستدرك الحاكم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ليلة عند عبد الله يقرؤنا القرآن 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الرحمن هل سألتم رسول الله صلّی الله علیه و آله وسلم كم يملك هذه الأمة من خليفة؟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سألني عن هذا أحد منذ قدمت العراق قبلك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عدة نقباء بني إسرائيل</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والأحاديث في هذا الباب كثيرة، وطرقها عن كبار الصحابة، مثل ابن عباس، وابن مسعود، وسلمان الفارسي، وأبي سعيد الخدري، وأبي ذر، وجابر بن سمرة، وجابر بن عبد الله ، وأنس بن مالك، وزيد بن ثابت، وزيد ابن أرقم، وأبي ثمامة وواثلة بن الأسقع، وأبي أيوب الأنصاري، وعمار بن ياسر، وحذيفة بن أسيد، وعمران بن حصين، وسعد بن مالك، وحذيفة بن اليمان، وأبي قتادة الأنصاري 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الأحاديث نكات نوردها في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حصر الخلفاء في اثني عشر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استمرار خلافة هؤلاء الاثني عشر إلى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توقف عزّة الإسلام وأمته ومنعتهما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قوام الدين علماً وعملاً بهم، لأن قوامه العلمي بمفسّر للكتاب ومبيّن لحقائقه ومعارفه، وقوامه العملي بمنفذ لقوانينه وأحكامه العادلة،</w:t>
      </w:r>
    </w:p>
    <w:p>
      <w:pPr>
        <w:pStyle w:val="BookText"/>
        <w:rPr/>
      </w:pPr>
      <w:r>
        <w:rPr>
          <w:rFonts w:ascii="Amiri" w:hAnsi="Amiri" w:eastAsia="Amiri" w:cs="Amiri"/>
          <w:color w:val="111111"/>
          <w:sz w:val="28"/>
          <w:sz w:val="28"/>
          <w:szCs w:val="28"/>
          <w:rtl w:val="true"/>
          <w:lang w:bidi="ar-SA"/>
        </w:rPr>
        <w:t>وهذان الغرضان المهمان لا يتيسران إلا بتحقق شروط خاصة في هؤلاء الأئمة الاثني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اختياره صلّی الله علیه و آله وسلم لتنظير نقباء بني إسرائيل مع أن النظير للعدد متعدد تنبيه على أن خلافتهم ليست بانتخاب من الناس بل انتصاب من الله فقد قال الله تعالى عن النقباء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وَبَعَثْنَا مِنهُمُ اثْنَي عَشَرَ نَقِيبًا</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الأئمة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يوجد خلفاء فيهم هذه الميزات، إلّا على المذهب الحقّ؟</w:t>
      </w:r>
    </w:p>
    <w:p>
      <w:pPr>
        <w:pStyle w:val="BookText"/>
        <w:rPr/>
      </w:pPr>
      <w:r>
        <w:rPr>
          <w:rFonts w:ascii="Amiri" w:hAnsi="Amiri" w:eastAsia="Amiri" w:cs="Amiri"/>
          <w:color w:val="111111"/>
          <w:sz w:val="28"/>
          <w:sz w:val="28"/>
          <w:szCs w:val="28"/>
          <w:rtl w:val="true"/>
          <w:lang w:bidi="ar-SA"/>
        </w:rPr>
        <w:t>وهل يمكن تفسير الأئمة الاثني عشر إلّا بأئمتنا عليهم السلام؟</w:t>
      </w:r>
    </w:p>
    <w:p>
      <w:pPr>
        <w:pStyle w:val="BookText"/>
        <w:rPr/>
      </w:pPr>
      <w:r>
        <w:rPr>
          <w:rFonts w:ascii="IRNazanin" w:hAnsi="IRNazanin" w:eastAsia="IRNazanin"/>
          <w:color w:val="111111"/>
          <w:sz w:val="28"/>
          <w:sz w:val="28"/>
          <w:szCs w:val="28"/>
          <w:rtl w:val="true"/>
          <w:lang w:bidi="fa-IR"/>
        </w:rPr>
        <w:t>وهل تحقّقت عزّة الإسلام وأهدافه في خلافة يزيد بن معاوية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اعترف بعض المحققين من علماء العامة بأن بشارة النبي صلّی الله علیه و آله وسلم لا تقبل الّانطباق إلّا على الأئمة الاثني عشر عليهم السلام، ففي ينابيع المودة للقندوزي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الأحاديث الدالة على كون الخلفاء بعده صلّی الله علیه و آله وسلم اثني عشر قد اشتهرت من طرق كثيرة ، فبشرح الزمان وتعريف الكون والمكان، علم أن مراد رسول الله صلّی الله علیه و آله وسلم من حديثه هذا الأئمة الإثنا عشر من </w:t>
      </w:r>
    </w:p>
    <w:p>
      <w:pPr>
        <w:pStyle w:val="BookText"/>
        <w:rPr/>
      </w:pPr>
      <w:r>
        <w:rPr>
          <w:rFonts w:ascii="IRNazanin" w:hAnsi="IRNazanin" w:eastAsia="IRNazanin"/>
          <w:color w:val="111111"/>
          <w:sz w:val="28"/>
          <w:sz w:val="28"/>
          <w:szCs w:val="28"/>
          <w:rtl w:val="true"/>
          <w:lang w:bidi="fa-IR"/>
        </w:rPr>
        <w:t>أهل بيته وعترته إذ لا يمكن أن يحمل هذا الحديث على الخلفاء بعده من أصحابه، لقلتهم عن اثني عشر ، ولا يمكن أن يحمل على الملوك الأموية لزيادتهم على اثني عشر، ولظلمهم الفاحش إلّا عمر بن عبد العزيز، ولكونهم غير بني هاشم، لأن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بني هاشم، في رواي عبد الملك عن جابر وإخفاء صوته صلّی الله علیه و آله وسلم في هذا القول يرجح هذه الرواية،</w:t>
      </w:r>
    </w:p>
    <w:p>
      <w:pPr>
        <w:pStyle w:val="BookText"/>
        <w:rPr/>
      </w:pPr>
      <w:r>
        <w:rPr>
          <w:rFonts w:ascii="Amiri" w:hAnsi="Amiri" w:eastAsia="Amiri" w:cs="Amiri"/>
          <w:color w:val="111111"/>
          <w:sz w:val="28"/>
          <w:sz w:val="28"/>
          <w:szCs w:val="28"/>
          <w:rtl w:val="true"/>
          <w:lang w:bidi="ar-SA"/>
        </w:rPr>
        <w:t xml:space="preserve">لأنهم لا يحسنون خلافة بني هاشم، ولا يمكن أن يحمل على الملوك العباسية لزيادتهم على العدد المذكور ، ولقلّة رعايتهم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فلابدَّ من أن يحمل هذا الحديث على الأئمة الاثني عشر من أهل بيته و عترته صلّی الله علیه و آله وسلم ؛ لأنّهم كانوا أعلم أهل زمانهم وأجلّهم وأورعهم وأتقاهم، وأعلاهم نسباً، وأفضلهم حسباً، وأكرمهم عند الله، وكان علمهم عن آبائهم متصلاً بجدهم صلّی الله علیه و آله وسلم وبالوراثة واللدنية، كذا عرفهم أهل العلم والتحقيق، وأهل الكشف والتوفيق</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هذا المعنى أي أن مراد النبيّ صلّی الله علیه و آله وسلم الأئمة الاثني عشر من أهل بيته، ويشهد له ويرجحه حديث الثقلين، والأحاديث المتكثرة المذكورة في هذا الكتاب وغيرها </w:t>
      </w:r>
      <w:r>
        <w:rPr>
          <w:rStyle w:val="FootnoteAnchor"/>
          <w:rtl w:val="true"/>
        </w:rPr>
        <w:footnoteReference w:id="436"/>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الاستبصار والنشاط الديني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البحث في حديث الأئمة الاثني عشر وأحاديث أخرى والحوار بالمنطق والعقل والدليل والبرهان اقتنع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تامّة بأنّ المذهب الشيعي الإمامي هو المذهب الحق، فأعلن عن استبصاره وتغيير انتمائه المذهبي، وكان ذلك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صنعاء اليمنيّة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نشاطات كثيرة في المجال الديني، وقد سافر إلى الجمهورية الإسلامية الإيرانية للحضور في مؤتمر النظرية المهدوية، كما التقى في تلك السفرة بجمع من العلماء في مدينة قم المقدّسة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163" w:name="pg20394_225809"/>
    </w:p>
    <w:p>
      <w:pPr>
        <w:pStyle w:val="Heading2"/>
        <w:numPr>
          <w:ilvl w:val="1"/>
          <w:numId w:val="1"/>
        </w:numPr>
        <w:rPr/>
      </w:pPr>
      <w:bookmarkStart w:id="164" w:name="__RefHeading___Toc6338907_2320776876"/>
      <w:bookmarkStart w:id="165" w:name="_Toc55"/>
      <w:bookmarkEnd w:id="163"/>
      <w:bookmarkEnd w:id="164"/>
      <w:r>
        <w:rPr>
          <w:rtl w:val="true"/>
        </w:rPr>
        <w:t>(</w:t>
      </w:r>
      <w:r>
        <w:rPr/>
        <w:t>51</w:t>
      </w:r>
      <w:r>
        <w:rPr>
          <w:rtl w:val="true"/>
        </w:rPr>
        <w:t xml:space="preserve">) </w:t>
      </w:r>
      <w:r>
        <w:rPr>
          <w:rtl w:val="true"/>
        </w:rPr>
        <w:t>إسماعيل الأشول</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سبعينيات القرن الميلادي الماضي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اليمنية، ونشأ في أجواء دفعته لاتباع الفكر الوهابي،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تخرّج من كلية الشريعة والقانون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نموّه الفكري عن المذهب الشيعي غالباً إلّا عبارات المقت والنعت الكاذب، فقد كانت الاتهامات الباطلة تنشر في شتى المدن اليمنية من خلال الوسائل الثقافية الوهابية من كتب وأشرطة وصحف، ما تجعل الإنسان يسيء الظن بهم، بل ويعتقد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ركهم</w:t>
      </w:r>
    </w:p>
    <w:p>
      <w:pPr>
        <w:pStyle w:val="BookText"/>
        <w:rPr/>
      </w:pPr>
      <w:r>
        <w:rPr>
          <w:rFonts w:ascii="IRNazanin" w:hAnsi="IRNazanin" w:eastAsia="IRNazanin"/>
          <w:color w:val="111111"/>
          <w:sz w:val="28"/>
          <w:sz w:val="28"/>
          <w:szCs w:val="28"/>
          <w:rtl w:val="true"/>
          <w:lang w:bidi="fa-IR"/>
        </w:rPr>
        <w:t>وخروجهم عن الإسلام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شاءت الأقدار الإلهيّة أن يلتقي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أتباع مدرسة أهل البيت علیهم السلام، فجرى الحوار بينهما، فقال له الشيعي بالحرف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تتعرّف على عقيدة فيجب أن تقرأ ما يعتقده أهل العقيدة نفسها، لا أن تقرأ كتب أعدائهم وخصومهم عنهم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هنا عكف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دراسة عقائد الشيعة الإمامية الاثني عشرية على ضوء الكتاب الكريم والسنة الصحيحة، لا ما يدعيه أتباع ابن تيميّة ومحمد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التوسّل نموذجاً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أهمّ الشبهات التي يثيرها أتباع الفرقة الوهابية بالنسبة للشيعة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لسائر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قديماً وحديثاً، هو ادّعائهم بأنّ أكثر المسلمين مشركون بالله عزّ وجلّ، وذلك لأنهم يقولون بجواز التوسل بالنبي الاكرم صلّی الله علیه و آله وسلم والصلحاء من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فيرى ابن تيمية مؤسس الفكر الوهابي ومفكّره أنّ من يأتي إلى قبر نبيّ أو صالح، ويسأله حاجته؛ لكونه أقرب إلى الله من السائل ليشفع له في حوائجه، فهو من أعمال المشركين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كثير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أقرب إلى الله مني، وأنا بعيد من الله لا يمكنني أن أدعوه إلا بهذه الواسطة، ونحو ذلك، من أقوال المشركين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تيمية ينكر بأقواله هذه مضامين العديد من الآيات القرآنية والأحاديث المجوّزة للتوسل عند الفريقين، فمعنى التوسل أن يجعل الإنسان بينه وبين الله وسيطاً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والأئمة والصلحاء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الله حاجته، وهذا ما ثبت في القرآن الكريم والسنّة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أَبَانَا استَغفِر لَنَا ذُنُوبَنَا إِنَّا كُنَّا خَاطِئِينَ </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ففي هذه الآية الكريمة ينقل الله عزّ وجلّ قول أخوة يوسف علیهم السلام حيث ندموا على ما اقترفوا، فجاؤوا أباهم النبي يعقوب علیهم السلام، وطلبوا منه أن يدعو الله ليغفر لهم، والنبي يعقوب  علیهم السلام لم ينهاهم عن التوسل به إلى الله، بل وعدهم لأن يستغفر لهم،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أَستَغفِرُ لَكُم ربِّي إِنَّهُ هُوَ الْغَفُورُ الرَّحِيمُ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يخاطب تعالى نبيه الكريم صلّی الله علیه و آله وسلم في سورة النساء،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ويستشعر من هذه الآية أنه ينبغي طلب قضاء الحاجة بمن يكون وجيهاً عند الله عزّ وجلّ كالرسول الأكرم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الملفت للنظر أن مالك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المالكية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استدل بهذه الآية على جواز التوسل، فقد روي أن المنصور الدوانيقي سأله وهو في المسجد النبوي،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أستقبل القبلة وأدعو، أم أستقبل رسول الله صلّی الله علیه و آله وسلم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تصرف وجهك عنه، وهو وسيلتك ووسيلة أبيك آدم علیه السلام إلى الله تعالى يوم القيامة،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استقبله واستشفع به، </w:t>
      </w:r>
    </w:p>
    <w:p>
      <w:pPr>
        <w:pStyle w:val="BookText"/>
        <w:rPr/>
      </w:pPr>
      <w:r>
        <w:rPr>
          <w:rFonts w:ascii="Amiri" w:hAnsi="Amiri" w:eastAsia="Amiri" w:cs="Amiri"/>
          <w:color w:val="111111"/>
          <w:sz w:val="28"/>
          <w:sz w:val="28"/>
          <w:szCs w:val="28"/>
          <w:rtl w:val="true"/>
          <w:lang w:bidi="ar-SA"/>
        </w:rPr>
        <w:t>فيشفَعه الله،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إضافة إلى العديد من الروايات الواردة في هذا المجال، فقد روي في خصوص توسل آدم الله بالنبي الأكرم صلّی الله علیه و آله وسلمو آله عليهم السلام فقط عدة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أبي هريرة أن النبي صلّی الله علیه و آله وسلم قال عن الله عز وجل بحق الخمسة أصحاب الكساء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صفوتي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لك إلي حاجة فبهؤلاء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سفينة النجاة، من تعلّق بها نجا،ومن حاد عنها هلك، فمن كان له إلى الله حاجة، فليسأل بنا أهل البيت</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الحاكم النيسابوري بسنده عن رسول الله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اقترف آدم الخطيئة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أسألك بحق محمّد لمّا غفرت لي</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ينقل السيوطي حديثاً في أن الكلمات التي تلقاها آدم علیه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بحق محمد وآل محمد، سبحانك لا إله إلّا أنت، عملت سوأ وظلمت نفسي فتب علي، إنك أنت التواب الرحيم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الأحاديث الواردة في جواز التوسلّ ورجحانه في هذه الواقعة وغيرها، الأمر الذي دعى لتأليف المؤلّفات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ابن الصديق الغماري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علماء أهل السنّة المعاصرين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إرغام المبتدع الغبي بجواز التوسل بالنبي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ذكره للعديد من الروايات الواردة في جواز التوسل عند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 والاستغاثة والتشفّع بسيّد الأنام نبينا محمّد صلّی الله علیه و آله وسلم مصباح الظلام، من الأمور المندوبات المؤكدات، وخصوصاً عند المدلهمات، وعلى ذلك سار العلماء العاملون، والأولياء العابدون، والسادة المحدثون، والائمة السالفون، كما قال السبكي فيما نقل عند صاحب 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ويحسن التوسل والاستعانة والتشفع بالنبي إلى ربّه، ولم ينكر ذلك أحد من السلف، ولا من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نصّ السادة الحنابلة في مصنّفاتهم الفقهية على استحباب التوسلّ بسيّدنا رسول الله صلّی الله علیه و آله وسلم، ونقلوا ذلك عن الإمام أحمد أنه استحبه كما في كتاب الإنصاف فيما ترجّح من الخلاف </w:t>
      </w:r>
      <w:r>
        <w:rPr>
          <w:rFonts w:eastAsia="IRNazanin" w:cs="IRNazanin"/>
          <w:color w:val="111111"/>
          <w:sz w:val="28"/>
          <w:szCs w:val="28"/>
          <w:rtl w:val="true"/>
          <w:lang w:bidi="fa-IR"/>
        </w:rPr>
        <w:t>(</w:t>
      </w:r>
      <w:r>
        <w:rPr>
          <w:rFonts w:eastAsia="IRNazanin" w:cs="IRNazanin"/>
          <w:color w:val="111111"/>
          <w:sz w:val="28"/>
          <w:szCs w:val="28"/>
          <w:lang w:bidi="fa-IR"/>
        </w:rPr>
        <w:t>456/2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واعتمد الإمام الحافظ النووي استحباب التوسل والاستغاثة في مصنّفاته، كما في حاشية الإيضاح على المناسك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طبعة أخرى، وفي شرح المهذب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الأذكار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الفكر في كتاب أذكار الحج، 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w:t>
      </w:r>
    </w:p>
    <w:p>
      <w:pPr>
        <w:pStyle w:val="BookText"/>
        <w:rPr/>
      </w:pPr>
      <w:r>
        <w:rPr>
          <w:rFonts w:ascii="Amiri" w:hAnsi="Amiri" w:eastAsia="Amiri" w:cs="Amiri"/>
          <w:color w:val="111111"/>
          <w:sz w:val="28"/>
          <w:sz w:val="28"/>
          <w:szCs w:val="28"/>
          <w:rtl w:val="true"/>
          <w:lang w:bidi="ar-SA"/>
        </w:rPr>
        <w:t>المكتبة العلمية وهو وهو مذهب الشافعية وغيرهم من الأئمة المرضيين المجمع على جلالتهم وثقتهم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أود أن أسرد بعض الأدلة من الأحاديث الصحيحة الثابتة عند علماء المسلمين وأئمة الحفاظ والمحدثين،</w:t>
      </w:r>
    </w:p>
    <w:p>
      <w:pPr>
        <w:pStyle w:val="BookText"/>
        <w:rPr/>
      </w:pPr>
      <w:r>
        <w:rPr>
          <w:rFonts w:ascii="Amiri" w:hAnsi="Amiri" w:eastAsia="Amiri" w:cs="Amiri"/>
          <w:color w:val="111111"/>
          <w:sz w:val="28"/>
          <w:sz w:val="28"/>
          <w:szCs w:val="28"/>
          <w:rtl w:val="true"/>
          <w:lang w:bidi="ar-SA"/>
        </w:rPr>
        <w:t>والتي لم تضرّها محاولة تلاعب المتلاعبين في الطعن في أسانيدها، وغير ذلك من طرق التلاعب والتدليس التي بينتها ومثلت عليها في بهجة الناظر في الفصل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يعرف الحقّ كما هو معلوم بالجعجعة وكثرة الكلام ونفخ الكتب بتكثير عدد الصفحات وإنّما يعرف الحق بالبراهين العلمية والأدلة الواضحة الجلية، وإن كانت قليلة العبارات، فهي كثيرة التعبيرات والإشارات</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وضرورة التمسك بالعترة علبهم السلام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بدء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بدراسة الفكر الشيعي الإثني عشري من خلال القرآن والسنّة الصحيحة وبمساعدة صديقه، أحس أنه يقترب شيئاً فشيئاً إلى الحقّ والحقيقة التي يريدها الله تعالى لعباده بعد أن كان غارقاً في تيه العصبية، فتجرّد تدريجياً عن أيّ لون من ألوان التعصّب الأعمى، وواصل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 بعزم راسخ من أجل البحث عن الفرقة الناجية، حتى توصل في نهاية المطاف إلى ضرورة التمسّك بالإسلام الصحيح الموافق لرؤية الرسول الأكرم صلّی الله علیه و آله وسلم وأهل بيته الكرام علیهم السلام ، وكان استبصاره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اليمنية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166" w:name="pg20394_225816"/>
    </w:p>
    <w:p>
      <w:pPr>
        <w:pStyle w:val="Heading2"/>
        <w:numPr>
          <w:ilvl w:val="1"/>
          <w:numId w:val="1"/>
        </w:numPr>
        <w:rPr/>
      </w:pPr>
      <w:bookmarkStart w:id="167" w:name="__RefHeading___Toc6338909_2320776876"/>
      <w:bookmarkStart w:id="168" w:name="_Toc56"/>
      <w:bookmarkEnd w:id="166"/>
      <w:bookmarkEnd w:id="167"/>
      <w:r>
        <w:rPr>
          <w:rtl w:val="true"/>
        </w:rPr>
        <w:t>(</w:t>
      </w:r>
      <w:r>
        <w:rPr/>
        <w:t>52</w:t>
      </w:r>
      <w:r>
        <w:rPr>
          <w:rtl w:val="true"/>
        </w:rPr>
        <w:t xml:space="preserve">) </w:t>
      </w:r>
      <w:r>
        <w:rPr>
          <w:rtl w:val="true"/>
        </w:rPr>
        <w:t>حسن علي العماد</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العاصمة اليمنية صنعاء، وتربى في أوساط عائلة ذات أصول زيدية متأثرة بالفكر الوهابي ، فنشأ سني المذهب متأثراً بالوهابية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الشهادة الثانوية في الدراسة الأكاديمية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حوارات ونقاشات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شاءت الأقدار الإلهية أن يلتحق شقيق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المستبصر المعروف عصام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بالمذهب الشيعي، فبدأت عندها الحوارات والنقاشات بشأن مذهب أهل البيت علیهم السلام ومدى مصداقيته، وكان لهذا الأمر الأثر البالغ في أن يدرس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أهل السنّة والزيدية وكذلك الإمامية للتعرف على الفرقة الناجية والصراط المستقيم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تحريف القرآن عند الشيعة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مطالعاته ومناظراته، الكذب الذي يصبغ أحاديث وكتابات بعض خصوم الشيعة، كادّعائهم بأنّ للشيعة قرآناً </w:t>
      </w:r>
    </w:p>
    <w:p>
      <w:pPr>
        <w:pStyle w:val="BookText"/>
        <w:rPr/>
      </w:pPr>
      <w:r>
        <w:rPr>
          <w:rFonts w:ascii="Amiri" w:hAnsi="Amiri" w:eastAsia="Amiri" w:cs="Amiri"/>
          <w:color w:val="111111"/>
          <w:sz w:val="28"/>
          <w:sz w:val="28"/>
          <w:szCs w:val="28"/>
          <w:rtl w:val="true"/>
          <w:lang w:bidi="ar-SA"/>
        </w:rPr>
        <w:t>آخر يختلف عن قرآن بقية المسلمين، متغافلين عن آراء مشهور علماء الشيعة وفقهائهم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سماحة آية الله العظمى السيد الخوئي أعلى الله مقامه عن رأي مشهور علماء الشيعة في التحريف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المعروف بين المسلمين عدم وقوع التحريف في القرآن، وأن الموجود بأيدينا هو جميع القرآن المنزل على النبي الأعظم صلّی الله علیه و آله وسلم ، وقد صرح بذلك كثير من الأعلام منهم رئيس المحدثين الصدوق محمّد بن بابويه، وقد عَدَّ القول بعدم التحريف من معتقدات الامامية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شيخ الطائفة أبو جعفر محمّد بن الحسن الطوسي، وصرّح بذلك في أول تفسيره التبيان، ونقل القول بذلك أيضاً عن شيخه علم الهدى السيد المرتضى، واستدلاله على ذلك بأتمّ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المفسر الشهير الطبرسي في مقدمة تفسيره مجمع البيان، ومنهم شيخ الفقهاء الشيخ جعفر في بحث القرآن من كتابه كشف الغطاء، وادعى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الجليل الشهشهاني في بحث القرآن من كتابه العروة الوثقى، ونسب القول بعدم التحريف إلى جمهور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المحدث الشهير المولى محسن الكاشاني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وعلم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بطل العلم المجاهد الشيخ محمد جواد البلاغي في مقدمة تفسيره آلاء الرحمن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نسب جماعة القول بعدم التحريف إلى كثير من الأعاظم، منهم شيخ المشايخ المفيد، والمتبحر الجامع الشيخ البهائي، والمحقق القاضي نور الله، وأضرابهم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وممّن يظهر منه القول بعدم التحريف كل من كتب في الإمامة من علماء الشيعة وذكر فيه المثالب ، ولم يتعرّض للتحريف، فلو كان هؤلاء قائلين بالتحريف لكان ذلك أولى بالذكر من إحراق المصحف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علماء الشيعة ومحققيهم، بل المتسالم</w:t>
      </w:r>
    </w:p>
    <w:p>
      <w:pPr>
        <w:pStyle w:val="BookText"/>
        <w:rPr/>
      </w:pPr>
      <w:r>
        <w:rPr>
          <w:rFonts w:ascii="Amiri" w:hAnsi="Amiri" w:eastAsia="Amiri" w:cs="Amiri"/>
          <w:color w:val="111111"/>
          <w:sz w:val="28"/>
          <w:sz w:val="28"/>
          <w:szCs w:val="28"/>
          <w:rtl w:val="true"/>
          <w:lang w:bidi="ar-SA"/>
        </w:rPr>
        <w:t xml:space="preserve">عليه بينهم هو القول بعدم التحريف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مواصلة البحث حتى الاستبصار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الافتراءات الكاذبة ضد مذهب الشيعة، ترك الفكر السنّي عائداً إلى مذهب أجداده الزيدية مواصلاً البحث 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ما تبيّن له أن قسماً من الصحابة وكذلك علماء أهل السنّة والزيدية، يقولون وينصون على أمور تخالف صريح القرآن الكريم والسنّة النبوية المطهّرة، إضافة إلى الظلامات التي تعرّض لها أهل بيت النبوة علیهم السلام، وخاصة سيدة نساء العالمين فاطمة الزهراء علیها السلام وتجرّؤ القوم عليها وغصبهم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بشدة، الأمر الذي دفعه للخضوع لمنطق الدليل والإنصاف، واعتناق مذهب أهل البيت علیهم السلام تاركاً المذهب الزيدي الذي لا تصمد آراؤه أمام النقد والتحليل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استبصاره عام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169" w:name="pg20394_225819"/>
    </w:p>
    <w:p>
      <w:pPr>
        <w:pStyle w:val="Heading2"/>
        <w:numPr>
          <w:ilvl w:val="1"/>
          <w:numId w:val="1"/>
        </w:numPr>
        <w:rPr/>
      </w:pPr>
      <w:bookmarkStart w:id="170" w:name="__RefHeading___Toc6338911_2320776876"/>
      <w:bookmarkStart w:id="171" w:name="_Toc57"/>
      <w:bookmarkEnd w:id="169"/>
      <w:bookmarkEnd w:id="170"/>
      <w:r>
        <w:rPr>
          <w:rtl w:val="true"/>
        </w:rPr>
        <w:t>(</w:t>
      </w:r>
      <w:r>
        <w:rPr/>
        <w:t>53</w:t>
      </w:r>
      <w:r>
        <w:rPr>
          <w:rtl w:val="true"/>
        </w:rPr>
        <w:t xml:space="preserve">) </w:t>
      </w:r>
      <w:r>
        <w:rPr>
          <w:rtl w:val="true"/>
        </w:rPr>
        <w:t>زكريا بن سلطان</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في المدينة المنوّرة في أسرة هاشمية ترجع أصولها لمدينة حضرموت اليمنية، وتربّى في أحضان هذه الأسرة على اتباع المذهب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دراسته الأكاديمية حتى تخرج من الجامعة، وأجيز في التدريس من بعض علماء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من هواة المطالعة والبحث، وكان يواصل بحثه من خلال شبكة الإنترنيت العالمية فأحسّ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يقترب من الحقيقة شيئاً فشيئاً، تلك الحقيقية التي طالما غابت عنه في ظل الأجواء والتوجّهات المحيطة به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توصّل إليه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يثار عن الشيعة ويبث بين عامّة الناس ما هي إلّا إشاعات عارية عن الصحة، وأن الاختلاف الرئيسي لم يكن إلّا </w:t>
      </w:r>
    </w:p>
    <w:p>
      <w:pPr>
        <w:pStyle w:val="BookText"/>
        <w:rPr/>
      </w:pPr>
      <w:r>
        <w:rPr>
          <w:rFonts w:ascii="IRNazanin" w:hAnsi="IRNazanin" w:eastAsia="IRNazanin"/>
          <w:color w:val="111111"/>
          <w:sz w:val="28"/>
          <w:sz w:val="28"/>
          <w:szCs w:val="28"/>
          <w:rtl w:val="true"/>
          <w:lang w:bidi="fa-IR"/>
        </w:rPr>
        <w:t>في موضوع الإمامة، وخاصة فيما يرتبط بشخصية الإمام علي علیه السلام ، فمن يفهم هذه الشخصية العظيمة سيعرف الطريق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علیه السلام وغزوة حنين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الأدلّة التي أكدت عليها الكتب العقائدية الشيعية، والتي تدعوا الباحثين للاتّجاه نحو المذهب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أفضلية الإمام علي علیه السلام في جميع المواقف، الأمر الذي يجعله القدوة للمسلمين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مراجعة سيرة الإمام علي علیه السلام ومقارنتها مع سيرة غيره من الصحابة، يتّضح جليّاً بأنّه الأفضل في جميع المواقف بلا استثناء، وعليه فلا معنى لتقديم غيره عليه في أي مجال من المجالات الدينية أو الدنيوية، ومن هذه المواقف المهمة سيرة الإمام علي علیه السلام في ظل رسول الله صلّی الله علیه و آله وسلم في غزوة حنين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حياة النبي صلّی الله علیه و آله وسلم كان الدور الذي يسند إلى الإمام علي علیه السلام دائماً هو الدور الثاني؛ لأن النبي صلّی الله علیه و آله وسلم هو رجل الدولة رقم واحد، وفي غزوة حنين أيضاً، كسائر الغزوات، هناك دور للإمام علي علیه السلام وإن كان المؤرّخون لا يركّزون على هذه المسألة؛ إذ لا تخلو من تأثير العبّاسيين والأمويين، كما في كثير من قضايا التاريخ، لكن مع ذلك هناك أمور لا مفر</w:t>
      </w:r>
    </w:p>
    <w:p>
      <w:pPr>
        <w:pStyle w:val="BookText"/>
        <w:rPr/>
      </w:pPr>
      <w:r>
        <w:rPr>
          <w:rFonts w:ascii="IRNazanin" w:hAnsi="IRNazanin" w:eastAsia="IRNazanin"/>
          <w:color w:val="111111"/>
          <w:sz w:val="28"/>
          <w:sz w:val="28"/>
          <w:szCs w:val="28"/>
          <w:rtl w:val="true"/>
          <w:lang w:bidi="fa-IR"/>
        </w:rPr>
        <w:t>من الإقرار بها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مراجعة تفاسير القرآن الكريم، مثلاً حينما تعلّق الأمر بامرأة تجادل النبي صلّی الله علیه و آله وسلم في زوجها،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سَمِعَ اللهُ قَولَ الَّتِي تُجَادِلُكَ فِي </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 نجد أنّ المؤرّخين والمحدّثين قد ذكروا اسمها، وعظموا المسألة، أما غزوة حنين، فالمسلمون أعجبتهم كثرتهم وصرح بذلك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بكر يوم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 وكانوا اثني عشر ألفاً فهزموا يومئذ هزيمة قبيحة، وأنزل الله تعالى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حُنَينِ إِذ أَعجَبَتكُم كَثَرَتُكُم فَلَم تُغن عَنكُم شَيْئًا</w:t>
      </w:r>
      <w:r>
        <w:rPr>
          <w:rFonts w:eastAsia="Amiri" w:cs="Amiri" w:ascii="Amiri" w:hAnsi="Amiri"/>
          <w:color w:val="111111"/>
          <w:sz w:val="28"/>
          <w:szCs w:val="28"/>
          <w:rtl w:val="true"/>
          <w:lang w:bidi="ar-SA"/>
        </w:rPr>
        <w:t xml:space="preserve">} </w:t>
      </w:r>
      <w:r>
        <w:rPr>
          <w:rStyle w:val="FootnoteAnchor"/>
          <w:rtl w:val="true"/>
        </w:rPr>
        <w:footnoteReference w:id="455"/>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ولكن الطبري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أصحاب رسول الله صلّی الله علیه و آله وسلم يوم حنين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لن نغلب اليوم من قلّة، وأعجبته كثرة الناس، وكانوا اثني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رسول الله صلّی الله علیه و آله وسلم، فوكّلوا إلى كلمة الرجل، فانهزموا عن رسول الله صلّی الله علیه و آله وسلم، غير العبّاس وأبي سفيان بن الحرث وأيمن ابن أم أيمن، قتل يومئذ بين يديه، فنادى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الأنصار؟ أين الذين بايعوا تحت الشجرة؟ فتراجع الناس، فأنزل الله الملائكة بالنصر، فهزموا المشركين يومئذ، وذلك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أَنزَلَ اللَّهُ سَكِينَتَهُ عَلَى رَسُولِهِ وَعَلَى المُؤْمِنِينَ وَأَنزَلَ جُنُودًا لَم تَرَوهَا </w:t>
      </w:r>
      <w:r>
        <w:rPr>
          <w:rFonts w:eastAsia="IRNazanin" w:cs="IRNazanin"/>
          <w:color w:val="111111"/>
          <w:sz w:val="28"/>
          <w:szCs w:val="28"/>
          <w:rtl w:val="true"/>
          <w:lang w:bidi="fa-IR"/>
        </w:rPr>
        <w:t>}</w:t>
      </w:r>
      <w:r>
        <w:rPr>
          <w:rStyle w:val="FootnoteAnchor"/>
          <w:rtl w:val="true"/>
        </w:rPr>
        <w:footnoteReference w:id="457"/>
      </w:r>
      <w:r>
        <w:rPr>
          <w:rStyle w:val="FootnoteAnchor"/>
          <w:rtl w:val="true"/>
        </w:rPr>
        <w:footnoteReference w:id="45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في تفسير 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أعجَبَتكُم كَثرَتُكُم </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وذلك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يوم من قلّة وكانوا اثني عشر ألفاً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فالذي يتعامل مع مصادر التاريخ الإسلامي يلاحظ أن كل ما تعلّق بالإمام علي وآل البيت علیهم السلام حاولوا طمسه في العصر الأموي ثمّ في العصر العباسي، ولو استطاعوا أن يطمسوا القرآن الكريم لفعلوا، لكن القرآن الكريم استعصى وما زال مستعصياً على الطمس، ومن ثم بقي لنا آيات بينات في القرآن الكريم وبقيت أخبار هنا وهناك يمكن منها أن يلتمس الباحث ويبين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الحقائق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مسألة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لن نغلب من 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هم لم يُغلبوا بسبب العدد وإنّما غُلبوا بسبب التشكيلة، والغرور ، يضاف إلى ذلك أن تعداد هوازن وحلفاءها آنذاك بلغ تقريباً ضعف تعداد الحملة النبوية، فضلاً عن النوعية والتماسك، فالحملة النبوية كان فيها عدد أو نسبة ليست كبيرة من المهاجرين والانصار، إنما كان هناك الأعراب الذين بتنا نطلق عليهم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المؤلفة قلوبهم، وهؤلاء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رأسهم أبو سفيان، وصفوان بن أمية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أعلنوا عن الإيمان، أو عالنوا عن الإسلام، ولكنهم لم يؤمنوا، وأصيبوا بداء النفاق، وبقي الشرك يبطن وحاولوا أكثر من مرة، بعد فتح مكة، اغتيال النبي صلّی الله علیه و آله وسلم، ولذلك فتشكيلة الجيش النبوي كانت تسمح بالخلل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النبيّ صلّی الله علیه و آله وسلم صمد وصمد أمامه حامل اللواء الأعظم، وهو الإمام علي علیه السلام، وبعض الصحابة الكرام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ويوم حنين هو نوع من أنواع الامتحان، مثل ما حدث يوم أحد عندما خالف الرماة الأوامر، فالغرور خطير دائماً، ومن أصيب بالغرور يُصاب</w:t>
      </w:r>
    </w:p>
    <w:p>
      <w:pPr>
        <w:pStyle w:val="BookText"/>
        <w:rPr/>
      </w:pPr>
      <w:r>
        <w:rPr>
          <w:rFonts w:ascii="Amiri" w:hAnsi="Amiri" w:eastAsia="Amiri" w:cs="Amiri"/>
          <w:color w:val="111111"/>
          <w:sz w:val="28"/>
          <w:sz w:val="28"/>
          <w:szCs w:val="28"/>
          <w:rtl w:val="true"/>
          <w:lang w:bidi="ar-SA"/>
        </w:rPr>
        <w:t>بالإخفاق، وتأتيه الضربات من دون شعور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تعالى يبشِّر نبيّه بالفتح ، وكان هناك ملائكة يحفون بالنبيّ صلّی الله علیه و آله وسلم وصحبه الذين من حوله، ويقاتلون أو يدافعون عنه؛ لأنّه تعرّض قبل الوصول إلى حنين لأكثر من محاولة اغتيال، وكذا أثناء القتال، وأن أبا سفيان كان من بين الذين حاولوا أو حرّضوا مع صفين بن أمية على عملية الاغتيال، لكن الله تعالى نجّاه صلّی الله علیه و آله وسلم، وأخفقت جميع المحاولات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مؤشّرات تدلّ على أن قريشاً نسقت مع هوازن في مسألة ما حصل يوم حنين، ومن الروايات التي دلت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النضر بن</w:t>
      </w:r>
    </w:p>
    <w:p>
      <w:pPr>
        <w:pStyle w:val="BookText"/>
        <w:rPr/>
      </w:pPr>
      <w:r>
        <w:rPr>
          <w:rFonts w:ascii="IRNazanin" w:hAnsi="IRNazanin" w:eastAsia="IRNazanin"/>
          <w:color w:val="111111"/>
          <w:sz w:val="28"/>
          <w:sz w:val="28"/>
          <w:szCs w:val="28"/>
          <w:rtl w:val="true"/>
          <w:lang w:bidi="fa-IR"/>
        </w:rPr>
        <w:t>الحارث ، فقد كان الجيش معظمه من هوازن وثقيف وهي قبائل كانت قريش متحالفة معها، واكتشف النضر بن الحارث أنهم أرادوا أن تقدم عليهم هوازن من الأمام، وأن يكون لهم فرصة، إما في اغتيال النبي صلّی الله علیه و آله وسلم وإمّا في التخذيل، وهذا ما حصل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مسلم في صحيحه أنّ الطلقاء وأهل مكّة وبني سليم وهم حلفاء أبي سفيان هم الذين انهزموا بالمسلمين يوم حنين</w:t>
      </w:r>
      <w:r>
        <w:rPr>
          <w:rStyle w:val="FootnoteAnchor"/>
          <w:rtl w:val="true"/>
        </w:rPr>
        <w:footnoteReference w:id="461"/>
      </w:r>
      <w:r>
        <w:rPr>
          <w:rFonts w:ascii="Amiri" w:hAnsi="Amiri" w:eastAsia="Amiri" w:cs="Amiri"/>
          <w:color w:val="111111"/>
          <w:sz w:val="28"/>
          <w:sz w:val="28"/>
          <w:szCs w:val="28"/>
          <w:rtl w:val="true"/>
          <w:lang w:bidi="ar-SA"/>
        </w:rPr>
        <w:t xml:space="preserve">، وأبو سفيان، </w:t>
      </w:r>
    </w:p>
    <w:p>
      <w:pPr>
        <w:pStyle w:val="BookText"/>
        <w:rPr/>
      </w:pPr>
      <w:r>
        <w:rPr>
          <w:rFonts w:ascii="Amiri" w:hAnsi="Amiri" w:eastAsia="Amiri" w:cs="Amiri"/>
          <w:color w:val="111111"/>
          <w:sz w:val="28"/>
          <w:sz w:val="28"/>
          <w:szCs w:val="28"/>
          <w:rtl w:val="true"/>
          <w:lang w:bidi="ar-SA"/>
        </w:rPr>
        <w:t xml:space="preserve">وصفوان بن أمية، وكلدة بن الحنبل، ومعاوية كانوا معتزلين ينظرون لمن تكون الدائرة </w:t>
      </w:r>
      <w:r>
        <w:rPr>
          <w:rStyle w:val="FootnoteAnchor"/>
          <w:rtl w:val="true"/>
        </w:rPr>
        <w:footnoteReference w:id="462"/>
      </w:r>
      <w:r>
        <w:rPr>
          <w:rFonts w:ascii="Amiri" w:hAnsi="Amiri" w:eastAsia="Amiri" w:cs="Amiri"/>
          <w:color w:val="111111"/>
          <w:sz w:val="28"/>
          <w:sz w:val="28"/>
          <w:szCs w:val="28"/>
          <w:rtl w:val="true"/>
          <w:lang w:bidi="ar-SA"/>
        </w:rPr>
        <w:t>، فإن تمكّنت ،هوازن وأتت المؤامرة بهذه الهزيمة الكبيرة سيرجعون إلى الكفر ، يقول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أَعجَبَتكُم كَثرَتُكُم فَلَم تُعْنِ عَنكُم شَيْئًا وَضَاقَت عَلَيْكُمُ الأَرضُ بِمَا رَحْبَت ثُمَّ وَلَيتُم مُدبِرِينَ </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الثابتون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وسلم، وكان راكباً بغلة، وكان معه الإمام علي علیه السلام وبنو هاشم والعبّاس بن عبد المطلب، وعبيد بن أم أيمن، وأبو سفيان وربيعة ابنا الحارث</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فهناك مؤامرة، وإليها تشير الرواية في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 لمّا كان يوم حنين، أقبلت هوازن وغطفان وغيرهم بذراريهم ونعمهم ومع النبيّ صلّی الله علیه و آله وسلم يومئذ عشرة آلاف ومعه الطلقاء، فأدبروا عنه حتى بقي وحده،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يومئذ نداءين، لم يخلط بينهما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عن يمينه،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أبشر نحن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عن يساره،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أبشر نحن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بغلة بيضاء، فنزل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ورسوله، فانهزم المشركون، وأصاب رسول الله صلّی الله علیه و آله وسلم غنائم كثيرة غنائم كثيرة فقسّم في المهاجرين والطلقاء، ولم يعط الأنصار شيئاً،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الشدة فنحن ندعى، وتُعطى الغنائم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ذلك، فجمعهم في قبّة،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حديث بلغني عنكم؟ فسكتوا،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يذهب الناس بالدنيا وتذهبون بمحمد تحوزونه إلى بيوتكم؟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رضينا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لو سلك الناس وادياً وسلكت الأنصار شعباً لأخذت شعب الأنصار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وصدرت منهم كلمات تدلّ على أنّهم لم يُسلموا، ولكن استسلموا، كما قال عمّار بن ياسر يوم صفّين؛ فعن سعد بن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 ياسر يوم صفين، وذكر أمرهم وأمر الصلح،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أسلموا ولكن استسلموا، وأسروا الكفر ، فلما رأوا عليه أعواناً أظهروه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عمّار قائد أهل بدر بعد الإمام علي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أثر صحیح، صحّحه الهيثمي في مجمع الزوائد ورجاله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وأبدى بعض قريش ما كان في نفسه؛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تنتهي، والله، هزيمتهم دون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كلدة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بطل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أقتل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رسول الله ليقتله، فأخذ النبي الحربة منه فأشعرها فؤاده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وسلم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يا للأنصار، وصح يا أهل بيعةالرضوان، صح يا أصحاب سورة البقرة، يا أصحاب السمرة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انفض الناس وفتح الله على نبيّه وأيّده بجنود من الملائكة، ومضى علي بن أبي طالب إلى </w:t>
      </w:r>
    </w:p>
    <w:p>
      <w:pPr>
        <w:pStyle w:val="BookText"/>
        <w:rPr/>
      </w:pPr>
      <w:r>
        <w:rPr>
          <w:rFonts w:ascii="Amiri" w:hAnsi="Amiri" w:eastAsia="Amiri" w:cs="Amiri"/>
          <w:color w:val="111111"/>
          <w:sz w:val="28"/>
          <w:sz w:val="28"/>
          <w:szCs w:val="28"/>
          <w:rtl w:val="true"/>
          <w:lang w:bidi="ar-SA"/>
        </w:rPr>
        <w:t>راية هوازن فقتله، وكانت الهزيمة، وقتل من هوازن خلق عظيم وسبي سبايا كثيرة، وبلغت عدّتهم ألف ،فارس، وبلغت الغنائم اثني عشر ألف ناقة سوى الأسلاب، وقتل دريد بن الصمة، فأعظم الناس ذلك،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أئمة الكفر؛ إن لم يكن يعين بيده فإنّه يعين برأيه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رجل من بني سليم، وقتل ذو الخم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سبيع بن الحارث ، فقال رسول الله أبعده الله إنّه كان يبغض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السبايا والأموال في أيدي المسلمين وبلغت هزيمة المشركين الطائف ومعهم مالك بن عوف، وكان جميع من استشهد أربعة نفر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ذكر المتعصبّون بأنّ معاوية ممّن نزلت عليه السكينة يوم حنين، وهذا مكابرة من العقائديين من أهل الحديث، الذين نشأوا في التربة الأموية وتحت سماءها فالثناء المبالغ فيه على بني أمية كان أوله سياسياً، ثمّ تحوّل دينياً أو مذهبياً في عهد ابن سيرين الذي كان مؤدب أولاد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صلّى الله عليه وآله وسلم يعطي عليّاً اللواء والراية في الجيوش دائماً، وإذا أرسله في سرية فيرسله قائداً، والذي يتتبع السيرة ما يجد النبي صلّى الله عليه وآله وسلم بعث علياً وعليه أمير، إما أن يكون علي أميراً وإما أن يكون تحت إمرة النبي مباشرة وقول وفعل وتقرير النبي صلّى الله عليه وآله وسلم حجة من جهة، ومن جهة ثانية النبي صلّى الله عليه وآله وسلم قائد إلهي لا يمكن أن ينسب إليه أنه يحابي ابن عمه أو صهره؛ فالسر في ذلك أنّه يريد أن يقول من خلال هذا العمل أنّ عليّاً دائماً قائد، ويهيئه لذلك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حنين كان عدد الرايات ثلاثين راية، واللواء الأعظم كان مع الإمام علي علیه السلام، وحتّى الأنصار فيهم رايات للأوس والخزرج، ثمّ بيوت الأوس والخزرج وبني سليم وبني غفار وبني أشجع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علي علیه السلام فيه الكفاءة العسكرية مع السبق إلى الإسلام، مع العلم بالأحكام، أحكام الحرب وأحكام القضاء، فأكثر من سبب يؤهّله ويجعله مؤهلاً، ولا يجعل غيره مؤهّلاً للقيادة عليه، وهذا استقراء، فالتاريخ الإسلامي يبدأ فهمه بإدراك محورية أهل البيت الله فإن لهم سراً إلهياً،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اختصهم بخصائص ليست عند غيرهم، وخاصة رأسهم الإمام على علیه السلام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شهدناه، سواء اختصاص الله له بتربية النبي صلّى الله عليه وآله وسلم له ، أو بكونه أوّل من أسلم، أو بكونه يتعبّد مع النبي، أو كونه الرجل الثاني الذي يسمع القرآن الكريم، أو النوم في الفراش، والحصار في الشعب، والغزوات من بدر إلى أحد إلى الخندق، وكذلك فتح مكة إلى حنين، وتبوك التي فيها حديث المنزلة، والغدير وبعث براءة، وغيرها كثير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الميّزات لا يمكن أن تجتمع إلا بإرادة إلهية، تجعل للإمام علي محورية، فمن جعل الإمام علي علیه السلام كغيره من الصحابة لن يتمكن من فهم التاريخ ولا السيرة، ولا ما جرى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اعتناقه لمذهب أهل البيت علیهم السلام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الحقائق، وعرف أفضلية الإمام أمير المؤمنين علیه السلام على غيره من الخلفاء وغيرهم، وتقديمه على بقية الصحابة، قرّر اتّباع الحق واعتناق مذهب أهل البيت علیهم السلام، وكان ذلك عام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ذكرى مولد السيدة الزهراء علیها السلام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172" w:name="pg20394_225829"/>
    </w:p>
    <w:p>
      <w:pPr>
        <w:pStyle w:val="Heading2"/>
        <w:numPr>
          <w:ilvl w:val="1"/>
          <w:numId w:val="1"/>
        </w:numPr>
        <w:rPr/>
      </w:pPr>
      <w:bookmarkStart w:id="173" w:name="__RefHeading___Toc6338913_2320776876"/>
      <w:bookmarkStart w:id="174" w:name="_Toc58"/>
      <w:bookmarkEnd w:id="172"/>
      <w:bookmarkEnd w:id="173"/>
      <w:r>
        <w:rPr>
          <w:rtl w:val="true"/>
        </w:rPr>
        <w:t>(</w:t>
      </w:r>
      <w:r>
        <w:rPr/>
        <w:t>54</w:t>
      </w:r>
      <w:r>
        <w:rPr>
          <w:rtl w:val="true"/>
        </w:rPr>
        <w:t xml:space="preserve">) </w:t>
      </w:r>
      <w:r>
        <w:rPr>
          <w:rtl w:val="true"/>
        </w:rPr>
        <w:t>صادق کرشان</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الجوف اليمنية، ونشأ في أسرة زيدية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شهادة الليسانس من جامعة أرحب، كما درس المقدمات والمراحل المتوسطة على المذهب الزيدي، وألف كتاباً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المنير في معرفة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آية التطهير دافع فيه عن الرؤية التي تقول بإمامة أئمة الزيدية وأنّهم هم أئمة أهل البيت المقصودون في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عدالة الصحابة ومبدأ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هواة البحث والتحقيق في المفاهيم الدينية ومصاديقها، وصادف أن سأل ذات يوم أحد علماء أهل السنّة مستنكراً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بأن الصحابة كلهم عدول وأنهم مقربون من الله عزّ وجلّ، والحال أنَّ الواقع يشهد بخلاف ذلك، وحتى أن بعضهم كان يتقرب إلى الله بقتل الآخر؟</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ائمّتكم الزيدية كذلك فعلوا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فصدمه الجواب وشجّعه للبحث أكثر من ذي قبل، فاطلع بعد ذلك على ضرورة عصمة أهل بيت الرسول عليهم السلام نظراً للنصوص القطعية، كما عثر على نصوص تدله على مصاديق الأئمة الاثني عشرعليهم السلام  وأسمائهم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وجوابه</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يذكر الأئمة عليهم السلام بأسمائهم في القرآن الكريم؟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كلّ شيء ينبغي الإشارة إلى وجود منهج قرآني واضح في آيات الذكر الحكيم، وهو ذكر أسماء بعض الماضين، سواء كانوا صالحين أم طالحين؛ لأخذ العبرة والتذكر، وعدم ذكر من يأتي مستقبلاً، سواء كان صالحاً كالمهدي علیه السلام، أو طالحاً كالدجال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الأئمة علیهم السلام وإن لم يكونوا مذكورين في القرآن الكريم بأسمائهم، فإنّهم مذكورون بالصفة والعلامة، فقد ذكر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الآيات بصفته التي لا يشاركه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فهو المقصود من الذين يؤتون الزكاة وهم راكعون ؛ لأنه علیه السلام تصدّق بخاتمه في حال الركوع، فنزلت هذه الآية، وأغلب المفسّرين متّفقون على نزولها في علي الله إلا بعض النواصب الذين يحاولون أن يجردوا أهل البيت عليهم السلام من كل فضيلة حباهم بها الله عزّ وجل</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ورد ذكر الخمسة أصحاب الكساء في سورة الإنسان، فهذه السورة قد نزلت فيهم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أيضاً ذكر أمير المؤمنين الله علیه السلام في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تَظَاهَرَا عَلَيْهِ فَإِنَّ اللَّهَ هُوَ مَولاهُ وَجِبريلُ وَصَالِحُ المُؤمِنِينَ</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 وصالح المؤمنين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وللباحث أن يرجع إلى بعض تفاسير الشيعة،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للبحراني </w:t>
      </w:r>
      <w:r>
        <w:rPr>
          <w:rStyle w:val="FootnoteAnchor"/>
          <w:rtl w:val="true"/>
        </w:rPr>
        <w:footnoteReference w:id="47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للطباطبائي </w:t>
      </w:r>
      <w:r>
        <w:rPr>
          <w:rStyle w:val="FootnoteAnchor"/>
          <w:rtl w:val="true"/>
        </w:rPr>
        <w:footnoteReference w:id="473"/>
      </w:r>
      <w:r>
        <w:rPr>
          <w:rFonts w:ascii="Amiri" w:hAnsi="Amiri" w:eastAsia="Amiri" w:cs="Amiri"/>
          <w:color w:val="111111"/>
          <w:sz w:val="28"/>
          <w:sz w:val="28"/>
          <w:szCs w:val="28"/>
          <w:rtl w:val="true"/>
          <w:lang w:bidi="ar-SA"/>
        </w:rPr>
        <w:t>، فيطّلع على ما نزل في حقّهم عليهم السلام من القرآن في مصادر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 والنشاط الديني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الإمامة ،والخلافة وغيرها من المسائل الخلافية واتّضح له عدم انطباق الواقع الذي يعيشه ويعتقد به مع نصوص الكتاب والسنّة من جهة، وانطباق رؤية أتباع أهل البيت عليهم السلام مع نصوص الثقلين من جهة أخرى، تشرف باعتناق المذهب الشيعي في مدينة صعدة اليمنية، وكان ذلك عام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الآن يعدّ من شيوخ الشيعة الجعفرية في مدينته وأحد الوجهاء في عشيرته، وله نشاطات دينية كإقامة المراسيم في العديد من الحسينيات، وله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والاصطفاء بين الحقيقة والادعاء، ومقام أسمى في معرفة الأسماء الحسنى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175" w:name="pg20394_225833"/>
    </w:p>
    <w:p>
      <w:pPr>
        <w:pStyle w:val="Heading2"/>
        <w:numPr>
          <w:ilvl w:val="1"/>
          <w:numId w:val="1"/>
        </w:numPr>
        <w:rPr/>
      </w:pPr>
      <w:bookmarkStart w:id="176" w:name="__RefHeading___Toc6338915_2320776876"/>
      <w:bookmarkStart w:id="177" w:name="_Toc59"/>
      <w:bookmarkEnd w:id="175"/>
      <w:bookmarkEnd w:id="176"/>
      <w:r>
        <w:rPr>
          <w:rtl w:val="true"/>
        </w:rPr>
        <w:t>(</w:t>
      </w:r>
      <w:r>
        <w:rPr/>
        <w:t>55</w:t>
      </w:r>
      <w:r>
        <w:rPr>
          <w:rtl w:val="true"/>
        </w:rPr>
        <w:t xml:space="preserve">) </w:t>
      </w:r>
      <w:r>
        <w:rPr>
          <w:rtl w:val="true"/>
        </w:rPr>
        <w:t>عبد الجليل قاسم</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أب اليمنية، ونشأ في أجواء دفعته لاعتناق الفكر الوهابي المتشدّد،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نال شهادة بكالوريوس هندسة أجهزة طبية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نظراً لتأثّره بالفكر الوهابي وكيفية تعاملهم مع شيعة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وكذا مع غيرهم ممن لم يوافقهم الرأي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يطيق سماع هذا الاسم، يقول عبد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يستسيغه سمعي جراء ما خالطه من أكاذيب وافتراءات ضد الشيعة لا ينبغي أن تصدر من مسلم ضد آخر، فلقد كان الوهابيون يُكفّرون الشيعة كما هو ديدنهم في تكفير بقية الفرق الإسلامية التي تختلف معهم في بعض أفكارهم ومعتقداتهم كالصوفية مثلاً رغم أنها من مذاهب من يسمون أنفسهم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تساؤلات واستفهامات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ديدن الوهابية هذا في تكفير كثير من الفرق الإسلامية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يتساءل في نفسه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هذه الهجمة الشرسة ضد المسلمين؟ </w:t>
      </w:r>
    </w:p>
    <w:p>
      <w:pPr>
        <w:pStyle w:val="BookText"/>
        <w:rPr/>
      </w:pPr>
      <w:r>
        <w:rPr>
          <w:rFonts w:ascii="Amiri" w:hAnsi="Amiri" w:eastAsia="Amiri" w:cs="Amiri"/>
          <w:color w:val="111111"/>
          <w:sz w:val="28"/>
          <w:sz w:val="28"/>
          <w:szCs w:val="28"/>
          <w:rtl w:val="true"/>
          <w:lang w:bidi="ar-SA"/>
        </w:rPr>
        <w:t>هل يُعقل أن يكفر المسلم أخاه إن خالفه في بعض أفكاره؟ ولماذا لا تتآزر الصفوف لمواجهة العدو الحقيقي، لاسيما وأنه لا يفرّق</w:t>
      </w:r>
    </w:p>
    <w:p>
      <w:pPr>
        <w:pStyle w:val="BookText"/>
        <w:rPr/>
      </w:pPr>
      <w:r>
        <w:rPr>
          <w:rFonts w:ascii="Amiri" w:hAnsi="Amiri" w:eastAsia="Amiri" w:cs="Amiri"/>
          <w:color w:val="111111"/>
          <w:sz w:val="28"/>
          <w:sz w:val="28"/>
          <w:szCs w:val="28"/>
          <w:rtl w:val="true"/>
          <w:lang w:bidi="ar-SA"/>
        </w:rPr>
        <w:t>بين شيعي أوسنيّ أو وهابي؟</w:t>
      </w:r>
    </w:p>
    <w:p>
      <w:pPr>
        <w:pStyle w:val="BookText"/>
        <w:rPr/>
      </w:pPr>
      <w:r>
        <w:rPr>
          <w:rFonts w:ascii="Amiri" w:hAnsi="Amiri" w:eastAsia="Amiri" w:cs="Amiri"/>
          <w:color w:val="111111"/>
          <w:sz w:val="28"/>
          <w:sz w:val="28"/>
          <w:szCs w:val="28"/>
          <w:rtl w:val="true"/>
          <w:lang w:bidi="ar-SA"/>
        </w:rPr>
        <w:t>لماذا لا نعرف حجج غيرنا وأدلتهم؟</w:t>
      </w:r>
    </w:p>
    <w:p>
      <w:pPr>
        <w:pStyle w:val="BookText"/>
        <w:rPr/>
      </w:pPr>
      <w:r>
        <w:rPr>
          <w:rFonts w:ascii="Amiri" w:hAnsi="Amiri" w:eastAsia="Amiri" w:cs="Amiri"/>
          <w:color w:val="111111"/>
          <w:sz w:val="28"/>
          <w:sz w:val="28"/>
          <w:szCs w:val="28"/>
          <w:rtl w:val="true"/>
          <w:lang w:bidi="ar-SA"/>
        </w:rPr>
        <w:t xml:space="preserve">ثم لماذا لا نقبل الرأي الآخر وخصوصاً إذا جاءنا ببراهين مقنعة؟ 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بدأت أستخدم عقلي قليلاً، وأسأل</w:t>
      </w:r>
    </w:p>
    <w:p>
      <w:pPr>
        <w:pStyle w:val="BookText"/>
        <w:rPr/>
      </w:pP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يقول لنا 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تقرؤا كتب الشيعة، وخصوصاً أنن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مجتمع لم يكن فيه للشيعة الاثني عشرية وجود، وبالتالي فلا خطر عليهم من كتب الشيعة؛ لأننا على الأقل لن نجد من سيشرح هذه الكتب شرحاً صحيحاً، بل الأمر أكثر من ذلك فإننا لن نجد بتاتاً أي كتب للشيعة في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التخلّي عن الفكر الوهابي والانخراط في الصوفية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التساؤلات جعلتني أتخلّى عن أفكاري الوهابية شيئاً فشيئاً، غير أنني لم أكن أعرف بعد حقيقة الشيعة الامامية الاثني عشرية، فلذلك تراجعت من الخط الوهابي إلى الخط الصوفي، وبدأتُ أهتم بالمدائح والقصائد النبوية، وأنمي الجانب الروحي من خلال الرباط الصوفي في الطريقة الشاذلية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هذا لم أكن لأقتنع بما وصلت إليه رغم أنه كان بالنسبة لي أفضل من الوهابية بكثير ، لقد بدأت أشتري كتباً صوفية وبالأخص لأحمد </w:t>
      </w:r>
    </w:p>
    <w:p>
      <w:pPr>
        <w:pStyle w:val="BookText"/>
        <w:rPr/>
      </w:pPr>
      <w:r>
        <w:rPr>
          <w:rFonts w:ascii="IRNazanin" w:hAnsi="IRNazanin" w:eastAsia="IRNazanin"/>
          <w:color w:val="111111"/>
          <w:sz w:val="28"/>
          <w:sz w:val="28"/>
          <w:szCs w:val="28"/>
          <w:rtl w:val="true"/>
          <w:lang w:bidi="fa-IR"/>
        </w:rPr>
        <w:t xml:space="preserve">الرفاعي الذي أنتمي إليه نسَباً، فاشتريت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الرفاعية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المؤيد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أهل الحقيقة 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وبدأت أقرأ بل وأحفظ كتب الموالد النبوية 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البرزنجي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الدرديري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أصبحت من المتصوفين، وكنت أجهل تماماً مذهب أهل البيت علیهم السلام ، بل وأزعم كالكثير ممن يُسمون أنفسهم أهل السنة أن الذين يدعون انتماءهم إلى مذهب أهل البيت قد كذبوا على أهل البيت، وإن كنت آنذاك لا أعرف من هم أئمة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لقاءه مع أحد أتباع مذهب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تلك الفترة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أتباع المذهب الشيعي في كلية الهندسة ببغداد عن يوم الغدير وولاية أمير المؤمنين علیه السلام، ولم يكن قد سمع عن يوم الغدير شيئاً قبل ذلك بالرغم من أنه كان مثقفاً نسبياً من الناحية الدينية ممّا أدّى إلى خجله،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أكن أعلم ماهو يوم الغدير بالرغم من أنني كنت مثقفاً وخطيبا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مسجد القرية التي أقيم فيها، وأحياناً بعض مساجد القرى المجاورة لقريتي في وطني اليمن، غير أن ثقافتي كانت لاتزال وهابية فحسب، فلقد أشيع بيننا أن يوم الغدير هو يوم يجتمع فيه الشيعة رجالاً ونساءً ويصنعون المنكرات، فيطفؤون الأنوار ويأخذ كل رجل من يلقى أمامه من النساء لا على التعيين ويمارس معها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من كل تلك الافتراءات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ماكنت أسمعه عن الشيعة، أما لماذا يجتمعون وما مناسبة هذا اليوم؟ هذا مالم أكن أجد له جواباً عند الوهابية إذ يُمنع النقاش في مثل هذه المسائل، لهذا فوجئت عند ما ذكر لي زميلي في الدراسة حديث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أتورّع في 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كذب على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ففاجأني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موجود عندكم في صحاحكم، وكانت صدمةً كبيرةً بالنسبة لي، كيف أنني لم أسمع بهذا الحديث في مجتمعاتنا، لكنني أخذتني العزة بالإثم ، فقلت لزميلي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وإن كان موجوداً فهذا لا يعني شيئاً، ولا خصوصية للإمام علي علیه السلام؛ لأنني كنت أعتقد أن الخلفاء الذين سبقوا الإمام عليّاً هم أفضل منه ، وبدأت أتهرب من النقاش في مثل هذه الأمور لأحافظ على مذهبي كما هي عادة الكثير من المتمذهبين بمذاهب من يسمون أنفسه أهل السنة أو المذهب الوهابي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الاقتناع بالتشيّع فكرة، والتراجع عنه ممارسة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شائعاً في مجتمعي الذي أعيش فيه أن الشيعة تقول بأن الوحي أخطأ وأنَّ النبوة كانت لعلي علیه السلام، أضف إلى ذلك أن الشيعة يقولون بتحريف القرآن الكريم، وأنهم يسبّون الصحابة، ويحلّلون ماحرم الله تعالى كتحليل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 ما كنا نعرف عن الشيعة الامامية الاثنى عشرية، ولأنني عشتُ  في مجتمع سني يتمذهب وجهاؤه بالمذهب الشافعي فقد كنا نعتبر الإمام </w:t>
      </w:r>
    </w:p>
    <w:p>
      <w:pPr>
        <w:pStyle w:val="BookText"/>
        <w:rPr/>
      </w:pPr>
      <w:r>
        <w:rPr>
          <w:rFonts w:ascii="Amiri" w:hAnsi="Amiri" w:eastAsia="Amiri" w:cs="Amiri"/>
          <w:color w:val="111111"/>
          <w:sz w:val="28"/>
          <w:sz w:val="28"/>
          <w:szCs w:val="28"/>
          <w:rtl w:val="true"/>
          <w:lang w:bidi="ar-SA"/>
        </w:rPr>
        <w:t>الشافعي من أهل البيت وأنا شخصياً كنت أعتبر المذهب الشافعي مذهب أهل البيت، أما المذهب الاثني عشري فما كنت أعتبره مذهباً لأهل البيت بتاتاً، وهذا يرجع إلى جهلي آنذاك بأهل البيت الطاهرين، فلم أكن أعرف أن أهل البيت المخصوصين بآية التطهير هم أهل الكساء، بل كنت أعتبر أن من يصل نسبه إلى الإمام الحسن أو الإمام الحسين هو من أهل البيت الذين نزلت فيهم آية التطهير ، ولهذا السبب لما تراجعت عن الوهابية انتقلت إلى الصوفية، لكنني سرعان ما اكتشفت أن الصوفية ليست ما أبحث عنه، ولكنني كابرتُ وفضّلت البقاء على صوفيتي، لاسيما وأنّ التشيع سيخلق لي الكثير من المشاكل، فكيف سأقنع أسرتي بهذا التحول العقائدي؟ وكيف سأواجه مجتمعي بأفكاري الشيعية طالما وأنني لم أتزود بما فيه الكفاية حتى أرد على كل شبهة يطرحها الوهابيون ضدي؟ فلست بالذي يرضى أن يقف مكتوف اليدين لاسيما وأنا أعلم علم اليقين أنني سأواجه من الوهابيين حرباً شعواء ضد تشيعي، فقد سبق وأن شنوا حرباً ضدي عندما تصوفت وإن كنت مازلت في إطار المذاهب السنية المزعومة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جعلني أقتنع بالتشيع فكرة وأتراجع عنها ممارسة، ولطالما كنت أناجي الله تعالى وأسأله أن يريني الحق حقاً ويرزقني اتّباعه ويريني الباطل باطلاً، ويرزقني اجتنابه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كنت بين الحين والآخر أفكر أن أظهر تشيعي للملأ، ثم أتراجع حتى لا أفقد ما بنيته في مجتمعي طوال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مصادر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يصارع ذاته ولا يصل إلى نتيجة، ثم قرّر أن يبحث عن الأدلة بنفسه في كتب الفريقين، وأن يستمع إلى كبار علماء الشيعة المعاصرين، وهكذا تكوّنت عنده مكتبة ضخمة من الكتب والمحاضرات عن كل موضوع يردعليه فيه شبهة وهابية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فوجئتُ أن علماء الشيعة يثبتون مذهبهم من كتب السنّة، لقد أثبتوا حديث الكساء وحديث الثقلين وحديث الأئمة الاثني عشر وأحاديث ظهور الإمام المهدي علیه السلام من صحاح أهل السنّة وسننهم، وأعجبتني العبارة القائلة عندهم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مذهباً يثبت نفسه كتب من خصمه أحق أن يتّبع ، وإن مذهباً يُحتج عليه بما في كتبه فيلجأ للتأويل والتحوير أحق أن يتجنب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كان لها السبب الأكبر في استبصاره ضمن عدة مواضيع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التناقض الواضح بين روايات أهل السنّة في أهل البيت، وبين مواقفهم تجاه أهل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الأئمة الاثنى عشر الوارد في صحيح مسلم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الوارد في صحيح مسلم ووجوب اتّباع أهل البيت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مأساة كربلاء ومحاولة المخالفين إخفاءها عن أنظار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إتّباع مذهب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بعد فترة غير قصيرة من البحث في مصادر الفريقين تبيّنت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 بصورة واضحة، فأعلن عن استبصاره وتغيير</w:t>
      </w:r>
    </w:p>
    <w:p>
      <w:pPr>
        <w:pStyle w:val="BookText"/>
        <w:rPr/>
      </w:pPr>
      <w:r>
        <w:rPr>
          <w:rFonts w:ascii="Amiri" w:hAnsi="Amiri" w:eastAsia="Amiri" w:cs="Amiri"/>
          <w:color w:val="111111"/>
          <w:sz w:val="28"/>
          <w:sz w:val="28"/>
          <w:szCs w:val="28"/>
          <w:rtl w:val="true"/>
          <w:lang w:bidi="ar-SA"/>
        </w:rPr>
        <w:t xml:space="preserve">انتمائه المذهبي، وكان ذلك عام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معتقداته بعد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فتيقنت تماماً أن مذهب أهل البيت علیهم السلام هو المذهب الحق؛ لأنهم قرناء القرآن والثقل الثاني الذي تركه فينا الرسول صلّی الله علیه وآله وسلم بعد موته، فلامرجعية بعد القرآن والسنة الصحيحة إلّا آل البيت علیهم السلام ، فهم صفوة مختارة لايقاس بهم غيرهم، ولقد تأكدت من أن شيعة أهل البيت هم أهل السنّة الحقيقين الذين لم يخالفوا الرسول  صلّی الله علیه وآله وسلم كما خالفه غيرهم ممّن يطلقون على أنفسهم أهل السنّة، فشيعة أهل البيت هم المتمسكون بالقرآن والسنة وآل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الشاقة من خط الوهابية إلى خط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كتيب صغير ذكر فيه المؤلّف كيفية استبصاره والأمور التي تأثر بها في هذا المجال، وقد ذكرت بعض فقراته في هذه الترجمة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قصائد حسينية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وقفة مع قصائده وأشعاره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يعدّ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قديما وحديثاً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الأسلحة الفتاكة في سوح الصراع العقدي، فمنذ الصدر الأول كان له الدور الريادي في الولاء لآل البيت عالم ، وهو من الأصوات المعدودة التي علت عندما خفتت الأصوات الأخرى خشية التكميم والتعقيب والحبس والقتل، واستمر تأثير الشعر هذا في أوساط الأمة حتى زماننا الحالي، حيث سرد الشعراء مضامين ولائهم للعترة الطاهرة علیهم السلام بذوق أدبي أنيق، ومن هؤلاء الأفذاذ المستبصر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ملأ المواقع الموالية على شبكة الإنترنيت بقصائده الرائعة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قصيدة في ولاء آل النبي الأكرم صلّی الله علیه وآله وسلم، سمّاها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مثل الآل يلقى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حبّ آل محمد أنا مغرمُ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وبهم فؤادي ما حييت متيّم</w:t>
      </w:r>
    </w:p>
    <w:p>
      <w:pPr>
        <w:pStyle w:val="BookText"/>
        <w:rPr/>
      </w:pPr>
      <w:r>
        <w:rPr>
          <w:rFonts w:ascii="Amiri" w:hAnsi="Amiri" w:eastAsia="Amiri" w:cs="Amiri"/>
          <w:color w:val="111111"/>
          <w:sz w:val="28"/>
          <w:sz w:val="28"/>
          <w:szCs w:val="28"/>
          <w:rtl w:val="true"/>
          <w:lang w:bidi="ar-SA"/>
        </w:rPr>
        <w:t>روحي الفداء لهم وكل جوارحي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عشقاً للأئمة بلسم</w:t>
      </w:r>
    </w:p>
    <w:p>
      <w:pPr>
        <w:pStyle w:val="BookText"/>
        <w:rPr/>
      </w:pPr>
      <w:r>
        <w:rPr>
          <w:rFonts w:ascii="Amiri" w:hAnsi="Amiri" w:eastAsia="Amiri" w:cs="Amiri"/>
          <w:color w:val="111111"/>
          <w:sz w:val="28"/>
          <w:sz w:val="28"/>
          <w:szCs w:val="28"/>
          <w:rtl w:val="true"/>
          <w:lang w:bidi="ar-SA"/>
        </w:rPr>
        <w:t>ذرّية المختار أرباب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جدهم كل العلوم تعلّموا</w:t>
      </w:r>
    </w:p>
    <w:p>
      <w:pPr>
        <w:pStyle w:val="BookText"/>
        <w:rPr/>
      </w:pPr>
      <w:r>
        <w:rPr>
          <w:rFonts w:ascii="Amiri" w:hAnsi="Amiri" w:eastAsia="Amiri" w:cs="Amiri"/>
          <w:color w:val="111111"/>
          <w:sz w:val="28"/>
          <w:sz w:val="28"/>
          <w:szCs w:val="28"/>
          <w:rtl w:val="true"/>
          <w:lang w:bidi="ar-SA"/>
        </w:rPr>
        <w:t>ما خلّف المختار إلا 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أرواحّهم للدين حبّاً قدمّوا</w:t>
      </w:r>
    </w:p>
    <w:p>
      <w:pPr>
        <w:pStyle w:val="BookText"/>
        <w:rPr/>
      </w:pPr>
      <w:r>
        <w:rPr>
          <w:rFonts w:ascii="Amiri" w:hAnsi="Amiri" w:eastAsia="Amiri" w:cs="Amiri"/>
          <w:color w:val="111111"/>
          <w:sz w:val="28"/>
          <w:sz w:val="28"/>
          <w:szCs w:val="28"/>
          <w:rtl w:val="true"/>
          <w:lang w:bidi="ar-SA"/>
        </w:rPr>
        <w:t xml:space="preserve">قًرن الكتاب بهم فكانوا مثلما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الكتاب من الضلالة يعصم</w:t>
      </w:r>
    </w:p>
    <w:p>
      <w:pPr>
        <w:pStyle w:val="BookText"/>
        <w:rPr/>
      </w:pPr>
      <w:r>
        <w:rPr>
          <w:rFonts w:ascii="Amiri" w:hAnsi="Amiri" w:eastAsia="Amiri" w:cs="Amiri"/>
          <w:color w:val="111111"/>
          <w:sz w:val="28"/>
          <w:sz w:val="28"/>
          <w:szCs w:val="28"/>
          <w:rtl w:val="true"/>
          <w:lang w:bidi="ar-SA"/>
        </w:rPr>
        <w:t xml:space="preserve">شَقِي الذي ترك الكتاب وعترة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بأخذهما النبيُّ الخاتم</w:t>
      </w:r>
    </w:p>
    <w:p>
      <w:pPr>
        <w:pStyle w:val="BookText"/>
        <w:rPr/>
      </w:pPr>
      <w:r>
        <w:rPr>
          <w:rFonts w:ascii="Amiri" w:hAnsi="Amiri" w:eastAsia="Amiri" w:cs="Amiri"/>
          <w:color w:val="111111"/>
          <w:sz w:val="28"/>
          <w:sz w:val="28"/>
          <w:szCs w:val="28"/>
          <w:rtl w:val="true"/>
          <w:lang w:bidi="ar-SA"/>
        </w:rPr>
        <w:t xml:space="preserve">يردا على حوض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فالموالي يغنم</w:t>
      </w:r>
    </w:p>
    <w:p>
      <w:pPr>
        <w:pStyle w:val="BookText"/>
        <w:rPr/>
      </w:pPr>
      <w:r>
        <w:rPr>
          <w:rFonts w:ascii="Amiri" w:hAnsi="Amiri" w:eastAsia="Amiri" w:cs="Amiri"/>
          <w:color w:val="111111"/>
          <w:sz w:val="28"/>
          <w:sz w:val="28"/>
          <w:szCs w:val="28"/>
          <w:rtl w:val="true"/>
          <w:lang w:bidi="ar-SA"/>
        </w:rPr>
        <w:t xml:space="preserve">ويذادُ عن حوض النبي من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تيم للخلافة أقومُ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سنرى من الساقي غداً ومَن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يُسقى ونعرف مَن يُذادُ ويُحرَمُ </w:t>
      </w:r>
    </w:p>
    <w:p>
      <w:pPr>
        <w:pStyle w:val="BookText"/>
        <w:rPr/>
      </w:pPr>
      <w:r>
        <w:rPr>
          <w:rFonts w:ascii="Amiri" w:hAnsi="Amiri" w:eastAsia="Amiri" w:cs="Amiri"/>
          <w:color w:val="111111"/>
          <w:sz w:val="28"/>
          <w:sz w:val="28"/>
          <w:szCs w:val="28"/>
          <w:rtl w:val="true"/>
          <w:lang w:bidi="ar-SA"/>
        </w:rPr>
        <w:t>هيهات تنفعه الندامة في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يوالي المرتضى لا يُرحم</w:t>
      </w:r>
    </w:p>
    <w:p>
      <w:pPr>
        <w:pStyle w:val="BookText"/>
        <w:rPr/>
      </w:pPr>
      <w:r>
        <w:rPr>
          <w:rFonts w:ascii="Amiri" w:hAnsi="Amiri" w:eastAsia="Amiri" w:cs="Amiri"/>
          <w:color w:val="111111"/>
          <w:sz w:val="28"/>
          <w:sz w:val="28"/>
          <w:szCs w:val="28"/>
          <w:rtl w:val="true"/>
          <w:lang w:bidi="ar-SA"/>
        </w:rPr>
        <w:t xml:space="preserve">ولسوف ينجو من تولّى حيدراً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وبجنَّة المأوى يفوز وينعم</w:t>
      </w:r>
    </w:p>
    <w:p>
      <w:pPr>
        <w:pStyle w:val="BookText"/>
        <w:rPr/>
      </w:pPr>
      <w:r>
        <w:rPr>
          <w:rFonts w:ascii="Amiri" w:hAnsi="Amiri" w:eastAsia="Amiri" w:cs="Amiri"/>
          <w:color w:val="111111"/>
          <w:sz w:val="28"/>
          <w:sz w:val="28"/>
          <w:szCs w:val="28"/>
          <w:rtl w:val="true"/>
          <w:lang w:bidi="ar-SA"/>
        </w:rPr>
        <w:t xml:space="preserve">تالله لا ينجو النواصب من لظى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مقام في الجحيم ملائم</w:t>
      </w:r>
    </w:p>
    <w:p>
      <w:pPr>
        <w:pStyle w:val="BookText"/>
        <w:rPr/>
      </w:pPr>
      <w:r>
        <w:rPr>
          <w:rFonts w:ascii="Amiri" w:hAnsi="Amiri" w:eastAsia="Amiri" w:cs="Amiri"/>
          <w:color w:val="111111"/>
          <w:sz w:val="28"/>
          <w:sz w:val="28"/>
          <w:szCs w:val="28"/>
          <w:rtl w:val="true"/>
          <w:lang w:bidi="ar-SA"/>
        </w:rPr>
        <w:t xml:space="preserve">عذرا أئمة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شعري في سواكم يُنظم</w:t>
      </w:r>
    </w:p>
    <w:p>
      <w:pPr>
        <w:pStyle w:val="BookText"/>
        <w:rPr/>
      </w:pPr>
      <w:r>
        <w:rPr>
          <w:rFonts w:ascii="Amiri" w:hAnsi="Amiri" w:eastAsia="Amiri" w:cs="Amiri"/>
          <w:color w:val="111111"/>
          <w:sz w:val="28"/>
          <w:sz w:val="28"/>
          <w:szCs w:val="28"/>
          <w:rtl w:val="true"/>
          <w:lang w:bidi="ar-SA"/>
        </w:rPr>
        <w:t xml:space="preserve">أشفي غليلي من أناس 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الوصيّ على الوصيّ وعظموا</w:t>
      </w:r>
    </w:p>
    <w:p>
      <w:pPr>
        <w:pStyle w:val="BookText"/>
        <w:rPr/>
      </w:pPr>
      <w:r>
        <w:rPr>
          <w:rFonts w:ascii="IRNazanin" w:hAnsi="IRNazanin" w:eastAsia="IRNazanin"/>
          <w:color w:val="111111"/>
          <w:sz w:val="28"/>
          <w:sz w:val="28"/>
          <w:szCs w:val="28"/>
          <w:rtl w:val="true"/>
          <w:lang w:bidi="fa-IR"/>
        </w:rPr>
        <w:t>أو مثل آل محمد يجد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مثل الآل يلقى العالم</w:t>
      </w:r>
    </w:p>
    <w:p>
      <w:pPr>
        <w:pStyle w:val="BookText"/>
        <w:rPr/>
      </w:pPr>
      <w:r>
        <w:rPr>
          <w:rFonts w:ascii="Amiri" w:hAnsi="Amiri" w:eastAsia="Amiri" w:cs="Amiri"/>
          <w:color w:val="111111"/>
          <w:sz w:val="28"/>
          <w:sz w:val="28"/>
          <w:szCs w:val="28"/>
          <w:rtl w:val="true"/>
          <w:lang w:bidi="ar-SA"/>
        </w:rPr>
        <w:t>طالت أيادي الغدر صنو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قصيدة في ذكر استشهاد أمير المؤمنين علیه السلام،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 جليل داهم الغبراء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وكسا الوجود عباءة سوداء</w:t>
      </w:r>
    </w:p>
    <w:p>
      <w:pPr>
        <w:pStyle w:val="BookText"/>
        <w:rPr/>
      </w:pPr>
      <w:r>
        <w:rPr>
          <w:rFonts w:ascii="Amiri" w:hAnsi="Amiri" w:eastAsia="Amiri" w:cs="Amiri"/>
          <w:color w:val="111111"/>
          <w:sz w:val="28"/>
          <w:sz w:val="28"/>
          <w:szCs w:val="28"/>
          <w:rtl w:val="true"/>
          <w:lang w:bidi="ar-SA"/>
        </w:rPr>
        <w:t xml:space="preserve">خطب توغل في البسيطة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 وبحراً، يابساً وهواءَ</w:t>
      </w:r>
    </w:p>
    <w:p>
      <w:pPr>
        <w:pStyle w:val="BookText"/>
        <w:rPr/>
      </w:pPr>
      <w:r>
        <w:rPr>
          <w:rFonts w:ascii="Amiri" w:hAnsi="Amiri" w:eastAsia="Amiri" w:cs="Amiri"/>
          <w:color w:val="111111"/>
          <w:sz w:val="28"/>
          <w:sz w:val="28"/>
          <w:szCs w:val="28"/>
          <w:rtl w:val="true"/>
          <w:lang w:bidi="ar-SA"/>
        </w:rPr>
        <w:t xml:space="preserve">فُجعت به الدنيا لأول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وكأنها لا تعرف الأرزاء</w:t>
      </w:r>
    </w:p>
    <w:p>
      <w:pPr>
        <w:pStyle w:val="BookText"/>
        <w:rPr/>
      </w:pPr>
      <w:r>
        <w:rPr>
          <w:rFonts w:ascii="Amiri" w:hAnsi="Amiri" w:eastAsia="Amiri" w:cs="Amiri"/>
          <w:color w:val="111111"/>
          <w:sz w:val="28"/>
          <w:sz w:val="28"/>
          <w:szCs w:val="28"/>
          <w:rtl w:val="true"/>
          <w:lang w:bidi="ar-SA"/>
        </w:rPr>
        <w:t xml:space="preserve">وبكت ملائكة السماء لهوله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فنحيبهم يعلو صباح مساء</w:t>
      </w:r>
    </w:p>
    <w:p>
      <w:pPr>
        <w:pStyle w:val="BookText"/>
        <w:rPr/>
      </w:pPr>
      <w:r>
        <w:rPr>
          <w:rFonts w:ascii="Amiri" w:hAnsi="Amiri" w:eastAsia="Amiri" w:cs="Amiri"/>
          <w:color w:val="111111"/>
          <w:sz w:val="28"/>
          <w:sz w:val="28"/>
          <w:szCs w:val="28"/>
          <w:rtl w:val="true"/>
          <w:lang w:bidi="ar-SA"/>
        </w:rPr>
        <w:t>ماذا جرى فلقد بكى خير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الوجود لما جرى مستاء؟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أغدا الوصيُّ مر جا بدمائه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والكون يذرف دمعة حمراء؟</w:t>
      </w:r>
    </w:p>
    <w:p>
      <w:pPr>
        <w:pStyle w:val="BookText"/>
        <w:rPr/>
      </w:pPr>
      <w:r>
        <w:rPr>
          <w:rFonts w:ascii="Amiri" w:hAnsi="Amiri" w:eastAsia="Amiri" w:cs="Amiri"/>
          <w:color w:val="111111"/>
          <w:sz w:val="28"/>
          <w:sz w:val="28"/>
          <w:szCs w:val="28"/>
          <w:rtl w:val="true"/>
          <w:lang w:bidi="ar-SA"/>
        </w:rPr>
        <w:t xml:space="preserve">طالت أيادي الغدر صنو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 طالت قبله الزهراء</w:t>
      </w:r>
    </w:p>
    <w:p>
      <w:pPr>
        <w:pStyle w:val="BookText"/>
        <w:rPr/>
      </w:pPr>
      <w:r>
        <w:rPr>
          <w:rFonts w:ascii="IRNazanin" w:hAnsi="IRNazanin" w:eastAsia="IRNazanin"/>
          <w:color w:val="111111"/>
          <w:sz w:val="28"/>
          <w:sz w:val="28"/>
          <w:szCs w:val="28"/>
          <w:rtl w:val="true"/>
          <w:lang w:bidi="fa-IR"/>
        </w:rPr>
        <w:t>تباً لأشقى الأشقياء بما 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استباح جريمة نکراء</w:t>
      </w:r>
    </w:p>
    <w:p>
      <w:pPr>
        <w:pStyle w:val="BookText"/>
        <w:rPr/>
      </w:pPr>
      <w:r>
        <w:rPr>
          <w:rFonts w:ascii="Amiri" w:hAnsi="Amiri" w:eastAsia="Amiri" w:cs="Amiri"/>
          <w:color w:val="111111"/>
          <w:sz w:val="28"/>
          <w:sz w:val="28"/>
          <w:szCs w:val="28"/>
          <w:rtl w:val="true"/>
          <w:lang w:bidi="ar-SA"/>
        </w:rPr>
        <w:t xml:space="preserve">جعلته في نار الجحيم مخلداً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العقولُ إذا غدت حمقاء</w:t>
      </w:r>
    </w:p>
    <w:p>
      <w:pPr>
        <w:pStyle w:val="BookText"/>
        <w:rPr/>
      </w:pPr>
      <w:r>
        <w:rPr>
          <w:rFonts w:ascii="Amiri" w:hAnsi="Amiri" w:eastAsia="Amiri" w:cs="Amiri"/>
          <w:color w:val="111111"/>
          <w:sz w:val="28"/>
          <w:sz w:val="28"/>
          <w:szCs w:val="28"/>
          <w:rtl w:val="true"/>
          <w:lang w:bidi="ar-SA"/>
        </w:rPr>
        <w:t xml:space="preserve">أنسى بأن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النبي وآله أحياء؟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ویح قوم خالفوا خير الورى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يُزيحوا القمة الشمّاء</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ليحرّفوا دين النبيِّ ويجعلوا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الصحابة شرعةً غرّاءَ </w:t>
      </w:r>
    </w:p>
    <w:p>
      <w:pPr>
        <w:pStyle w:val="BookText"/>
        <w:rPr/>
      </w:pPr>
      <w:r>
        <w:rPr>
          <w:rFonts w:ascii="Amiri" w:hAnsi="Amiri" w:eastAsia="Amiri" w:cs="Amiri"/>
          <w:color w:val="111111"/>
          <w:sz w:val="28"/>
          <w:sz w:val="28"/>
          <w:szCs w:val="28"/>
          <w:rtl w:val="true"/>
          <w:lang w:bidi="ar-SA"/>
        </w:rPr>
        <w:t xml:space="preserve">ويبدّلوا قول النبي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يكونوا بعده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لديهم سنّة عمرية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الخليفة والنبيٌّ سواء</w:t>
      </w:r>
    </w:p>
    <w:p>
      <w:pPr>
        <w:pStyle w:val="BookText"/>
        <w:rPr/>
      </w:pPr>
      <w:r>
        <w:rPr>
          <w:rFonts w:ascii="Amiri" w:hAnsi="Amiri" w:eastAsia="Amiri" w:cs="Amiri"/>
          <w:color w:val="111111"/>
          <w:sz w:val="28"/>
          <w:sz w:val="28"/>
          <w:szCs w:val="28"/>
          <w:rtl w:val="true"/>
          <w:lang w:bidi="ar-SA"/>
        </w:rPr>
        <w:t>سرقوا الخلافة من وصي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وتعاهدوا أن يقتلوا الزهراء</w:t>
      </w:r>
    </w:p>
    <w:p>
      <w:pPr>
        <w:pStyle w:val="BookText"/>
        <w:rPr/>
      </w:pPr>
      <w:r>
        <w:rPr>
          <w:rFonts w:ascii="Amiri" w:hAnsi="Amiri" w:eastAsia="Amiri" w:cs="Amiri"/>
          <w:color w:val="111111"/>
          <w:sz w:val="28"/>
          <w:sz w:val="28"/>
          <w:szCs w:val="28"/>
          <w:rtl w:val="true"/>
          <w:lang w:bidi="ar-SA"/>
        </w:rPr>
        <w:t>يتناوبون على مكانة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لهم أن يبلغوا الجوزاء</w:t>
      </w:r>
    </w:p>
    <w:p>
      <w:pPr>
        <w:pStyle w:val="BookText"/>
        <w:rPr/>
      </w:pPr>
      <w:r>
        <w:rPr>
          <w:rFonts w:ascii="IRNazanin" w:hAnsi="IRNazanin" w:eastAsia="IRNazanin"/>
          <w:color w:val="111111"/>
          <w:sz w:val="28"/>
          <w:sz w:val="28"/>
          <w:szCs w:val="28"/>
          <w:rtl w:val="true"/>
          <w:lang w:bidi="fa-IR"/>
        </w:rPr>
        <w:t>ليست خلافة أحمد لمن ادّعى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يصطفي من شاءَ</w:t>
      </w:r>
    </w:p>
    <w:p>
      <w:pPr>
        <w:pStyle w:val="BookText"/>
        <w:rPr/>
      </w:pPr>
      <w:r>
        <w:rPr>
          <w:rFonts w:ascii="Amiri" w:hAnsi="Amiri" w:eastAsia="Amiri" w:cs="Amiri"/>
          <w:color w:val="111111"/>
          <w:sz w:val="28"/>
          <w:sz w:val="28"/>
          <w:szCs w:val="28"/>
          <w:rtl w:val="true"/>
          <w:lang w:bidi="ar-SA"/>
        </w:rPr>
        <w:t>الله كم لاقى وصيُّ المصطف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أحمدَ بعده إيذاءً</w:t>
      </w:r>
    </w:p>
    <w:p>
      <w:pPr>
        <w:pStyle w:val="BookText"/>
        <w:rPr/>
      </w:pPr>
      <w:r>
        <w:rPr>
          <w:rFonts w:ascii="Amiri" w:hAnsi="Amiri" w:eastAsia="Amiri" w:cs="Amiri"/>
          <w:color w:val="111111"/>
          <w:sz w:val="28"/>
          <w:sz w:val="28"/>
          <w:szCs w:val="28"/>
          <w:rtl w:val="true"/>
          <w:lang w:bidi="ar-SA"/>
        </w:rPr>
        <w:t xml:space="preserve">يا خطب أجّجّت الجوى في مهجة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لنعل أبي تراب فداءً</w:t>
      </w:r>
    </w:p>
    <w:p>
      <w:pPr>
        <w:pStyle w:val="BookText"/>
        <w:rPr/>
      </w:pPr>
      <w:r>
        <w:rPr>
          <w:rFonts w:ascii="Amiri" w:hAnsi="Amiri" w:eastAsia="Amiri" w:cs="Amiri"/>
          <w:color w:val="111111"/>
          <w:sz w:val="28"/>
          <w:sz w:val="28"/>
          <w:szCs w:val="28"/>
          <w:rtl w:val="true"/>
          <w:lang w:bidi="ar-SA"/>
        </w:rPr>
        <w:t xml:space="preserve">يا للفجيعة كيف سلّت صارما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يُقطّعُ مهجتي أشلاء</w:t>
      </w:r>
    </w:p>
    <w:p>
      <w:pPr>
        <w:pStyle w:val="BookText"/>
        <w:rPr/>
      </w:pPr>
      <w:r>
        <w:rPr>
          <w:rFonts w:ascii="IRNazanin" w:hAnsi="IRNazanin" w:eastAsia="IRNazanin"/>
          <w:color w:val="111111"/>
          <w:sz w:val="28"/>
          <w:sz w:val="28"/>
          <w:szCs w:val="28"/>
          <w:rtl w:val="true"/>
          <w:lang w:bidi="fa-IR"/>
        </w:rPr>
        <w:t xml:space="preserve">لما غدا الکرار ينعى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ودماه تخضب لحية بيضاءَ</w:t>
      </w:r>
    </w:p>
    <w:p>
      <w:pPr>
        <w:pStyle w:val="BookText"/>
        <w:rPr/>
      </w:pPr>
      <w:r>
        <w:rPr>
          <w:rFonts w:ascii="Amiri" w:hAnsi="Amiri" w:eastAsia="Amiri" w:cs="Amiri"/>
          <w:color w:val="111111"/>
          <w:sz w:val="28"/>
          <w:sz w:val="28"/>
          <w:szCs w:val="28"/>
          <w:rtl w:val="true"/>
          <w:lang w:bidi="ar-SA"/>
        </w:rPr>
        <w:t xml:space="preserve">يا ويل من نصب العداوة للذي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 صراطاً للهدى وضاءَ</w:t>
      </w:r>
    </w:p>
    <w:p>
      <w:pPr>
        <w:pStyle w:val="BookText"/>
        <w:rPr/>
      </w:pPr>
      <w:r>
        <w:rPr>
          <w:rFonts w:ascii="Amiri" w:hAnsi="Amiri" w:eastAsia="Amiri" w:cs="Amiri"/>
          <w:color w:val="111111"/>
          <w:sz w:val="28"/>
          <w:sz w:val="28"/>
          <w:szCs w:val="28"/>
          <w:rtl w:val="true"/>
          <w:lang w:bidi="ar-SA"/>
        </w:rPr>
        <w:t xml:space="preserve">طافت بقبته الأنام تبركاً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وتلمّس المرضى السَّقام شفاء</w:t>
      </w:r>
    </w:p>
    <w:p>
      <w:pPr>
        <w:pStyle w:val="BookText"/>
        <w:rPr/>
      </w:pPr>
      <w:r>
        <w:rPr>
          <w:rFonts w:ascii="Amiri" w:hAnsi="Amiri" w:eastAsia="Amiri" w:cs="Amiri"/>
          <w:color w:val="111111"/>
          <w:sz w:val="28"/>
          <w:sz w:val="28"/>
          <w:szCs w:val="28"/>
          <w:rtl w:val="true"/>
          <w:lang w:bidi="ar-SA"/>
        </w:rPr>
        <w:t xml:space="preserve">مازلت فينا يا بن فاطم خالداً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قلب يعشق العظماء</w:t>
      </w:r>
    </w:p>
    <w:p>
      <w:pPr>
        <w:pStyle w:val="BookText"/>
        <w:rPr/>
      </w:pPr>
      <w:r>
        <w:rPr>
          <w:rFonts w:ascii="Amiri" w:hAnsi="Amiri" w:eastAsia="Amiri" w:cs="Amiri"/>
          <w:color w:val="111111"/>
          <w:sz w:val="28"/>
          <w:sz w:val="28"/>
          <w:szCs w:val="28"/>
          <w:rtl w:val="true"/>
          <w:lang w:bidi="ar-SA"/>
        </w:rPr>
        <w:t xml:space="preserve">أنت الخليفة والإمام وخير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البرية جاءَ</w:t>
      </w:r>
    </w:p>
    <w:p>
      <w:pPr>
        <w:pStyle w:val="BookText"/>
        <w:rPr/>
      </w:pPr>
      <w:r>
        <w:rPr>
          <w:rFonts w:ascii="Amiri" w:hAnsi="Amiri" w:eastAsia="Amiri" w:cs="Amiri"/>
          <w:color w:val="111111"/>
          <w:sz w:val="28"/>
          <w:sz w:val="28"/>
          <w:szCs w:val="28"/>
          <w:rtl w:val="true"/>
          <w:lang w:bidi="ar-SA"/>
        </w:rPr>
        <w:t xml:space="preserve">ما غبت عنا لحظة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لوغبت عنا لم نعد أحياءً</w:t>
      </w:r>
    </w:p>
    <w:p>
      <w:pPr>
        <w:pStyle w:val="BookText"/>
        <w:rPr/>
      </w:pPr>
      <w:r>
        <w:rPr>
          <w:rFonts w:ascii="Amiri" w:hAnsi="Amiri" w:eastAsia="Amiri" w:cs="Amiri"/>
          <w:color w:val="111111"/>
          <w:sz w:val="28"/>
          <w:sz w:val="28"/>
          <w:szCs w:val="28"/>
          <w:rtl w:val="true"/>
          <w:lang w:bidi="ar-SA"/>
        </w:rPr>
        <w:t xml:space="preserve">ليس الحياة بدون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كمن يسقي السقيم الداءَ</w:t>
      </w:r>
    </w:p>
    <w:p>
      <w:pPr>
        <w:pStyle w:val="BookText"/>
        <w:rPr/>
      </w:pPr>
      <w:r>
        <w:rPr>
          <w:rFonts w:ascii="Amiri" w:hAnsi="Amiri" w:eastAsia="Amiri" w:cs="Amiri"/>
          <w:color w:val="111111"/>
          <w:sz w:val="28"/>
          <w:sz w:val="28"/>
          <w:szCs w:val="28"/>
          <w:rtl w:val="true"/>
          <w:lang w:bidi="ar-SA"/>
        </w:rPr>
        <w:t xml:space="preserve">فبحب آل محمّد وولائهم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نحيا ونسكن روضة غناءً</w:t>
      </w:r>
    </w:p>
    <w:p>
      <w:pPr>
        <w:pStyle w:val="BookText"/>
        <w:rPr/>
      </w:pPr>
      <w:r>
        <w:rPr>
          <w:rFonts w:ascii="Amiri" w:hAnsi="Amiri" w:eastAsia="Amiri" w:cs="Amiri"/>
          <w:color w:val="111111"/>
          <w:sz w:val="28"/>
          <w:sz w:val="28"/>
          <w:szCs w:val="28"/>
          <w:rtl w:val="true"/>
          <w:lang w:bidi="ar-SA"/>
        </w:rPr>
        <w:t xml:space="preserve">لمصابهم تهمي الدموع غزيرة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ويكاد يقطعنا الجوى أجزاء</w:t>
      </w:r>
    </w:p>
    <w:p>
      <w:pPr>
        <w:pStyle w:val="BookText"/>
        <w:rPr/>
      </w:pPr>
      <w:r>
        <w:rPr>
          <w:rFonts w:ascii="Amiri" w:hAnsi="Amiri" w:eastAsia="Amiri" w:cs="Amiri"/>
          <w:color w:val="111111"/>
          <w:sz w:val="28"/>
          <w:sz w:val="28"/>
          <w:szCs w:val="28"/>
          <w:rtl w:val="true"/>
          <w:lang w:bidi="ar-SA"/>
        </w:rPr>
        <w:t xml:space="preserve">لا سيما ذكرى رحيل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 الضُّلالَ والطلقاءَ</w:t>
      </w:r>
    </w:p>
    <w:p>
      <w:pPr>
        <w:pStyle w:val="BookText"/>
        <w:rPr/>
      </w:pPr>
      <w:r>
        <w:rPr>
          <w:rFonts w:ascii="Amiri" w:hAnsi="Amiri" w:eastAsia="Amiri" w:cs="Amiri"/>
          <w:color w:val="111111"/>
          <w:sz w:val="28"/>
          <w:sz w:val="28"/>
          <w:szCs w:val="28"/>
          <w:rtl w:val="true"/>
          <w:lang w:bidi="ar-SA"/>
        </w:rPr>
        <w:t xml:space="preserve">والناكثين أذاقهم مُرَّ النَّوى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وبذي الفقار تمزقوا أشلاء</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ناهيك عن غزوات أحمد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عن جهاد المرتضى الهيجاء </w:t>
      </w:r>
    </w:p>
    <w:p>
      <w:pPr>
        <w:pStyle w:val="BookText"/>
        <w:rPr/>
      </w:pPr>
      <w:r>
        <w:rPr>
          <w:rFonts w:ascii="Amiri" w:hAnsi="Amiri" w:eastAsia="Amiri" w:cs="Amiri"/>
          <w:color w:val="111111"/>
          <w:sz w:val="28"/>
          <w:sz w:val="28"/>
          <w:szCs w:val="28"/>
          <w:rtl w:val="true"/>
          <w:lang w:bidi="ar-SA"/>
        </w:rPr>
        <w:t>من ذا الذي يُحصي مناقب حيدر هيهات أن يحصي الإمام ثناء</w:t>
      </w:r>
    </w:p>
    <w:p>
      <w:pPr>
        <w:pStyle w:val="BookText"/>
        <w:rPr/>
      </w:pPr>
      <w:r>
        <w:rPr>
          <w:rFonts w:ascii="Amiri" w:hAnsi="Amiri" w:eastAsia="Amiri" w:cs="Amiri"/>
          <w:color w:val="111111"/>
          <w:sz w:val="28"/>
          <w:sz w:val="28"/>
          <w:szCs w:val="28"/>
          <w:rtl w:val="true"/>
          <w:lang w:bidi="ar-SA"/>
        </w:rPr>
        <w:t>مضوا وسيرتهم في أنصع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 عن واقعة كربلاء وزيارة سيد الشهداء علیه السلام يوم الأربعين قصيدة، جاء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 بالدموع من العينين كالمطر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ضريح الهدى في كربلا وزر</w:t>
      </w:r>
    </w:p>
    <w:p>
      <w:pPr>
        <w:pStyle w:val="BookText"/>
        <w:rPr/>
      </w:pPr>
      <w:r>
        <w:rPr>
          <w:rFonts w:ascii="Amiri" w:hAnsi="Amiri" w:eastAsia="Amiri" w:cs="Amiri"/>
          <w:color w:val="111111"/>
          <w:sz w:val="28"/>
          <w:sz w:val="28"/>
          <w:szCs w:val="28"/>
          <w:rtl w:val="true"/>
          <w:lang w:bidi="ar-SA"/>
        </w:rPr>
        <w:t xml:space="preserve">وانثر على وجنتيك الدمع منهمراً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واطلب تنل كلمّا ترجوه من وطر</w:t>
      </w:r>
    </w:p>
    <w:p>
      <w:pPr>
        <w:pStyle w:val="BookText"/>
        <w:rPr/>
      </w:pPr>
      <w:r>
        <w:rPr>
          <w:rFonts w:ascii="Amiri" w:hAnsi="Amiri" w:eastAsia="Amiri" w:cs="Amiri"/>
          <w:color w:val="111111"/>
          <w:sz w:val="28"/>
          <w:sz w:val="28"/>
          <w:szCs w:val="28"/>
          <w:rtl w:val="true"/>
          <w:lang w:bidi="ar-SA"/>
        </w:rPr>
        <w:t xml:space="preserve">وقف طويلاً أمام القبر منتحباً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واندب إمامك في العشرين من صفر</w:t>
      </w:r>
    </w:p>
    <w:p>
      <w:pPr>
        <w:pStyle w:val="BookText"/>
        <w:rPr/>
      </w:pPr>
      <w:r>
        <w:rPr>
          <w:rFonts w:ascii="Amiri" w:hAnsi="Amiri" w:eastAsia="Amiri" w:cs="Amiri"/>
          <w:color w:val="111111"/>
          <w:sz w:val="28"/>
          <w:sz w:val="28"/>
          <w:szCs w:val="28"/>
          <w:rtl w:val="true"/>
          <w:lang w:bidi="ar-SA"/>
        </w:rPr>
        <w:t xml:space="preserve">وقل لعين على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عين جُودي بدمع منك منهمر</w:t>
      </w:r>
    </w:p>
    <w:p>
      <w:pPr>
        <w:pStyle w:val="BookText"/>
        <w:rPr/>
      </w:pPr>
      <w:r>
        <w:rPr>
          <w:rFonts w:ascii="Amiri" w:hAnsi="Amiri" w:eastAsia="Amiri" w:cs="Amiri"/>
          <w:color w:val="111111"/>
          <w:sz w:val="28"/>
          <w:sz w:val="28"/>
          <w:szCs w:val="28"/>
          <w:rtl w:val="true"/>
          <w:lang w:bidi="ar-SA"/>
        </w:rPr>
        <w:t>فرُبَّ عَبْرةَ حزن منك قد ذرفت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سبيلاً إلى الإستبرق الخَضٍر</w:t>
      </w:r>
    </w:p>
    <w:p>
      <w:pPr>
        <w:pStyle w:val="BookText"/>
        <w:rPr/>
      </w:pPr>
      <w:r>
        <w:rPr>
          <w:rFonts w:ascii="Amiri" w:hAnsi="Amiri" w:eastAsia="Amiri" w:cs="Amiri"/>
          <w:color w:val="111111"/>
          <w:sz w:val="28"/>
          <w:sz w:val="28"/>
          <w:szCs w:val="28"/>
          <w:rtl w:val="true"/>
          <w:lang w:bidi="ar-SA"/>
        </w:rPr>
        <w:t>وأصبحت سبباً ياعين وقتئذ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نجاتك يوم الحشر من سقر</w:t>
      </w:r>
    </w:p>
    <w:p>
      <w:pPr>
        <w:pStyle w:val="BookText"/>
        <w:rPr/>
      </w:pPr>
      <w:r>
        <w:rPr>
          <w:rFonts w:ascii="Amiri" w:hAnsi="Amiri" w:eastAsia="Amiri" w:cs="Amiri"/>
          <w:color w:val="111111"/>
          <w:sz w:val="28"/>
          <w:sz w:val="28"/>
          <w:szCs w:val="28"/>
          <w:rtl w:val="true"/>
          <w:lang w:bidi="ar-SA"/>
        </w:rPr>
        <w:t xml:space="preserve">قم جدّد الحزن يوم الأربعين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ماحلٍّ في كربلا بالسبط من ضَرَر</w:t>
      </w:r>
    </w:p>
    <w:p>
      <w:pPr>
        <w:pStyle w:val="BookText"/>
        <w:rPr/>
      </w:pPr>
      <w:r>
        <w:rPr>
          <w:rFonts w:ascii="Amiri" w:hAnsi="Amiri" w:eastAsia="Amiri" w:cs="Amiri"/>
          <w:color w:val="111111"/>
          <w:sz w:val="28"/>
          <w:sz w:val="28"/>
          <w:szCs w:val="28"/>
          <w:rtl w:val="true"/>
          <w:lang w:bidi="ar-SA"/>
        </w:rPr>
        <w:t xml:space="preserve">وما تلقَّاهُ آلُ البيت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الأسى والضنى والضيم والكدَرِ</w:t>
      </w:r>
    </w:p>
    <w:p>
      <w:pPr>
        <w:pStyle w:val="BookText"/>
        <w:rPr/>
      </w:pPr>
      <w:r>
        <w:rPr>
          <w:rFonts w:ascii="Amiri" w:hAnsi="Amiri" w:eastAsia="Amiri" w:cs="Amiri"/>
          <w:color w:val="111111"/>
          <w:sz w:val="28"/>
          <w:sz w:val="28"/>
          <w:szCs w:val="28"/>
          <w:rtl w:val="true"/>
          <w:lang w:bidi="ar-SA"/>
        </w:rPr>
        <w:t xml:space="preserve">أفي السبايا بنات المصطفى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أفضل نسل من بني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أهكذا المصطفى يُجزى بعترته؟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الكفر لو أمعنت في النظر</w:t>
      </w:r>
    </w:p>
    <w:p>
      <w:pPr>
        <w:pStyle w:val="BookText"/>
        <w:rPr/>
      </w:pPr>
      <w:r>
        <w:rPr>
          <w:rFonts w:ascii="Amiri" w:hAnsi="Amiri" w:eastAsia="Amiri" w:cs="Amiri"/>
          <w:color w:val="111111"/>
          <w:sz w:val="28"/>
          <w:sz w:val="28"/>
          <w:szCs w:val="28"/>
          <w:rtl w:val="true"/>
          <w:lang w:bidi="ar-SA"/>
        </w:rPr>
        <w:t xml:space="preserve">بنو النبي برمضا نينوى ذبحوا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وأصبحوا غرَضاً للكاذب الأشر</w:t>
      </w:r>
    </w:p>
    <w:p>
      <w:pPr>
        <w:pStyle w:val="BookText"/>
        <w:rPr/>
      </w:pPr>
      <w:r>
        <w:rPr>
          <w:rFonts w:ascii="Amiri" w:hAnsi="Amiri" w:eastAsia="Amiri" w:cs="Amiri"/>
          <w:color w:val="111111"/>
          <w:sz w:val="28"/>
          <w:sz w:val="28"/>
          <w:szCs w:val="28"/>
          <w:rtl w:val="true"/>
          <w:lang w:bidi="ar-SA"/>
        </w:rPr>
        <w:t xml:space="preserve">صرعى على الأرض قد حُزّت نحورهم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بنو المصطفى، هم صفوة البشر</w:t>
      </w:r>
    </w:p>
    <w:p>
      <w:pPr>
        <w:pStyle w:val="BookText"/>
        <w:rPr/>
      </w:pPr>
      <w:r>
        <w:rPr>
          <w:rFonts w:ascii="Amiri" w:hAnsi="Amiri" w:eastAsia="Amiri" w:cs="Amiri"/>
          <w:color w:val="111111"/>
          <w:sz w:val="28"/>
          <w:sz w:val="28"/>
          <w:szCs w:val="28"/>
          <w:rtl w:val="true"/>
          <w:lang w:bidi="ar-SA"/>
        </w:rPr>
        <w:t xml:space="preserve">جادوا بأنفسهم دون 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فسطّروا المجد آيات من السُّوَرِ</w:t>
      </w:r>
    </w:p>
    <w:p>
      <w:pPr>
        <w:pStyle w:val="BookText"/>
        <w:rPr/>
      </w:pPr>
      <w:r>
        <w:rPr>
          <w:rFonts w:ascii="Amiri" w:hAnsi="Amiri" w:eastAsia="Amiri" w:cs="Amiri"/>
          <w:color w:val="111111"/>
          <w:sz w:val="28"/>
          <w:sz w:val="28"/>
          <w:szCs w:val="28"/>
          <w:rtl w:val="true"/>
          <w:lang w:bidi="ar-SA"/>
        </w:rPr>
        <w:t xml:space="preserve">ليوث غاب لقوا في الطف مصرعهم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استكانوا لأمر الفاسق القذر</w:t>
      </w:r>
    </w:p>
    <w:p>
      <w:pPr>
        <w:pStyle w:val="BookText"/>
        <w:rPr/>
      </w:pPr>
      <w:r>
        <w:rPr>
          <w:rFonts w:ascii="Amiri" w:hAnsi="Amiri" w:eastAsia="Amiri" w:cs="Amiri"/>
          <w:color w:val="111111"/>
          <w:sz w:val="28"/>
          <w:sz w:val="28"/>
          <w:szCs w:val="28"/>
          <w:rtl w:val="true"/>
          <w:lang w:bidi="ar-SA"/>
        </w:rPr>
        <w:t xml:space="preserve">هيهات أن تعرف الدنيا لهم شَبَهاً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الكواكب مثل الشمس والقمر؟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عصبة الحق ما لانوا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مضوا وسيرتهم في أنصع الصَّوَرِ </w:t>
      </w:r>
    </w:p>
    <w:p>
      <w:pPr>
        <w:pStyle w:val="BookText"/>
        <w:rPr/>
      </w:pPr>
      <w:r>
        <w:rPr>
          <w:rFonts w:ascii="Amiri" w:hAnsi="Amiri" w:eastAsia="Amiri" w:cs="Amiri"/>
          <w:color w:val="111111"/>
          <w:sz w:val="28"/>
          <w:sz w:val="28"/>
          <w:szCs w:val="28"/>
          <w:rtl w:val="true"/>
          <w:lang w:bidi="ar-SA"/>
        </w:rPr>
        <w:t>ولستُ أغفل أصحاب الحسين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أبلوا بلاءً عظيماً ساعة الخطر</w:t>
      </w:r>
    </w:p>
    <w:p>
      <w:pPr>
        <w:pStyle w:val="BookText"/>
        <w:rPr/>
      </w:pPr>
      <w:r>
        <w:rPr>
          <w:rFonts w:ascii="Amiri" w:hAnsi="Amiri" w:eastAsia="Amiri" w:cs="Amiri"/>
          <w:color w:val="111111"/>
          <w:sz w:val="28"/>
          <w:sz w:val="28"/>
          <w:szCs w:val="28"/>
          <w:rtl w:val="true"/>
          <w:lang w:bidi="ar-SA"/>
        </w:rPr>
        <w:t>لم يخذلوا المصطفى يوماً بعترته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يهابوا ركوب المسلك الوَعِر</w:t>
      </w:r>
    </w:p>
    <w:p>
      <w:pPr>
        <w:pStyle w:val="BookText"/>
        <w:rPr/>
      </w:pPr>
      <w:r>
        <w:rPr>
          <w:rFonts w:ascii="Amiri" w:hAnsi="Amiri" w:eastAsia="Amiri" w:cs="Amiri"/>
          <w:color w:val="111111"/>
          <w:sz w:val="28"/>
          <w:sz w:val="28"/>
          <w:szCs w:val="28"/>
          <w:rtl w:val="true"/>
          <w:lang w:bidi="ar-SA"/>
        </w:rPr>
        <w:t xml:space="preserve">لم يرهبوا الموت في ساح الردى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على الموتِ وقع بالغ الأثر</w:t>
      </w:r>
    </w:p>
    <w:p>
      <w:pPr>
        <w:pStyle w:val="BookText"/>
        <w:rPr/>
      </w:pPr>
      <w:r>
        <w:rPr>
          <w:rFonts w:ascii="Amiri" w:hAnsi="Amiri" w:eastAsia="Amiri" w:cs="Amiri"/>
          <w:color w:val="111111"/>
          <w:sz w:val="28"/>
          <w:sz w:val="28"/>
          <w:szCs w:val="28"/>
          <w:rtl w:val="true"/>
          <w:lang w:bidi="ar-SA"/>
        </w:rPr>
        <w:t>على خُطى السبط ساروا خلف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وقاوموا الظلم حتى آخِرَ العُمر</w:t>
      </w:r>
    </w:p>
    <w:p>
      <w:pPr>
        <w:pStyle w:val="BookText"/>
        <w:rPr/>
      </w:pPr>
      <w:r>
        <w:rPr>
          <w:rFonts w:ascii="Amiri" w:hAnsi="Amiri" w:eastAsia="Amiri" w:cs="Amiri"/>
          <w:color w:val="111111"/>
          <w:sz w:val="28"/>
          <w:sz w:val="28"/>
          <w:szCs w:val="28"/>
          <w:rtl w:val="true"/>
          <w:lang w:bidi="ar-SA"/>
        </w:rPr>
        <w:t xml:space="preserve">تلك البطولات لم نعهد لها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نشاهدها في سائر الأسر</w:t>
      </w:r>
    </w:p>
    <w:p>
      <w:pPr>
        <w:pStyle w:val="BookText"/>
        <w:rPr/>
      </w:pPr>
      <w:r>
        <w:rPr>
          <w:rFonts w:ascii="Amiri" w:hAnsi="Amiri" w:eastAsia="Amiri" w:cs="Amiri"/>
          <w:color w:val="111111"/>
          <w:sz w:val="28"/>
          <w:sz w:val="28"/>
          <w:szCs w:val="28"/>
          <w:rtl w:val="true"/>
          <w:lang w:bidi="ar-SA"/>
        </w:rPr>
        <w:t xml:space="preserve">في قمّة الخلد صاغوا مجدهم قِمَمَاً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ذُرى العِز نالوا قمة الظفر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ربي عليهم كلما حزنت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و جادت بدمع العين كالمطر </w:t>
      </w:r>
      <w:r>
        <w:rPr>
          <w:rStyle w:val="FootnoteAnchor"/>
          <w:rtl w:val="true"/>
        </w:rPr>
        <w:footnoteReference w:id="475"/>
      </w:r>
      <w:bookmarkStart w:id="178" w:name="pg20394_225845"/>
    </w:p>
    <w:p>
      <w:pPr>
        <w:pStyle w:val="Heading2"/>
        <w:numPr>
          <w:ilvl w:val="1"/>
          <w:numId w:val="1"/>
        </w:numPr>
        <w:rPr/>
      </w:pPr>
      <w:bookmarkStart w:id="179" w:name="__RefHeading___Toc6338917_2320776876"/>
      <w:bookmarkStart w:id="180" w:name="_Toc60"/>
      <w:bookmarkEnd w:id="178"/>
      <w:bookmarkEnd w:id="179"/>
      <w:r>
        <w:rPr>
          <w:rtl w:val="true"/>
        </w:rPr>
        <w:t>(</w:t>
      </w:r>
      <w:r>
        <w:rPr/>
        <w:t>56</w:t>
      </w:r>
      <w:r>
        <w:rPr>
          <w:rtl w:val="true"/>
        </w:rPr>
        <w:t xml:space="preserve">) </w:t>
      </w:r>
      <w:r>
        <w:rPr>
          <w:rtl w:val="true"/>
        </w:rPr>
        <w:t>عبد القادر عوض</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أسرة يمنية تسكن السعودية، وواصل دراسته الأكاديمية حتى الثانوية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الأجواء التي نشأ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ترعرعت في بيت مذهبه الشافعي، يأخذ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أدنى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يقوله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نموه الفكري كان عبد القادر كثيراً ما يتردّد على المواقع الالكترونية على الإنترنيت، وقد لفت نظره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 فيه نبذات عن حياة المستبصرين اليمنيين، حيث الظروف التي وضعتهم في طريق اعتناق المذهب الإمامي الشيعي، فطفق يتأمل فيما تأثروا به في مسير مسير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شخصية سمرة بن جندب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يتربّى المسلمون،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ما يقال في المناهج الدراسية وخطب الجمعة، وخاصة المتأثرة بالفكر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p>
    <w:p>
      <w:pPr>
        <w:pStyle w:val="BookText"/>
        <w:rPr/>
      </w:pPr>
      <w:r>
        <w:rPr>
          <w:rFonts w:ascii="IRNazanin" w:hAnsi="IRNazanin" w:eastAsia="IRNazanin"/>
          <w:color w:val="111111"/>
          <w:sz w:val="28"/>
          <w:sz w:val="28"/>
          <w:szCs w:val="28"/>
          <w:rtl w:val="true"/>
          <w:lang w:bidi="fa-IR"/>
        </w:rPr>
        <w:t>الصحابة بأجمعهم معصومون مطهرون، إن لم يكونوا أفضل من الملائكة  فهم كالملائكة، ولكن المراجع لكتب الحديث والتاريخ يجد أن الواقع غير ذلك، ومن النماذج الواضحة التي تؤكد على هذه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شخصيّة سمرة بن جندب؛ الراوي الذي يروي أحاديث النبيّ صلّی الله علیه وآله وسلم، وروى له أصحاب الكتب الستة، التي يسمونها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ولمعرفة حقيقة هذه الشخصية نرجع إلى كلام ذكره ابن أبي الحديد المعتزلي،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وقد روي أن معاوية بذل لسمرة بن جندب مائة ألف درهم حتى يروي أن هذه الآية نزلت في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وأن الآية الثانية نزلت في ابن ملجم،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فلم يقبل ، فبذل له مائتي ألف درهم فلم يقبل، فبذل له ثلاثمائة ألف فلم يقبل ، فبذل له أربعمائة ألف فقبل، وروى ذلك</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فمعاوية يبذل أربعمائة ألف درهم لأحد الصحابة حتى يحرف القرآن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الآية نزلت في الإمام علي، فيصبح تشويه شخصية الإمام علي من قبل الله تعالى ويمجد ابن ملجم، وبأنه يشري نفسه ابتغاء مرضاة الله ، علماً أن النبي صلّی الله علیه وآله وسلم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أشقى الآخرين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وسمرة نفسه يروي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عني حديثاً يرى أنه كذب فهو أحد الكذابين</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الخلط عند السلاطين الظلمة يذكر بمكائد الشيطان ووساوسه، وهو ما عبّر عنه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أنّ الباطل خلص من مزاج الحق لم يخف على المرتادين ، ولو أنّ الحق خلص من لبس الباطل لانقطعت عنه ألسن المعاندين، ولكن يؤخذ من هذا ضغث ومن هذا ضغث فيمزجان، فهنالك يستولي الشيطان على أوليائه، وينجو الذين سبقت لهم من الله الحسنى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فبين علیه السلام أسباب ودواعي اتّباع الناس للرجل المبتدع،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التمويه والتضليل طريق يسلكه ومنهج يتخذه ليصل إلى مبتغاه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الباطل كان ظاهراً بيناً لم يخف على طلاب الحق ورواده، الذين يهمهم الالتزام به واتباعه؛ إذ ليس بين الناس وبين الحق عداوة، ولو أن الباطل كان واضحاً ظاهراً لاجتنبه الناس وابتعدوا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المبتدع يأخذ من الباطل مضمونه وحقيقته، ومن الحق شعاره وثوبه، ثم يلبس الثوب للمضمون ويأخذ بعرض ذلك أمام الناس، فيستهوي الضعفاء وأصحاب العقول الخفيفة، فيجرهم إليه وإلى نهجه، ويدعوهم إلى الإيمان بما يطرحه ويذهب إليه، فترى كثيراً منهم يتبعون أثره ويرفعون شعاره ويحاربون من أجله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خلط الحق بالباطل فاشتبه الأمر على من لا معرفة لهم بالأمور، ولا دراية لهم في تمييز الحق من الباطل، وهذا النموذج ما أكثر مصاديقه في الدنيا، وفي كل يوم شعار يرفع، وناس تتبع، وفي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شيوعية واشتراكية ورأس مالية ودراوينية وهندوسية، وهكذا تتعدّد المدارس، وتكثر الآراء، و تختلف 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الإنسان المسدّد المؤيّد بقوة عقلية، الذي يرى بنور الله، وما وضعه له من العلامات ونصبه له من الأدلة، يهتدي إلى تزييف الباطل</w:t>
      </w:r>
    </w:p>
    <w:p>
      <w:pPr>
        <w:pStyle w:val="BookText"/>
        <w:rPr/>
      </w:pPr>
      <w:r>
        <w:rPr>
          <w:rFonts w:ascii="Amiri" w:hAnsi="Amiri" w:eastAsia="Amiri" w:cs="Amiri"/>
          <w:color w:val="111111"/>
          <w:sz w:val="28"/>
          <w:sz w:val="28"/>
          <w:szCs w:val="28"/>
          <w:rtl w:val="true"/>
          <w:lang w:bidi="ar-SA"/>
        </w:rPr>
        <w:t>ورفضه، ومعرفة الحق والإيمان به، فهو من الذين سبقت لهم من الله الحسنى، وأما غيرهم فمن أولياء الشيطان وأتباعه الذين يمشون في ضلال وعمى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فالدهاة من السلاطين والوضاعين لا يكذبون في كل شيء، ومن خلال دراسة أحاديث سمرة بن جندب نجد بعضها صحيحاً قد رواها غيره وبعضها الآخر بين مزيد ومبتور أو منقوص، فلذلك يغتر الناس بمجمعها؛ إذ عندنا يجدون أن سمرة، الذي كان والياً على البصرة، قد قال كلاماً صحيحاً، أو سمعوا منه كلاماً صحيحاً قد سمعوه من غيره، يطمئن أغلبهم إلى أنه صادق في كلامه كلّه، وحينما يأتي فيكذب لا ينتبهون إلى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أنه يكذب في كل الأحوال لانكشف مبكراً؛ فأساليب السلطان سهلة في إيصال الكذب، فأي ماكر يستطيع أن يوصل كذبة معينة، بأن يصدق في أخواتها، يعني إذا أراد الكذبة أن تذهب بين الناس فعليه أن </w:t>
      </w:r>
    </w:p>
    <w:p>
      <w:pPr>
        <w:pStyle w:val="BookText"/>
        <w:rPr/>
      </w:pPr>
      <w:r>
        <w:rPr>
          <w:rFonts w:ascii="Amiri" w:hAnsi="Amiri" w:eastAsia="Amiri" w:cs="Amiri"/>
          <w:color w:val="111111"/>
          <w:sz w:val="28"/>
          <w:sz w:val="28"/>
          <w:szCs w:val="28"/>
          <w:rtl w:val="true"/>
          <w:lang w:bidi="ar-SA"/>
        </w:rPr>
        <w:t>يصدق قبلها وبعدها، فتمشي في عموم الكلام وفي عموم الحديث وتدخل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أمر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ثقافة السلطة يكون لها أصل صحيح، بمعنى أنها تأخذ أصلاً صحيحاً، فتزيد فيه كلمة أو تنقص فيه كلمة أو تحرّفه قليلاً، ولذلك لا ينتبه الباحثون البسطاء عندما يقرؤون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فهم حديثه من توفّر معايير معينة، فكل حديث في الجبر أو الإرجاء فهو من السلطة، وكل حديث في تضخيم الأمر الصغير أو تهوين الأمر العظيم منها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المعاير لابد أن نعرضها على القرآن الكريم، ما عظمه القرآن يجب أن يعظمه الحديث، وما هونه القرآن يجب أن يهونه الحديث، وما أهمله القرآن غالباً يجب أن يهمله الحديث، وكذلك فيما يخص العقائد التي ذكرت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فسمرة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 بحديث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يعذب ببكاء الحي</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وهذا منكر ؛ لأنه يتعارض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له حديث في الاستئصال والإبادة الجماعية، عندما نسب إلى النبي صلّی الله علیه وآله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شيوخ المشركين واستحيوا شرخهم</w:t>
      </w:r>
      <w:r>
        <w:rPr>
          <w:rFonts w:eastAsia="IRNazanin" w:cs="IRNazanin"/>
          <w:color w:val="111111"/>
          <w:sz w:val="28"/>
          <w:szCs w:val="28"/>
          <w:rtl w:val="true"/>
          <w:lang w:bidi="fa-IR"/>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صبيانهم، وقد فعلها سمرة بن جندب، حتّى مع المسلمين، كان يكاد يهلك المسلمين ويبقي على أطفالهم أو على شبابهم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دعي إلى سلطان فلم يجب فهو ظالم لا حق له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فيجب أخذ المعايير من القرآن، ثم الرجوع إلى الأحاديث وقياسها على ما عظم القرآن وما هون؛ لأن النبي صلّی الله علیه وآله وسلم إنما يتّبع ما يوحى إليه، ويفصل ما يوحى إليه، ولا ينفرد بسنّة كبيرة،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تستطيع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انفرد بحكم كبير والقرآن ،أهمله لابد أن يكون شارحاً ومبيّناً وموضحاً لمجمل القرآن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لدى معاوية مشروع كامل، ورث أسسه من الإدارة البيزنطية، وأشرف على تنفيذه رجال مثل سرجون بن منصور وغيره، وأضاف لهذا المشروع أبعاداً دينية وعقائدية، ومن مظاهر تلك الأبعاد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 الإمام علي  علیه السلام وبرنامج للإساءة لآل البيت، ولتشويه شخصية الإمام علي علیه السلام، ليس فقط بالشتائم وإنما بالتقول على النبي  صلّی الله علیه وآله وسلم أموراً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نتعامل مع هذا البرنامج، الذي كان سمرة وزياد، والمغيرة قبلهما، أدوات في تنفيذه، فبرنامج معاوية تعلّق بتدمير العراق ولاسيما مدينة الكوفة؛ فمعاوية الذي صار سيّد الشام شعر بالمخاطر على نفسه وعلى مشروعه من الكوفة، فالإمام علي علیه السلام لم يزحف ضد معاوي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الحجاز وإنّما زحف ضدّه من الكوفة، فكان برنامج معاوية التخلّص من الكوفة </w:t>
      </w:r>
    </w:p>
    <w:p>
      <w:pPr>
        <w:pStyle w:val="BookText"/>
        <w:rPr/>
      </w:pPr>
      <w:r>
        <w:rPr>
          <w:rFonts w:ascii="IRNazanin" w:hAnsi="IRNazanin" w:eastAsia="IRNazanin"/>
          <w:color w:val="111111"/>
          <w:sz w:val="28"/>
          <w:sz w:val="28"/>
          <w:szCs w:val="28"/>
          <w:rtl w:val="true"/>
          <w:lang w:bidi="fa-IR"/>
        </w:rPr>
        <w:t>وبالوقت نفسه إذا استطاع التخلّص من البصرة لا بأس، ولذلك سلّط رجالاً استأجرهم وكانوا كلّهم مرضى بجانب نفسي أو خلقي، فالتشابه بين زياد بن سمية وسمرة ابن المرأة الجملية هو تشابه كامل، وبالتالي معاوية كما أغرى زياد بالنسب أغرى سمرة بالمال، والذي يقدم على قتل الناس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أبرياء ألا يقدم على شتم الإمام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يقدم على نسبة أحاديث إلى النبي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فالتعامل الآن مع سمرة وسواه من رجالات السلطة الأموية هو في الحقيقة تعامل سلطوي ضمن مشروع، استهدف إزالة الإسلام، أو تزييف</w:t>
      </w:r>
    </w:p>
    <w:p>
      <w:pPr>
        <w:pStyle w:val="BookText"/>
        <w:rPr/>
      </w:pPr>
      <w:r>
        <w:rPr>
          <w:rFonts w:ascii="Amiri" w:hAnsi="Amiri" w:eastAsia="Amiri" w:cs="Amiri"/>
          <w:color w:val="111111"/>
          <w:sz w:val="28"/>
          <w:sz w:val="28"/>
          <w:szCs w:val="28"/>
          <w:rtl w:val="true"/>
          <w:lang w:bidi="ar-SA"/>
        </w:rPr>
        <w:t>الإسلام وإبداله بإسلام هو الإسلام السفياني أو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البرنامج ينفّذ أيام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تدمير المدينة المنورة وقتل العلماء بالمئات فيها، ثم الذهاب لتدمير الكعبة بعد كربلاء، وقد أورد خليفة بن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خياط أسماء العلماء من التابعين وسواهم الذين قتلوا في واقعة الحرة، فهذه محاولة مكشوفة ضمن مخطط تتابع كل أفراد الأسرة الأموية على تنفيذه، وضمن هذا البرنامج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واختراع الأحاديث وفرضها بالقوة، من يستطيع أن يقول لسمرة أنت تكذب، وهو يملك السيف،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فإن كان مؤمناً يذهب إلى الجنّة، وإن كان كافراً يذهب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غير ذلك من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التأمّل في الحقيقية يسير به إلى الالتحاق بالحق</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فترة من البحث والتحقيق، وبعد اطلاعه على الحقائق 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تغيير انتمائه المذهبي والالتحاق بركب أتباع مذهب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البيت علیهم السلام ، و كان ذلك في مدينة مارب اليمنية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 القادر عن مسير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في مسيرتي هذه هو أنّي أعتبرها صراعاً بعيد المدى، وأنا ماض في غمار هذا الصراع حتى آخر ،رمق، ومصر على أن يكون حسم هذا الصراع في يد الحق لا في يد الباطل</w:t>
      </w:r>
      <w:r>
        <w:rPr>
          <w:rFonts w:eastAsia="Amiri" w:cs="Amiri" w:ascii="Amiri" w:hAnsi="Amiri"/>
          <w:color w:val="111111"/>
          <w:sz w:val="28"/>
          <w:szCs w:val="28"/>
          <w:rtl w:val="true"/>
          <w:lang w:bidi="ar-SA"/>
        </w:rPr>
        <w:t xml:space="preserve">. </w:t>
      </w:r>
      <w:bookmarkStart w:id="181" w:name="pg20394_225853"/>
    </w:p>
    <w:p>
      <w:pPr>
        <w:pStyle w:val="Heading2"/>
        <w:numPr>
          <w:ilvl w:val="1"/>
          <w:numId w:val="1"/>
        </w:numPr>
        <w:rPr/>
      </w:pPr>
      <w:bookmarkStart w:id="182" w:name="__RefHeading___Toc6338919_2320776876"/>
      <w:bookmarkStart w:id="183" w:name="_Toc61"/>
      <w:bookmarkEnd w:id="181"/>
      <w:bookmarkEnd w:id="182"/>
      <w:r>
        <w:rPr>
          <w:rtl w:val="true"/>
        </w:rPr>
        <w:t>(</w:t>
      </w:r>
      <w:r>
        <w:rPr/>
        <w:t>57</w:t>
      </w:r>
      <w:r>
        <w:rPr>
          <w:rtl w:val="true"/>
        </w:rPr>
        <w:t xml:space="preserve">) </w:t>
      </w:r>
      <w:r>
        <w:rPr>
          <w:rtl w:val="true"/>
        </w:rPr>
        <w:t>عبد الله صالح</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محافظة شبوة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اليمنية، عاش في أجواء دفعته لأن ينشأ أشعري العقيدة شافعي المذهب صوفي المشرب، واصل</w:t>
      </w:r>
    </w:p>
    <w:p>
      <w:pPr>
        <w:pStyle w:val="BookText"/>
        <w:rPr/>
      </w:pPr>
      <w:r>
        <w:rPr>
          <w:rFonts w:ascii="Amiri" w:hAnsi="Amiri" w:eastAsia="Amiri" w:cs="Amiri"/>
          <w:color w:val="111111"/>
          <w:sz w:val="28"/>
          <w:sz w:val="28"/>
          <w:szCs w:val="28"/>
          <w:rtl w:val="true"/>
          <w:lang w:bidi="ar-SA"/>
        </w:rPr>
        <w:t>عبد الله دراسته في دار المصطفى بتريم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مبدأ بحثه عن هويته الدينية بجد وما سار به إلى  الاستبصار في نهاية المطاف شاء الله أن أتعرّف على أحد المستبصرين من المؤمنين الذين يخفون تشيّعهم خوفاً من جهل الناس، ودار الحوار بيننا حول تاريخ المسلمين وما حصل لأهل البيت علیهم السلام، وكان أول كتاب وقع بيدي كتاب المراجعات للسيد عبد الحسين شرف الدين، وعند قراءتي للكتاب أصابني الذهول، لقد كنت أقرأ الكتاب بشوق لم أجده عند قراءتي لغيره من الكتب، وخاصة أني وجدت فيه حلاً لتساؤلاتي القيمة التي ثارت ثائرتها عند القراءة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هنا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والتحقيق أكثر من ذي قبل، فطلب من المستبصر أن يوفّر له مثل هذه الكتب، وفعلاً دله على صديق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إليه وأعطاه بعض الكتب، وهكذا بدأت رحلته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المصطفى الذي كان يواصل دراسته فيه قام بطرح بعض الأسئلة الشائكة في ذهنه على شيوخه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رزية الخميس وتوجيه سخيف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الأمور التي ناقشها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مشايخ بلدته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رزية الخميس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أوردتها المصادر التاريخية المعتبرة عند أهل السنّة بحذافيرها، حيث يقول الرسول الأكرم صلّی الله علیه وآله وسلم عندما يشتد به الوجع قبل رحيله وعنده جمع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أكتب لكم كتاباً لا تضلوا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فتنازعوا عنده،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قد غلب عليه الوجع، وعندكم القرآن حسبنا كتاب الله، فاختلف الصحابة في ما بينهم واختصموا،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يكتب لكم النبي كتاباً لا تضلوا بعده ، ومنهم من يقول ما قال عمر، فقال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فالذي أنا فيه خير</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فعندما أشكل عبد الله على هذا العالم السنّي بأن الصحابة وفي صدارتهم عمر بن الخطاب لماذا رفضوا هذا المشروع العظيم الذي كان الرسول الأكرم صلّی الله علیه وآله وسلم يريد أن يقدّمه للأمة الإسلامية لأمانها من الضلال والهلاك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العالم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قد ردّ عليه العلماء بأجوبة مقنعة بلغت أربعين جواباً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اختار من تلك الأجوبة ما قاله علماء الصوفية من أنّ رسول الله صلّی الله علیه وآله وسلم أراد أن يتكلّم عن الحقائق، ومعنى ذلك عند الصوفية علم الكشف والباطن وما يعبرون عنه بعض الأحيان بالعلم اللدني، ولأن عمر أدرك بفطنته الخارقة أنّ هذا النوع من العلم لن تتحمله صدور الحاضرين، فقام بصرف النبي صلّی الله علیه وآله وسلم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مخاطباً ذاك العالم السنّي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تتّهم النبي صلّی الله علیه وآله وسلم بأنه أخطأ حين قال بأن كتابة الكتاب سيعصم الأمة من الخطأ، وهكذا تجعل لعمر مستدركاً لأخطاء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عمر فاق النبي صلّی الله علیه وآله وسلم</w:t>
      </w:r>
    </w:p>
    <w:p>
      <w:pPr>
        <w:pStyle w:val="BookText"/>
        <w:rPr/>
      </w:pPr>
      <w:r>
        <w:rPr>
          <w:rFonts w:ascii="Amiri" w:hAnsi="Amiri" w:eastAsia="Amiri" w:cs="Amiri"/>
          <w:color w:val="111111"/>
          <w:sz w:val="28"/>
          <w:sz w:val="28"/>
          <w:szCs w:val="28"/>
          <w:rtl w:val="true"/>
          <w:lang w:bidi="ar-SA"/>
        </w:rPr>
        <w:t>في الفهم، وقد جعلته أحرص على الأمة منه والذي 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عَتُم حَرِيصٌ عَلَيكُم</w:t>
      </w:r>
    </w:p>
    <w:p>
      <w:pPr>
        <w:pStyle w:val="BookText"/>
        <w:rPr/>
      </w:pP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فضرب ذاك العالم الطاولة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تتجرأ على الصحابة، وكأنك لا تدري من هو عمر الذي تتحدّث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بذلك أنّه نسي أن يدافع عن الرسول صلّى الله عليه وسلم حين اتّهم بالهذيان والهجر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في رزية الخميس</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يبدو لأول وهلة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عوام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في هذه الواقعة لأمر بسيط؛ فهو قد عبّر عن حالة في لحظة معينة ثم انتهى فعله، لكنه في الحقيقة يعبّر عن علامة تصدّع في الجسم الإسلامي آنذاك، وافتراق الطوائف وظهور الأحزاب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 أحد من المسلمين يجهل هذه الواقعة فهي مما حبلت بها الكتب التاريخية، واصطلح عليها بيوم الرزية؛ لأن ابن عباس هو الذي أطلق عليها هذا الاسم مما رآه من هول عظيم، وخصوصاً أنه في حضرة الرسول الكريم صلّی الله علیه وآله وسلم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وما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حتى بل دمعه الحصى، فقال سعيد بن جبير وما يوم الخميس؟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صلّی الله علیه وآله وسلم وجعه، فقال ائتوني أكتب لكم كتاباً لا تضلوا بعدي؛ فتنازعوا وما ينبغي عند نبي تنازع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 ؟ 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فالذي أنا فيه خير</w:t>
      </w:r>
      <w:r>
        <w:rPr>
          <w:rFonts w:eastAsia="IRNazanin" w:cs="IRNazanin"/>
          <w:color w:val="111111"/>
          <w:sz w:val="28"/>
          <w:szCs w:val="28"/>
          <w:rtl w:val="true"/>
          <w:lang w:bidi="fa-IR"/>
        </w:rPr>
        <w:t>».</w:t>
      </w:r>
    </w:p>
    <w:p>
      <w:pPr>
        <w:pStyle w:val="BookText"/>
        <w:rPr/>
      </w:pPr>
      <w:r>
        <w:rPr>
          <w:rStyle w:val="FootnoteAnchor"/>
          <w:rtl w:val="true"/>
        </w:rPr>
        <w:footnoteReference w:id="488"/>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الرزية ما حال بين رسول الله صلّی الله علیه وآله وسلم وبين أن يكتب لهم ذلك الكتاب لاختلافهم ولغطهم</w:t>
      </w:r>
      <w:r>
        <w:rPr>
          <w:rStyle w:val="FootnoteAnchor"/>
          <w:rtl w:val="true"/>
        </w:rPr>
        <w:footnoteReference w:id="489"/>
      </w:r>
      <w:r>
        <w:rPr>
          <w:rFonts w:ascii="IRNazanin" w:hAnsi="IRNazanin" w:eastAsia="IRNazanin"/>
          <w:color w:val="111111"/>
          <w:sz w:val="28"/>
          <w:sz w:val="28"/>
          <w:szCs w:val="28"/>
          <w:rtl w:val="true"/>
          <w:lang w:bidi="fa-IR"/>
        </w:rPr>
        <w:t xml:space="preserve">وفي حديث آخر في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قد غلب عليه الوجع وعندكم القرآن حسبنا كتاب الله، فاختلف أهل البيت فاختصموا،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يكتب لكم النبيّ صلّی الله علیه وآله وسلم كتاباً لن تضلوا بعده، ومنهم من يقول ما قال عمر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الجدل والنقاش حول هذا الحديث، فقد اعتبره بعض من الموارد التي لم يتعبّد بها الصحابة ودليل على عدم عدولهم ومخالفتهم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الصريحة له في حياته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واستدل آخرون به علی وقوف مجموعة من الصحابة ضد تعيين الوصي الشرعي بعده صلّی الله علیه وآله وسلم، حيث أنه كان يتوخى تثبيت الأمر بطريقة توثيقية لا لفظية كما حصل في غدير خم، لكن وقع الهرج والمرج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الأمرين المذكورين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حقيقة</w:t>
      </w:r>
    </w:p>
    <w:p>
      <w:pPr>
        <w:pStyle w:val="BookText"/>
        <w:rPr/>
      </w:pPr>
      <w:r>
        <w:rPr>
          <w:rFonts w:ascii="IRNazanin" w:hAnsi="IRNazanin" w:eastAsia="IRNazanin"/>
          <w:color w:val="111111"/>
          <w:sz w:val="28"/>
          <w:sz w:val="28"/>
          <w:szCs w:val="28"/>
          <w:rtl w:val="true"/>
          <w:lang w:bidi="fa-IR"/>
        </w:rPr>
        <w:t>الحديث تتضح عن طريق آخر عبر حديث الثقلين، وذلك من خلال تقارب اللفظين حيث قال الرسول الأكرم صلّی الله علیه وآله وسلم في حديث الرزية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أكتب لكم كتاباً لن 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في حديث الثقلين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 لن تضلوا بعدي، كتاب الله وعترتي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ففهم الصحابة بطريقة غير مباشرة أنّ هذه الوصية خاصة بتثبيت أولوية آل البيت وعلى رأسهم أمير المؤمنين علي علیه السلام، فوقع اللغط بحضوره صلّی الله علیه وآله وسلم حتى لا يكون ما أراده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أبصرت الطريق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مشاهدة الإشكالات 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بالنسبة لمكانة بعض الصحابة عند أهل السنّة وغير ذلك من الأمور ، وبعد اليأس من أن يرجعوه إلى ما كانوا يروه صحيحاً بزعمهم حاولوا إسكاته وصرفه عن البحث، ثم انّهم لم يكتفوا بذلك حتى قاموا بطرده من المدرسة التي كان يدرس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آخر المطاف قاموا بطردي، وذلك بعد دراسة استمرت أكثر من خمس سنوات لم يكن فيها أي تجاوزات مني، ولكن قالوا أني أصبحت خطراً على الطلاب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وهكذا وبعد فترة من البحث والتحقيق 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أحقّية المذهب الشيعي وأنّه المعتقد الذي يريده الله سبحانه وتعالى من عباده، فأعلن عن استبصاره، واعتناقه لمذهب أهل البيت علیهم السلام، وكان ذلك في تريم حضرموت اليمنية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بدأ بعد ذلك بكتابة قصة الاستبصار، وما تعرض له في هذا المسير، وسمّاه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أبصرت الطريق</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184" w:name="pg20394_225859"/>
    </w:p>
    <w:p>
      <w:pPr>
        <w:pStyle w:val="Heading2"/>
        <w:numPr>
          <w:ilvl w:val="1"/>
          <w:numId w:val="1"/>
        </w:numPr>
        <w:rPr/>
      </w:pPr>
      <w:bookmarkStart w:id="185" w:name="__RefHeading___Toc6338921_2320776876"/>
      <w:bookmarkStart w:id="186" w:name="_Toc62"/>
      <w:bookmarkEnd w:id="184"/>
      <w:bookmarkEnd w:id="185"/>
      <w:r>
        <w:rPr>
          <w:rtl w:val="true"/>
        </w:rPr>
        <w:t>(</w:t>
      </w:r>
      <w:r>
        <w:rPr/>
        <w:t>58</w:t>
      </w:r>
      <w:r>
        <w:rPr>
          <w:rtl w:val="true"/>
        </w:rPr>
        <w:t xml:space="preserve">) </w:t>
      </w:r>
      <w:r>
        <w:rPr>
          <w:rtl w:val="true"/>
        </w:rPr>
        <w:t>عبد الواحد كرشان</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اليمنية، وتربّى في مجتمع دفعه لاتباع الفكر الوهابي، واصل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w:t>
      </w:r>
    </w:p>
    <w:p>
      <w:pPr>
        <w:pStyle w:val="BookText"/>
        <w:rPr/>
      </w:pPr>
      <w:r>
        <w:rPr>
          <w:rFonts w:ascii="Amiri" w:hAnsi="Amiri" w:eastAsia="Amiri" w:cs="Amiri"/>
          <w:color w:val="111111"/>
          <w:sz w:val="28"/>
          <w:sz w:val="28"/>
          <w:szCs w:val="28"/>
          <w:rtl w:val="true"/>
          <w:lang w:bidi="ar-SA"/>
        </w:rPr>
        <w:t>حتى نال شهادة الديبلوم في مادّة التربية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الفترة التي نشأ فيها معتقداً بصحة الفكر الوهابي، ومبدأ تأثره بمذهب أهل البيت علیهم السلام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على المذهب الوهابي الذي لا يسمح لكل معتقديه بمعرفة عقائدهم بصورة كاملة، بل يخفي بعض الحقائق التي يرى أن من شأنها أن تفضحه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التعرّف على أحد الأخوة في اليمن بدأت المناقشات والحوارات في المجال الاعتقادي بيني وبينه وكنت كلّما آتي له بدليل دحضه بدليل أقوى منه، وهكذا استمرت المحاورات لأكثر من شهر، وبعد الفترة التي قضيناها في النقاش وأنا أكابر أمامه صار ضميري مذعن له ومصدّق لما </w:t>
      </w:r>
    </w:p>
    <w:p>
      <w:pPr>
        <w:pStyle w:val="BookText"/>
        <w:rPr/>
      </w:pPr>
      <w:r>
        <w:rPr>
          <w:rFonts w:ascii="IRNazanin" w:hAnsi="IRNazanin" w:eastAsia="IRNazanin"/>
          <w:color w:val="111111"/>
          <w:sz w:val="28"/>
          <w:sz w:val="28"/>
          <w:szCs w:val="28"/>
          <w:rtl w:val="true"/>
          <w:lang w:bidi="fa-IR"/>
        </w:rPr>
        <w:t>يقوله، فبدأت بقراءة الكتب الشيعية لأرى فيها الأدلة الرصينة التی لا يستطيع أن يرفضها أي شخص 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المذهب الجعفري وغيره من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منشأ الاختلاف بين المذاهب، والانشقاقات الحاصلة في الدين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بين المذاهب الإسلامية اختلاف قديم، بل يمكن القول بأنّه بدأ في عصر النبي صلّی الله علیه وآله وسلم حيث أطلق صلّی الله علیه وآله وسلم كلمته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وشيعته هم الفائزون</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وهذا يوحي إلى أنّ هناك تعدّد، فهناك شيعة لعلي الصلاة وهناك غير الشيعي، ثمّ تطورت التسمية للمذهب غير الشيعي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الخلفاء في قبال مذهب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انبثقت من مدرسة الخلفاء عدة مذاهب، وعلى رأسها المالكية والحنفية والشافعية والحنبلية، ثمّ جاء ابن تيمية ومحمد بن عبد الوهاب، ثم انشطرت الوهابية إلى تيارين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 وسلفي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التعدّد في التسمية لهذه المذاهب يقابله مذهب أهل البيت علیهم السلام الذي ما زال على تلك الحالة التي أطلقها عليه النبي صلّی الله علیه وآله وسلم، فالمذهب الشيعي أقره النبي صلّی الله علیه وآله وسلم دون المذاهب الأخرى، وهذا فرق جذري بين المذهب الشيعي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الفرق على نطاق الدليل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مدرسة أهل البيت عليهم السلام تتمسّك بالدليل الوارد عن الكتاب والسنّة، حيث تأخذ السنّة المفسّرة للقرآن الكريم لكي تصل إلى المراد من الآية الشريفة، من دون الاعتماد على التفسير بالرأي كما تفعل المذاهب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عند أتباع مدرسة أهل البيت عليهم السلام هو غاية المرام، ولا يمكن أن يجتهد أحد في قباله فأتباع هذا المذهب يريدون أن تكون لهم الحجة يوم القيامة حين يخاطبهم الباري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المدارس الأخرى فقد أعطت لنفسها صلاحية الاجتهاد في مقابل النص الشرعى، وهذا ما أدى إلى اختلاف المسلمين سواء على نطاق العقيدة أو التكاليف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الفروق أن مدرسة أهل البيت  عليهم السلام تتمسّك بأحقّية الإمام عليعلیه السلام  بالخلافة، ولها أدلتها من كتب جميع الطوائف، بينما المدارس الأخرى تتمسّك بشرعية السقيفة حيث جعلت عمل الصحابة أقوى من كلام النبي صلّی الله علیه وآله وسلم في كثير من المجالات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هذا وقد اعتمدت مدرسة أهل البيت عليهم السلام التأويل لكي لا تقع في التجسيم والتشبيه، ولديها الأدلة على العمل به، بينما المدارس الأخرى لا تقرّ بالتأويل حسب الظاهر، إلّا أنّ الباحث إذا رجع إلى كتبهم وجد فيها التأويل، ولا أدري كيف نفوه وكتبهم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مليئة بنماذج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اتّباع الدليل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اقتناعه بالأدلة والبراهين الساطعة في ضرورة اتباع مذهب أهل البيت عليهم السلام ذلّل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المتعطّشة لنيل الحقيقة فأعلن عن استبصاره وتغيير انتمائه المذهبي، وكان ذلك في محافظة الجوف اليمنية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أنشطة عديدة بعد الاستبصار، فقد أصبح مسؤولاً لإحدى المؤسسات الدينية في اليمن، ونظراً لقدرته على التأليف في المجال التاريخي والاعتقادي قرّر عبد الواحد الغور في هذا المجال أيضاً، وله عدة تأليفات ومقالات،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 بشارة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في منظور الدين والمجتمع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الحديث أم شعر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 أئمتنا أم أئمتهم؟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المؤمنين بين الأخذ والرد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20394_225863"/>
    </w:p>
    <w:p>
      <w:pPr>
        <w:pStyle w:val="Heading2"/>
        <w:numPr>
          <w:ilvl w:val="1"/>
          <w:numId w:val="1"/>
        </w:numPr>
        <w:rPr/>
      </w:pPr>
      <w:bookmarkStart w:id="188" w:name="__RefHeading___Toc6338923_2320776876"/>
      <w:bookmarkStart w:id="189" w:name="_Toc63"/>
      <w:bookmarkEnd w:id="187"/>
      <w:bookmarkEnd w:id="188"/>
      <w:r>
        <w:rPr>
          <w:rtl w:val="true"/>
        </w:rPr>
        <w:t>(</w:t>
      </w:r>
      <w:r>
        <w:rPr/>
        <w:t>59</w:t>
      </w:r>
      <w:r>
        <w:rPr>
          <w:rtl w:val="true"/>
        </w:rPr>
        <w:t xml:space="preserve">) </w:t>
      </w:r>
      <w:r>
        <w:rPr>
          <w:rtl w:val="true"/>
        </w:rPr>
        <w:t>عبد الوهّاب المزيقر</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ثمّ 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اليمنية الواقعة في شمال غرب العاصمة صنعاء، نشأ في بيئة زيديّة، ولكن مع الأيام دخلت الوهابية في ثوب جميل المنظر فجذبت نحوها ضعاف النفوس، والذين لا يفقهون حديثاً،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تأثر بأفكارهم، وعاش معهم فترة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نقطة التحوّل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البحث والمطالعة، وخاصة في ما يرتبط بسائر  المذاهب الإسلامية، ومن هنا كان كثيراً ما يتردّد على مكتبة أبيه التي كانت تحتوي على الكثير من فكر أهل البيت علیهم السلام، فشاءت الأقدار الإلهية أن يتأثر بإحدى تلك الكتب، الأمر الذي سار به لقراءة الكتب الأخرى في هذا المجال بعد ذلك</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الله عزّ وجلّ بدأت أقرأ كتب والدي والتي كانت تحمل فكر أهل البيت علیهم السلام، ومن أهم هذه الكتب كتاب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العباس بن علي علیه السلام رائد الكرامة والفداء في الإسلام، للشيخ باقر شريف القرشي، بدأت أتصفح هذا الكتاب المفيد والجميل الذي شدّني بعد ذلك للاطلاع على باقي الكتب التي يتحدث مؤلّفوها عن علم أهل البيت عليهم السلام ومكانتهم ودورهم في الحياة الإنسانية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بن علي عليهم السلام رائد الكرامة والفداء 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الشخصيّات الفذّة التي قام مؤلّفو الشيعة بدراسة شتى جوانب حياته السامية ودوره في تشييد واستقامة الدين الإسلامي الحنيف شخصية أبي الفضل العباس ابن أمير المؤمنين عليهما السلام، فقد كتب علماء الشيعة أيّد الله خطاهم الكثير عنه، ووضعوا أقواله وأفعاله تحت المجهر، فوجدوا فيها الصفات الشريفة والقيم النبيلة، فقد تجسّدت فيه الشهامة والنبل والوفاء والمواساة، وهو الذي واسى أخاه أبا الأحرار الإمام الحسين علیه السلام في أيام محنته الكبرى، ففداه بنفسه ووقاه بمهجته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الشيخ باقر شريف القرشي عن الشخصية العظيمة في مقدّمة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 أبو الفضل العباس علیه السلام على مسرح التاريخ الإسلامي كأعظم قائد لم تعرف له الإنسانية نظيراً في بطولاته النادرة بل ولا في سائر مثله الأخرى التي استوعبت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لغات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أبدى أبو الفضل يوم الطف من الصمود الهائل، والإرادة الصلبة ما يفوق الوصف، فكان برباطة جأشه وقوة عزيمته جيشاً لا يقهر، فقد أرعب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عسكر ابن زياد وهزمهم نفسياً، كما هزمهم في ميادين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بطولات أبي الفضل كانت ولا تزال حديث الناس في مختلف العصور، فلم يشاهدوا رجلاً واحداً مثقلاً بالهموم والنكبات يحمل على جيش</w:t>
      </w:r>
    </w:p>
    <w:p>
      <w:pPr>
        <w:pStyle w:val="BookText"/>
        <w:rPr/>
      </w:pPr>
      <w:r>
        <w:rPr>
          <w:rFonts w:ascii="Amiri" w:hAnsi="Amiri" w:eastAsia="Amiri" w:cs="Amiri"/>
          <w:color w:val="111111"/>
          <w:sz w:val="28"/>
          <w:sz w:val="28"/>
          <w:szCs w:val="28"/>
          <w:rtl w:val="true"/>
          <w:lang w:bidi="ar-SA"/>
        </w:rPr>
        <w:t xml:space="preserve">مكثّف مدعّم بجميع آلات الحرب قد ضمّ عشرات الآلاف من المشاة وغيرهم فيلحق بهم أفدح الخسائر من معداتهم وجنودهم، ويقول المؤرخون عن بسالته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حمل على كتيبة تفرّ منهزمة من بين يديه يسحق بعضها بعضاً قد خيّم عليها الموت، واستولى عليها الفزع والذعر قد خلعت منها الأفئدة والقلوب، ولم تغن عنها كثرتها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شجاعة أبي الفضل وسائر مواهبه ومزاياه مما تدعو إلى الاعتزاز والفخر ليس له وللمسلمين فحسب، وإنما لكل إنسان يدين لإنسانيته، ويخضع لقيمها الكريمة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أبو الفضل العباس علیه السلام في سلوكه مع أخيه الإمام الحسين علیه السلام حقيقة الأخوة الإسلامية الصادقة، وأبرز جميع قيمها ومثلها، فلم يبق لون من ألوان الأدب، والبر والإحسان إلّا قدمه له، وكان من أروع ما قام به في ميادين المواساة له، إنّه حينما استولى على الماء يوم الطف تناول منه غرفة ليشرب، وكان قلبه الزاكي كصالية الغضا شدة الظمأ، فتذكر في تلك اللحظات الرهيبة عطش أخيه الإمام الحسين علیه السلام وعطش الصية من أهل البيت علیهم السلام ، فدفعه شرف النفس وسموّ الذات إلى رمي الماء من يده، ومواساتهم في هذه المحنة الحازبة، تصفّحوا في تاريخ الأمم والشعوب فهل تجدون مثل هذه الأخوّة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في سجلات نبلاء الدنيا فهل ترون مثل هذا النبل، ومثل هذا الإيثار؟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أكبر أي رحمة مثل هذه الرحمة وأيّة مودة مثل هذه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الإنسانية بجميع قيمها ومثلها لتنحني إجلالاً وخضوعاً أمام أبي الفضل علیه السلام على ما أبداه من عظيم النبل لأخيه الإمام الحسين أبي الأحرار وسيّد الشهداء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والشيء الذي يدعو إلى الاعتزاز بتضحية أبي الفضل ونصرته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الحسين له أنها لم تكن بدافع الأخوة والرحم الماسة وغير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IRNazanin" w:hAnsi="IRNazanin" w:eastAsia="IRNazanin"/>
          <w:color w:val="111111"/>
          <w:sz w:val="28"/>
          <w:sz w:val="28"/>
          <w:szCs w:val="28"/>
          <w:rtl w:val="true"/>
          <w:lang w:bidi="fa-IR"/>
        </w:rPr>
        <w:t>الاعتبارات السائدة بین الناس، وإنما كانت بدافع الإيمان الخالص لله، ذلك الإيمان الذي تفاعل مع عواطف أبي الفضل، وصار عنصراً من عناصره، ومقوماً من مقوماته، وقد أدلى بذلك في رجزه حينما قطعت يمينه التي كانت تفيض برا و براً وعطاء للناس،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 قطع 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الرجز في تلك العصور كان يمثل الأهداف والمبادىء والقيم التي من أجلها يقاتل الشخص، ويستشهد في سبيلها، ورجز سيّدنا العباس علیه السلام صريح واضح في أنه إنما يقاتل دفاعاً عن الدين ودفاعاً عن المبادىء الإسلامية الأصيلة التي تعرضت إلى الخطر أيام الحكم الأموي الأسود، كما أنه إنما يقاتل دفاعاً عن إمام المسلمين سبط رسول الله وريحانته الإمام الحسين المدافع الأول عن كرامة الإسلام، فهذه هي العوامل التي دفعته إلى التضحية، وليس هناك أي دافع آخر ، وهذا هو السر في جلال تضحيته، وخلودها عبر القرون والأجيال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استشهد أبو الفضل العباس علیه السلام من أجل المبادىء العليا التي رفع شعارها أبو الأحرار أخوه الإمام الحسين علیه السلام، والتي كان من أهمها أن يقيم في هذا الشرق حكم القرآن، وينشر العدل بين الناس ويوزع عليهم خيرات الأرض، فليست هي لقوم دون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استشهد أبو الفضل علیه السلام من أجل أن يعيد للإنسان المسلم حريته وكرامته، وينشر بين الناس رحمة الإسلام، ونعمته الكبرى الهادفة لاستئصال الظلم والجور، وبناء مجتمع لا ظلّ فيه لأي لوم من ألوان الفزع 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حمل أبو الفضل علیه السلام مشعل الحرية والكرامة، وقاد قوافل الشهداء إلى ساحات الشرف، وميادين العزّة، والنصر للشعوب الإسلامية التي كانت ترزح تحت وطأة الظلم والجور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انطلق أبو الفضل  علیه السلام إلى ميادين الجهاد من أجل أن ترتفع كلمة الله تعالى عالية في الأرض تلك الكلمة التي هي منهج كامل للحياة الكريمة بين الناس</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العبّاس علیه السلام أيّام المحنة الكبرى التي حلت بأخيه ملازماً له لم يفارقه، وقدّم له جميع ألوان البر والإحسان، فكان يقيه بنفسه ويفديه مهجته، فهو صاحب لوائه، ومدير شؤونه، والمتصدّي لخدماته، ويقول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استوعب حبّه والإخلاص له قلب أخيه الإمام الحسين علیه السلام حتى فداه بنفسه، وكان عليه ضيفاً، فلم يسمح له بالحرب حتى بعد مقتل أصحابه وأهل بيته، لأنه كان يشعر بالقوة والمنعة، مادام حيّاً إلى جانبه، ولما </w:t>
      </w:r>
    </w:p>
    <w:p>
      <w:pPr>
        <w:pStyle w:val="BookText"/>
        <w:rPr/>
      </w:pPr>
      <w:r>
        <w:rPr>
          <w:rFonts w:ascii="Amiri" w:hAnsi="Amiri" w:eastAsia="Amiri" w:cs="Amiri"/>
          <w:color w:val="111111"/>
          <w:sz w:val="28"/>
          <w:sz w:val="28"/>
          <w:szCs w:val="28"/>
          <w:rtl w:val="true"/>
          <w:lang w:bidi="ar-SA"/>
        </w:rPr>
        <w:t xml:space="preserve">استشهد العباس شعر الإمام الحسين بالوحدة والغربة والضياع بعده وفقد كلّ أمل له في الحياة، وراح يبكي عليه أمر البكاء، ويندبه بذوب روحه، وسارع إلى ساحة الحرب ليلتقي به في الجنان الخلد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بعد الحق إلا 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الكتاب وكتب أخرى عن أهل البيت علیهم السلام فتحت أمامه آفاق واسعة، فقرّر أن يشدّ رحاله للبحث عن بقية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السلسلة التي بموجبها يرى النور الذي خفي عن الكثير من المسلمين، فسافر إلى منطقة الحديدة، واطلّع هناك على المذهب الشافعي وما يوجد فيه عن أهل البيت علیهم السلام عن قرب، الأمر الذي زاده ثقة في ما هو فيه، كما تحاور هناك مع الكثير من أهل السنة المتأثرين بمذهب أهل البيت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سافر إلى صنعاء وبدأ بالبحث هناك، وبعد فترة غير قصيرة من التحقيق في الكثير من مصادر الفريقين اكتملت له الصورة وأصبحت في إطار 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فاستبصر وغير انتماءه المذهبي ليكون من أتباع وشيعة أهل البيت  علیهم السلام</w:t>
      </w:r>
      <w:r>
        <w:rPr>
          <w:rStyle w:val="FootnoteAnchor"/>
          <w:rtl w:val="true"/>
        </w:rPr>
        <w:footnoteReference w:id="495"/>
      </w:r>
      <w:bookmarkStart w:id="190" w:name="pg20394_225869"/>
    </w:p>
    <w:p>
      <w:pPr>
        <w:pStyle w:val="Heading2"/>
        <w:numPr>
          <w:ilvl w:val="1"/>
          <w:numId w:val="1"/>
        </w:numPr>
        <w:rPr/>
      </w:pPr>
      <w:bookmarkStart w:id="191" w:name="__RefHeading___Toc6338925_2320776876"/>
      <w:bookmarkStart w:id="192" w:name="_Toc64"/>
      <w:bookmarkEnd w:id="190"/>
      <w:bookmarkEnd w:id="191"/>
      <w:r>
        <w:rPr>
          <w:rtl w:val="true"/>
        </w:rPr>
        <w:t>(</w:t>
      </w:r>
      <w:r>
        <w:rPr/>
        <w:t>60</w:t>
      </w:r>
      <w:r>
        <w:rPr>
          <w:rtl w:val="true"/>
        </w:rPr>
        <w:t xml:space="preserve">) </w:t>
      </w:r>
      <w:r>
        <w:rPr>
          <w:rtl w:val="true"/>
        </w:rPr>
        <w:t>عصام علي يحيى العماد</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 ونشير هنا إلى ما لم يتمّ ذكره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تغيير انتماء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العقائدي من الوهّابية إلى مذهب أهل البيت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الرياض عاصمة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أجرت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معه في عددها 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لشهر ذي الحجة عام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فيه مقتطفات من سيرته، والعوامل التي أدّت إلى</w:t>
      </w:r>
    </w:p>
    <w:p>
      <w:pPr>
        <w:pStyle w:val="BookText"/>
        <w:rPr/>
      </w:pPr>
      <w:r>
        <w:rPr>
          <w:rFonts w:ascii="Amiri" w:hAnsi="Amiri" w:eastAsia="Amiri" w:cs="Amiri"/>
          <w:color w:val="111111"/>
          <w:sz w:val="28"/>
          <w:sz w:val="28"/>
          <w:szCs w:val="28"/>
          <w:rtl w:val="true"/>
          <w:lang w:bidi="ar-SA"/>
        </w:rPr>
        <w:t>استبصاره، نذكر هنا بعض فقرات اللقاء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تجربة الدكتور عصام في رحلته إلى عالم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تتميز تجربتي بتلوّن خاص في أطوارها ومراحلها، فقد عرفني الشارع السني والشارع الوهابي إماماً لأحد مساجد الوهابية في مدينة صنعاء اليمنية ومدرّساً فيه، وأنا طالب العلم الذي حضرت عند كبار علماء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القاضي أحمد سلامة، والعلامة محمد بن إسماعيل العمراني، والدكتور عبد </w:t>
      </w:r>
    </w:p>
    <w:p>
      <w:pPr>
        <w:pStyle w:val="BookText"/>
        <w:rPr/>
      </w:pPr>
      <w:r>
        <w:rPr>
          <w:rFonts w:ascii="Amiri" w:hAnsi="Amiri" w:eastAsia="Amiri" w:cs="Amiri"/>
          <w:color w:val="111111"/>
          <w:sz w:val="28"/>
          <w:sz w:val="28"/>
          <w:szCs w:val="28"/>
          <w:rtl w:val="true"/>
          <w:lang w:bidi="ar-SA"/>
        </w:rPr>
        <w:t>الوهاب الديلمي ، كما نلت نصيباً من الحضور عند الشيخ عبد العزيز بن باز مفتي المملكة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انتهى الأمر بي إلى تبنّي خط فكري متشدد، وإلى اتخاذ موقف متطرّف بالنسبة إلى مذهب الشيعة الامامية على وجه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ووضعتم كتاباً لإبداء هذا التشدّد والتطرّف؟</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بين الاثني عشرية وفرق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الله الذي يفعل ما يريد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الَّذِينَ آمَنُوا 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ذوّب قلبي، فصهره في بوتقة الحقيقة التي تبدّت لي خيوطها النورية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العامل الأساسي الذي أدّى إلى ذلك؟</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اكتشفت أول خللي في منهجي السنّي في التعامل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شاهدت خروج القوم عن منهج الوسطية التي يؤمنون به، ليكون ذلك أول بصيص من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رأيت أنّ علماء الجرح والتعديل لم يتعاملوا مع الإمام علي علیه السلام بنفس الصورة التي تعاملوا بها مع غيره من الصحابة، فإنهم يجرحون ويطعنون في كل راوٍ يطعن في الصحابي، إلا إذا كان الصحابي هو الإمام علي علیه السلام فلا يطعنون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رأيتهم قد طعنوا في كلّ الذين كانوا من الموالين لأهل البيت علیهم السلام، في حين أنّهم يوثّقون كلّ الذين كانوا من خصوم آل البيت علیهم  السلام وأعدائهم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فيهم من يدافع عن علي علیه السلام أو أهل بيت النبيّ صلّی الله علیه وآله وسلم؟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كتابات كثيرة تدافع وتعتذر لكل الصحابة إلّا لعلي علیه السلام، فلا مدافع له، فالكثير قد انصرفوا عن الدفاع عنه خوفاً من أن يتّهموا بالتشيّع، حينئذ شعرت وكأن الدولة الأموية ما زالت تحجب الناس عن علي علیه السلام بعد أن زالت بمئات السنين، وما زال عليّ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الحقيقة أنا أؤكد أن هنالك مؤامرة كبيرة لإخفاء الحق؛ فأمر بني أمية بالنسبة إلى أئمة الامامية ما زال جارياً، ولكن بأساليب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أتستطيعون أن تشيروا إلى معالم هذه المؤامرة؟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إبعاد المسلمين عن حديث الثقلين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إبعادهم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p>
    <w:p>
      <w:pPr>
        <w:pStyle w:val="BookText"/>
        <w:rPr/>
      </w:pPr>
      <w:r>
        <w:rPr>
          <w:rFonts w:ascii="IRNazanin" w:hAnsi="IRNazanin" w:eastAsia="IRNazanin"/>
          <w:color w:val="111111"/>
          <w:sz w:val="28"/>
          <w:sz w:val="28"/>
          <w:szCs w:val="28"/>
          <w:rtl w:val="true"/>
          <w:lang w:bidi="fa-IR"/>
        </w:rPr>
        <w:t>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ليس لأي مذهب إسلامي دليل على اتباع أئمتهم إلّا الاثني عشرية حيث لهم حديث الثقلين وحديث الاثني عشر المعتبران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تلك المؤامرة أدّت إلى خروج مذهب أهل البيت علیهم السلام عن المذاهب الإسلامية في الأوساط العلمية الوهابية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أتذكّر أنّي كنت في درس العالم الوهابي محمّد بن إسماعيل العمراني وقد كان يدرس مسألة فقهية، فذكر أقوال عشرات الفقهاء على مدار جميع القرون، وأخيراً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 بعض أهل البيت قالوا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فاعترض جميع الحاضرين اعتراضاً شديداً ولم يتحمّلوا أن يكون لأهل البيت علیهم السلام مذهب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حينئذ شعرت وكأن العصر الأموي ما زال يحكمنا بثقافته المعادية لأهل البيت علیهم السلام ، فبدأت أتساءل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نسمع ونصغي إلى أيّ إمام من أيّ مكان وأي جنسية ولما ذكر أهل البيت نعترض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ففكّرت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أليس من العدالة أن نساوي على الأقل بين أهل البيت علیهم السلام وبين غيرهم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التساؤلات بدايات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المنهج الجديد والصحيح في الحوار مع الوهابيين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محاولة للتقريب بين الاثني عشرية والوهّابية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في المجلد الثالث من هذه الموسوعة فقرات منكتابه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المناظرات الصوتية بين الدكتور المستبصر عصام العماد وشيخ الوهابيين في الكويت عثمان الخميس ، وقد أعدّه وقدّم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محمود الجبوري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الآخر ذُكٍرت مقتطفات عنه في ترجمة المستبصر في المجلد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تجربتي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كما روى الصدوق في أماليه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الهادي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ذكره باسمه حتى يخرج فيملأ الأرض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الأحاديث التي نهت عن التسمية ولم تخص النهي بزمان الغيبة الصغرى، فبعضها ظاهرة فی الإطلاق وبعضها مقيّدة بظهوره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قلنا بأن المنع من التسمية يدور مدار ملاك التقية، ومع انتفاءه فلا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يقتضي عدم التصريح باسمه الشريف رعاية لظهور هذه الروايات الشريفة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الحسن العسكري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المنهج الصحيح في عرض حقيقة غيبة الإمام المهدي على الوهابيين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الرافد، الطبعة الأولى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ويحتوي هذا الكتاب على خلاصة آراء المؤلّف حول تجربته الفكرية مع غيبة الإمام المهدي المنتظر علیه السلام، وقد حاول جاهداً أن يصل من خلالها إلى القول الحق حول تلك الشخصية العظيمة، وأن يشرح ما وصل إليه حول هذه الحقيقة لأقربائه الوهابيين عسى أن يكون لهم في تجربته ما يأخذونه أو يكون لهم فيها مصدر للتأمّل والتفكير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يشرح المؤلف معتقداته حول شخصية الإمام المهدي علیه السلام قبل الاستبصار وبعده، فيقول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كنت أعتقد أيام دراستي في معهد صنعاء وفي جامعة الإمام محمّد 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تأثير النموذج الوهابي حول الإمام المهدي علیه السلام</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أنّ فكرة مهدوية وغيبة الإمام المهدى علیه السلام فكرة يهودية أو مجوسية لا أساس لها في الإسلام، ولكنني بعد أن بحثت عنها بحثاً عميقاً وتابعت التحقيق والتنقيب حولها، أعتقد الآن أنها تأتي في ضمن المسائل الأساسية والحقائق الرئيسية في الإسلام، وقد كان هذا البحث ثمرة قراءتي وتحقيقي حول هذه الشخصية العظيمة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واشهد أني أدركت بعد التحقيق في قضية مهدوية وغيبة هذا الإمام العظيم، أن الحاجة إلى الإيمان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قضية مهدوية وغيبة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حاجة العقل والقلب، وحاجة الحياة والواقع، وحاجة الأمة المسلمة والبشرية كلها على السواء؛ لأنّ هذه الشخصية العظيمة هي حلقة الوصل بين الأرض والسماء بعد انقطاع الوحي من السماء، وبعد أن ختمت أنوار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كان الإيمان بمهدوية وغيبة الإمام المهدي  علیه السلام من أهم الخصائص التي تميّز المذهب الاثني عشري عن سائر المذاهب الإسلامية الأخرى، ومن أهم الأسباب التي قادتني إلى ترك الوهابية والدخول في الاثني عشرية </w:t>
      </w:r>
      <w:r>
        <w:rPr>
          <w:rStyle w:val="FootnoteAnchor"/>
          <w:rtl w:val="true"/>
        </w:rPr>
        <w:footnoteReference w:id="498"/>
      </w:r>
      <w:bookmarkStart w:id="193" w:name="pg20394_225875"/>
    </w:p>
    <w:p>
      <w:pPr>
        <w:pStyle w:val="Heading2"/>
        <w:numPr>
          <w:ilvl w:val="1"/>
          <w:numId w:val="1"/>
        </w:numPr>
        <w:rPr/>
      </w:pPr>
      <w:bookmarkStart w:id="194" w:name="__RefHeading___Toc6338927_2320776876"/>
      <w:bookmarkStart w:id="195" w:name="_Toc65"/>
      <w:bookmarkEnd w:id="193"/>
      <w:bookmarkEnd w:id="194"/>
      <w:r>
        <w:rPr>
          <w:rtl w:val="true"/>
        </w:rPr>
        <w:t>(</w:t>
      </w:r>
      <w:r>
        <w:rPr/>
        <w:t>61</w:t>
      </w:r>
      <w:r>
        <w:rPr>
          <w:rtl w:val="true"/>
        </w:rPr>
        <w:t xml:space="preserve">) </w:t>
      </w:r>
      <w:r>
        <w:rPr>
          <w:rtl w:val="true"/>
        </w:rPr>
        <w:t>علي الثابتي</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مأرب في اليمن، واصل دراسته الأكاديمية حتى نال شهادة الدبلوم، ثم توجه إلى الدراسة الدينية، فتلقى العلوم والمعارف الإسلامية وفق المذهب الشافعي لمدة أربع سنوات، ولمّا تخرّج أصبح خطيباً ومدرّساً للقرآن في مسجد منطقة سكناه، وبادر إلى نشر بعض الكتيبات في مختلف المواضيع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التعرّف على مذهب الشيعة الإمامية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بحثه الديني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بمرور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نتائج فكرية تخالف ما كان يعتقده فيما سبق في المذهب الشافعي، ومن هذا المنطلق تغيّر اتجاهه الفكري ورؤيته الكونية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مسائل التوحيد من أبرز الأمور التي أثّرت عليه؛ حيث أدرك بعد التعمق في عقائد الإمامية وأقوال علمائهم أن الابتعاد عن أهل البيت علیهم السلام وكلماتهم العظيمة هو السبب </w:t>
      </w:r>
    </w:p>
    <w:p>
      <w:pPr>
        <w:pStyle w:val="BookText"/>
        <w:rPr/>
      </w:pPr>
      <w:r>
        <w:rPr>
          <w:rFonts w:ascii="Amiri" w:hAnsi="Amiri" w:eastAsia="Amiri" w:cs="Amiri"/>
          <w:color w:val="111111"/>
          <w:sz w:val="28"/>
          <w:sz w:val="28"/>
          <w:szCs w:val="28"/>
          <w:rtl w:val="true"/>
          <w:lang w:bidi="ar-SA"/>
        </w:rPr>
        <w:t>الرئيسي لتخبط غير الإمامية في معرفة الله تعالى واعتقاد أكثرهم بالتجسي والتشبيه وغير ذلك من العقائد الباطلة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مقتطفات من أحاديث أهل البيت علیهم السلام في معرفة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المقصود من معرفة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معرفة الله أن يعرف بالوحدانية والرأفة والرحمة والعزّة والعلم والقدرة والعلوّ على كلّ شيء، وأنّه النافع الضار القاهر لكلّ شيء، الذي لا تدركه الأبصار وهو يدرك الأبصار وهو اللطيف الخبير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المحذور من معرفة الله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كنه ذات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انحسرت العقول عن كنه معرفة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انحسرت </w:t>
      </w:r>
      <w:r>
        <w:rPr>
          <w:rStyle w:val="FootnoteAnchor"/>
          <w:rtl w:val="true"/>
        </w:rPr>
        <w:footnoteReference w:id="500"/>
      </w:r>
      <w:r>
        <w:rPr>
          <w:rFonts w:ascii="Amiri" w:hAnsi="Amiri" w:eastAsia="Amiri" w:cs="Amiri"/>
          <w:color w:val="111111"/>
          <w:sz w:val="28"/>
          <w:sz w:val="28"/>
          <w:szCs w:val="28"/>
          <w:rtl w:val="true"/>
          <w:lang w:bidi="ar-SA"/>
        </w:rPr>
        <w:t>العقول عن كنه معرفتك</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رام العقل معرفة كنهه والإحاطة به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الفكر المبرأ من خطرات الوسواس أن يقع عليه في عميقات غيوب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ردعها</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تجوب</w:t>
      </w:r>
      <w:r>
        <w:rPr>
          <w:rStyle w:val="FootnoteAnchor"/>
          <w:rtl w:val="true"/>
        </w:rPr>
        <w:footnoteReference w:id="504"/>
      </w:r>
      <w:r>
        <w:rPr>
          <w:rFonts w:ascii="Amiri" w:hAnsi="Amiri" w:eastAsia="Amiri" w:cs="Amiri"/>
          <w:color w:val="111111"/>
          <w:sz w:val="28"/>
          <w:sz w:val="28"/>
          <w:szCs w:val="28"/>
          <w:rtl w:val="true"/>
          <w:lang w:bidi="ar-SA"/>
        </w:rPr>
        <w:t xml:space="preserve">مهاوي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سدف </w:t>
      </w:r>
      <w:r>
        <w:rPr>
          <w:rStyle w:val="FootnoteAnchor"/>
          <w:rtl w:val="true"/>
        </w:rPr>
        <w:footnoteReference w:id="506"/>
      </w:r>
      <w:r>
        <w:rPr>
          <w:rFonts w:ascii="Amiri" w:hAnsi="Amiri" w:eastAsia="Amiri" w:cs="Amiri"/>
          <w:color w:val="111111"/>
          <w:sz w:val="28"/>
          <w:sz w:val="28"/>
          <w:szCs w:val="28"/>
          <w:rtl w:val="true"/>
          <w:lang w:bidi="ar-SA"/>
        </w:rPr>
        <w:t>الغيوب متخلّصة إليه سبحانه فرجعت إذ جبهت</w:t>
      </w:r>
      <w:r>
        <w:rPr>
          <w:rStyle w:val="FootnoteAnchor"/>
          <w:rtl w:val="true"/>
        </w:rPr>
        <w:footnoteReference w:id="507"/>
      </w:r>
      <w:r>
        <w:rPr>
          <w:rFonts w:ascii="Amiri" w:hAnsi="Amiri" w:eastAsia="Amiri" w:cs="Amiri"/>
          <w:color w:val="111111"/>
          <w:sz w:val="28"/>
          <w:sz w:val="28"/>
          <w:szCs w:val="28"/>
          <w:rtl w:val="true"/>
          <w:lang w:bidi="ar-SA"/>
        </w:rPr>
        <w:t>معترفة بأنّه لا ينال بجور الاعتساف</w:t>
      </w:r>
      <w:r>
        <w:rPr>
          <w:rStyle w:val="FootnoteAnchor"/>
          <w:rtl w:val="true"/>
        </w:rPr>
        <w:footnoteReference w:id="508"/>
      </w:r>
      <w:r>
        <w:rPr>
          <w:rFonts w:ascii="Amiri" w:hAnsi="Amiri" w:eastAsia="Amiri" w:cs="Amiri"/>
          <w:color w:val="111111"/>
          <w:sz w:val="28"/>
          <w:sz w:val="28"/>
          <w:szCs w:val="28"/>
          <w:rtl w:val="true"/>
          <w:lang w:bidi="ar-SA"/>
        </w:rPr>
        <w:t>كنه معرفته</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الفكر بذات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تحويه </w:t>
      </w:r>
      <w:r>
        <w:rPr>
          <w:rStyle w:val="FootnoteAnchor"/>
          <w:rtl w:val="true"/>
        </w:rPr>
        <w:footnoteReference w:id="511"/>
      </w:r>
      <w:r>
        <w:rPr>
          <w:rFonts w:ascii="Amiri" w:hAnsi="Amiri" w:eastAsia="Amiri" w:cs="Amiri"/>
          <w:color w:val="111111"/>
          <w:sz w:val="28"/>
          <w:sz w:val="28"/>
          <w:szCs w:val="28"/>
          <w:rtl w:val="true"/>
          <w:lang w:bidi="ar-SA"/>
        </w:rPr>
        <w:t>الفكر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يناله غوص </w:t>
      </w:r>
      <w:r>
        <w:rPr>
          <w:rStyle w:val="FootnoteAnchor"/>
          <w:rtl w:val="true"/>
        </w:rPr>
        <w:footnoteReference w:id="513"/>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ينالك غوص الفكر</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يحيط به المتفكّرون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يحيط بك المتفكّرون</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انقطعت</w:t>
      </w:r>
      <w:r>
        <w:rPr>
          <w:rStyle w:val="FootnoteAnchor"/>
          <w:rtl w:val="true"/>
        </w:rPr>
        <w:footnoteReference w:id="516"/>
      </w:r>
      <w:r>
        <w:rPr>
          <w:rFonts w:ascii="Amiri" w:hAnsi="Amiri" w:eastAsia="Amiri" w:cs="Amiri"/>
          <w:color w:val="111111"/>
          <w:sz w:val="28"/>
          <w:sz w:val="28"/>
          <w:szCs w:val="28"/>
          <w:rtl w:val="true"/>
          <w:lang w:bidi="ar-SA"/>
        </w:rPr>
        <w:t>عنه أفكار المتفكّرين</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يئست من استنباط الإحاطة به طوامح</w:t>
      </w:r>
      <w:r>
        <w:rPr>
          <w:rStyle w:val="FootnoteAnchor"/>
          <w:rtl w:val="true"/>
        </w:rPr>
        <w:footnoteReference w:id="518"/>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تفكّر في تصاريف صفات الله رجع طرفه إليه حسيراً وعقله مبهوراً وتفكره متحيّراً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هنالك التدبير في تصاريف</w:t>
      </w:r>
      <w:r>
        <w:rPr>
          <w:rStyle w:val="FootnoteAnchor"/>
          <w:rtl w:val="true"/>
        </w:rPr>
        <w:footnoteReference w:id="520"/>
      </w:r>
      <w:r>
        <w:rPr>
          <w:rFonts w:ascii="IRNazanin" w:hAnsi="IRNazanin" w:eastAsia="IRNazanin"/>
          <w:color w:val="111111"/>
          <w:sz w:val="28"/>
          <w:sz w:val="28"/>
          <w:szCs w:val="28"/>
          <w:rtl w:val="true"/>
          <w:lang w:bidi="fa-IR"/>
        </w:rPr>
        <w:t>الصفات فمن</w:t>
      </w:r>
    </w:p>
    <w:p>
      <w:pPr>
        <w:pStyle w:val="BookText"/>
        <w:rPr/>
      </w:pPr>
      <w:r>
        <w:rPr>
          <w:rFonts w:ascii="Amiri" w:hAnsi="Amiri" w:eastAsia="Amiri" w:cs="Amiri"/>
          <w:color w:val="111111"/>
          <w:sz w:val="28"/>
          <w:sz w:val="28"/>
          <w:szCs w:val="28"/>
          <w:rtl w:val="true"/>
          <w:lang w:bidi="ar-SA"/>
        </w:rPr>
        <w:t>تفكّر في ذلك رجع طرفه إليه حسيراً وعقله مبهوراً وتفكره متحيراً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ذات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فوق مرتبة العقل </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ضلّت العقول في أمواج تيّار إدراكه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العلماء بألبابها </w:t>
      </w:r>
      <w:r>
        <w:rPr>
          <w:rStyle w:val="FootnoteAnchor"/>
          <w:rtl w:val="true"/>
        </w:rPr>
        <w:footnoteReference w:id="524"/>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ذات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خلاف ما يُعقل</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حجب العقول أن تتخيّل ذاته لامتناعها من الشبه والتشاكل</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هذه الشمس التي يقع عليها البصر ويدركها الحسّ قد عجزت العقول عن الوقوف على حقيقتها، فكيف ما لطف عن الحسّ</w:t>
      </w:r>
    </w:p>
    <w:p>
      <w:pPr>
        <w:pStyle w:val="BookText"/>
        <w:rPr/>
      </w:pPr>
      <w:r>
        <w:rPr>
          <w:rFonts w:ascii="IRNazanin" w:hAnsi="IRNazanin" w:eastAsia="IRNazanin"/>
          <w:color w:val="111111"/>
          <w:sz w:val="28"/>
          <w:sz w:val="28"/>
          <w:szCs w:val="28"/>
          <w:rtl w:val="true"/>
          <w:lang w:bidi="fa-IR"/>
        </w:rPr>
        <w:t>واستتر عن الوهم؟</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العقل لذات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تضبطه </w:t>
      </w:r>
      <w:r>
        <w:rPr>
          <w:rStyle w:val="FootnoteAnchor"/>
          <w:rtl w:val="true"/>
        </w:rPr>
        <w:footnoteReference w:id="529"/>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يضبطه عقل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إنّما يعقل ما كان بصفة المخلوق وليس الله كذلك</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ذات الله بالفهم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ممتنع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الأفهام أن تستغرقه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يقدّر بفهم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فيك الفهوم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ذات الله بالعقل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احتجب عن العقول كما احتجب عن الأبصار</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سبحانه العقول فتخبر عنه، بل كان تعالى قبل الواصفين له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بالكيف والحد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يتناه الله في العقول فيكون في مهب فكرها مكيفاً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الله الذي لم تتناه في العقول، فتكون في مهب </w:t>
      </w:r>
      <w:r>
        <w:rPr>
          <w:rStyle w:val="FootnoteAnchor"/>
          <w:rtl w:val="true"/>
        </w:rPr>
        <w:footnoteReference w:id="539"/>
      </w:r>
      <w:r>
        <w:rPr>
          <w:rFonts w:ascii="Amiri" w:hAnsi="Amiri" w:eastAsia="Amiri" w:cs="Amiri"/>
          <w:color w:val="111111"/>
          <w:sz w:val="28"/>
          <w:sz w:val="28"/>
          <w:szCs w:val="28"/>
          <w:rtl w:val="true"/>
          <w:lang w:bidi="ar-SA"/>
        </w:rPr>
        <w:t xml:space="preserve">فكرها مكيّفاً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يتناه الله في رويّات خواطر العقول فتصرفه العقول بأفهامها في 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الله الذي لم تتناه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رويات </w:t>
      </w:r>
      <w:r>
        <w:rPr>
          <w:rStyle w:val="FootnoteAnchor"/>
          <w:rtl w:val="true"/>
        </w:rPr>
        <w:footnoteReference w:id="542"/>
      </w:r>
      <w:r>
        <w:rPr>
          <w:rFonts w:ascii="Amiri" w:hAnsi="Amiri" w:eastAsia="Amiri" w:cs="Amiri"/>
          <w:color w:val="111111"/>
          <w:sz w:val="28"/>
          <w:sz w:val="28"/>
          <w:szCs w:val="28"/>
          <w:rtl w:val="true"/>
          <w:lang w:bidi="ar-SA"/>
        </w:rPr>
        <w:t xml:space="preserve">خواطرها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محدوداً مصرّفاً</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وجحد الله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تستطيع عقول المتفكّرين جحده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الانقياد إلى الأدلة والبراهن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يقرأ رواية من روايات أهل البيت علیهم السلام في التوحيد يرى أنّها مشتملة على البراهين العقلية؛ التي لا يختلف فيها اثنان، وكان يشعر أن هذه الكلمات لا يمكن أن تصدر إلا من شخص مرتبط بمنبع الوحي الإلهي، وبعد بحث طويل قرر الانقياد إلى الأدلة التي توصل إليها، فسار خلفها وترك مذهبه السابق معتنقاً مذهب أهل البيت علیهم السلام، فأعلن عن استبصاره، وغدا مبلّغاً للتشيع الإمامي، وعلى اثر جهوده استبصر والده ووالدته وتسعة من أفراد أسرته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196" w:name="pg20394_225882"/>
    </w:p>
    <w:p>
      <w:pPr>
        <w:pStyle w:val="Heading2"/>
        <w:numPr>
          <w:ilvl w:val="1"/>
          <w:numId w:val="1"/>
        </w:numPr>
        <w:rPr/>
      </w:pPr>
      <w:bookmarkStart w:id="197" w:name="__RefHeading___Toc6338929_2320776876"/>
      <w:bookmarkStart w:id="198" w:name="_Toc66"/>
      <w:bookmarkEnd w:id="196"/>
      <w:bookmarkEnd w:id="197"/>
      <w:r>
        <w:rPr>
          <w:rtl w:val="true"/>
        </w:rPr>
        <w:t>(</w:t>
      </w:r>
      <w:r>
        <w:rPr/>
        <w:t>62</w:t>
      </w:r>
      <w:r>
        <w:rPr>
          <w:rtl w:val="true"/>
        </w:rPr>
        <w:t xml:space="preserve">) </w:t>
      </w:r>
      <w:r>
        <w:rPr>
          <w:rtl w:val="true"/>
        </w:rPr>
        <w:t>علي حمود المحفدي</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في قرية بيت محفد في قبيلة بني مطر اليمنية المعروفة، وأصبح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الكثير من وقته في مطالعة الكتب المختلفة لا سيما كتب التاريخ الإسلامي، فاكتشف العديد من الحقائق التي طالما كانت قد أخفيت عن الجيل المسلم بالرغم من وجودها في أمهات الكتب، كما شاهد الاختلافات بين أتباع مذهب أهل البيت عليهم السلام وغيرهم، فبدأ بالبحث والتنقيب في مختلف المصادر الإسلامية، ليتعرّف على النهج القويم الذي أراده الله سبحانه وتعالى للأمة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عدالة الصحابة بين الفريقين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من أهم تلك المسائل التي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بالبحث عنها مسألة عدالة الصحابة التي يقول بها أهل السنّة، فقد ذكر وصفها إمامهم في الجرح والتعديل أبو حاتم الرازي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أصحاب رسول الله صلّی الله علیه وآله وسلم فهم </w:t>
      </w:r>
    </w:p>
    <w:p>
      <w:pPr>
        <w:pStyle w:val="BookText"/>
        <w:rPr/>
      </w:pPr>
      <w:r>
        <w:rPr>
          <w:rFonts w:ascii="IRNazanin" w:hAnsi="IRNazanin" w:eastAsia="IRNazanin"/>
          <w:color w:val="111111"/>
          <w:sz w:val="28"/>
          <w:sz w:val="28"/>
          <w:szCs w:val="28"/>
          <w:rtl w:val="true"/>
          <w:lang w:bidi="fa-IR"/>
        </w:rPr>
        <w:t>الذين شهدوا الوحي والتنزيل ، وعرفوا التفسير والتأويل، وهم الذين اختارهم الله عز وجل لصحبة نبيه ونصرته ، وإقامة دينه وإظهار حقّه، فرضيهم له صحابة، وجعلهم لنا أعلاماً وقدوة، فحفظوا عنه صلّی الله علیه وآله وسلم ما بلّغهم عن الله عزّ وجل وما سنّ وشرع وحكم وقضى وندب وأمر ونهى وحظر وأدب، ووعوه وأتقنوه ففقهوا في الدين، وعلموا أمر الله ونهيه ومراده بمعاينة رسول الله ومشاهدتهم عنه تفسير الكتاب وتأويله وتلقفهم منه واستنباطهم عنه، فشر فهم الله بما من عليهم وأكرمهم به من وضعه إياهم موضع القدوة،فنفى عنهما الشکّ والكذب والغلط والريبة والفخر واللمز، وسمّاهم عدول الأمة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الصفات التي ذكرها الرازي أنّ العدالة كادت أن تكون بمعنى العصمة إن لم تكن مطابقة لها، ولذا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يشاركون كافة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الجرح والتعديل؛ فإنهم كلّهم عدول لا يتطرق إليهم الجرح ، والذي لا يتطرق إليه الجرح لابد أن يكون </w:t>
      </w:r>
      <w:r>
        <w:rPr>
          <w:rStyle w:val="FootnoteAnchor"/>
          <w:rtl w:val="true"/>
        </w:rPr>
        <w:footnoteReference w:id="548"/>
      </w:r>
      <w:r>
        <w:rPr>
          <w:rFonts w:ascii="Amiri" w:hAnsi="Amiri" w:eastAsia="Amiri" w:cs="Amiri"/>
          <w:color w:val="111111"/>
          <w:sz w:val="28"/>
          <w:sz w:val="28"/>
          <w:szCs w:val="28"/>
          <w:rtl w:val="true"/>
          <w:lang w:bidi="ar-SA"/>
        </w:rPr>
        <w:t>، معصوماً أو قريباً منه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الشيعة لا تقول بهذه الرؤية؛ لعدم الدليل عليها، وعليه فحال الصحابة حال غيرهم في إجراء قواعد الجرح والتعديل، فمن كان منهم متّبعاً للنبي الأكرم صلّی الله علیه وآله وسلم وبقى على ذلك إلى أن توفى، فإن الشيعة بل وكلّ عاقل يقدّسه، ومن غيّر وبدّل فإنه لا يستحق أيّ ثناء وتقديس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 الشيعة في خالد بن الوليد نموذجاً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يرى أتباع مذهب أهل البيت علیهم السلام أنّ التاريخ الإسلامي يشهد بن الوليد بمخالفته للقيم والمبادىء والأحكام الشرعية التي جاء بها الدين الإسلامي الحنيف في العديد من المواقف، الأمر الذي يدعوهم للتبرىء منه ومن أفعاله، ومن هذه الأفعال التي ذكرتها مصادر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براءة النبي الأكرم صلّی الله علیه وآله وسلم ممّا صنع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بعث النبي صلّی الله علیه وآله وسلم خالد إلى بني جذيمة داعياً إلى الإسلام ولم يبعثه مقاتلاً، قتل خالد بعضهم ، فقال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أبرأ إليك ممّا صنع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 صلّی الله علیه وآله وسلم في شأن عمّار بن ياسر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يعاد عماراً يعاده الله عزّ وجلّ، ومن يبغضه يبغضه الله عزّ وجلّ، ومن يسبّه يسبّه الله عز وجل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ثبت في العديد من المصادر التاريخية أن خالداً عادى عمّاراً وأبغضه </w:t>
      </w:r>
      <w:r>
        <w:rPr>
          <w:rStyle w:val="FootnoteAnchor"/>
          <w:rtl w:val="true"/>
        </w:rPr>
        <w:footnoteReference w:id="551"/>
      </w:r>
      <w:r>
        <w:rPr>
          <w:rFonts w:ascii="Amiri" w:hAnsi="Amiri" w:eastAsia="Amiri" w:cs="Amiri"/>
          <w:color w:val="111111"/>
          <w:sz w:val="28"/>
          <w:sz w:val="28"/>
          <w:szCs w:val="28"/>
          <w:rtl w:val="true"/>
          <w:lang w:bidi="ar-SA"/>
        </w:rPr>
        <w:t>، فهو إذاً ممّن يعاديه الله ويبغضه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خالداً قتل مالك بن نويرة وهو مسلم، ونزى على زوجته، وقتل أصحابه في واقعة مفصلة يندى لنقلها الجبين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عند الفريقين أن من عادى عليا علیه السلام وناوئه مذموم على لسان الرسول الأكرم صلّی الله علیه وآله وسلم، فقد روي أنه صلّی الله علیه وآله وسلم قال في واقعة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وأنشأ حسان بن ثابت ،قصيدة، فقال فيما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دعا </w:t>
      </w:r>
      <w:r>
        <w:rPr>
          <w:rStyle w:val="FootnoteAnchor"/>
          <w:rtl w:val="true"/>
        </w:rPr>
        <w:footnoteReference w:id="554"/>
      </w:r>
      <w:r>
        <w:rPr>
          <w:rFonts w:ascii="Amiri" w:hAnsi="Amiri" w:eastAsia="Amiri" w:cs="Amiri"/>
          <w:color w:val="111111"/>
          <w:sz w:val="28"/>
          <w:sz w:val="28"/>
          <w:szCs w:val="28"/>
          <w:rtl w:val="true"/>
          <w:lang w:bidi="ar-SA"/>
        </w:rPr>
        <w:t xml:space="preserve">اللهم والي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 للذي عادى عليا معاديا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كما روي عنه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عادى الله من عادى عليا</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خالد معروفاً بعدائه لأمير المؤمنين علیه السلام، وله مواقف متعددّة أظهر فيها عداوته له علیه السلام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هجومه مع شرذمة على دار أمير المؤمنين علیه السلام لأجل إرغامه على البيعة لأبي بكر، وقد ذكر هجومهم جماعة من علماء السنّة في مصادرهم كابن قتيبة الدينوري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روي أنّه أراد قتل أمير المؤمنين علیه السلام بأمر الخليفة، قال السمعاني في ترجمة عباد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حديث أبي بكر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يفعل خالد ما أمر به، سألت الشريف عمر بن إبراهيم الحسيني بالكوفة عن معنى </w:t>
      </w:r>
    </w:p>
    <w:p>
      <w:pPr>
        <w:pStyle w:val="BookText"/>
        <w:rPr/>
      </w:pPr>
      <w:r>
        <w:rPr>
          <w:rFonts w:ascii="Amiri" w:hAnsi="Amiri" w:eastAsia="Amiri" w:cs="Amiri"/>
          <w:color w:val="111111"/>
          <w:sz w:val="28"/>
          <w:sz w:val="28"/>
          <w:szCs w:val="28"/>
          <w:rtl w:val="true"/>
          <w:lang w:bidi="ar-SA"/>
        </w:rPr>
        <w:t>هذا الأثر،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أمر خالد بن الوليد أن يقتل علياً، ثم ندم بعد ذلك فنهى عن ذلك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وقد ذكر ذلك الطبرسي في 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أبا بكر وعمر بعثا إلى خالد بن الوليد فواعداه وفارقاه على قتل على علیه السلام، وضمن ذلك لهما، فسمعت ذلك الخبر أسماء بنت عميس امرأة أبي بكر في خدرها، فأرسلت خادمة لها،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ترددي في دار علي وقولي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 يَأْتَمِرُونَ بِكَ لِيَقْتُلُوكَ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ففعلت الجارية، وسمعها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 الله، قولى لمولاتك فمن يقتل الناكثين والمارقين والقاسطين ؟ ووقعت المواعدة لصلاة الفجر إذ كان أخفى، واختيرت للسدفة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السدفة ظلمة فيها ضوء من أول النهار وآخره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كانوا يغسلون بالصلاة حتى لا تعرف المرأة من الرجل، ولكن الله بالغ أمره، وكان أبو بكر قال لخالد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انصرفت من صلاة الفجر فاضرب عنق علي، فصلى إلى جنبه لأجل ذلك، وأبو بكر في الصلاة يفكر في العواقب، فندم فجلس في صلاته حتى كادت الشمس تطلع، يتعقب الآراء ويخاف الفتنة ولا يأمن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قبل أن يسلّم في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خالد لا تفعل ما أمرتك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 وفي رواية أخرى لا يفعلن خالد ما أمر به فالتفت علي علیه السلام  فإذا خالد مشتمل على السيف إلى جانبه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ما الذي أمرك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كنت فاعلا؟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لولا أنه نهاني لوضعته في أكثرك شعراً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يقال في مدح خالد لقتاله الكفار والمشركين، فإنها لم تأت من حرصه على الإسلام أو نصرة المسلمين، بل أتت من رغبته في تحقيق بعض الأغراض الدنيوية والمكاسب المادية كالغنائم وأشباهها، وهذا أمر يكشف عنه تاريخ غزواته وحروبه، ويمكن للباحث المتحرّر عن التعصب أن يستخلص من سيرته هذا المعنى، أما من كان عبداً لهواه وضحية لتعصبه فسوف يحاول أن يختلق له المعاذير والذرائع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 شيعة أهل البيت علیهم السلام لا يعتقدون كما يعتقد أهل السنة أن من اجتهد فأخطأ فله أجر ومن أجتهد وأصاب فله أجران، فهم يرون أن قتل المسلمين والاعتداء على حقوقهم وأعراضهم لا يمكن أن يكون ناجماً عن اجتهاد، بل عن هوى نفس وعداء وضغينة، وهذا ما يثبته التاريخ عن خالدبن  الوليد، فضلاً عن عدم كونه أهلاً للاجتهاد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والتبليغ لمذهب أهل البيت علیهم السلام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فترة وجيزة من البحث والتنقيب 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ضرورة اتّباع مذهب أهل البيت علیهم السلام، فأعلن عن استبصاره في ثمانينيات القرن التاسع عشر الميلادي، وقد تربّى واستبصر على يديه العديد من العلماء والمثقفين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يعدّه الدكتور عصام العماد أباً للشيعة في اليمن، وعابداً كثير الزهد والبكاء، له مواعظ وخطب باللهجة اليمنية العامة المؤثرة تأثيراً بالغاً في قلوب الناس، وقد تشيّعت قرى بأكملها بسبب نشاطاته التبليغية، توفي رحمه الله ما يقارب عام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99" w:name="pg20394_225888"/>
    </w:p>
    <w:p>
      <w:pPr>
        <w:pStyle w:val="Heading2"/>
        <w:numPr>
          <w:ilvl w:val="1"/>
          <w:numId w:val="1"/>
        </w:numPr>
        <w:rPr/>
      </w:pPr>
      <w:bookmarkStart w:id="200" w:name="__RefHeading___Toc6338931_2320776876"/>
      <w:bookmarkStart w:id="201" w:name="_Toc67"/>
      <w:bookmarkEnd w:id="199"/>
      <w:bookmarkEnd w:id="200"/>
      <w:r>
        <w:rPr>
          <w:rtl w:val="true"/>
        </w:rPr>
        <w:t>(</w:t>
      </w:r>
      <w:r>
        <w:rPr/>
        <w:t>63</w:t>
      </w:r>
      <w:r>
        <w:rPr>
          <w:rtl w:val="true"/>
        </w:rPr>
        <w:t xml:space="preserve">) </w:t>
      </w:r>
      <w:r>
        <w:rPr>
          <w:rtl w:val="true"/>
        </w:rPr>
        <w:t>علي عبد الرحمن</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حضرموت اليمنية، ونشأ في أسرة شافعية المذهب،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المدارس الأكاديمية حتى نال شهادة البكالوريوس في الشريعة والقانون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المجال الاعتقادي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عن النزاع بين السنّة والشيعة، النزاع الذي غالباً ما يصوّره الوسط السنّي بأنه كان على خلافة رسول الله صلّی الله علیه وآله وسلم، لا على الإمامة أو الولاية، وعليه فلا ينبغي إدخال هذا الأمر في البعد الديني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الدينية والسياسية بعد رسول الأكرم صلّی الله علیه وآله وسلم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مدرسة أئمة أهل البيت علیهم السلام  لا تقبل ذلك؛ لأن الخلاف الذي وقع بعد رسول الله صلّی الله علیه وآله وسلم لم يكن نزاعاً سياسياً فحسب حتى يطوى مع مرّ التاريخ، وإنما آثاره قائمة إلى هذا اليوم يعيشها المسلمون في كل لحظة في مختلف أبعاد الحياة، سياسية واقتصادية واجتماعية ودينية، وحتّى من جهة </w:t>
      </w:r>
    </w:p>
    <w:p>
      <w:pPr>
        <w:pStyle w:val="BookText"/>
        <w:rPr/>
      </w:pPr>
      <w:r>
        <w:rPr>
          <w:rFonts w:ascii="IRNazanin" w:hAnsi="IRNazanin" w:eastAsia="IRNazanin"/>
          <w:color w:val="111111"/>
          <w:sz w:val="28"/>
          <w:sz w:val="28"/>
          <w:szCs w:val="28"/>
          <w:rtl w:val="true"/>
          <w:lang w:bidi="fa-IR"/>
        </w:rPr>
        <w:t>التعامل مع الآخر والنظرة إليه؛ هذا مضافاً إلى أبعادها الأخروية؛ لأنها مرتبطة بمسألة الإمامة، وقد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بغير إمام مات ميتة جاهلية</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هنا أخذ عدة مقدمات بعين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نتعرّف على المسؤوليات التي كانت في عهدة ي الأكرم صلّی الله علیه وآله وسلم بنص القرآن الكريم، وبنص الآيات المباركة التي بيّنت هذه الحقيقة وهذه المسؤوليات يمكن تقسيمها إلى قسمين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مسؤوليات اختصاصية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تلقّي الشريعة بواسطة الوحي من السماء، وهذا مختصّ بالنبي الأكرم صلّی الله علیه وآله وسلم،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وهذا الأمر أغلق بعد رسول الله صلّی الله علیه وآله وسلم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وكما جاء في 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ما ترضى أن تكون منّي بمنزلة هارون من موسى غير أنه لا نبي بعدي ؟ </w:t>
      </w:r>
      <w:r>
        <w:rPr>
          <w:rStyle w:val="FootnoteAnchor"/>
          <w:rtl w:val="true"/>
        </w:rPr>
        <w:footnoteReference w:id="562"/>
      </w:r>
      <w:r>
        <w:rPr>
          <w:rFonts w:ascii="IRNazanin" w:hAnsi="IRNazanin" w:eastAsia="IRNazanin"/>
          <w:color w:val="111111"/>
          <w:sz w:val="28"/>
          <w:sz w:val="28"/>
          <w:szCs w:val="28"/>
          <w:rtl w:val="true"/>
          <w:lang w:bidi="fa-IR"/>
        </w:rPr>
        <w:t>، وهذا حديث متّفق عليه بین علماء ،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أمر لا يمكن لأحد أن يشارك رسول الله صلّی الله علیه وآله وسلم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والأمر الآخر، الذي أوكل إليه أيضاً بنحو اختصاصي ولا يشاركه فيه أحد،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إبلاغ هذا الوحي مختصّ به صلّی الله علیه وآله وسلم، فإذا وصل إليه وحي من السماء في أيّ مفردة دينية فليس من حق أحد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فالإبلاغ الأوّلي والابتدائي لوحى السماء لابد أن يكون بواسطة النبي صلّی الله علیه وآله وسلم، وهذا هو الذي اصطلح عليه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الإبلاغ الابتدائي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أبلغت الأمّة بذلك فبعد ذلك فليبلّغ الشاهد الغائب، فمن تعلّم ذلك عليه أن يوصله إلى الآخرين، وقد بيّنت الآية المباركة هذه الحقيقة،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فأوّلاً ينبغي عليهم أن يتعلموا، ثمّ يبلغ الشاهد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مسؤوليات مشتركة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كان رسول الله موجوداً بين ظهراني الأمة كان يقيم الدين في حياة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 xml:space="preserve">، فلا يكفي أن يبلّغ النبيّ صلّی الله علیه وآله وسلم أنّ الزكاة واجبة، وهو الأمر الاختصاصي المتقدّم، بل لابدّ أن يقيم الزكاة في حياتهم، ولأجل ذلك نجد أن رسول الله صلى الله عليه وسلم عندما جاء إلى المدينة بدأ بإنشاء الدولة وتطوير وتنظيم وإقامة الحكومة الإسلامية، </w:t>
      </w:r>
    </w:p>
    <w:p>
      <w:pPr>
        <w:pStyle w:val="BookText"/>
        <w:rPr/>
      </w:pPr>
      <w:r>
        <w:rPr>
          <w:rFonts w:ascii="IRNazanin" w:hAnsi="IRNazanin" w:eastAsia="IRNazanin"/>
          <w:color w:val="111111"/>
          <w:sz w:val="28"/>
          <w:sz w:val="28"/>
          <w:szCs w:val="28"/>
          <w:rtl w:val="true"/>
          <w:lang w:bidi="fa-IR"/>
        </w:rPr>
        <w:t>وهذا الأمر ليس من مختصّات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بل هذه المهمة أوكلت لمن يقوم بهذا الدور من بعده، وهذه هي الإمامّة السياسية والولاية في الأمة، وهي من أهم الوظائف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فمدرسة أهل البيت عليهم السلام تعتقد أن الإمامة في الأمة هي من متمّمات الدين، بل هي جزء أساسي منه، لا أنّها شأن سياسي فقط، ولهذا فسرت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 بأنّها مرتبطة بمقام الإمامة والولاية والخلافة بعد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الرأي لا يقوله أتباع مدرسة أهل البيت ال لوحدهم، بل يوجد مثل هذا الرأي عند علماء أهل السنّة، قال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أمر الناس من أعظم واجبات الدين، بل لا قيام للدين ولا للدنيا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ثلاثة في سفر فليؤمروا أحدهم</w:t>
      </w:r>
      <w:r>
        <w:rPr>
          <w:rFonts w:eastAsia="IRNazanin" w:cs="IRNazanin"/>
          <w:color w:val="111111"/>
          <w:sz w:val="28"/>
          <w:szCs w:val="28"/>
          <w:rtl w:val="true"/>
          <w:lang w:bidi="fa-IR"/>
        </w:rPr>
        <w:t>»</w:t>
      </w:r>
      <w:r>
        <w:rPr>
          <w:rStyle w:val="FootnoteAnchor"/>
          <w:rtl w:val="true"/>
        </w:rPr>
        <w:footnoteReference w:id="566"/>
      </w:r>
      <w:r>
        <w:rPr>
          <w:rStyle w:val="FootnoteAnchor"/>
          <w:rtl w:val="true"/>
        </w:rPr>
        <w:footnoteReference w:id="56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فهي على رأي ابن تيمية ليست من واجبات الدين فحسب بل من أعظم واجبات الدين، فهو يصرّح بأنّه لا تمام للدين من دون إمامة وخلافة وولاية، وحتى أن ثلاثة أشخاص في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قضية مؤقته 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یمكن أن يتركوا بلا إمام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فكيف يمكن لرسول الله صلّی الله علیه وآله وسلم، الذي أسّس هذا المشروع الإلهي الربّاني إلى قيام الساعة، وأعطى له كل هذه الدماء والجهود والجهاد، وبذل له كلّ شيء أن يترك الأمة بلا إمامة وولاية؟</w:t>
      </w:r>
    </w:p>
    <w:p>
      <w:pPr>
        <w:pStyle w:val="BookText"/>
        <w:rPr/>
      </w:pPr>
      <w:r>
        <w:rPr>
          <w:rFonts w:ascii="Amiri" w:hAnsi="Amiri" w:eastAsia="Amiri" w:cs="Amiri"/>
          <w:color w:val="111111"/>
          <w:sz w:val="28"/>
          <w:sz w:val="28"/>
          <w:szCs w:val="28"/>
          <w:rtl w:val="true"/>
          <w:lang w:bidi="ar-SA"/>
        </w:rPr>
        <w:t>أوليس الأولى به وهو الحريص على هذه الأمّة من بعده إلى قيام الساعة، أن يؤمّر أحداً ويستخلفه؟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وظائف النبيّ صلّی الله علیه وآله وسلم أيضاً أنّه إذا وقع الاختلاف في الأمة لابد أن يكون هو المرجع في حل هذا الاختلاف؛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فالرسول هو المرجع ، ولهذا يُعبّر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رسول الله صلّی الله علیه وآله وسلم وقع الاختلاف في كلا هذين الأمرين؛ أما القيادة السياسية، فتعتقد مدرسة أهل البيت أنّ رسول الله صلّی الله علیه وآله وسلم نصّ على الخليفة من بعده، وأعطيت له قيادة الأمّة والدولة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قبال هذا الاتّجاه وجد الاتجاه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لم يؤمّر أحداً، وتركها شورى في الأمة وأن قيادة الأمة والدولة للصحابة جميعاً لا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لشخص معيّن، يعيّنون أحدهم ويبايعونه للخلافة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اضطّروا وحاولوا أن يبرزوا لنا الصحابة على أنّهم منسجمون فيما بينهم، لم يكن بينهم أي اختلاف يحبّ بعضهم بعضاً، فيتزاوجون،</w:t>
      </w:r>
    </w:p>
    <w:p>
      <w:pPr>
        <w:pStyle w:val="BookText"/>
        <w:rPr/>
      </w:pPr>
      <w:r>
        <w:rPr>
          <w:rFonts w:ascii="Amiri" w:hAnsi="Amiri" w:eastAsia="Amiri" w:cs="Amiri"/>
          <w:color w:val="111111"/>
          <w:sz w:val="28"/>
          <w:sz w:val="28"/>
          <w:szCs w:val="28"/>
          <w:rtl w:val="true"/>
          <w:lang w:bidi="ar-SA"/>
        </w:rPr>
        <w:t>ويتر احمون، ويتواددون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الهداية من مولى العناية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الفكر السائد بين أهل السنّة في موضوعي الخلافة بعد النبيّ صلّی الله علیه وآله وسلم و عدالة الصحابة، وغير هذه المواضيع قرر دراسة هذه الأفكار بموضوعية، وقد ساعدته في ذلك المواقع الالكترونية على شبكة الإنترنيت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طول جهد وتحقيق 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ما يعتقده أتباع مدرسة أهل البيت علیهم السلام في هذا المجال هو الصحيح، الأمر الذي دعاه لأن يعلن استبصاره عام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اليمن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ولعلي عبارة لطيفة في هذا المجال، يقول نزلت الهداية من مولى العناية، وأسأله الثبات حتى النهاية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202" w:name="pg20394_225894"/>
    </w:p>
    <w:p>
      <w:pPr>
        <w:pStyle w:val="Heading2"/>
        <w:numPr>
          <w:ilvl w:val="1"/>
          <w:numId w:val="1"/>
        </w:numPr>
        <w:rPr/>
      </w:pPr>
      <w:bookmarkStart w:id="203" w:name="__RefHeading___Toc6338933_2320776876"/>
      <w:bookmarkStart w:id="204" w:name="_Toc68"/>
      <w:bookmarkEnd w:id="202"/>
      <w:bookmarkEnd w:id="203"/>
      <w:r>
        <w:rPr>
          <w:rtl w:val="true"/>
        </w:rPr>
        <w:t>(</w:t>
      </w:r>
      <w:r>
        <w:rPr/>
        <w:t>64</w:t>
      </w:r>
      <w:r>
        <w:rPr>
          <w:rtl w:val="true"/>
        </w:rPr>
        <w:t xml:space="preserve">) </w:t>
      </w:r>
      <w:r>
        <w:rPr>
          <w:rtl w:val="true"/>
        </w:rPr>
        <w:t>علي محمّد الحرازي الشرقي</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العاصمة اليمنية صنعاء، ونشأ في أسرة زيدية المذهب، فسار على نهجها في المجال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المدارس الحكومية، كما أخذ عن شيوخ الزيدية، فدرس عندهم الكثير من الكتب الدينية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الثمين والأزهار مصباح العلوم والينابيع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شاءت الأقدار أن تقع في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كتب الشيعة الامامية،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المراجعات وكتب التيجاني السماوي، فبدأ بدراستها بدقة نابذاً التعصب في الوقوف على مفاهيمها، فتأثر ببعض هذه المفاهيم، وخاصة نظرية الإمامة عند كل من الشيعة الاثني عشرية والزيدية؛ حيث شهد نقاط الضعف والتشويش وعدم وجود ضابط معيّن فيها عند الزيدية، أمام ما رآه من قوة نظريّة الإمامة في المذهب الشيعي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الاثني عشرية والزيدية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الاثني عشرية والزيدية فرقتان شيعيتان، أي أنهما تقولان بأحقية أهل البيت النبوي علیهم السلام في الخلافة، بل وتتفقان في النص على الإمام علي والحسنين علیهم السلام بغض النظر عن كون النص جلياً أو خفياً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بعد الحسين علیه السلام يبدأ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فالاثنا عشرية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ثابت في من بعد الحسين علیه السلام، وهو ابنه الإمام زين العابدين علیه السلام ، وفي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وهكذا حتى الإمام الثاني عشر المهدي المنتظر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والزيدية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 بعد الحسين علیهم السلام إلّا ما كان نصاً على أهل البيت بشكل عام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روي 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عز وجل وعترتي أهل بيتي</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أصل خلاف الفرقتين في الإمامة، ومنها انقسامهما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ومنهجية خلاف الفرقتين يتم مروراً بالخطوات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الإمامة عند المذهبين الزيدي والاثني عشري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الإمام أو شروط الإمام عند المذهبين الزيدي والاثني عشري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معرفة الإمام عند المذهبين الاثني عشري والزيدي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 الزيدية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معرفة الإمام هو الدعوة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اقتضاها قولهم بأن شروط الإمام شروط أفضلية بشرية وملكات احتيازية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أوصلوها إلى أربعة عشر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القول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اقتضاها قولهم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رئاسة عامة في أمور الدنيا لم يوجبها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اللطف، بل المصلحة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فمن المنطق أن يقول شخص بأن طريق معرفة الإمام هو قيامه ودعوته ما دام قد قال بأن الشروط المتطلبة في الإمام هي شروط</w:t>
      </w:r>
    </w:p>
    <w:p>
      <w:pPr>
        <w:pStyle w:val="BookText"/>
        <w:rPr/>
      </w:pPr>
      <w:r>
        <w:rPr>
          <w:rFonts w:ascii="Amiri" w:hAnsi="Amiri" w:eastAsia="Amiri" w:cs="Amiri"/>
          <w:color w:val="111111"/>
          <w:sz w:val="28"/>
          <w:sz w:val="28"/>
          <w:szCs w:val="28"/>
          <w:rtl w:val="true"/>
          <w:lang w:bidi="ar-SA"/>
        </w:rPr>
        <w:t xml:space="preserve">كمالية بالإمكان حصولها في أي شخص اتفق ، والقول الأخير هذا يفرضه المنطق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الأمر يختلف إذا ما قلنا بأن طريق معرفة الإمام ليست قيامه</w:t>
      </w:r>
    </w:p>
    <w:p>
      <w:pPr>
        <w:pStyle w:val="BookText"/>
        <w:rPr/>
      </w:pPr>
      <w:r>
        <w:rPr>
          <w:rFonts w:ascii="Amiri" w:hAnsi="Amiri" w:eastAsia="Amiri" w:cs="Amiri"/>
          <w:color w:val="111111"/>
          <w:sz w:val="28"/>
          <w:sz w:val="28"/>
          <w:szCs w:val="28"/>
          <w:rtl w:val="true"/>
          <w:lang w:bidi="ar-SA"/>
        </w:rPr>
        <w:t>ودعوته ، وإنما الطريق إلى معرفة الإمام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بدوره يقود إلى القول بأنّ المنصوص عليه لا بد وأن تكون له خصوصيات غير تلك التي تكون متاحة لأي أحد، أي أنه لا بد أن يكون معصوماً حتى يُنّصَّ عليه؛ كما هو الحال 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الثاني للشيعة الاثني عشرية ضرورة تقتضيها العقيدة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استمرار للنبوّة وأنّها رئاسة عامة في أمور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رأي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رئاسة عامة لشخص معيّن في الدنيا وأمور الناس؛ فسنقول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مواصفات هذا الإمام كمالية بشرية، 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شرطاً، وعليه فسنقول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معرفته قيامه ودعوته لنفسه؛ إذ لا طريق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قلنا كما تقول 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لطف واستمرار للنبوة، أو رئاسة عامّة في الدين والدنيا يقتضيها اللطف فلابدَّ من القول بعصمة صاحبها الإمام، وعندها فلا طريق لمعرفة إمامته إلّا النصّ</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في مفهوم الإمامة يؤدي إلى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ضرورة العقيدة تقتضي أن يكون الإمام معيناً بالنص، وأن ذلك لا يكون إلا في المذهب الشيعي الاثني عشري، قرر اتباع هذا المذهب مخلفاً وراءه باقي المذاهب والأفكار التي لا تعدو كونها أفكاراً لا مصدر لها سوى الأهواء الإنسانية والتعصبات الفئوية، وكان</w:t>
      </w:r>
    </w:p>
    <w:p>
      <w:pPr>
        <w:pStyle w:val="BookText"/>
        <w:rPr/>
      </w:pPr>
      <w:r>
        <w:rPr>
          <w:rFonts w:ascii="Amiri" w:hAnsi="Amiri" w:eastAsia="Amiri" w:cs="Amiri"/>
          <w:color w:val="111111"/>
          <w:sz w:val="28"/>
          <w:sz w:val="28"/>
          <w:szCs w:val="28"/>
          <w:rtl w:val="true"/>
          <w:lang w:bidi="ar-SA"/>
        </w:rPr>
        <w:t xml:space="preserve">استبصاره في العاصمة اليمنية صنعاء، عام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بعد استبصاره بكتابة بعض المؤلَّفات في المجال الاعتقادي،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مقال مطبوع في صحيفة الثقافة الإسلامية، وهي صحيفة زيدية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عند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فيه رحلته إلى الإثنى عشرية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للمستبصر أنشطة عديدة في مواجهة التطرّف والفكر التكفيرى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205" w:name="pg20394_225898"/>
    </w:p>
    <w:p>
      <w:pPr>
        <w:pStyle w:val="Heading2"/>
        <w:numPr>
          <w:ilvl w:val="1"/>
          <w:numId w:val="1"/>
        </w:numPr>
        <w:rPr/>
      </w:pPr>
      <w:bookmarkStart w:id="206" w:name="__RefHeading___Toc6338935_2320776876"/>
      <w:bookmarkStart w:id="207" w:name="_Toc69"/>
      <w:bookmarkEnd w:id="205"/>
      <w:bookmarkEnd w:id="206"/>
      <w:r>
        <w:rPr>
          <w:rtl w:val="true"/>
        </w:rPr>
        <w:t>(</w:t>
      </w:r>
      <w:r>
        <w:rPr/>
        <w:t>65</w:t>
      </w:r>
      <w:r>
        <w:rPr>
          <w:rtl w:val="true"/>
        </w:rPr>
        <w:t xml:space="preserve">) </w:t>
      </w:r>
      <w:r>
        <w:rPr>
          <w:rtl w:val="true"/>
        </w:rPr>
        <w:t>محمد أحسن محمّد</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اليمنية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أسرة زيدية، فسار على خطى أبويه متبعاً لهذا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قد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الشيعة الاثني عشرية إلّا عند بلوغه النضج الفكري؛ وذلك بسبب تضليل المناهج الدراسية التي لم تذكر فضائل أهل البيت علي قياساً بغيرهم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متعلقاً بالمذهب الزيدي، وحينما سمعت بالمذهب الاثني عشري انصرف ذهني إلى أنّه مذهب مبتدع مثل المذاهب الأخرى، ولم أكن أعرف أن الشيعة سمّوا بهذا الاسم نظراً لتمسّكهم بولاية أمير المؤمنين علیه السلام، كما لم أكن قد تعرفت على حديث الثقلين وحديث الغدير، وغيرها من الأحاديث الواردة بشأن أهل البيت ، كل هذا إضافة إلى التضليل في المناهج الدراسية التي لم تذكر فضائل أهل البيت علیهم السلام مقارنة بالخلفاء إلا بنسبة تقارب 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والتعرّف على هذه الأمور جعلته يتدبّر المصادر الروائية عند سائر الفرق، كما سعى لعقد عدة جلسات مع أحد أتباع مدرسة أهل</w:t>
      </w:r>
    </w:p>
    <w:p>
      <w:pPr>
        <w:pStyle w:val="BookText"/>
        <w:rPr/>
      </w:pPr>
      <w:r>
        <w:rPr>
          <w:rFonts w:ascii="IRNazanin" w:hAnsi="IRNazanin" w:eastAsia="IRNazanin"/>
          <w:color w:val="111111"/>
          <w:sz w:val="28"/>
          <w:sz w:val="28"/>
          <w:szCs w:val="28"/>
          <w:rtl w:val="true"/>
          <w:lang w:bidi="fa-IR"/>
        </w:rPr>
        <w:t>البيت علیهم السلام من المستبصرين، وكان يشرح له أحاديث أهل البيت علیهم السلام وفضائلهم، فكان ينشرح صدره لما كان يسمع من من الأحاديث التي لم</w:t>
      </w:r>
    </w:p>
    <w:p>
      <w:pPr>
        <w:pStyle w:val="BookText"/>
        <w:rPr/>
      </w:pPr>
      <w:r>
        <w:rPr>
          <w:rFonts w:ascii="Amiri" w:hAnsi="Amiri" w:eastAsia="Amiri" w:cs="Amiri"/>
          <w:color w:val="111111"/>
          <w:sz w:val="28"/>
          <w:sz w:val="28"/>
          <w:szCs w:val="28"/>
          <w:rtl w:val="true"/>
          <w:lang w:bidi="ar-SA"/>
        </w:rPr>
        <w:t>تكن قد طرقت أذنه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جرى بعد وفاة النبي صلّی الله علیه وآله وسلم؟</w:t>
      </w:r>
    </w:p>
    <w:p>
      <w:pPr>
        <w:pStyle w:val="BookText"/>
        <w:rPr/>
      </w:pPr>
      <w:r>
        <w:rPr>
          <w:rFonts w:ascii="IRNazanin" w:hAnsi="IRNazanin" w:eastAsia="IRNazanin"/>
          <w:color w:val="111111"/>
          <w:sz w:val="28"/>
          <w:sz w:val="28"/>
          <w:szCs w:val="28"/>
          <w:rtl w:val="true"/>
          <w:lang w:bidi="fa-IR"/>
        </w:rPr>
        <w:t xml:space="preserve">من المجربات التاريخية التي تعرّف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مطالعته لبعض الكتب العقائدية، كانت الأجواء التي رافقت المسلمين بعد استشهاد الرسول الأكرم صلّی الله علیه وآله وسلم، والمظلومية التي لحقت بأهل بيته علیهم السلام من ذلك 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أهم ما يقع في قلب الباحث من الشبهات والأسئلة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ترك الخلفاء والصحابة جنازة الرسول صلّی الله علیه وآله وسلم بدون تشييع وتغسيل وتكفين، وذهبوا للسقيفة ليتنازعوا لأجل الإمارة والرئاسة؟ ولم يبق على جنازة الرسول صلّی الله علیه وآله وسلم إلّا عدد قليل من الصحابة، على رأسهم أمير المؤمنين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ابن أبي شيبة عن عروة أن أبا بكر وعمر لم يشهدا دفن النبي صلّی الله علیه وآله وسلم، كانا في الأنصار، فدفن قبل أن يرجعا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ولماذا لم يبايع أمير المؤمنين علیه السلام إلّا بعد ستة أشهر وهو مكره عليها؟ </w:t>
      </w:r>
    </w:p>
    <w:p>
      <w:pPr>
        <w:pStyle w:val="BookText"/>
        <w:rPr/>
      </w:pPr>
      <w:r>
        <w:rPr>
          <w:rFonts w:ascii="IRNazanin" w:hAnsi="IRNazanin" w:eastAsia="IRNazanin"/>
          <w:color w:val="111111"/>
          <w:sz w:val="28"/>
          <w:sz w:val="28"/>
          <w:szCs w:val="28"/>
          <w:rtl w:val="true"/>
          <w:lang w:bidi="fa-IR"/>
        </w:rPr>
        <w:t>ولماذا كشفوا عن بيت فاطمة الزهراء علیهما السلام حتى كان سبباً لندم الخليفة الأول وتأسفّه عليه وهو في مرض موته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أني لم أكشف عن بيت فاطمة، وتركته ولو أغلق على حرب</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ولماذا أخذوا نحلتها فدك التي نحلها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بأمر من الله ؟</w:t>
      </w:r>
    </w:p>
    <w:p>
      <w:pPr>
        <w:pStyle w:val="BookText"/>
        <w:rPr/>
      </w:pPr>
      <w:r>
        <w:rPr>
          <w:rFonts w:ascii="Amiri" w:hAnsi="Amiri" w:eastAsia="Amiri" w:cs="Amiri"/>
          <w:color w:val="111111"/>
          <w:sz w:val="28"/>
          <w:sz w:val="28"/>
          <w:szCs w:val="28"/>
          <w:rtl w:val="true"/>
          <w:lang w:bidi="ar-SA"/>
        </w:rPr>
        <w:t>كما روي عن أبي سعيد الخدري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دعا النبي دعا النبيّ صلّی الله علیه وآله وسلم فاطمة فأعطاها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البزّار وأبو يعلى وابن أبي حاتم وابن مردويه عن أبي سعيد الخدري، وأخرجه ابن مردويه عن ابن عباس كما قال السيوطي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ولماذا هجرتهما حتى لم تأذن لهما أن يحضرا على جنازتها وأمرت أن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البخاري ومسلم وغيرهما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بنت نبيهم التي قال لها الرسول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يغضب لغضبك ويرضى لرضاك</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البخاري عن المسوّر بن مخرمة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بضعة مني فمن أغضبها أغضبني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ولماذا أمرت بإخفاء قبرها الشريف؟ ولا يعلم بمحل دفنها إلى الآن أحد، وهي سيّدة نساء العالمين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هذه التساؤلات وغيرها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يتأمل في المنظومة العقدية التي كان يراها صحيحة سابقاً، فأجرى الكثير من الأبحاث إلى أن تعرف على الحق في آخر المطاف، وكان استبصاره عام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فعرفت الحق من الباطل، والحمد لله على التوفيق وعلى ركوبي السفينة التي من تمسك بها نجا ومن تخلف عنها غرق وهوى، نسأل الله أن يجعلنا من المتمسكين بولاية أهل البيت علیهم السلام، وأن يرزقنا زيارتهم في الدنيا وشفاعتهم في الآخرة إنه سميع الدعاء</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208" w:name="pg20394_225902"/>
    </w:p>
    <w:p>
      <w:pPr>
        <w:pStyle w:val="Heading2"/>
        <w:numPr>
          <w:ilvl w:val="1"/>
          <w:numId w:val="1"/>
        </w:numPr>
        <w:rPr/>
      </w:pPr>
      <w:bookmarkStart w:id="209" w:name="__RefHeading___Toc6338937_2320776876"/>
      <w:bookmarkStart w:id="210" w:name="_Toc70"/>
      <w:bookmarkEnd w:id="208"/>
      <w:bookmarkEnd w:id="209"/>
      <w:r>
        <w:rPr>
          <w:rtl w:val="true"/>
        </w:rPr>
        <w:t>(</w:t>
      </w:r>
      <w:r>
        <w:rPr/>
        <w:t>66</w:t>
      </w:r>
      <w:r>
        <w:rPr>
          <w:rtl w:val="true"/>
        </w:rPr>
        <w:t xml:space="preserve">) </w:t>
      </w:r>
      <w:r>
        <w:rPr>
          <w:rtl w:val="true"/>
        </w:rPr>
        <w:t>محمّد الذاري</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اليمن، ونشأ في مجتمع يغلب فيه المدّ الوهابي، فتأثّر بمعتقدات هذه الفرقة التي نشأت على تفسيق باقي فئات المجتمع المسلم، بل ورميهم بالكفر الخروج من الملّة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كان يواجه صراعاً مذهبياً بين صراعاً مذهبياً بين أعضاء أسرته، وكان سببه أنّ بعض أقربائه كان قد انتقل إلى مذهب أهل البيت علیهم السلام وترك مذهبه السابق، وكان يذهب بين الحين والآخر إلى مدينة قم لتلقي المعارف الدينية وفق المذهب الشيعي ويعود إلى بلده، وهذه المناقشات التي كانت تدور غالباً بينه وبين بعض من درس في المعاهد الوهابية من أسرته كانت السبب الأول في 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بمذهب أهل البيت علیهم السلام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أستمع إلى ما يدور بينهما من حوار استمر لفترة طويلة، وكانت الأدلة التي يطرحها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انتقل إلى المذهب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جداً، وكان هذا الحوار هو السبب الأول الذي مهّد لي الطريق للانتقال من التسنّن إلى التشيّع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تقييم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أولى الحوارات والمناقشات التي تدور بين أتباع مذهب أهل البيت علیهم السلام وغيرهم، هو البحث في مجال تقييم شخصيّة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فالصحابة فيهم المؤمن الذي استكمل إيمانه، وفيهم ضعيف الإيمان،</w:t>
      </w:r>
    </w:p>
    <w:p>
      <w:pPr>
        <w:pStyle w:val="BookText"/>
        <w:rPr/>
      </w:pPr>
      <w:r>
        <w:rPr>
          <w:rFonts w:ascii="Amiri" w:hAnsi="Amiri" w:eastAsia="Amiri" w:cs="Amiri"/>
          <w:color w:val="111111"/>
          <w:sz w:val="28"/>
          <w:sz w:val="28"/>
          <w:szCs w:val="28"/>
          <w:rtl w:val="true"/>
          <w:lang w:bidi="ar-SA"/>
        </w:rPr>
        <w:t xml:space="preserve">وفيهم الذي لم يدخل الإيمان قلبه، و فيهم التقي الزاهد، وفيهم المتهوّر الذي لا يعرف غير مصلحته، وفيهم العادل الكريم، وفيهم الظالم اللئيم، وفيهم أهل الحق المؤمنون، وفيهم البغاة ،الفاسقون، وفيهم العلماء العاملون، وفيهم الجهلة المبتدعون، وفيهم المخلصون ، وفيهم المنافقون والناكثون والمارقون والمرتدون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القرآن الكريم والسنّة النبويّة الشريفة والتاريخ أقروا هذه الأمور، وأوضحوها بأجلى بيان، فيصبح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الصحابة كلّهم عدول قولاً لا عبرة به ولا قيمة؛ لأنه يعارض القرآن والسنّة، ويعارض التاريخ والعقل والوجدان ، فهو محض التعصب، وهو قول بلا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وكلام بلا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يتعجب الباحث في هذه الأمور من هذه الأمور من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يخالفون العقل والنقل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يقرأ الباحث الأدوار التي لعبها الأمويون، وكذلك الأساليب التي اتبعها العباسيون لتركيز عقيدة احترام قسم خاص من الصحابة وعدم انتقادهم والقول بعدالتهم يزول عجبه، ولا يساوره أدنى شك في أنهم إنّما منعوا الحديث في الصحابة؛ لكيلا يصل إليهم النقد </w:t>
      </w:r>
    </w:p>
    <w:p>
      <w:pPr>
        <w:pStyle w:val="BookText"/>
        <w:rPr/>
      </w:pPr>
      <w:r>
        <w:rPr>
          <w:rFonts w:ascii="Amiri" w:hAnsi="Amiri" w:eastAsia="Amiri" w:cs="Amiri"/>
          <w:color w:val="111111"/>
          <w:sz w:val="28"/>
          <w:sz w:val="28"/>
          <w:szCs w:val="28"/>
          <w:rtl w:val="true"/>
          <w:lang w:bidi="ar-SA"/>
        </w:rPr>
        <w:t xml:space="preserve">والتجريح للأفعال الشنيعة التي ارتكبها بعضهم تجاه الإسلام ونبيّ الإسلام والأمة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أبو سفيان ومعاوية، ويزيد وعمرو بن العاص، ومروان بن الحكم، والمغيرة بن شعبة، وبسر بن أرطأة كلّهم من الصحابة، وقد تولّوا أمارة المؤمنين وحكموهم، فكيف لا يمنعون الخوض في نقد الصحابة، وكيف لا يختلقون لهم روايات مكذوبة تقول بعدالتهم جميعاً لكي تشملهم تلك الفضائل، ولا يتجرأ أحد على نقدهم أو ذكر أفعالهم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يفعل ذلك من المسلمين يسموه كافراً وزنديقاً، ويُفتون بقتله وعدم تغسيله وتكفينه، وكانوا إذا أرادوا قتل الشيعة اتهموهم بسب الصحابة، ومعنى سب الصحابة عندهم هو نقدهم وتجريحهم في ما فعلوه، وهذا وحده يكفي للقتل والتنكيل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وصل الحدّ إلى أبعد من ذلك، ويكفي أن يتساءل أحد عن مفهوم الحديث حتى يلاقي حتفه، فقد قال الخطيب البغدادي في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 هارون الرشيد حديث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لقي آدم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آدم الذي أخرجتنا من الجنّة؟ فقال رجل قرشي كان في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لقي آدم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الرشيد وقال النطع والسيف، زنديق يطعن في حدیث رسول الله صلّی الله علیه وآله وسلم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هذا الرجل بلا شك من الأعيان ؛ لأنه يحضر مجلس الرشيد يهدد بقطع رأسه بالسيف، لمجرد تساؤله عن المكان الذي لقي فيه آدم </w:t>
      </w:r>
    </w:p>
    <w:p>
      <w:pPr>
        <w:pStyle w:val="BookText"/>
        <w:rPr/>
      </w:pPr>
      <w:r>
        <w:rPr>
          <w:rFonts w:ascii="Amiri" w:hAnsi="Amiri" w:eastAsia="Amiri" w:cs="Amiri"/>
          <w:color w:val="111111"/>
          <w:sz w:val="28"/>
          <w:sz w:val="28"/>
          <w:szCs w:val="28"/>
          <w:rtl w:val="true"/>
          <w:lang w:bidi="ar-SA"/>
        </w:rPr>
        <w:t xml:space="preserve">موسى؛ فلا تسأل عن الشيعي الذي يقول بأن أبا هريرة كذّاب، استناداً لتكذيب الصحابة له وعلى رأسهم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يفهم الباحث كل التناقضات التي جاءت في الأحاديث، بل والمنكرات والمستحيلات والكفر الصريح، ومع ذلك سجّلت بأنّها</w:t>
      </w:r>
    </w:p>
    <w:p>
      <w:pPr>
        <w:pStyle w:val="BookText"/>
        <w:rPr/>
      </w:pPr>
      <w:r>
        <w:rPr>
          <w:rFonts w:ascii="Amiri" w:hAnsi="Amiri" w:eastAsia="Amiri" w:cs="Amiri"/>
          <w:color w:val="111111"/>
          <w:sz w:val="28"/>
          <w:sz w:val="28"/>
          <w:szCs w:val="28"/>
          <w:rtl w:val="true"/>
          <w:lang w:bidi="ar-SA"/>
        </w:rPr>
        <w:t>صحيحة، وألبست ثوب القداسة والتنزيه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اللطيف هنا أنّ الصحابة أنفسهم كانوا يشكّكون في حديث بعضهم إذا تعارض حديثه بما يخالف القرآن، وقد ضرب عمر بن الخطّاب أبا هريرة بالدرة مرّة ونهاه عن الحديث واتهمه بالكذب، ومع ذلك إذا وجهت مثل هذه الأحاديث لأحدهم يقول بأن الصحابة من حقّهم أن يقولوا في بعضهم ما شاؤوا، أما نحن فلسنا في مستواهم حتى نرد عليهم أو ننتقدهم، فكلهم مجتهدون للمصيب منهم أجران وللمخطئ أجر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هؤلاء ورثوا هذه العقيدة من آبائهم وأجدادهم سلفاً عن خلف، فهم يردّدونها ترديد الببغاء من دون تدبّر ولا 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إمامهم الغزالي نفسه قد اتخذ هذا الرأي وبته في الناس،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عليه السلف وجماهير الخلف أن عدالة الصحابة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معلومة بتعديل الله عزّ وجلّ إياهم وثنائه عليهم في كتابه،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معتقدنا فيهم، إلا أن يثبت بطريق قاطع ارتكاب واحد لفسق مع علمه به، وذلك مما لا يثبت فلا حاجة لهم إلى التعديل</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ينتهي العجب من الغزالي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على استدلالهم بالقرآن على عدالة الصحابة، وليس في القرآن آية واحدة تدلّ على ذلك، بل في القرآن آيات كثيرة تنفي عدالتهم، وتفضح سرائرهم وتكشف نفاقهم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ولكي يعرف الباحث بأن الصحابة لم يكونوا يحلمون يوماً بالمنزلة التي اخترعها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السنة والجماعة ، فما عليه إلّا قراءة كتب الحديث، وكتب التاريخ التي طفحت بأفعال بعضهم الشنيعة وتكفير بعضهم لبعض، وكيف أن الكثير منهم كان يشك في نفسه إن كان من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البخاري يخرج في صحيحه بأن ابن مليكة أدرك ثلاثين من أصحاب النبي صلّی الله علیه وآله وسلم كلّهم يخاف النفاق على نفسه، وما منهم أحد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إيمان جبرئيل</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الغزالي نفسه يخرج في كتابه بأنّ عمر بن الخطاب كان يسأل حذيفة بن اليمان إن كان رسول الله سمّاه في جملة المنافقين الذين أعلمه بأسمائهم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عبرة لقول من يقول بأنّ المنافقين ليسوا من الصحابة، إذا عرفنا أن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المصطلح الذي اتفقوا عليه هو أن كلّ من رأى رسول الله صلى الله عليه وسلم مؤمناً به فهو صحابي حتى لو لم يجالسه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به، فيه أيضاً تكلّف؛ لأن كل الذين صاحبوا النبي نطقوا بالشهادتين، وقبل النبيّ منهم ذلك الإسلام الظاهري،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أمرت أن</w:t>
      </w:r>
    </w:p>
    <w:p>
      <w:pPr>
        <w:pStyle w:val="BookText"/>
        <w:rPr/>
      </w:pPr>
      <w:r>
        <w:rPr>
          <w:rFonts w:ascii="Amiri" w:hAnsi="Amiri" w:eastAsia="Amiri" w:cs="Amiri"/>
          <w:color w:val="111111"/>
          <w:sz w:val="28"/>
          <w:sz w:val="28"/>
          <w:szCs w:val="28"/>
          <w:rtl w:val="true"/>
          <w:lang w:bidi="ar-SA"/>
        </w:rPr>
        <w:t xml:space="preserve">أحكم بالظاهر والله يتولّى السرائر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ولم نجد أن قال في حياته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منافق فلا أقبل منك إسلامك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أيضاً نجد النبي يسمّي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يعلم نفاقهم، فقد أخرج البخاري بأن عمر بن الخطاب طلب من النبيّ صلّی الله علیه وآله وسلم أن يضرب عنق عبد الله بن أبي المنافق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دعني أضرب عنق هذا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لا يتحدّث الناس بأنّ محمّداً يقتل أصحابه </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يحاول بعض العلماء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إقناع أتباع المذهب الشيعي بأنّ المنافقين كانوا معروفين فلا نخلطهم بالصحابة، و هذا أمر مستحيل لا سبيل إليه، بل المنافقون هم من جملة الصحابة الذين لا يعلم خفاياهم إلا الله سبحانه، وقد كانوا يصلون ويصومون ويعبدون الله، ويتقرَّبون إلى النبيّ  صلّی الله علیه وآله وسلم بكلّ الوسائل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البخاري في صحيحه أنّ عمر بن الخطاب طلب من رسول الله  صلّی الله علیه وآله وسلم مرّة أخرى أن يأذن به بضرب عنق ذي الخويصرة عندما قال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النبيّ صلّى الله عليه وسلم قال لعمر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دعه، فإن له أصحاباً يحقّر أحدكم </w:t>
      </w:r>
    </w:p>
    <w:p>
      <w:pPr>
        <w:pStyle w:val="BookText"/>
        <w:rPr/>
      </w:pPr>
      <w:r>
        <w:rPr>
          <w:rFonts w:ascii="IRNazanin" w:hAnsi="IRNazanin" w:eastAsia="IRNazanin"/>
          <w:color w:val="111111"/>
          <w:sz w:val="28"/>
          <w:sz w:val="28"/>
          <w:szCs w:val="28"/>
          <w:rtl w:val="true"/>
          <w:lang w:bidi="fa-IR"/>
        </w:rPr>
        <w:t xml:space="preserve">صلاته مع صلاتهم، وصيامه مع صيامهم، يقرأون القرآن لا يجاوز تراقيهم، یمرقون من الدين كما يمرق السهم من الرمية </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من المبالغة أن يقال بأن الكثير من الصحابة لم يكونوا</w:t>
      </w:r>
    </w:p>
    <w:p>
      <w:pPr>
        <w:pStyle w:val="BookText"/>
        <w:rPr/>
      </w:pPr>
      <w:r>
        <w:rPr>
          <w:rFonts w:ascii="Amiri" w:hAnsi="Amiri" w:eastAsia="Amiri" w:cs="Amiri"/>
          <w:color w:val="111111"/>
          <w:sz w:val="28"/>
          <w:sz w:val="28"/>
          <w:szCs w:val="28"/>
          <w:rtl w:val="true"/>
          <w:lang w:bidi="ar-SA"/>
        </w:rPr>
        <w:t>بعيدين عن النفاق بما قرّره كتاب الله في العديد من الآيات، وبما قرّره رسول الله صلى الله عليه وآله وسلم في العديد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كتاب الله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جَاءَهُم بِالْحَقِّ وَأَكْثَرُهُمْ لِلْحَقِّ کَارِهُونَ</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أَهْل الْمَدِينَةِ مَرَدُوا عَلَى النِّفَاق لاَ تَعْلَمُهُمْ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وَمِمَّنْ حَوْلَكُمْ مِنَ الأَعْرَاب مُنَافِقُونَ</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وتجدر الإشارة بأن بعض العلماء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يحاولون جهدهم تغطية الحقائق، فيفسّرون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ليسوا من الصحابة، وإنّما هم سكان البادية من أطراف الجزيرة العربية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وجدنا عمر بن الخطاب عندما أشرف على الموت أوصى إلى الخليفة من بعده قائلاً وأوصيه بالأعراب خيراً فإنّهم أصل العرب ومادة الإسلام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أصل العرب ومادة الإسلام هم أشدّ كفراً ونفاقاً، وأجدر ألا يعلموا حدود ما أنزل الله على رسوله والله عليهم حكيم، فلا قيمة لقول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الصحابة كلّهم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البيان، ولكي يتحقق الباحث بأن الأعراب هم أنفسهم عامة الصحابة، فقد جاء في القرآن الكريم بعد ذكر الأعراب أشد كفراً ونفاقاً، قال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الْأَعْرَابِ مَن يُؤْمِنُ بِاللَّهِ وَالْيَوْمِ الْآخِرِ وَيَتَّخِذُ مَا يُنفِقُ قُرْبَاتِ عِندَ اللهِ وَصَلَوَاتِ الرَّسُولِ أَلا إِنَّهَا قُرْبَةٌ لَّهُمْ سَيُدْخِلُهُم اللهُ فِي رَحْمَتِهِ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قرَّره رسول الله صلّی الله علیه وآله وسلم في السنّة النبوية الشريفة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رواه</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يؤخذ بأصحابي إلى النار،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لمن بدل بعدي ولا أراه يخلص منهم إلّا مثل همل النعم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الأحاديث الواردة في هذا المجال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أتباع أهل البيت ينزلون الصحابة منازلهم التي يستحقّونها، فيترضّون على المتّقين منهم، ويتبرّأون من المنافقين والفاسقين أعداء الله ورسوله، وبذلك فهم وحدهم أهل السنّة الحقيقية؛ لأنهم أحبّوا حبيب الله ورسوله من الصحابة، وتبرأوا من أعداء الله ورسوله الذين كانوا السبب الرئيسي في ضلال الأغلبية الساحقة من المسلمين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شدّ الرحال إلى قم المقدّسة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استماعه إلى ما كان يدور بين أقربائه من البحث حول المذاهب الإسلامية وأنّ أيّها أحق بالاتباع،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يبحث هو بنفسه عن السبيل الصحيح الذي ارتضاه الله ورسوله صلّی الله علیه وآله وسلم للأمة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ولمعرفة مبادى المذهب الشيعي وأخذه عن أهله شد الرحال إلى مدينة قم المقدسة، وخلال هذه السفرة الطويلة تهيّأت له الأجواء فتغلّب على هواه وما يمليه عليه الموروث الديني، وانتقل إلى المذهب الشيعي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211" w:name="pg20394_225911"/>
    </w:p>
    <w:p>
      <w:pPr>
        <w:pStyle w:val="Heading2"/>
        <w:numPr>
          <w:ilvl w:val="1"/>
          <w:numId w:val="1"/>
        </w:numPr>
        <w:rPr/>
      </w:pPr>
      <w:bookmarkStart w:id="212" w:name="__RefHeading___Toc6338939_2320776876"/>
      <w:bookmarkStart w:id="213" w:name="_Toc71"/>
      <w:bookmarkEnd w:id="211"/>
      <w:bookmarkEnd w:id="212"/>
      <w:r>
        <w:rPr>
          <w:rtl w:val="true"/>
        </w:rPr>
        <w:t>(</w:t>
      </w:r>
      <w:r>
        <w:rPr/>
        <w:t>67</w:t>
      </w:r>
      <w:r>
        <w:rPr>
          <w:rtl w:val="true"/>
        </w:rPr>
        <w:t xml:space="preserve">) </w:t>
      </w:r>
      <w:r>
        <w:rPr>
          <w:rtl w:val="true"/>
        </w:rPr>
        <w:t>محمّد الشريف</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اليمن،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مديرية الزاهر، ونشأ في أسرة تنتمي للمذهب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حتى نال الشهادة الثانوية، كما حضر دورات دينية موسمية، وشارك في جلسات مذهبية وقرآنية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نشأت في مدارس يسيطر عليها الاتجاه الوهابي، وقد كنت ألحظ تجاهلهم لأهل البيت علیهم السلام ؛ بحيث كنت لا أعرف شيئاً عن السيدة الزهراء علیها السلام سوى أنّها ابنة النبيّ صلّی الله علیه وآله وسلم،أما ما يتعلق ببقية العترة الطاهرة علیهم السلام فلم أسمع لهم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طويت مراحل الدراسة وأنا على هذا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التأمل في المعتقد والانتماء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اتساع آفاقي الفكرية، أخذت أتسائل عن معتقد الإمامة عندنا نحن الزيدية، فهي من جهة قائمة على الانتخاب </w:t>
      </w:r>
    </w:p>
    <w:p>
      <w:pPr>
        <w:pStyle w:val="BookText"/>
        <w:rPr/>
      </w:pPr>
      <w:r>
        <w:rPr>
          <w:rFonts w:ascii="IRNazanin" w:hAnsi="IRNazanin" w:eastAsia="IRNazanin"/>
          <w:color w:val="111111"/>
          <w:sz w:val="28"/>
          <w:sz w:val="28"/>
          <w:szCs w:val="28"/>
          <w:rtl w:val="true"/>
          <w:lang w:bidi="fa-IR"/>
        </w:rPr>
        <w:t>والتعيين الإلهي، ومن جهة راجعة إلى اختيار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لأنني رأيت أن الأئمة الذين خرجوا بالسيف بعد الإمام الحسين علیهم السلام كانوا مؤهلين للإمامة، فهل يصح أن أي شخص له بعض المؤهلات، يستطيع أن يطرح نفسه كإمام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وبرجوعي للقرآن الكريم وجدت أن منصب الخلافة أمر لا يتعلّق بتعيين البشر، بل هو عائد إلى الله سبحانه؛ لأنه أعرف بمصالح العباد، فكنت أدرك أن السقيفة وما حدث فيها باطل في باطل، فكانت هذه المقدمات خير معين لي في التجاوب مع معتقد الإمامية؛ التي لم أكن اعرف عنها شيئاً، لكن عرفني الله بمن أرشدني إلى ذلك، فقد كانت البداية مع أخي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سبقني في الاستبصار، حيث كانت تدور بيننا نقاشات ومحاورات متعددة حول انتمائه للمذهب الاثني عشري، وأكثر ما أعجبني في النقاش،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الاستدلالات العقلية المدعومة بالأدلة من الكتاب والسنّة، وهذه نقطة لفتت نظري بشكل بارز، فإنّني لم أجد هذا التماسك المنطقي بين مصادر فهم الشريعة عند الوهابية؛ الذين يحكمهم التحجر، وكذا عند الزيدية؛ الذين ترى التناقض الواضح في طرحهم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التشريع عند أتباع مذهب أهل البیت علیهم السلام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أهم المصادر التي يستمد منها مذهب أهل البيت علیهم السلام مادّته الفقهية والعقدية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والدستور الإلهي الخالد القرآن الكريم، وأما مصدره الثاني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النبوي الشريف وكذلك أحاديث عترته الطاهرة علیهم السلام، ولقد حرص الشيعة على تدوين الأحاديث الشريفة وتسجيلها </w:t>
      </w:r>
    </w:p>
    <w:p>
      <w:pPr>
        <w:pStyle w:val="BookText"/>
        <w:rPr/>
      </w:pPr>
      <w:r>
        <w:rPr>
          <w:rFonts w:ascii="Amiri" w:hAnsi="Amiri" w:eastAsia="Amiri" w:cs="Amiri"/>
          <w:color w:val="111111"/>
          <w:sz w:val="28"/>
          <w:sz w:val="28"/>
          <w:szCs w:val="28"/>
          <w:rtl w:val="true"/>
          <w:lang w:bidi="ar-SA"/>
        </w:rPr>
        <w:t xml:space="preserve">بدقّة وأمانة منذ العهد النبوي إلى يومنا هذا رغم كل الصعاب والمخاطر، وتكبدوا الكثير من أجل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ويوازي حديث المعصوم علیه السلام في الحجية والأهمية، فعله وتقريره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مذهب أهل البيت علیهم السلام كما يستمد مادّته من ذينك المصدرين، كذلك يستمد من العقل في إطار خاص، ففي الفقه مثلاً يأتي دور الدليل العقلي في باب الملازمات العقلية كالملازمة بين وجوب الشيء ووجوب مقدمته، وحرمة الشيء وحرمة ضده، وحرمة الشيء وفساده، وتوقف تنجز التكليف على البيان وقبح العقاب بدونه واستلزام الاشتغال اليقيني البراءة القطعية، إلى غير ذلك ممّا يبحث عنه في الملازمات العقلية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العقائد فالأمر واضح؛ لأنّ الاستدلال بالنقل المعتبر في كثير من مسائل أصول العقيدة متوقف على إثبات حجيته بدليل آخر، وذاك هو الاستدلال بالأدلة العقلية المستقلة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الفقه الشيعي الإمامي يستمد مادّته أيضاً من إجماع الفقهاء الكاشف عن وجود نص وارد في المسألة من قبل المعصوم علیه السلام وإن لم يصل ذلك النص إلى يد المجتهد، ولم يقف على مستند ذلك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فمصادر الشريعة عند الامامية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 الذي لا يعدل عنه إلى غيره أبداً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النبوية المأثورة عن النبيّ صلّی الله علیه وآله وسلم عن طريق أهل بيته الطاهرين علیهم السلام، بل سائر الثقات، وكذلك ما يرويه أئمة أهل البيت علیهم السلام </w:t>
      </w:r>
    </w:p>
    <w:p>
      <w:pPr>
        <w:pStyle w:val="BookText"/>
        <w:rPr/>
      </w:pPr>
      <w:r>
        <w:rPr>
          <w:rFonts w:ascii="IRNazanin" w:hAnsi="IRNazanin" w:eastAsia="IRNazanin"/>
          <w:color w:val="111111"/>
          <w:sz w:val="28"/>
          <w:sz w:val="28"/>
          <w:szCs w:val="28"/>
          <w:rtl w:val="true"/>
          <w:lang w:bidi="fa-IR"/>
        </w:rPr>
        <w:t>الذين أمر الرسول الأكرم صلّی الله علیه وآله وسلم باتباعهم في آية التطهير والكثير من الأحاديث الشريفة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والمراد منه إجماع المسلمين على حكم شرعي، أو إجماع الشيعة الإمامية، فيكون هذا الإجماع كاشفاً عن وجود نص واصل إلى يد المجمعين وإن لم يكن قد وصل إلينا، ثم إن الإجماع ليس حجة بنفسه بل إنّما يكون حجة لكشفه عن وجود دليل شرعي لدى المجمعين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الإدراكات القطعية العقلية؛ التي لا يُتردّد فيها ولا يشك في صحتها، كيف والعقل هو الحجة الباطنية؛ التي يحتج بها المولى سبحانه على العباد، ثم بحكم العقل الذي له صلاحية الحكم والقضاء يُستكشف حكم الشرع للملازمة بين حكم العقل والشرع واستحالة التفكيك بينهما،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 العقل بقبح العقاب بلا بيان فيفتي المجتهد في الموارد التي لم يرد فيها دليل شرعي على الحكم الشرعي، بالبراءة أو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مصادر التشريع عند الشيعة، وليس هناك مصدر آخر تعتمد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الرجوع إلى العرف، فإنّما هو لتحديد المفاهيم وتبيين الأوضاع كالرجوع إلى قول اللغوي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رفضت الشيعة منذ زمن مُبكّر القياس والاستحسان وسد الذرائع، وما يماثلها من الأدلة الظنية التي لم يقم دليل عندهم على حجيتها خلافاً لأتباع الخلفاء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وما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أواصل نقاشاتي مع عدد من الأصدقاء ، وعلماء الزيدية لأصل إلى الحقائق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للتعقل دور كبير في</w:t>
      </w:r>
    </w:p>
    <w:p>
      <w:pPr>
        <w:pStyle w:val="BookText"/>
        <w:rPr/>
      </w:pPr>
      <w:r>
        <w:rPr>
          <w:rFonts w:ascii="IRNazanin" w:hAnsi="IRNazanin" w:eastAsia="IRNazanin"/>
          <w:color w:val="111111"/>
          <w:sz w:val="28"/>
          <w:sz w:val="28"/>
          <w:szCs w:val="28"/>
          <w:rtl w:val="true"/>
          <w:lang w:bidi="fa-IR"/>
        </w:rPr>
        <w:t xml:space="preserve">أبحاثي، كما كان اطلاعي على كتب علماء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ككتاب 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كبير في رسوخ قناعاتي بمذهب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نقطة التحوّل بعد صراع مرير مع النفس، وبفضل الله تعالى انتصرت على نفسي ووجدت ذاتي عندما تشرفت بالانتماء الى مذهب العترة الطاهرة علیهم السلام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فتح هذا الانتماء عليّ باب المضايقات والمصاعب في محيط العمل حتى إني اضطررت لتغييره مرتين؛ بحيث تحولت عن المدرسة التي كنت أدرس فيها إلى مدرسة أخرى، وعندما أدركت الإدارة أنني ثابت و ماض في طريقي، حوّلتني من الحقل التدريسي إلى مديرية الإحصاء كموظف عادي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ذلك ما زلت أواصل نشاطي مع عدد من الإخوة في الترويج لمذهب أهل البيت علیهم السلام، وقد بدأنا بقطف بعض الثمار، والحمد لله على هذه النعمة العظيمة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214" w:name="pg20394_225916"/>
    </w:p>
    <w:p>
      <w:pPr>
        <w:pStyle w:val="Heading2"/>
        <w:numPr>
          <w:ilvl w:val="1"/>
          <w:numId w:val="1"/>
        </w:numPr>
        <w:rPr/>
      </w:pPr>
      <w:bookmarkStart w:id="215" w:name="__RefHeading___Toc6338941_2320776876"/>
      <w:bookmarkStart w:id="216" w:name="_Toc72"/>
      <w:bookmarkEnd w:id="214"/>
      <w:bookmarkEnd w:id="215"/>
      <w:r>
        <w:rPr>
          <w:rtl w:val="true"/>
        </w:rPr>
        <w:t>(</w:t>
      </w:r>
      <w:r>
        <w:rPr/>
        <w:t>68</w:t>
      </w:r>
      <w:r>
        <w:rPr>
          <w:rtl w:val="true"/>
        </w:rPr>
        <w:t xml:space="preserve">) </w:t>
      </w:r>
      <w:r>
        <w:rPr>
          <w:rtl w:val="true"/>
        </w:rPr>
        <w:t>محمّد عواس</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رداع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اليمنية، ونشأ في أسرة تعتنق المذهب السنّي، فربته أسرته على أن السبيل للكمال ليس إلا اتباع مذهب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الناحية الأكاديمية فقد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حتى تخرّج من جامعة العلوم والتكنولوجيا، قسم الهندسة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دوافع مراجعة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مبدأ البحث والتحقيق ومراجعته للنصوص التي قادت به في نهاية المطاف إلى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الاستبصار أنني ذات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قمت بوساطة لحل أزمة بين السلطة والمعارضة في اليمن؛ بحكم علاقتي القوية بالطرفين، والوساطة التي قمت بها لحل الأزمة كانت عبارة عن مقترح لاقى استحسان الجميع</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المقترح والصراع القائم في اليمن ولد لدي رغبة في معرفة حكم الشرع في ولاية أمر المسلمين؛ حيث أن جميع أطراف النزاع </w:t>
      </w:r>
    </w:p>
    <w:p>
      <w:pPr>
        <w:pStyle w:val="BookText"/>
        <w:rPr/>
      </w:pPr>
      <w:r>
        <w:rPr>
          <w:rFonts w:ascii="Amiri" w:hAnsi="Amiri" w:eastAsia="Amiri" w:cs="Amiri"/>
          <w:color w:val="111111"/>
          <w:sz w:val="28"/>
          <w:sz w:val="28"/>
          <w:szCs w:val="28"/>
          <w:rtl w:val="true"/>
          <w:lang w:bidi="ar-SA"/>
        </w:rPr>
        <w:t>يدّعون تمسكهم بالكتاب والسنّة، وعلى ضوء ذلك بدأت بمراجعة النصوص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بدراسة مكثّفة للأحاديث المرتبطة بالولاية والقيادة الشرعية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الأئمّة الاثني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الأدلّة التي يستدلّ بها شيعة أهل البيت علیهم السلام ضرورة اتباع الأئمة الاثني عشر عالم بعد الرسول الأكرم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الاثني عشر أميراً أو خليفة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صحيح البخاري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اثنا عشر أميراً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كلمة لم أسمعها،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الروايات التي نقلها مسلم في صحيحه فعديدة،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ماضياً ما وليهم اثنا عشر رجلاً، ثمّ تكلّم النبي صلّی الله علیه وآله وسلم بكلمة خفيت عليَّ، فسألت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رسول الله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الإسلام عزيزاً إلى اثني 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كلمة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عزيزاً إلى اثني عشر 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 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قيماً من قريش، لا يضرّهم عداوة من عاداهم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بطّال عن المهلّب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ألق أحداً يقطع في هذا الحديث،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لخّص القاضي عياض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على هذا العدد سؤالان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يعارضه ظاهر قوله في حديث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أخرجه أصحاب السنن وصحّحه ابن حبّان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 ثم تكون ملكاً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الثلاثين سنة لم يكن فيها إلّا الخلفاء الأربعة، وأيام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الخلافة أكثر من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في حديث سفينة خلافة النبوّة، ولم يقيّده في حديث جابر بن سمرة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 إلّا اثنا عشر، وإنّما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ولي هذا العدد، ولا يمنع </w:t>
      </w:r>
    </w:p>
    <w:p>
      <w:pPr>
        <w:pStyle w:val="BookText"/>
        <w:rPr/>
      </w:pPr>
      <w:r>
        <w:rPr>
          <w:rFonts w:ascii="Amiri" w:hAnsi="Amiri" w:eastAsia="Amiri" w:cs="Amiri"/>
          <w:color w:val="111111"/>
          <w:sz w:val="28"/>
          <w:sz w:val="28"/>
          <w:szCs w:val="28"/>
          <w:rtl w:val="true"/>
          <w:lang w:bidi="ar-SA"/>
        </w:rPr>
        <w:t>الزيادة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جعل اللفظ واقعاً على كلّ من ولي، وإلّا فيحتمل أن يكون المراد من يستحق الخلافة من أئمّة العدل</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حجر ردّاً على من يفسّر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الأئمّة الاثني عشر سيكونون في زمن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 ما وقع عند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كلّهم</w:t>
      </w:r>
    </w:p>
    <w:p>
      <w:pPr>
        <w:pStyle w:val="BookText"/>
        <w:rPr/>
      </w:pPr>
      <w:r>
        <w:rPr>
          <w:rFonts w:ascii="IRNazanin" w:hAnsi="IRNazanin" w:eastAsia="IRNazanin"/>
          <w:color w:val="111111"/>
          <w:sz w:val="28"/>
          <w:sz w:val="28"/>
          <w:szCs w:val="28"/>
          <w:rtl w:val="true"/>
          <w:lang w:bidi="fa-IR"/>
        </w:rPr>
        <w:t xml:space="preserve">تجتمع عليه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أحمد والبزار من حديث ابن مسعود بسند حسن، أنه سئل كم يملك هذه الأمة من خليفة؟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عنها رسول الله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كعدّة نقباء بني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أطلت البحث عن معنى هذا الحديث، وتطلّبتُ مظانّه، وسألتُ عنه، فلم أقع على 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كعب الأحبار يكون اثنا عشر مهديّاً، ثمّ ينزل روح الله فيقتل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اثني عشر خليفة في جميع مدة الإسلام إلى يوم القيامة يعملون بالحقّ، وإن لم تتوالَ أيامهم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الجوزي ملخّصاً</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ينبغي للباحث أن يتأمل في عظمة الإسلام وعظمة النبيّ الأعظم صلّی الله علیه وآله وسلم الذي بلّغ الرسالة، وأدّى الأمانة على أتم وجه، وسدّ كلّ الأبواب على المحرّفين والمبطلين، والمنحرفين عن أهل البيت عليهم السلام، وعن الدين الصحيح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وينظر كيف تخبّطوا وخلطوا، وحرّفوا واختلفوا، وعجزوا عن تفسير وفهم كلام رسول الله صلّى الله عليه وآله وسلم الواضح البليغ على الوجه الصحيح؛ لأنهم لم يجعلوا ما فهمه الشيعة رأياً من الآراء، وتفسيراً من التفاسير للحديث الشريف، فتاهوا واختلفوا، ولم ولن يصلوا إلى المراد بنصّهم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واضح وصريح بوجود خلافة الله وللرسول، وهي خلافة محدّدة بعدد معيّن وصفات معيّنة، وأنّهم هادون مهديّون، وأنّهم بعدد نقباء بني إسرائيل، وكذلك أخبرنا صلّى الله عليه وآله وسلم بعصمتهم التي نصّ عليها حديث الثقلين، فجعلهم عدلاً للقرآن، الذي لا يأتيه الباطل من بين يديه ولا من خلفه ووصفهم بعدم الافتراق،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والمصاحبة للقرآن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دلت على العصمة آية التطهير ، وحصر إرادة الله بتطهير أهل البيت علیهم السلام فقط دون غيرهم؛ لعلمه بأهليتهم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الاستبصار والهداية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قاد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نهاية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الاعتقاد بولاية أهل البيت الاثني عشر علیهم السلام ورفض ولاية غيرهم في أي زمان، فأعلن عن استبصاره عام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اليمن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قام بعد ذلك بكتابة المؤلفات والمقالات في المجال الاعتقادي في سبيل تبليغ مذهب أهل البيت علیهم السلام</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217" w:name="pg20394_225921"/>
    </w:p>
    <w:p>
      <w:pPr>
        <w:pStyle w:val="Heading2"/>
        <w:numPr>
          <w:ilvl w:val="1"/>
          <w:numId w:val="1"/>
        </w:numPr>
        <w:rPr/>
      </w:pPr>
      <w:bookmarkStart w:id="218" w:name="__RefHeading___Toc6338943_2320776876"/>
      <w:bookmarkStart w:id="219" w:name="_Toc73"/>
      <w:bookmarkEnd w:id="217"/>
      <w:bookmarkEnd w:id="218"/>
      <w:r>
        <w:rPr>
          <w:rtl w:val="true"/>
        </w:rPr>
        <w:t>(</w:t>
      </w:r>
      <w:r>
        <w:rPr/>
        <w:t>69</w:t>
      </w:r>
      <w:r>
        <w:rPr>
          <w:rtl w:val="true"/>
        </w:rPr>
        <w:t xml:space="preserve">) </w:t>
      </w:r>
      <w:r>
        <w:rPr>
          <w:rtl w:val="true"/>
        </w:rPr>
        <w:t>مراد الشاحذي</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اليمنية، التي تعدّ من المدن العريقة في التاريخ اليمني القديم، ونشأ في أسرة سنيّة المذهب، فاتّبع هذا المذهب تبعا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دراسته في الصف الثالث الثانوي سمع عن الفرقة الوهابية ونشاطاتها التي تدعو فيها الناس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إلى اتّباع سنة السلف الصالح، فكانوا يحذّرون الناس من اتّباع التشيّع، وكانت هذه هي المرة الأولى التي يسمع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الشيعة والتشيع، فلم يكن يعرف مذهباً بهذا الاسم قبل ذلك</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كلّ حديثهم عن بدع الشيعة وقولهم بالتحريف، وأنّ جبرئيل خان الأمانة فنزل على النبيّ صلّى الله عليه وآله وسلم بعد أن كان من المقرّر أن ينزل على الامام علي علیه السلام، وغير ذلك الكثير الكثير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أثر ذلك قرّر أن يتعرّف على الحقيقة بنفسه حتى ولو كلّفه ذلك السفر إلى بلدان يقطنها الشيعة؛ ليسمع عنهم الإجابة عن تلك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أكذوبة خان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شاع حديثاً قديماً عند عامة الناس ممّن لم يتّبعوا مذهب أهل البيت علیهم السلام ولم يخالطوهم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الشيعة تعتقد بأنّ الأمين جبرئيل علیه السلام قد خان في مهمته التي كلّفه الله تعالى بها، ويرى بعضهمأنّه أخطأ في النزول بالوحي على رسول الله صلّى الله عليه وآله وسلم بدل الإمام عليه السلام بينهما، أو لأي 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الشبه</w:t>
      </w:r>
    </w:p>
    <w:p>
      <w:pPr>
        <w:pStyle w:val="BookText"/>
        <w:rPr/>
      </w:pPr>
      <w:r>
        <w:rPr>
          <w:rFonts w:ascii="Amiri" w:hAnsi="Amiri" w:eastAsia="Amiri" w:cs="Amiri"/>
          <w:color w:val="111111"/>
          <w:sz w:val="28"/>
          <w:sz w:val="28"/>
          <w:szCs w:val="28"/>
          <w:rtl w:val="true"/>
          <w:lang w:bidi="ar-SA"/>
        </w:rPr>
        <w:t>و في مجال الاجابة على هذه التهم التي تتبرأ منها الشيعة ينبغي الإشارة إلى أربعة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الله تعالى كان يعلم أن جبرئيل سيخون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فان كان يعلم فلماذا أرسل خائناً؟ وهل هذا إلّا نقص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يحتمل على هذا الفرض أنّه تعالى كان مجبوراً على ذلك، نعوذ بالله من هذا الكلام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يعلم بأن جبرئيل سيخون ، فإن هذا باطل أيضاً؛ إذ أنّه يستلزم وصف الله تعالى بالجهل، وهو محال بإجماع المسلمين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الكريم صرّح بأن صاحب الرسالة هو الرسول الأكرم محمّدصلّى الله عليه وآله وسلم، يقول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يَأتى مِنْ بَعْدِي اسْمُهُ أَحْمَد</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مُحَمَّدٌ إِلَّا رَسُولٌ قَدْ خَلَتْ مِنْ قَبْلِهِ الرُّسل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أَبا أَحَدٍ مِنْ رِجَالِكُمْ وَلَكِنْ رَسُولَ الله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وَآمَنُوا بما نُزِّلَ عَلَى مُحَمَّدٍ وَهُوَ الحَقُّ مِنْ ربِّهم</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الآيات المباركة تؤكد أن صاحب الرسالة هو الرسول محمد صلّى الله عليه وآله وسلم من دون منازعة، ولم يشتبه الأمر على جبرئيل عليه السلام  في ذلك، ولم يخن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نهج البلاغة عن الإمام أمير المؤمنين عليه السلام في وصف الرسول الأكرم صلّى الله عليه وآله وسلم أنّه 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الله رسوله بالدين المشهور والعلم المأثور والكتاب المسطور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الله نذيراً للعالمين وأميناً علي التنزيل</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 صلّى الله عليه وآله وسلم  وليس أحد من العرب يقرأ كتاباً، ولا يدّعي نبوة</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لإنفاذ أمره وإنهاء عذره وتقديم نذره</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 من الرسل، وطول هجعة من الأمم</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والناس ضلال في حيرة، وخاطبون في فتنة</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داعياً إلى الحق وشاهداً على الخلق، فبلّغ رسالات ربّه غير وان ولا مقصّر</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فقفّی به الرسل، وختم به الوحي</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ابتعثه والناس يضربون في غمرة ويموجون في حيرة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وأعلام الهدى دارسة، ومناهج الدين طامسة</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بالضياء، وقدّمه في الاصطفاء</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 هذه كتب الشيعة بين أيدي المسلمين بشتى فرقهم، وأبواب مكتباتهم مفتحة لطالبي العلم والمعرفة والحقيقة، والمسلمون أحرار في التفتيش والبحث فيها، فهل منهم من وجد مثل هذه الأمور المنافية للشريعة والوجدان في كتب الشيعة ومؤلّفاتهم؟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 التحوّل والاستبصار</w:t>
      </w:r>
    </w:p>
    <w:p>
      <w:pPr>
        <w:pStyle w:val="BookText"/>
        <w:rPr/>
      </w:pPr>
      <w:r>
        <w:rPr>
          <w:rFonts w:ascii="IRNazanin" w:hAnsi="IRNazanin" w:eastAsia="IRNazanin"/>
          <w:color w:val="111111"/>
          <w:sz w:val="28"/>
          <w:sz w:val="28"/>
          <w:szCs w:val="28"/>
          <w:rtl w:val="true"/>
          <w:lang w:bidi="fa-IR"/>
        </w:rPr>
        <w:t xml:space="preserve">بعد أن ثارت الشبهات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معتقدات الشيعة ورؤاهم سعی  بكامل جهده للبحث عمن يبيّن له فكر مدرسة أهل البيت علیهم السلام من دون عصبية، فبحث في القنوات الإذاعية حتى عثر على إذاعة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صديقته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لمدة سنتين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السنتان سنتي التحوّل، وبعدها انتقلت إلى العاصمة صنعاء، وتعرّفت هناك على مكتبات فيها بعض الكتب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اقتنع بالفكر الشيعي الاثني عشري بصورة تامّة، فأعلن عن استبصاره، وتغيير انتمائه المذهبي، وكان ذلك عام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مسقط رأسه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اليمنية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220" w:name="pg20394_225926"/>
    </w:p>
    <w:p>
      <w:pPr>
        <w:pStyle w:val="Heading2"/>
        <w:numPr>
          <w:ilvl w:val="1"/>
          <w:numId w:val="1"/>
        </w:numPr>
        <w:rPr/>
      </w:pPr>
      <w:bookmarkStart w:id="221" w:name="__RefHeading___Toc6338945_2320776876"/>
      <w:bookmarkStart w:id="222" w:name="_Toc74"/>
      <w:bookmarkEnd w:id="220"/>
      <w:bookmarkEnd w:id="221"/>
      <w:r>
        <w:rPr>
          <w:rtl w:val="true"/>
        </w:rPr>
        <w:t>(</w:t>
      </w:r>
      <w:r>
        <w:rPr/>
        <w:t>70</w:t>
      </w:r>
      <w:r>
        <w:rPr>
          <w:rtl w:val="true"/>
        </w:rPr>
        <w:t xml:space="preserve">) </w:t>
      </w:r>
      <w:r>
        <w:rPr>
          <w:rtl w:val="true"/>
        </w:rPr>
        <w:t>يحيى طالب</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 ونشير هنا إلى ما لم يتمّ التطرّق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مرحلة الاستبصار انشغل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بتبليغ المذهب الشيعي الاثني عشري من خلال تأليف المؤلّفات الاعتقادية، وقد خرج إلى النور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القرآن اهتديت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سُلّط عليه الضوء في ترجمته السابقة في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سعى إلى رفع الشبهات التي تثار بين الحين والآخر من قبل أعداء شيعة أهل البيت عليهم السلام حول الإمام المهدي المنتظر عليه السلام، فجمعها في كتاب،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أسئلة وحوارات حول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طبع لأوّل مرّة عام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ويتضمّن هذا الكتاب مواضيع عدة،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بماذا تثبت الإمامة والخلافة للأشخاص؟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يُعرف المهدي المنتظر  عليه السلام عالم كسائر علماء المسلمين أو أنّه عالم معصوم يجب على الكلّ طاعته؟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يصلّي رجل غير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السنّة والزيدية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بنبيّ من أنبياء أولى العزم مثل عيسى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الشريفة في المهدي المنتظر  عليه السلام عند السنّة والشيعة الاثني عشرية والزيدية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وقفة مع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أسئلة وحوارات حول المهدي المنتظر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المؤلّف أن الاختلاف في الدين ممّا ابتلى به الله سبحانه وتعالى الإنسان، فمن أراد الحق فلابد أن ينقب ويجتهد في البحث من أجل الوصول إليه باستعانة منحة العقل الذي وهبها له الله عزّ وجلّ، وقد تبدو بعض المسائل الدينية في بادىء الأمر غير مقبولة عقلاً، ويتصور البعض أنه لا يمكن له أن يقبل تلك الفكرة أو تلك العقيدة الدينية بأية صورة لكنه إذا تأمل ونزع من قبله فتيل التعصب فقد يكتشف العكس تماماً،ویری أنّه من البديهي البديهي أن يؤمن بتلك الفكرة أو العقيدة التي كانت عنده غير قابلة للتصديق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يوضح المؤلّف فكرته وتجربته الشخصية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السُنّة والزيدية من ينظرون إلى عقيدة الإمام المهدي عليه السلام عند الشيعة الاثني عشرية، بأنها عقيدة غير قابلة للتصديق، وكنت أنا أحمل هذه التصوّر نفسه، وكنت أعتقد جازماً بها؛ لأنه لا يمكن أن يكون الإمام المهدي  عليهم السلام غائباً </w:t>
      </w:r>
    </w:p>
    <w:p>
      <w:pPr>
        <w:pStyle w:val="BookText"/>
        <w:rPr/>
      </w:pPr>
      <w:r>
        <w:rPr>
          <w:rFonts w:ascii="Amiri" w:hAnsi="Amiri" w:eastAsia="Amiri" w:cs="Amiri"/>
          <w:color w:val="111111"/>
          <w:sz w:val="28"/>
          <w:sz w:val="28"/>
          <w:szCs w:val="28"/>
          <w:rtl w:val="true"/>
          <w:lang w:bidi="ar-SA"/>
        </w:rPr>
        <w:t>كل هذه الفترة؛ لذا كنت أظن أنه لا يمكن قبول عقيدة الاثني عشرية في المهدي المنتظر عليه السلام، ولكن بالتأمّل والتدبّر في ما ورد من أحاديث الرسول صلّى الله عليه وآله وسلم اكتشفت أن المسألة بالعكس تماماً، وأحببت أن أنقل تلك النكات المثيرة في هذا الموضوع لبقية إخواني الباحثين؛ لتكون لهم عوناً على معرفة الحقيقة، وتكون تلك النكات وطريقة التأمل والتدبّر فيها نموذجاً يمكن إجراؤه في المسائل العقائدية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الأحاديث الشريفة في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المؤلّف لعدة مسائل مرتبطة بموضوع الإمام المهدي المنتظر صلّى الله عليه وآله وسلم ، من قبيل أنّه يملأ الأرض عدلاً وقسطاً كما ملئت ظلماً وجوراً، وأنه يصلّي بعيسى بن مريم عليه السلام، وأنه عليه السلام من أهل البيت عليهم السلام،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هذه المسائل من المسلمات بين المسلمين؛ لكثرة ما ورد فيها من الأحاديث من طرق السنّة والشيعة، ولكن ربّما يطلع على هذا البحث من ليس له اطلاع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على كتب الحديث، ويتصور أن هذه المسائل المذكورة في هذا البحث لم ترد عند أهل السنة، وأنها مما اختصت بها الشيعة؛ لذا أردت أن أذكر جزءاً يسيراً مما ورد في تلك المسائل من أحاديث وأقوال خصوصاً من طرق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جاء عند أهل السنة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في مسنده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تقوم الساعة حتّى يملك رجل من أهل بيتي أجلى أقنى، يملأ الأرض عدلاً، كما ملئت قبله ظلماً، يكون سبع سنين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الهيثمي في مجمع الزوائد عن قيس بن جابر الصدفي عن أبيه عن جده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من بعدي خلفاء، ومن بعد الخلفاء أمراء، ومن بعد الأمراء ملوك، ومن بعد الملوك جبابرة، ثم يخرج رجل من أهل بيتي يملأ الأرض عدلاً كما ملئت جوراً، ثم يؤمر القحطاني، فوالذي بعثني بالحق ما هو دونه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حبَّان في صحيحه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يملك رجل من أهل بيتي أقنى يملأ الأرض عدلاً كما ملئت قبله ظلماً، يملك سبع سنين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حبَّان أيضاً عن ابن شهاب، أن نافع بن أبي نافع مولى أبي قتادة أخبره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في المعجم الصغير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يملك رجل من أهل بيتي، يواطىء اسمه اسمي، يملأ الأرض عدلاً وقسطاً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البخاري في صحيحه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القندوزي الحنفي في ينابيع المودة لذوي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الكُنجي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نزل بكم ابن مريم علیه السلام فيكم وإمامكم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صحيح، أيضاً رواه البخاري ومسلم في صحيحهما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للمناوي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نزل ابن مريم فيكم وإمامكم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الخليفة من قريش على ما وجب واطرد، أو وإمامكم في الصلاة رجل منكم كما في مسلم أن يقال له أي لعيسى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بعضكم على بعض أمراء تكرمة لهذه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يؤمكم عيسى حال كونكم في دينكم، وصحح المولى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يؤمهم ويقتدي به المهدي لأنه أفضل فإمامته أولى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إمامكم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ويؤمكم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يحكم بشريعة الإسلام، وهذا استفهام عن حال من يكونون أحياء عند نزول عيسى؛ كيف يكون سرورهم بلقاء هذا النبيّ الكريم، وكيف يكون فخر هذه الأمَّة وعيسى روح الله يصلي وراء إمامهم ، وذلك لا يلزم انفصال عيسى من الرسالة؛ لأنَّ جميع الرسل بعثوا بالدعاء إلى التوحيد والأمر بالعبادة والعدل، والنهي عمَّا خالف ذلك من جزئيات الأحكام بسبب تفاوت الأعصار في </w:t>
      </w:r>
    </w:p>
    <w:p>
      <w:pPr>
        <w:pStyle w:val="BookText"/>
        <w:rPr/>
      </w:pPr>
      <w:r>
        <w:rPr>
          <w:rFonts w:ascii="Amiri" w:hAnsi="Amiri" w:eastAsia="Amiri" w:cs="Amiri"/>
          <w:color w:val="111111"/>
          <w:sz w:val="28"/>
          <w:sz w:val="28"/>
          <w:szCs w:val="28"/>
          <w:rtl w:val="true"/>
          <w:lang w:bidi="ar-SA"/>
        </w:rPr>
        <w:t>المصالح ، من حيث أن كل واحد منها حقُّ بالإضافة إلى زمانها، مراعي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صلاح من خوطب به، فإذا نزل المتقدّم في أيام المتأخر نزل به على وقفه، ولذلك 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موسى حيّاً لما وسعه إلّا اتباعي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أن اتباعه لا ينافي الإيمان به بل يوجبه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حجر العسقلاني في فتح الباري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صلاة خلف رجل من هذه الأمة، مع كونه في آخر الزمان وقرب قيام الساعة، دلالة للصحيح من الأقوال أن الأرض لا تخلو عن قائم الله بحجة والله أعلم</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 عنه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بن مريم على المنارة البيضاء شرقي دمشق، وفيهما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بن مريم فيقتل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النووي في ترجمته في تهذيب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عيسى كان مقرراً للشريعة المحمدية لا رسولاً إلى هذه الأمة، ويصلّي وراء إمام هذه الأمة تكرمة من الله لها من أجل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إذا نزل عيسى بن مريم وإمامكم منكم</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جاء عند الشيعة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ابن أبي عمير، عن أبي جميلة المفضل بن صالح، عن جابر بن يزيد </w:t>
      </w:r>
    </w:p>
    <w:p>
      <w:pPr>
        <w:pStyle w:val="BookText"/>
        <w:rPr/>
      </w:pPr>
      <w:r>
        <w:rPr>
          <w:rFonts w:ascii="Amiri" w:hAnsi="Amiri" w:eastAsia="Amiri" w:cs="Amiri"/>
          <w:color w:val="111111"/>
          <w:sz w:val="28"/>
          <w:sz w:val="28"/>
          <w:szCs w:val="28"/>
          <w:rtl w:val="true"/>
          <w:lang w:bidi="ar-SA"/>
        </w:rPr>
        <w:t>الجعفي،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به غيبة وحيرة تضل فيها الأمم ، ثم يقبل كالشهاب الثاقب يملأها عدلاً وقسطاً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أيضاً عن هشام بن سالم عن الصادق جعفر بن محمد، عن أبيه، عن جدّه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ولدي، اسمه اسمي، وكنيته كنيتي، وشمائله شمائلي، وسنّته سنّتي، يقيم الناس على ملّتي وشريعتي، ويدعوهم إلى كتاب ربّي عزّ وجلّ، من أطاعه فقد أطاعني، ومن عصاه فقد عصاني، ومن أنكره في غيبته فقد أنكرني، ومن كذّبه فقد كذّبني، ومن صدّقه فقد صدّقني، إلى الله أشكو المكذّبين لي في أمره، والجاحدين لقولي في شأنه، والمضلين لأمتي عن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رواه الخاص والعام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يبعث رجلاً صالحاً من أهل بيتي، يملأ الأرض عدلاً وقسطاً، كما قد ملئت ظلما وجوراً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العياشي بإسناده عن علي بن الحسين علیهما السلام أنه قرأ الآية،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والله شيعتنا أهل البيت يفعل الله ذلك بهم على يدي رجل </w:t>
      </w:r>
    </w:p>
    <w:p>
      <w:pPr>
        <w:pStyle w:val="BookText"/>
        <w:rPr/>
      </w:pPr>
      <w:r>
        <w:rPr>
          <w:rFonts w:ascii="Amiri" w:hAnsi="Amiri" w:eastAsia="Amiri" w:cs="Amiri"/>
          <w:color w:val="111111"/>
          <w:sz w:val="28"/>
          <w:sz w:val="28"/>
          <w:szCs w:val="28"/>
          <w:rtl w:val="true"/>
          <w:lang w:bidi="ar-SA"/>
        </w:rPr>
        <w:t>منّا، وهو مهدي هذه الأمَّة، وهو الذي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يلي رجل من عترتي،اسمه  اسمي، يملأ الأرض عدلاً وقسطاً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الطباطبائي في 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والبخاري ومسلم والبيهقي في الأسماء والصفات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فيكم ابن مريم وإمامكم منكم؟</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ينزل فيكم ابن مريم حكماً عدلاً يقتل الدجال، ويقتل الخنزير، ويكسر الصليب، ويضع الجزية، ويقبض المال، وتكون السجدة وحدة الله رب العالمين، واقرؤوا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الكِتَابِ إِلَّا لَيُؤْمِنَنَّ بِهِ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عيسى بن مريم ثم يعيدها أبو هريرة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والروايات في نزول عيسى اللة عند ظهور المهدي السلة مستفيضة من طرق أهل السنّة، وكذا من طرق الشيعة عن النبي والأئمة من</w:t>
      </w:r>
    </w:p>
    <w:p>
      <w:pPr>
        <w:pStyle w:val="BookText"/>
        <w:rPr/>
      </w:pPr>
      <w:r>
        <w:rPr>
          <w:rFonts w:ascii="Amiri" w:hAnsi="Amiri" w:eastAsia="Amiri" w:cs="Amiri"/>
          <w:color w:val="111111"/>
          <w:sz w:val="28"/>
          <w:sz w:val="28"/>
          <w:szCs w:val="28"/>
          <w:rtl w:val="true"/>
          <w:lang w:bidi="ar-SA"/>
        </w:rPr>
        <w:t>أهل بيته عليهم الصلاة والسلام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جاء عند الشيعة الزيدية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مطمح الآمال في إيقاظ جهلة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العلامة شرف الدين الحسين بن ناصر المعروف بالمهلا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المهدي أحاديث بالغةُ حدَّ </w:t>
      </w:r>
    </w:p>
    <w:p>
      <w:pPr>
        <w:pStyle w:val="BookText"/>
        <w:rPr/>
      </w:pPr>
      <w:r>
        <w:rPr>
          <w:rFonts w:ascii="Amiri" w:hAnsi="Amiri" w:eastAsia="Amiri" w:cs="Amiri"/>
          <w:color w:val="111111"/>
          <w:sz w:val="28"/>
          <w:sz w:val="28"/>
          <w:szCs w:val="28"/>
          <w:rtl w:val="true"/>
          <w:lang w:bidi="ar-SA"/>
        </w:rPr>
        <w:t>التواتر، منها ما ذكره الأمير الحسين بن بدر الدين في ينابيع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في أُمَّتي، يبعثه الله غياثاً تنعم الأمة، وتعيش الماشية، وتخرج الأرض نباتها، ويعطى المال صحاحاً؛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صحاحاً؟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بين الناس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اعتنى جمع كثير من علماء الأمة المحمدية بالتأليف في أخبار المنتظر، كمحمّد بن إبراهيم النعماني، والحافظ أبي نعيم فإنّه خرج فيه أربعين حديثاً، والشيخ أبي عبد الله محمّد بن یوسف الكنجي الشافعي في كتابه البيان في أخبار صاحب الزمان، وفيه بإسناده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تذهب الدنيا حتى يملك الغرب رجل من أهل بيتي، يواطىء 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الدهر إلا يوم لبعث الله رجلا من أهل بيتي يملؤها عدلاً كما ملئت جوراً عند أئمتنا وأبي داود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منّي أجلى الجبهة، أقنى الأنف، يملأ الأرض قسطاً وعدلاً كما ملئت ظلما وجوراً، عند أبي داود والترمذي من حديث أبي سعيد زاد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سبع سنين،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ثابت حسن صحيح</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الديلمي في مسند الفردوس من حديث حذيفة مرفوعاً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وجهه كالقمر الدري، واللون منه لون عربي، والجسم جسم إسرائيلي، يملأ الأرض عدلاً كما ملئت جوراً، يرضى بخلافته أهل السماوات وأهل الأرض والطير في الجو، يملك عشر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 أخرجه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الشيخان من حديث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الدارقطني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تحدثني ما سمعته من رسول الله صلّى الله عليه وآله وسلم في عليّ وفضله؟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أخبرك أن رسول الله صلّى الله عليه وآله وسلم مرض مرضةً نقه منها، فدخلت عليه فاطمة وأنا عن يمين النبيّ صلّى الله عليه وآله وسلم، فبدت دموعها على خدها،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إن الله اطلع على الأرض اطلاعه على خلقه فاختار منهم أباك فبعثه نبياً، ثمّ اطلع ثانية فاختار منهم بعلك، فأوحى إلى أن أنكحه فاطمة، فأنكحته إياك واتخذته وصياً؛ أما علمت أنَّك بكرامة الله إياك زوجك أغزرهم علماً وأكثرهم حلماً وأقومهم سلماً، فاستبشرت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ولعلي ثمانية 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تعالى ورسوله، وحكمته، وزوجته، وسبطاه الحسن والحسين، وأمره بالمعروف ونهيه عن المنكر،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أعطينا ست خصال لم يعطها أحد من الأولين، ولا يدركها أحد من الآخرين غيرنا نبينا خير الأنبياء، ووصيُّنا خير الأوصياء وهو بعلك، وشهيدنا خير الشهداء وهو حمزة عم أبيك، ومنا سبطا هذه الأمَّة، وهما ابناك ، ومنّا مهدي الأمَّة الذي يصلّي خلفه عيسى، ثمَّ </w:t>
      </w:r>
    </w:p>
    <w:p>
      <w:pPr>
        <w:pStyle w:val="BookText"/>
        <w:rPr/>
      </w:pPr>
      <w:r>
        <w:rPr>
          <w:rFonts w:ascii="IRNazanin" w:hAnsi="IRNazanin" w:eastAsia="IRNazanin"/>
          <w:color w:val="111111"/>
          <w:sz w:val="28"/>
          <w:sz w:val="28"/>
          <w:szCs w:val="28"/>
          <w:rtl w:val="true"/>
          <w:lang w:bidi="fa-IR"/>
        </w:rPr>
        <w:t>ضرب على منكب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الأخبار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لقيامه علامات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وقتل الحسيني، وكسوف الشمس في نصف شعبان، وخسوف القمر آخر الشهر، وطلوع الشمس من مغربها، وقتل نفس زكية في سبعين من الصالحين، وذبح رجل هاشمي بين الركن والمقام، وهدم 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وإقبال رايات سود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وخروج اليماني، وظهور المغربي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وتملكه الشامات، ونزول الترك الجزيرة، ونزول الروم الرملة، وطلوع نجم بالمشرق يضيء كالقمر، ثم ينعطف حتى يكاد أن يلتقي طرفاه، وحمرة تظهر في السماء، ونار تظهر بالمشرق وتبقى في الجوِّ ثلاثة أيام أو سبعة أيام، وخلع العرب أعنتها وتملكها البلاد، وقتل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أميرهم، وخراب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ثلاث رايات فيه ودخول رايات قيس والعرب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وورود خيل من الغرب حتى تربط بفناء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وإقبال رايات سود من المشرق نحوها، وفتق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الماء أزقة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وخروج ستين كذاباً يدعون النبوة، وزلزلة حتى ينخسف كثير منها، وخوف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وموت ذريع ونقص في الأنفس والأموال والثمرات، وجراد يظهر فى أوانه وغير أوانه حتى يأتي على الزرع والغلات، وقلّة ريع ما يزرع الناس، واختلاف بين العجم وسفك دماء كثيرة بينهم، وخروج العبيد من طاعات ساداتهم وقتلهم مواليدهم، </w:t>
      </w:r>
    </w:p>
    <w:p>
      <w:pPr>
        <w:pStyle w:val="BookText"/>
        <w:rPr/>
      </w:pPr>
      <w:r>
        <w:rPr>
          <w:rFonts w:ascii="Amiri" w:hAnsi="Amiri" w:eastAsia="Amiri" w:cs="Amiri"/>
          <w:color w:val="111111"/>
          <w:sz w:val="28"/>
          <w:sz w:val="28"/>
          <w:szCs w:val="28"/>
          <w:rtl w:val="true"/>
          <w:lang w:bidi="ar-SA"/>
        </w:rPr>
        <w:t>ويختم بعد ذلك بأربع وعشرين مطرة متّصلة فتحيى الأرض بعد موتها وتظهر بركاتها وتزول بعد ذلك كل عاهة عن أتباع المهدي، فيعرفون عند ذلك ظهوره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فيتوجهون إليه قاصدين لنصرته، ومن جملة هذه العلامات ما هو محتوم ومنها ما هو 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إلا في وتر من السنين، سنة إحدى أو ثلاث أو خمس أو سبع أو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باسم القائم في ليلة ثلاث وعشرين من شهر رمضان، ويقوم في يوم عاشوراء، ولكأني به في يوم السبت العاشر من المحرّم قائماً بين الركن والمقام، وشخص قائم على يده ينادي البيعة من أطراف الأرض تطوى لهم طياً حتى يبايعوه، فملأ الله به الأرض عدلاً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ملئت جوراً، ثمّ يسير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يفرق الجنود منها إلى الأمصار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قدم القائم سار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 مساجدها، وكسر كل جناح خارج في الطريق، فأبطل الكنف والميازيب الخارجة إلى الطرقات، ولا يترك بدعة إلّا أزالها ولا سنة إلّا أقامها، ويفتح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فيمكث على ذلك سبع سنين، كل سنة عشر سنين من سنينكم هذه، منصور بالرعب، مؤيد بالظفر، تطوى له الأرض، وتظهر الكنوز، ويبلغ سلطانه المشرق والمغرب، ويظهر الله دينه على الدين كله ولو كره المشركون، فلا يبقى في الأرض خراب </w:t>
      </w:r>
    </w:p>
    <w:p>
      <w:pPr>
        <w:pStyle w:val="BookText"/>
        <w:rPr/>
      </w:pPr>
      <w:r>
        <w:rPr>
          <w:rFonts w:ascii="Amiri" w:hAnsi="Amiri" w:eastAsia="Amiri" w:cs="Amiri"/>
          <w:color w:val="111111"/>
          <w:sz w:val="28"/>
          <w:sz w:val="28"/>
          <w:szCs w:val="28"/>
          <w:rtl w:val="true"/>
          <w:lang w:bidi="ar-SA"/>
        </w:rPr>
        <w:t>إلّا عُمّر، ولا تدع الأرض شيئاً من نباتها إلّا أخرجته، ويتنعَّم الناس في زمانه نعمة لم يتنعموا 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ومتى يخرج؟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تشبه الرجال بالنساء، والنساء بالرجال، وركبت ذوات الفروج السروج، وأمات الناس الصلوات واتبعوا الشهوات، وأكلوا الربا، واستخفوا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بالدماء، وتعاملوا بالرباء، وتظاهروا بالزنا، وشيدوا البناء، واستحلوا الكذب وأخذوا الرشا، واتبعوا الهوى، وباعوا الدين بالدنيا، وقطعوا الأرحام، وظنوا بالطعام، وكان الحلم ضعفاً، والظلم فخراً، والأمراء فجرة، والوزراء كذبة، والأمناء خونة، والأعوان ظلمة، والقراء فسقة، وظهر الجور، وكثر الطلاق، وبدا الفجور، وقبلت شهادة الزور، وشربت الخمور، وركبت الذكور الذكور، واستقل النساء بالنساء، واتخذ الفيء مغنماً، والصدقة مغرماً، واتقى الأشرار مخافة ألسنتهم، وخرج السفياني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واليماني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وخسف بالبيداء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غلام من آل محمد بين الركن والمقام، وصاح صائح من السماء بأن الحق معه ومع أتباعه، فعند ذلك خرج خرج قائمنا، فإذا خرج أسند ظهره إلى الكعبة فاجتمع إليه ثلاثمائة وثلاثة عشر رجلاً من أتباعه، فأول ما ينطق 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وخليفته وحجته عليكم؛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الأرض، فإذا اجتمع </w:t>
      </w:r>
    </w:p>
    <w:p>
      <w:pPr>
        <w:pStyle w:val="BookText"/>
        <w:rPr/>
      </w:pPr>
      <w:r>
        <w:rPr>
          <w:rFonts w:ascii="Amiri" w:hAnsi="Amiri" w:eastAsia="Amiri" w:cs="Amiri"/>
          <w:color w:val="111111"/>
          <w:sz w:val="28"/>
          <w:sz w:val="28"/>
          <w:szCs w:val="28"/>
          <w:rtl w:val="true"/>
          <w:lang w:bidi="ar-SA"/>
        </w:rPr>
        <w:t xml:space="preserve">عنده عشرة آلاف رجل، فلا يبقى يهوديُّ ولا نصرانيُّ ولا أحد ممَّن يعبد غير الله إلّا آمن به وصدقَّه، وتكون الملَّة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كان في الأرض من معبود سوى الله، فتنزل عليه نار من السماء فتحرقه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جمعه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الروايات والأقوال في موضوع المهدي المنتظر علیه السلام كثيرة، وقد جمع أحد علماء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الشيخ محمّد جعفر الكتاني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المتناثر من الحديث 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مما ورد عند أهل السنة في ذلك، وكان جمعه ذلك جامعاً إلى حدّ ما، وفيما يلي نورد نصَّ ما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المهدي الموعود المنتظر الفاطمي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أخرجه أحمد وأبو داود والترمذي وابن ماجه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 سلمة، أخرجه أبو داود وابن ماجه والحاكم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أخرجه أحمد وأبو داود وابن ماجه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سعيد الخدري، أخرجه أحمد وأبو داود والترمذي وابن ماجه وأبو يعلى والحاكم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وثوبان، أخرجه أحمد وابن ماجه والحاكم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وقرة بن إياس المزني، أخرجه البزار والطبراني في الكبير والأوسط</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وعبد الله بن الحارث بن جزء، أخرجه ابن ماجه والطبراني في الأوسط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هريرة ، أخرجه أحمد والترمذي وأبو يعلى والبزار في مسندهما والطبراني في الأوسط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وحذيفة بن اليمان، أخرجه الروياني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وابن عباس، أخرجه أبو نعيم في أخبار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وجابر بن عبد الله، أخرجه أحمد ومسلم، إلّا أنه ليس فيه تصريح بذكر المهدي، بل أحاديث مسلم كلها لم يقع فيها تصريح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وعثمان، أخرجه الدارقني في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أمامة، أخرجه الطبراني في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وعمار بن ياسر ، أخرجه الدارقطني في الإفراد والخطيب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وجابر ابن ماجد الصدفي، أخرجه الطبراني في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وطلحة بن عبيد الله، أخرجهما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وأنس بن مالك، أخرجه ابن ماجه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وعبد الرحمان بن عوف، أخرجه 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وعمران بن حصين، أخرجه الإمام أبو عمرو الذاني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غير واحد عن الحافظ السخاوي أنها متواترة، والسخاوي ذكر ذلك في فتح المغيث ونقله عن أبي الحسين الآبري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تأليف لأبي العلاء إدريس بن محمد بن إدريس الحسين العراقي المهدي هذا أنَّ </w:t>
      </w:r>
    </w:p>
    <w:p>
      <w:pPr>
        <w:pStyle w:val="BookText"/>
        <w:rPr/>
      </w:pPr>
      <w:r>
        <w:rPr>
          <w:rFonts w:ascii="Amiri" w:hAnsi="Amiri" w:eastAsia="Amiri" w:cs="Amiri"/>
          <w:color w:val="111111"/>
          <w:sz w:val="28"/>
          <w:sz w:val="28"/>
          <w:szCs w:val="28"/>
          <w:rtl w:val="true"/>
          <w:lang w:bidi="ar-SA"/>
        </w:rPr>
        <w:t xml:space="preserve">أحاديثه متواترة أو كادت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وجزم بالأول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الحفّاظ النقاد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الرسالة للشيخ جسوس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خبر المهدي في أحاديث ذكر السخاوي أنها وصلت إلى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المواهب نقلاً عن أبي الحسين الإبري في مناقب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أن المهدي من هذه الأمة، وأن عيسى يصلي خلفه، ذكر ذلك ردّاً لحديث ابن ماجة عن أنس ولا مهدي إلا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معاني الوفاء بمعاني الاكتفاء قال الشيخ أبو الحسين الآبري قد</w:t>
      </w:r>
    </w:p>
    <w:p>
      <w:pPr>
        <w:pStyle w:val="BookText"/>
        <w:rPr/>
      </w:pPr>
      <w:r>
        <w:rPr>
          <w:rFonts w:ascii="Amiri" w:hAnsi="Amiri" w:eastAsia="Amiri" w:cs="Amiri"/>
          <w:color w:val="111111"/>
          <w:sz w:val="28"/>
          <w:sz w:val="28"/>
          <w:szCs w:val="28"/>
          <w:rtl w:val="true"/>
          <w:lang w:bidi="ar-SA"/>
        </w:rPr>
        <w:t>تواترت الأخبار واستفاضت بكثرة رواتها عن المصطفى صلّى الله عليه وآله وسلم بمجيء المهدي، وأنه سيملك سبع سنين، وأنه يملأ الأرض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شرح عقيدة الشيخ محمد بن أحمد السفاريني الحنبلي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كثرت بخروجه الروايات حتى بلغت حد التواتر المعنوي، وشاع ذلك بین علماء السنة حتى عد من معتقداتهم، ثم ذكر بعض الأحاديث الواردة فيه عن جماعة من الصحابة وقال بعدها وقد روى عمن ذكر من الصحابة وغير من ذكر منهم بروايات متعددة وعن التابعين من بعدهم مما يفيد رعة العلم القطعي، فالإيمان بخروج المهدي واجب كما هو مقرَّر عند أهل العلم ومدوَّن في عقائد أهل السنة والجماعة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وتتبَّع ابن خلدون في مقدمته طرق أحاديث خروجه مستوعباً لها على حسب ،وسعه، فلم تسلم له من علَّة، لكن ردُّوا عليه بأنَّ الأحاديث الواردة </w:t>
      </w:r>
    </w:p>
    <w:p>
      <w:pPr>
        <w:pStyle w:val="BookText"/>
        <w:rPr/>
      </w:pPr>
      <w:r>
        <w:rPr>
          <w:rFonts w:ascii="IRNazanin" w:hAnsi="IRNazanin" w:eastAsia="IRNazanin"/>
          <w:color w:val="111111"/>
          <w:sz w:val="28"/>
          <w:sz w:val="28"/>
          <w:szCs w:val="28"/>
          <w:rtl w:val="true"/>
          <w:lang w:bidi="fa-IR"/>
        </w:rPr>
        <w:t>فيه على اختلاف رواياتها كثيرة جداً، تبلغ حد التواتر، وهي عند أحمد والترمذي وأبي داود وابن ماجه والحاكم والطبراني وأبي يعلى الموصلي والبزار، وغيرهم من دواوين الإسلام من السنن والمعاجم والمسانيد، وأسندوها إلى جماعة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فإنكارها مع ذلك مما لا ينبغي، والأحاديث يشد بعضها بعضاً، ويتقوى أمرها بالشواهد والمتابعات، وأحاديث المهدي بعضها صحيح، وبعضها ،حسن، وبعضها ضعيف، 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مشهور بین الكافة من أهل الإسلام، على ممر الأعصار، وأنَّه لابد في آخر الزمان من ظهور رجل من أهل البيت النبوي يؤيّد الدين، ويظهر العدل ويتبعه المسلمون، ويستولي على الممالك الإسلامية، ويسمى بالمهدي، ويكون خروج الدجال وما بعده من أشراط الساعة الثابتة في الصحيح؛ على أثره، وأن عيسى ينزل من بعده، فيقتل الدجال، أو ينزل معه، فيساعده على قتله، ويأتم بالمهدي في بعض صلواته، إلى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وللقاضي العلّامة محمّد بن علي الشوكاني اليمني رحمه الله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المنتظر والدجال والمسيح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الواردة في المهدي التي أمكن الوقوف عليها منها خمسون حديثاً، فيها الصحيح والحسن والضعيف المنجبر، وهي متواترة بلا شكّ ولا شبهة، بل يصدق وصف التواتر على ما دونها على جميع المحررة في الأصول، وأمّا الآثار عن الصحابة المصرَّحة بالمهدي 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الاصطلاحات </w:t>
      </w:r>
    </w:p>
    <w:p>
      <w:pPr>
        <w:pStyle w:val="BookText"/>
        <w:rPr/>
      </w:pPr>
      <w:r>
        <w:rPr>
          <w:rFonts w:ascii="Amiri" w:hAnsi="Amiri" w:eastAsia="Amiri" w:cs="Amiri"/>
          <w:color w:val="111111"/>
          <w:sz w:val="28"/>
          <w:sz w:val="28"/>
          <w:szCs w:val="28"/>
          <w:rtl w:val="true"/>
          <w:lang w:bidi="ar-SA"/>
        </w:rPr>
        <w:t>كثيرة أيضاً، لها حكم الرفع، إذ لا مجال للاجتهاد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وانظره فقد ذكر أحاديثه وتكلَّم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الصواعق لابن حجر الهيتمي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الحسين الآبري قد تواترت الأخبار واستفاضت بكثرة رواتها عن المصطفى صلّى الله عليه وآله وسلم بخروج المهدي، وأنّه من أهل بيته وأنّه يملك سبع سنين، وأنّه يملأ الأرض عدلاً، وأنه يخرج مع عيسى صلى الله على نبينا وعليه أفضل الصلاة والسلام، فيساعده على قتل الدجال بباب لد بأرض فلسطين، وأنه يوم هذه الأمة ويصلّي عيسى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له في القول المختصر في علامات المهدي المنتظر، إلّا أنَّه عبر عن أبي الحسين المذكور ببعض الأئمة، ونصه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ما مر عنه في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قبله بیسیر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الأئمة الحفاظ إنَّ 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ذريته صلّى الله عليه وآله وسلم قد تواتر عنه 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الحسين المذكور هو محمد بن الحسين بن إبراهيم الآبري السجستاني، مصنف كتاب مناقب الشافعي، وهو كتاب حافل رتبه على أربعة أو خمسة وسبعين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رجب سنة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وستين وثلاثمائة، راجع ترجمته في الطبقات الكبرى للسبكي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مخافة التطويل لأوردت هاهنا ما وقفت عليه من أحاديثه؛ لأني رأيت الكثير من الناس في هذا الوقت يتشككون في أمره،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ترى </w:t>
      </w:r>
    </w:p>
    <w:p>
      <w:pPr>
        <w:pStyle w:val="BookText"/>
        <w:rPr/>
      </w:pPr>
      <w:r>
        <w:rPr>
          <w:rFonts w:ascii="Amiri" w:hAnsi="Amiri" w:eastAsia="Amiri" w:cs="Amiri"/>
          <w:color w:val="111111"/>
          <w:sz w:val="28"/>
          <w:sz w:val="28"/>
          <w:szCs w:val="28"/>
          <w:rtl w:val="true"/>
          <w:lang w:bidi="ar-SA"/>
        </w:rPr>
        <w:t xml:space="preserve">هل أحاديثه قطعية أم لا، وكثير منهم يقف مع كلام ابن خلدون ويعتمده، مع أنه ليس من أهل هذا الميدان والحق الرجوع في كل فن لأربابه والعلم الله تبارك وتعالى </w:t>
      </w:r>
      <w:r>
        <w:rPr>
          <w:rStyle w:val="FootnoteAnchor"/>
          <w:rtl w:val="true"/>
        </w:rPr>
        <w:footnoteReference w:id="643"/>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مطمع الآمال في إيقاظ جهلة العمال من سنة الضلال والتنبيه على ما كان عليه رسول الله ووصيه والأئمة الهادون فى الأحوال والأقوال والأفعال، الحافظ شرف الدين الحسين بن ناصر ابن المهلا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الحوثي، مؤسسة الإمام زيد بن علي الثقافية،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23" w:name="pg20394_225945"/>
    </w:p>
    <w:p>
      <w:pPr>
        <w:pStyle w:val="Heading2"/>
        <w:numPr>
          <w:ilvl w:val="1"/>
          <w:numId w:val="1"/>
        </w:numPr>
        <w:rPr/>
      </w:pPr>
      <w:bookmarkStart w:id="224" w:name="__RefHeading___Toc6338947_2320776876"/>
      <w:bookmarkStart w:id="225" w:name="_Toc75"/>
      <w:bookmarkEnd w:id="223"/>
      <w:bookmarkEnd w:id="224"/>
      <w:r>
        <w:rPr>
          <w:rtl w:val="true"/>
        </w:rPr>
        <w:t>(</w:t>
      </w:r>
      <w:r>
        <w:rPr/>
        <w:t>71</w:t>
      </w:r>
      <w:r>
        <w:rPr>
          <w:rtl w:val="true"/>
        </w:rPr>
        <w:t xml:space="preserve">) </w:t>
      </w:r>
      <w:r>
        <w:rPr>
          <w:rtl w:val="true"/>
        </w:rPr>
        <w:t>يوسف بن يحيى الحسني الصنعاني</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شهر جمادي الأولى لعام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صنعاء في اليمن، ونشأ في أسرة شريفة النسب زيدية المذهب، متضلّعة في مختلف الفنون؛ كالعلم والأدب والشعر، فتربى أديباً شاعراً على يديها، وقد أشار إلى مكانته العلمية في أرجوزة له، فقال في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وإنني لأحفظ القرآنا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غيباً يهز لفظه الصفوانا</w:t>
      </w:r>
    </w:p>
    <w:p>
      <w:pPr>
        <w:pStyle w:val="BookText"/>
        <w:rPr/>
      </w:pPr>
      <w:r>
        <w:rPr>
          <w:rFonts w:ascii="IRNazanin" w:hAnsi="IRNazanin" w:eastAsia="IRNazanin"/>
          <w:color w:val="111111"/>
          <w:sz w:val="28"/>
          <w:sz w:val="28"/>
          <w:szCs w:val="28"/>
          <w:rtl w:val="true"/>
          <w:lang w:bidi="fa-IR"/>
        </w:rPr>
        <w:t>وأحفظ النحو وعلم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 له یمشي النحاة خلفي</w:t>
      </w:r>
    </w:p>
    <w:p>
      <w:pPr>
        <w:pStyle w:val="BookText"/>
        <w:rPr/>
      </w:pPr>
      <w:r>
        <w:rPr>
          <w:rFonts w:ascii="Amiri" w:hAnsi="Amiri" w:eastAsia="Amiri" w:cs="Amiri"/>
          <w:color w:val="111111"/>
          <w:sz w:val="28"/>
          <w:sz w:val="28"/>
          <w:szCs w:val="28"/>
          <w:rtl w:val="true"/>
          <w:lang w:bidi="ar-SA"/>
        </w:rPr>
        <w:t xml:space="preserve">والشعر والبيان والمعاني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والمنطق المذكور في اليونان</w:t>
      </w:r>
    </w:p>
    <w:p>
      <w:pPr>
        <w:pStyle w:val="BookText"/>
        <w:rPr/>
      </w:pPr>
      <w:r>
        <w:rPr>
          <w:rFonts w:ascii="Amiri" w:hAnsi="Amiri" w:eastAsia="Amiri" w:cs="Amiri"/>
          <w:color w:val="111111"/>
          <w:sz w:val="28"/>
          <w:sz w:val="28"/>
          <w:szCs w:val="28"/>
          <w:rtl w:val="true"/>
          <w:lang w:bidi="ar-SA"/>
        </w:rPr>
        <w:t xml:space="preserve">ثم البديع والحديث واللغة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والطب والتاريخ عمن بلغه</w:t>
      </w:r>
    </w:p>
    <w:p>
      <w:pPr>
        <w:pStyle w:val="BookText"/>
        <w:rPr/>
      </w:pPr>
      <w:r>
        <w:rPr>
          <w:rFonts w:ascii="Amiri" w:hAnsi="Amiri" w:eastAsia="Amiri" w:cs="Amiri"/>
          <w:color w:val="111111"/>
          <w:sz w:val="28"/>
          <w:sz w:val="28"/>
          <w:szCs w:val="28"/>
          <w:rtl w:val="true"/>
          <w:lang w:bidi="ar-SA"/>
        </w:rPr>
        <w:t xml:space="preserve">وأعلم الجدال والتفسيرا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به عن فطنتي خبيرا</w:t>
      </w:r>
    </w:p>
    <w:p>
      <w:pPr>
        <w:pStyle w:val="BookText"/>
        <w:rPr/>
      </w:pPr>
      <w:r>
        <w:rPr>
          <w:rFonts w:ascii="IRNazanin" w:hAnsi="IRNazanin" w:eastAsia="IRNazanin"/>
          <w:color w:val="111111"/>
          <w:sz w:val="28"/>
          <w:sz w:val="28"/>
          <w:szCs w:val="28"/>
          <w:rtl w:val="true"/>
          <w:lang w:bidi="fa-IR"/>
        </w:rPr>
        <w:t xml:space="preserve">وأحفظ الأخبار والأنسابا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والفقه والأصول والحسابا</w:t>
      </w:r>
    </w:p>
    <w:p>
      <w:pPr>
        <w:pStyle w:val="BookText"/>
        <w:rPr/>
      </w:pPr>
      <w:r>
        <w:rPr>
          <w:rFonts w:ascii="IRNazanin" w:hAnsi="IRNazanin" w:eastAsia="IRNazanin"/>
          <w:color w:val="111111"/>
          <w:sz w:val="28"/>
          <w:sz w:val="28"/>
          <w:szCs w:val="28"/>
          <w:rtl w:val="true"/>
          <w:lang w:bidi="fa-IR"/>
        </w:rPr>
        <w:t xml:space="preserve">ولي من الشعر الغريب الممتنع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مالوزهیر ذاقه إثري تبع</w:t>
      </w:r>
    </w:p>
    <w:p>
      <w:pPr>
        <w:pStyle w:val="BookText"/>
        <w:rPr/>
      </w:pPr>
      <w:r>
        <w:rPr>
          <w:rFonts w:ascii="IRNazanin" w:hAnsi="IRNazanin" w:eastAsia="IRNazanin"/>
          <w:color w:val="111111"/>
          <w:sz w:val="28"/>
          <w:sz w:val="28"/>
          <w:szCs w:val="28"/>
          <w:rtl w:val="true"/>
          <w:lang w:bidi="fa-IR"/>
        </w:rPr>
        <w:t>وإن أردت النشر فالبلابل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تشدو به إذ تورق الخمائل</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والفاضل المصري عنه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ومنتقی مروان فيه حائر </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أشار إلى مكانته جملة من علماء عصره، فقال القاضي أحمد بن محمّد الحيمي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الله عليه ما كان آملاً، وعلّمه من تأويل الأحاديث ما عد به كاملاً فهو من منهل العلم قد عبّ، وفي رياض الفصاحة يرتع ويلعب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السيد إبراهيم بن زيد بن 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برد المجد واشتمل</w:t>
      </w:r>
    </w:p>
    <w:p>
      <w:pPr>
        <w:pStyle w:val="BookText"/>
        <w:rPr/>
      </w:pPr>
      <w:r>
        <w:rPr>
          <w:rFonts w:ascii="Amiri" w:hAnsi="Amiri" w:eastAsia="Amiri" w:cs="Amiri"/>
          <w:color w:val="111111"/>
          <w:sz w:val="28"/>
          <w:sz w:val="28"/>
          <w:szCs w:val="28"/>
          <w:rtl w:val="true"/>
          <w:lang w:bidi="ar-SA"/>
        </w:rPr>
        <w:t>عليه، وروى حديث المكارم فاتصل به وإليه المشهور بالفضائل، والذي</w:t>
      </w:r>
    </w:p>
    <w:p>
      <w:pPr>
        <w:pStyle w:val="BookText"/>
        <w:rPr/>
      </w:pPr>
      <w:r>
        <w:rPr>
          <w:rFonts w:ascii="IRNazanin" w:hAnsi="IRNazanin" w:eastAsia="IRNazanin"/>
          <w:color w:val="111111"/>
          <w:sz w:val="28"/>
          <w:sz w:val="28"/>
          <w:szCs w:val="28"/>
          <w:rtl w:val="true"/>
          <w:lang w:bidi="fa-IR"/>
        </w:rPr>
        <w:t>زان الله</w:t>
      </w:r>
    </w:p>
    <w:p>
      <w:pPr>
        <w:pStyle w:val="BookText"/>
        <w:rPr/>
      </w:pPr>
      <w:r>
        <w:rPr>
          <w:rFonts w:ascii="Amiri" w:hAnsi="Amiri" w:eastAsia="Amiri" w:cs="Amiri"/>
          <w:color w:val="111111"/>
          <w:sz w:val="28"/>
          <w:sz w:val="28"/>
          <w:szCs w:val="28"/>
          <w:rtl w:val="true"/>
          <w:lang w:bidi="ar-SA"/>
        </w:rPr>
        <w:t>بوجوده صدور المحافل، وظهرت معجزاته في المشارق والمغارب، وأقرت له بالسبق الأشراف والأعاجم والأعارب، أريحي كريم الطباع له في النظم والنثر أطول 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إبراهيم الحوثي في ترجمته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الشاعر الأديب المؤرّخ، حقق في علوم العربية والأصولين والمنطق، وشارك في الطب وتضلع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والتحقيق، ثم الاستبصار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تتلمذ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أبيه وأخيه وجملة من علماء الزيدية إلّا أنَّه لم يكتف بذلك، بل بذل جهده ليصل إلى مبتغاه في العقيدة التي أرادها الله ورسوله صلّى الله عليه وآله وسلم للعباده، ولم يوحشه انفراده في سلوك ذلك المسير الذي كان يشكل له المصاعب حيث أسرته التي كانت من الأسر الزيدية المعروفة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سار به البحث في آخر المطاف إلى أن يستبصر بنور العترة الطاهرة علیهم السلام، تاركاً بذلك ما كان يعتقده الآباء والأجداد من الزيدية، مذعناً لما أملي عليه من النصّ الصريح والعقل السليم في ضرورة اتّباع الأئمة الاثني عشر علیهم السلام بعد رسول الله 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إلى ذلك العلامة الشيخ محمد بن علي الشوكاني في ترجمته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 إلى الأدب، ونظم الشعر، وصنّف نسمة السحر في ذكر من تشيّع وشعر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إمامي المعتقد، ولم يكن في أهل بيته من هو كذلك، فإنّ والده كان زيدياً وكذلك سائر قرابته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نسمة السحر بذكر من تشيّع وشعر، وجاء في مقدمة المحقق كامل سلمان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معروف في الأوساط الأدبية وقد تردّد ذكره كمصدر أدبي مهم لا يستغنى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 عنوان الكتاب يبين بوضوح مضامينه وموضوعه، فالمؤلف التزم ترجمة كل من كان شاعراً شيعياً بالفكرة والمعتقد، واقتصر فيه على من كان منهم في الفرق الشيعية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والزيدية ،والإسماعيلية، وعرض فيه بعض أخبارهم ونماذج من شعرهم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الحوادث التاريخية ، والمواعظ والنكات والطرائف</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من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ضمّ اليه ملحقاته إلى حين وفاته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قرظ للكتاب وأثنى عليه عدد كبير من العلماء والأدباء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طلوع الضياء، وهو ديوان شعر أخيه زيد بن يحيى بن الحسين، جمعه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أرجوزة في سيرته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وقفة مع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السحر بذكر من تشيع وشعر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يشرح المؤلف المستبصر في مقدّمته لهذا الكتاب سبب تأليفه وجمعه للشعراء ممّن تشيَّع لأمير المؤمنين علیه السلام بين دفّتي كتابه، وذلك بأسلوبه الأدبيّ الشيٌّق،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لم أزل منذ رزقت العزيمة وفارقت التمائم، وجاريت بالفكرة السليمة عليلات النسائم ذا ولع بالأدب ولا ولع النسيم ببانة الجرعا، وكلف بالشعر المحبّب إلى القلوب كالدينار طبعاً، ولا برحت رائعاً من سواده على البياض في الحدق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 من منه بما هو أحلى من ذهب الخدود وأرق، أجد في كل فصل منه ما هو أفضل من الربيع وأكرم من جعفر، وأشه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من العيون الفواتر إلى القلوب وأسحر، ولما حلى بفكري سكره المكرّر وعلق، وانفتح لي منه ديباج زينة تجدد وما خلق لازمت التأريخ ملازمة العاذل للعاشق، وطرق فكري منه ما سما قدراً، فعوّذته بالسماء والطارق، ورأيت كتب الفضلاء السلف الأعيان، التي أودعوها نظاراً ما برح نظيراً على صرف الزمان، </w:t>
      </w:r>
    </w:p>
    <w:p>
      <w:pPr>
        <w:pStyle w:val="BookText"/>
        <w:rPr/>
      </w:pPr>
      <w:r>
        <w:rPr>
          <w:rFonts w:ascii="Amiri" w:hAnsi="Amiri" w:eastAsia="Amiri" w:cs="Amiri"/>
          <w:color w:val="111111"/>
          <w:sz w:val="28"/>
          <w:sz w:val="28"/>
          <w:szCs w:val="28"/>
          <w:rtl w:val="true"/>
          <w:lang w:bidi="ar-SA"/>
        </w:rPr>
        <w:t>وعلمت بما مرّلي منها فحَلا عليَّ مرّه إن من درى أخبار من قبله أض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أعماراً إلى عمره، وإن الإنسان وإن تقدم حديث، والدهر وإن خلته نقياً مسافراً ببنيه حثيث، وإن أولئك النبلاء قد رفعوا لنا ميزان الرجال بلسان القلم، ونصبوا بارتفاع هممهم لكل مضاف إليهم من البيان نارا على علم، فوقع في خلدي أن أجمع جماعة تقدموا في هذه الصناعة، وتفرقت أعصارهم فجمعهم الأدب،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لله مع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وخصصت بالجمع السالم، كل متشيّع بولاية الوصي عالم، وذكرت فيه من تقدم بالفضل في العصر الأخير، ومن وقفت على عصره من نظمه عتقت فهي القديم القصير، ولم أذكر غير المشاهير، إذ لا يدخل بين الصقور العصافير، متمسكاً فيه بطيب الإنصاف، رافضاً للتحامل والإعتساف أنظر إلى ما يقول لا من يقول، مقتدياً بقول إمامي وصي الرسول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من آدم وهو من الصلصال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والصامي</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نفس عصام سودت عصاما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وعلّمته الكرّ والأقداما</w:t>
      </w:r>
    </w:p>
    <w:p>
      <w:pPr>
        <w:pStyle w:val="BookText"/>
        <w:rPr/>
      </w:pPr>
      <w:r>
        <w:rPr>
          <w:rFonts w:ascii="Amiri" w:hAnsi="Amiri" w:eastAsia="Amiri" w:cs="Amiri"/>
          <w:color w:val="111111"/>
          <w:sz w:val="28"/>
          <w:sz w:val="28"/>
          <w:szCs w:val="28"/>
          <w:rtl w:val="true"/>
          <w:lang w:bidi="ar-SA"/>
        </w:rPr>
        <w:t>والعظامي من يفتخر بمن صار عظاماً من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العظامي عند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أفرد بذكر غير من هو على الشرط المقدّم، وقد أذكر تبعاً من السنيّة من صلّى في حلبة القريض حتى لان له طرفه وسلم، ليجري في بحر الشيعة على الشريعة </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وجمعت فيه خلقاً كثيراً، ليكون لي وللأولياء روضة</w:t>
      </w:r>
    </w:p>
    <w:p>
      <w:pPr>
        <w:pStyle w:val="BookText"/>
        <w:rPr/>
      </w:pPr>
      <w:r>
        <w:rPr>
          <w:rFonts w:ascii="Amiri" w:hAnsi="Amiri" w:eastAsia="Amiri" w:cs="Amiri"/>
          <w:color w:val="111111"/>
          <w:sz w:val="28"/>
          <w:sz w:val="28"/>
          <w:szCs w:val="28"/>
          <w:rtl w:val="true"/>
          <w:lang w:bidi="ar-SA"/>
        </w:rPr>
        <w:t>وغديراً، واقتصرت في الأغلب على من نظم العقود الشعرية من هذه العصابة الأدبية، إذ حصر أدباء الأولياء يُعجز كل حاصر، وكلّ شاعر أديب وليس كل أديب شاعر، فجاء كما قلت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حوی درراً لو قلد الأفق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لأطفى من الشمس المنيرة عينها</w:t>
      </w:r>
    </w:p>
    <w:p>
      <w:pPr>
        <w:pStyle w:val="BookText"/>
        <w:rPr/>
      </w:pPr>
      <w:r>
        <w:rPr>
          <w:rFonts w:ascii="IRNazanin" w:hAnsi="IRNazanin" w:eastAsia="IRNazanin"/>
          <w:color w:val="111111"/>
          <w:sz w:val="28"/>
          <w:sz w:val="28"/>
          <w:szCs w:val="28"/>
          <w:rtl w:val="true"/>
          <w:lang w:bidi="fa-IR"/>
        </w:rPr>
        <w:t xml:space="preserve">إذا نظرته الخود </w:t>
      </w:r>
      <w:r>
        <w:rPr>
          <w:rStyle w:val="FootnoteAnchor"/>
          <w:rtl w:val="true"/>
        </w:rPr>
        <w:footnoteReference w:id="648"/>
      </w:r>
      <w:r>
        <w:rPr>
          <w:rFonts w:ascii="Amiri" w:hAnsi="Amiri" w:eastAsia="Amiri" w:cs="Amiri"/>
          <w:color w:val="111111"/>
          <w:sz w:val="28"/>
          <w:sz w:val="28"/>
          <w:szCs w:val="28"/>
          <w:rtl w:val="true"/>
          <w:lang w:bidi="ar-SA"/>
        </w:rPr>
        <w:t xml:space="preserve">قالت سطوره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الفهم أين الفرق بيني وبينها</w:t>
      </w:r>
    </w:p>
    <w:p>
      <w:pPr>
        <w:pStyle w:val="BookText"/>
        <w:rPr/>
      </w:pPr>
      <w:r>
        <w:rPr>
          <w:rFonts w:ascii="Amiri" w:hAnsi="Amiri" w:eastAsia="Amiri" w:cs="Amiri"/>
          <w:color w:val="111111"/>
          <w:sz w:val="28"/>
          <w:sz w:val="28"/>
          <w:szCs w:val="28"/>
          <w:rtl w:val="true"/>
          <w:lang w:bidi="ar-SA"/>
        </w:rPr>
        <w:t xml:space="preserve">أليس سوادي والبياض تقارنا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فأبطلن من سحر العقول جفونها</w:t>
      </w:r>
    </w:p>
    <w:p>
      <w:pPr>
        <w:pStyle w:val="BookText"/>
        <w:rPr/>
      </w:pPr>
      <w:r>
        <w:rPr>
          <w:rFonts w:ascii="Amiri" w:hAnsi="Amiri" w:eastAsia="Amiri" w:cs="Amiri"/>
          <w:color w:val="111111"/>
          <w:sz w:val="28"/>
          <w:sz w:val="28"/>
          <w:szCs w:val="28"/>
          <w:rtl w:val="true"/>
          <w:lang w:bidi="ar-SA"/>
        </w:rPr>
        <w:t xml:space="preserve">ولي بالمعاني ما يشابه خدّها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ملولاً للمحبين دونها</w:t>
      </w:r>
    </w:p>
    <w:p>
      <w:pPr>
        <w:pStyle w:val="BookText"/>
        <w:rPr/>
      </w:pPr>
      <w:r>
        <w:rPr>
          <w:rFonts w:ascii="Amiri" w:hAnsi="Amiri" w:eastAsia="Amiri" w:cs="Amiri"/>
          <w:color w:val="111111"/>
          <w:sz w:val="28"/>
          <w:sz w:val="28"/>
          <w:szCs w:val="28"/>
          <w:rtl w:val="true"/>
          <w:lang w:bidi="ar-SA"/>
        </w:rPr>
        <w:t xml:space="preserve">ويحملني الملك المتوّج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حملت كفّاه حيناً يمينها</w:t>
      </w:r>
    </w:p>
    <w:p>
      <w:pPr>
        <w:pStyle w:val="BookText"/>
        <w:rPr/>
      </w:pPr>
      <w:r>
        <w:rPr>
          <w:rFonts w:ascii="Amiri" w:hAnsi="Amiri" w:eastAsia="Amiri" w:cs="Amiri"/>
          <w:color w:val="111111"/>
          <w:sz w:val="28"/>
          <w:sz w:val="28"/>
          <w:szCs w:val="28"/>
          <w:rtl w:val="true"/>
          <w:lang w:bidi="ar-SA"/>
        </w:rPr>
        <w:t xml:space="preserve">ولم أحبس عنان أدهم القلم عن فائدة استطراد به لها فعل الكميت، ونادرة لا يكون لها غير القلب بيت يرتاح لها القاري، ويحمد بها صباحه الساري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فلذات الهوى في التنقل، والتزام جادة الجد فيه مما يثقل، فقام لنديمه مقام الراح على الأقاح، أو على الوجوه الصباح وقت الإصطباح، وذكرت فيه النسبة إلى البلدان والعشائر، وميزت بين الإقليم الأول والثاني إلى السابع تمييز فهم ،شاعر، إلا ما شدَّ عني نسبة أو نسبته وهو القليل، ناقلاً ذلك عن الفضلاء أهل التحصيل، فصار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إذا ما الشمس أكسف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أغار محياها من الحسن مقياسا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لمح الروض النضير 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وصف المنثور والورد والآسا </w:t>
      </w:r>
    </w:p>
    <w:p>
      <w:pPr>
        <w:pStyle w:val="BookText"/>
        <w:rPr/>
      </w:pPr>
      <w:r>
        <w:rPr>
          <w:rFonts w:ascii="Amiri" w:hAnsi="Amiri" w:eastAsia="Amiri" w:cs="Amiri"/>
          <w:color w:val="111111"/>
          <w:sz w:val="28"/>
          <w:sz w:val="28"/>
          <w:szCs w:val="28"/>
          <w:rtl w:val="true"/>
          <w:lang w:bidi="ar-SA"/>
        </w:rPr>
        <w:t>ويسكر قاريه فيحسب ذاهلاً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رقيم الطرس يضمر شمّاسا</w:t>
      </w:r>
    </w:p>
    <w:p>
      <w:pPr>
        <w:pStyle w:val="BookText"/>
        <w:rPr/>
      </w:pPr>
      <w:r>
        <w:rPr>
          <w:rFonts w:ascii="Amiri" w:hAnsi="Amiri" w:eastAsia="Amiri" w:cs="Amiri"/>
          <w:color w:val="111111"/>
          <w:sz w:val="28"/>
          <w:sz w:val="28"/>
          <w:szCs w:val="28"/>
          <w:rtl w:val="true"/>
          <w:lang w:bidi="ar-SA"/>
        </w:rPr>
        <w:t>وإن شئت ربّ الملك أولاك قيصراً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ربّ الحرب أولاك حباسا</w:t>
      </w:r>
    </w:p>
    <w:p>
      <w:pPr>
        <w:pStyle w:val="BookText"/>
        <w:rPr/>
      </w:pPr>
      <w:r>
        <w:rPr>
          <w:rFonts w:ascii="Amiri" w:hAnsi="Amiri" w:eastAsia="Amiri" w:cs="Amiri"/>
          <w:color w:val="111111"/>
          <w:sz w:val="28"/>
          <w:sz w:val="28"/>
          <w:szCs w:val="28"/>
          <w:rtl w:val="true"/>
          <w:lang w:bidi="ar-SA"/>
        </w:rPr>
        <w:t xml:space="preserve">وكم ملك سامي المحل يريكه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نديماً وما يرضى الكواكب جلاسا</w:t>
      </w:r>
    </w:p>
    <w:p>
      <w:pPr>
        <w:pStyle w:val="BookText"/>
        <w:rPr/>
      </w:pPr>
      <w:r>
        <w:rPr>
          <w:rFonts w:ascii="Amiri" w:hAnsi="Amiri" w:eastAsia="Amiri" w:cs="Amiri"/>
          <w:color w:val="111111"/>
          <w:sz w:val="28"/>
          <w:sz w:val="28"/>
          <w:szCs w:val="28"/>
          <w:rtl w:val="true"/>
          <w:lang w:bidi="ar-SA"/>
        </w:rPr>
        <w:t xml:space="preserve">وذي أدب لو تجحد الشمس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لأضحى لها وهي المنيرة طمّاسا</w:t>
      </w:r>
    </w:p>
    <w:p>
      <w:pPr>
        <w:pStyle w:val="BookText"/>
        <w:rPr/>
      </w:pPr>
      <w:r>
        <w:rPr>
          <w:rFonts w:ascii="Amiri" w:hAnsi="Amiri" w:eastAsia="Amiri" w:cs="Amiri"/>
          <w:color w:val="111111"/>
          <w:sz w:val="28"/>
          <w:sz w:val="28"/>
          <w:szCs w:val="28"/>
          <w:rtl w:val="true"/>
          <w:lang w:bidi="ar-SA"/>
        </w:rPr>
        <w:t>يحلي السها حلي الغزالة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ويضحي لقرص الشمس بالذم بسّاسا</w:t>
      </w:r>
    </w:p>
    <w:p>
      <w:pPr>
        <w:pStyle w:val="BookText"/>
        <w:rPr/>
      </w:pPr>
      <w:r>
        <w:rPr>
          <w:rFonts w:ascii="Amiri" w:hAnsi="Amiri" w:eastAsia="Amiri" w:cs="Amiri"/>
          <w:color w:val="111111"/>
          <w:sz w:val="28"/>
          <w:sz w:val="28"/>
          <w:szCs w:val="28"/>
          <w:rtl w:val="true"/>
          <w:lang w:bidi="ar-SA"/>
        </w:rPr>
        <w:t xml:space="preserve">كتاب يعيد المرء بالأنس مسفراً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تلاه باسر الوجه عبّاسا</w:t>
      </w:r>
    </w:p>
    <w:p>
      <w:pPr>
        <w:pStyle w:val="BookText"/>
        <w:rPr/>
      </w:pPr>
      <w:r>
        <w:rPr>
          <w:rFonts w:ascii="Amiri" w:hAnsi="Amiri" w:eastAsia="Amiri" w:cs="Amiri"/>
          <w:color w:val="111111"/>
          <w:sz w:val="28"/>
          <w:sz w:val="28"/>
          <w:szCs w:val="28"/>
          <w:rtl w:val="true"/>
          <w:lang w:bidi="ar-SA"/>
        </w:rPr>
        <w:t xml:space="preserve">والشعر ،مباح ، لأن النبيّ صلّى الله عليه وآله وسلم والأئمة المعصومين والسلف الصالح كلهم سمعوه وا عوه وأقرّوه وأجازوا عليه، وقد أعطى رسول الله صلّى الله عليه وآله وسلم كعباً </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سعاد فقلبي اليوم متبول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فعفا عنه النبيّ صلّى الله عليه وآله وسلم وخلع عليه بردته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أعرق الناس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البردة، وحقن دمه بعد إباحته لأجل اللامية بل العينية، والله درَّ بعض المصريين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قال كعب في النبيّ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عسى في مدحه نتشارك</w:t>
      </w:r>
    </w:p>
    <w:p>
      <w:pPr>
        <w:pStyle w:val="BookText"/>
        <w:rPr/>
      </w:pPr>
      <w:r>
        <w:rPr>
          <w:rFonts w:ascii="Amiri" w:hAnsi="Amiri" w:eastAsia="Amiri" w:cs="Amiri"/>
          <w:color w:val="111111"/>
          <w:sz w:val="28"/>
          <w:sz w:val="28"/>
          <w:szCs w:val="28"/>
          <w:rtl w:val="true"/>
          <w:lang w:bidi="ar-SA"/>
        </w:rPr>
        <w:t xml:space="preserve">فإن شملتنا بالجوائز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كرحمة كعب فهو كعب مبارك</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وأجاز الرضاء علیه السلام دعبلاً وإبراهيم الصولي وغيرهما، وكل ذلك دليل إباحته، وكان لأمير المؤمنين علي علیه السلام شعراء،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الأسود والنجاشي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عند العرب غاية الفخر، ومنتهى الفضيلة، وكانوا يلقون كسرى بالسيوف كما في ذي قار ولا يلقون الشعراء إلّا بالخضوع التام، وكانوا به يَرفعون وبه يَضعون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لملك ولا رئيس يحب تخليد الذكر والشهرة شي أنفس ولا أبقى من الشعر، وبهذا كانت العرب تنافس فيه، واعتبر حال سيف الدولة فإنه كان بيده بعض مملكة الشام فصار بعد فنائه كأنه حي خالد يعرفه العامي والسوقي، كيف غيرهما، ثم إن من ملك أكثر المعمور ولم يُعْنَ بالشعر ولا قرب أهله كتيمورلنك وغيره من ملوك الترك، لما ماتوا ماتت أخبارهم عن العالم، والله البقاء</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فيه من فرق الشيعة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الإثنا عشرية، والإسماعيلة، والزيدية، ورجلاً أو رجلين من الكيسانية، ولم أدع الحصر للشيعة منهم، ولا للشعر، بل أذكر ما وقفت عليه مما رقَّ وراق مع اختصار في غالبه، ومن أخبارهم ما يستملح، وبعض وفيات من مات منهم، والتزمت في كل ترجمة استعمال فقرات من السجع على سبيل التقريظ من ضوع الفكرة، وأرجو أن يكون خيراً لي في الأولى والأخرى، ببركة من ألفته في محبته، ورتبته على حروف المعجم اقتداء بأفاضل أئمة اللغة والتأريخ، وسمّيته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نسمة السحر بذكر من تَشَيَّعَ وَشَعَر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226" w:name="pg20394_225953"/>
    </w:p>
    <w:p>
      <w:pPr>
        <w:pStyle w:val="Heading2"/>
        <w:numPr>
          <w:ilvl w:val="1"/>
          <w:numId w:val="1"/>
        </w:numPr>
        <w:rPr/>
      </w:pPr>
      <w:bookmarkStart w:id="227" w:name="__RefHeading___Toc6338949_2320776876"/>
      <w:bookmarkStart w:id="228" w:name="_Toc76"/>
      <w:bookmarkEnd w:id="226"/>
      <w:bookmarkEnd w:id="227"/>
      <w:r>
        <w:rPr>
          <w:rtl w:val="true"/>
        </w:rPr>
        <w:t>(</w:t>
      </w:r>
      <w:r>
        <w:rPr/>
        <w:t>72</w:t>
      </w:r>
      <w:r>
        <w:rPr>
          <w:rtl w:val="true"/>
        </w:rPr>
        <w:t xml:space="preserve">) </w:t>
      </w:r>
      <w:r>
        <w:rPr>
          <w:rtl w:val="true"/>
        </w:rPr>
        <w:t xml:space="preserve">أريس كاريلاس </w:t>
      </w:r>
      <w:r>
        <w:rPr>
          <w:rtl w:val="true"/>
        </w:rPr>
        <w:t>(</w:t>
      </w:r>
      <w:r>
        <w:rPr>
          <w:rtl w:val="true"/>
        </w:rPr>
        <w:t>محمّد علي</w:t>
      </w:r>
      <w:r>
        <w:rPr>
          <w:rtl w:val="true"/>
        </w:rPr>
        <w:t>)</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في اليونان، وتربّى في أسرة مسيحية تنتمي إلى المذهب الكاثوليكي، فسار على نهجها متّبعاً لهذا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نال شهادة هندسة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الصعيد العقائدي شائت الأقدار الإلهية أن يلتقي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مسلمة، فدار بينهما الحديث عن الدين الإسلامي، ولكي تتضح الفكرة لديه أعطته بعض الكتب الاعتقادية التي توضح المبادئ السامية لهذا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بمطالعة تلك الكتب حتى انطبعت في دخيلة نفسه مبادئه الراقية، وأحس أنّ نفسه بدأت تنجذب إليه شيئاً فشيئاً، فهو دين الفطرة التي تتقبله النفوس السليمة عن مختلف الرسوبات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دين الفطرة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نقول بإن الإسلام دين الفطرة فيعني ذلك أن الأصول الكلّية في مجالي العقائد والشريعة فيه، تنسجم مع الفطرة وتوحي إليها بشكل واضح؛ </w:t>
      </w:r>
    </w:p>
    <w:p>
      <w:pPr>
        <w:pStyle w:val="BookText"/>
        <w:rPr/>
      </w:pPr>
      <w:r>
        <w:rPr>
          <w:rFonts w:ascii="Amiri" w:hAnsi="Amiri" w:eastAsia="Amiri" w:cs="Amiri"/>
          <w:color w:val="111111"/>
          <w:sz w:val="28"/>
          <w:sz w:val="28"/>
          <w:szCs w:val="28"/>
          <w:rtl w:val="true"/>
          <w:lang w:bidi="ar-SA"/>
        </w:rPr>
        <w:t>ولذلك كانت تثير مكنون الفطرة، فهو قبل أن يكون معلّماً كان مذكّراً بما أودع الله سبحانه في فطرة الإنسان من ميولات نحو العبودية لله سبحانه، والانشداد إلى ما وراء الطبيعة، والجنوح إلى العدل ومكارم الأخلاق، والنفور عن الظلم ومساوئ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الفطرة أوّل مدرسة يتعلّم فيها الإنسان أصول المعارف ومكارم الأخلاق و آدابها، من دون معلم ، وهذا لطف وامتنان منه سبحانه لعباده، ويُعد الحجر الأساس لسائر الهدايات الإلهية الواصلة إلى العباد عن طريق هذا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يشير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المراد من الدين في الآية مجموع العقيدة والشريعة كما فسره به مشاهير المفسرين، وكلمة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نصبت على الاختصاص تفسير للدين، فالدين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معنى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فطرة الإنسان،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أصوله وكلياته تنسجم مع الفطرة، وليست الآية وحيدة في بابها، بل لها نظائر في الذكر الحكيم تؤكد مضمونها، وتثبت بوضوح كون معرفة المحاسن والمساوئ والفجور والتقوى والميل إلى الفضائل والانزجار عن الرذائل أمراً فطرياً، يقول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w:t>
      </w:r>
    </w:p>
    <w:p>
      <w:pPr>
        <w:pStyle w:val="BookText"/>
        <w:rPr/>
      </w:pPr>
      <w:r>
        <w:rPr>
          <w:rFonts w:ascii="Amiri" w:hAnsi="Amiri" w:eastAsia="Amiri" w:cs="Amiri"/>
          <w:color w:val="111111"/>
          <w:sz w:val="28"/>
          <w:sz w:val="28"/>
          <w:szCs w:val="28"/>
          <w:rtl w:val="true"/>
          <w:lang w:bidi="ar-SA"/>
        </w:rPr>
        <w:t xml:space="preserve">وَتَقوَاهَا </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 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فالإنسان الطبيعي الذي لم يتأثر بالمناهج البشرية يدرك المحاسن والمساوی والفجور والتقوى والخير والشر كرامة من الله سبحانه إليه، فينجذب من دون اختياره نحو هذا الدين الحنيف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فالديانة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والشرائع السماوية غير المحرَّفة بصورة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تستنطق الفطرة وتذكر بالنعمة المنسية بفعل الأهواء والدعايات الباطلة، وقد أمر حملتها بإثارة ما دفن في فطرة الإنسان من جواهر المعقولات في مجالي العقيدة والشريعة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روائع الكلم في ذلك ما روي عن أمير المؤمنين علیه السلام حول تحديد دعوة الأنبياء، وأن دورهم في مجال التربية تذكيرهم بمقتضيات الفطرة، حيث روي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فيهم رسله، وواتر إليهم أنبياءه، ليستأدوهم ميثاق فطرته، ويذكروهم منسي نعمته، ويحتجوا عليهم بالتبليغ، ويثيروا لهم دفائن العقول</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ينير الدرب لكل ساع في طلب الحق، وكل فكرة أو ميل توحي إليهما الفطرة فهو آية كونه حقاً، وكل فكرة أو جنوح يناقض الفطرة وترفضهما فهو آية كونه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ذلك تخلّى أتباع الدين الإسلامي بصيغته الصحيحة عن الرهبانية والتعزب ووأد البنين والبنات لأنها تخالف مقتضى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حول خاتمية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في كون الشريعة الإلهية شريعة فطرية يتطلّب مجالاً واسعاً لما يترتب على البحث من نتائج مشرقة تعين على حل مشاكل أثارها خصوم الإسلام في مجال خاتمية الشريعة الإسلامية، حيث إنهم يرفضون كون الدين الإسلامي ديناً خاتماً، بزعمهم أن الحياة الإنسانية حياة متغيرة ومتحولة فكيف يمكن تدبير المجتمع المتغير، بقوانين ثابتة جامدة؟ ولكنهم لعدم معرفتهم بحقيقة الشريعة الإسلامية، غفلوا أو تغافلوا عن أمر هام، وهو أن المتغير في الحياة الإنسانية هو القشر، لا اللب، وإلا فالإنسان بما له من غرائز وميول علوية وسفلية لم يتغير ولن يتغير، وبهذه الميزة والخصوصية هو محكوم بالقوانين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القديم كان يحب العدل وينفر من الظلم ويميل إلى الزواج والحياة الاجتماعية وهكذا الإنسان في العصر الحاضر، إذن فالقانون في حقهما سواء وإن تغيرت أجواء الحياة وقشورها ولباسها وظواهرها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الاستبصار والهداية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البحث والتحقيق في المصادر التي تبيّن الروى الإسلامية الصحيحة ثبت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دين يرتقي لمكانة الدين الإسلامي وفق رؤية أتباع </w:t>
      </w:r>
    </w:p>
    <w:p>
      <w:pPr>
        <w:pStyle w:val="BookText"/>
        <w:rPr/>
      </w:pPr>
      <w:r>
        <w:rPr>
          <w:rFonts w:ascii="IRNazanin" w:hAnsi="IRNazanin" w:eastAsia="IRNazanin"/>
          <w:color w:val="111111"/>
          <w:sz w:val="28"/>
          <w:sz w:val="28"/>
          <w:szCs w:val="28"/>
          <w:rtl w:val="true"/>
          <w:lang w:bidi="fa-IR"/>
        </w:rPr>
        <w:t>مدرسة أهل البيت علیهم السلام، فأعلن عن استبصاره والتحاقه بركب أتباع مذهب أهل بيت علیهم السلام، وسمّى نفسه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علي</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الإسلام أعلى وأشمل وأرقى الأديان والمعتقدات، وأنّ الرسول الأكرم محمّداً صلّى الله عليه وآله وسلم وهو خاتم الأنبياء، وأن القرآن المجيد كتاب إلهي مطهّر ، وليس له مثيل بين أبناء البشرية في كافة أنحاء العالم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229" w:name="pg20394_225958"/>
    </w:p>
    <w:p>
      <w:pPr>
        <w:pStyle w:val="Heading2"/>
        <w:numPr>
          <w:ilvl w:val="1"/>
          <w:numId w:val="1"/>
        </w:numPr>
        <w:rPr/>
      </w:pPr>
      <w:bookmarkStart w:id="230" w:name="__RefHeading___Toc6338951_2320776876"/>
      <w:bookmarkStart w:id="231" w:name="_Toc77"/>
      <w:bookmarkEnd w:id="229"/>
      <w:bookmarkEnd w:id="230"/>
      <w:r>
        <w:rPr>
          <w:rtl w:val="true"/>
        </w:rPr>
        <w:t>(</w:t>
      </w:r>
      <w:r>
        <w:rPr/>
        <w:t>73</w:t>
      </w:r>
      <w:r>
        <w:rPr>
          <w:rtl w:val="true"/>
        </w:rPr>
        <w:t xml:space="preserve">) </w:t>
      </w:r>
      <w:r>
        <w:rPr>
          <w:rtl w:val="true"/>
        </w:rPr>
        <w:t xml:space="preserve">هري اسبیلی </w:t>
      </w:r>
      <w:r>
        <w:rPr>
          <w:rtl w:val="true"/>
        </w:rPr>
        <w:t>(</w:t>
      </w:r>
      <w:r>
        <w:rPr>
          <w:rtl w:val="true"/>
        </w:rPr>
        <w:t>محمّد</w:t>
      </w:r>
      <w:r>
        <w:rPr>
          <w:rtl w:val="true"/>
        </w:rPr>
        <w:t>)</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في اليونان، بلاد الحضارة العريقة القديمة، وكان يدين بالدين المسيحي متّبعاً لمجتمعه، وذلك أن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مقلّدون لأسرهم ورؤسائهم، فلذلك ربما يكون هناك مفهوم خاطئ يبقى في النفوس مئات السنين ويظنّ الناس أنّه الحق؛ لكون من أقرّ ذلك وأسّسه شخصية مرموقة في مجتمعه مثلاً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لم يمنع من أن يحمل عدد من أتباع الديانات بعض الشبهات تجاه دينهم وهذا ما حصل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سرت في نفسه الشكوك والشبهات بالنسبة لمعتقده من جهة، وتعرف على الدين الإسلامي برؤيته الشيعية من جهة أخرى، الأمر الذي دفعه لاعتناق الدين الإسلامي، </w:t>
      </w:r>
    </w:p>
    <w:p>
      <w:pPr>
        <w:pStyle w:val="BookText"/>
        <w:rPr/>
      </w:pPr>
      <w:r>
        <w:rPr>
          <w:rFonts w:ascii="Amiri" w:hAnsi="Amiri" w:eastAsia="Amiri" w:cs="Amiri"/>
          <w:color w:val="111111"/>
          <w:sz w:val="28"/>
          <w:sz w:val="28"/>
          <w:szCs w:val="28"/>
          <w:rtl w:val="true"/>
          <w:lang w:bidi="ar-SA"/>
        </w:rPr>
        <w:t>الدين العالمي المنسجم مع شتى الأزمنة وسائر الظروف، وسمّى نفسه باسم المبشّر بهذا الدين رسول الإنسانية محمّد صلّى الله عليه وآله وسلم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دين إلهي عالمي لجميع العصور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التي دلّت عليها البراهين العقلية، أن الإسلام دين عالمي لنوع الإنسان كافة، ولجميع الأعصار والأزمنة، وأنه أقوم الأديان وأوضحها، وهو صالح لإدارة المجتمع الإنساني دائماً، فكلما يمضي عليه الزمان لا تسبقه الحضارات والمدنيّات، ولا يتأخر عن العلم والتكنيك، فهو يقود البشرية ويهديها إلى الرشد والكمال، فلا يوجد باب إلى خير الإنسان</w:t>
      </w:r>
    </w:p>
    <w:p>
      <w:pPr>
        <w:pStyle w:val="BookText"/>
        <w:rPr/>
      </w:pPr>
      <w:r>
        <w:rPr>
          <w:rFonts w:ascii="Amiri" w:hAnsi="Amiri" w:eastAsia="Amiri" w:cs="Amiri"/>
          <w:color w:val="111111"/>
          <w:sz w:val="28"/>
          <w:sz w:val="28"/>
          <w:szCs w:val="28"/>
          <w:rtl w:val="true"/>
          <w:lang w:bidi="ar-SA"/>
        </w:rPr>
        <w:t>وفلاحه وسعادته إلا وقد فتحه عليه، ولا يوجد باب إلى الشقاء والبوار والتبار إلّا وقد أغلقه وسدّه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تكفّل الإسلام وشمل بسعة تعاليمه وأحكامه وشرايعه جميع ما يحتاج إليه البشر من النظم المادية والمعنوية والروحية والجسمية، الفردية والاجتماعية وغيرها مما هو مبّين في الكتاب والسنّة، فقد أنزله الله تعالى ليكون دين الجميع ودين العالم كله، ودين الأزمنة والأعصار كلّها، ورفع به جميع ما يحجز الإنسان عن الرقي والتقدّم السليم الحكيم، وحرّر به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عن رقيته السيئة المخزية، وأخرجه من ذلّ عبادة الطواغيت المستكبرين وحكومة الجبّارين، ليدخله في عزّ حكومة الله تعالى خالق الكون وربّ العالمين، كما هتف ونادى أن لا فضل لعربي على أعجمي، </w:t>
      </w:r>
    </w:p>
    <w:p>
      <w:pPr>
        <w:pStyle w:val="BookText"/>
        <w:rPr/>
      </w:pPr>
      <w:r>
        <w:rPr>
          <w:rFonts w:ascii="Amiri" w:hAnsi="Amiri" w:eastAsia="Amiri" w:cs="Amiri"/>
          <w:color w:val="111111"/>
          <w:sz w:val="28"/>
          <w:sz w:val="28"/>
          <w:szCs w:val="28"/>
          <w:rtl w:val="true"/>
          <w:lang w:bidi="ar-SA"/>
        </w:rPr>
        <w:t>وأنّ كلّ الناس عالمهم وجاهلهم غنيهم وفقيرهم، قويهم وضعيفهم أمام الحق سواء، وأن أكرمهم عند الله أتقاهم ، وأن الدار الآخرة للذين لا يريدون علوّاً في الأرض ولا فساداً، وأن الله يأمر بالعدل والإحسان وإيتاء ذي القربى، وينهى عن الفحشاء والمنكر والبغي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قليل من الإسلام الذي ختم الله به الأديان، دين الله الخاتم، دين الفطرة والحياة، والعلم والعدل والإنصاف وكرائم الأخلاق، دين كلّه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العقيدة الصحيحة الخالصة من الخرافات، نظام الآداب الحسنة، نظام العبادة الله تعالى نظام الحكومة والسياسة، نظام المال والاقتصاد، نظام</w:t>
      </w:r>
    </w:p>
    <w:p>
      <w:pPr>
        <w:pStyle w:val="BookText"/>
        <w:rPr/>
      </w:pPr>
      <w:r>
        <w:rPr>
          <w:rFonts w:ascii="Amiri" w:hAnsi="Amiri" w:eastAsia="Amiri" w:cs="Amiri"/>
          <w:color w:val="111111"/>
          <w:sz w:val="28"/>
          <w:sz w:val="28"/>
          <w:szCs w:val="28"/>
          <w:rtl w:val="true"/>
          <w:lang w:bidi="ar-SA"/>
        </w:rPr>
        <w:t>الزواج ،والعائلة نظام التعليم والتربية الرشيدة، نظام القضاء وفصل الخصومات، نظام الحقوق والمعاملات نظام الصلح والحرب، ونظام كلّ الأمور ، فهو عقيدة وشريعة ، وسياسة وحكومة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النظام المؤمن بالله تعالى لا يعدل عن أحكام الله تعالى، ولا يرى لشعبه ولا لقيادته حق التشريع، ولا يتخذ حاكماً وولياً من دون الله ، بل يقدس الله وينزهه عن أن يكون له شريك في الحاكمية والتشريع، وذلك بخلاف مبادئ الأنظمة المشركة الملحدة، التي من مبادئها أن الحكومة ووضع القوانين والأنظمة حق للشعب والأكثرية دون الله تعالى، ولا فرق بينها وبين حكومات الطواغيت الماضية والأنظمة الملكية المطلقة في الشرك ونفي حاكمية الله تعالى إلّا أن هؤلاء المفتونين بالديمقراطية يرون الحاكمية والاستبداد بالأمر وتشريع البرامج والنظم السياسية والقضائية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حقاً للشعب والناس، والحكومات الديكتاتورية الطاغوتية تراها للديكتاتور الطاغوت، فهذه حكومة طاغوتية جماعية خارجة عن حكومة الله تعالى، وتلك حكومة طاغوتية استبدادية فردية، وكلّ منهما ليست من الحكومات الشرعية المؤمنة بالله تعالى وحكومته وأحكامه وشرائعه</w:t>
      </w:r>
      <w:r>
        <w:rPr>
          <w:rFonts w:eastAsia="Amiri" w:cs="Amiri" w:ascii="Amiri" w:hAnsi="Amiri"/>
          <w:color w:val="111111"/>
          <w:sz w:val="28"/>
          <w:szCs w:val="28"/>
          <w:rtl w:val="true"/>
          <w:lang w:bidi="ar-SA"/>
        </w:rPr>
        <w:t xml:space="preserve">. </w:t>
      </w:r>
      <w:bookmarkStart w:id="232" w:name="pg20394_225962"/>
    </w:p>
    <w:p>
      <w:pPr>
        <w:pStyle w:val="Heading2"/>
        <w:numPr>
          <w:ilvl w:val="1"/>
          <w:numId w:val="1"/>
        </w:numPr>
        <w:rPr/>
      </w:pPr>
      <w:bookmarkStart w:id="233" w:name="__RefHeading___Toc6338953_2320776876"/>
      <w:bookmarkStart w:id="234" w:name="_Toc78"/>
      <w:bookmarkEnd w:id="232"/>
      <w:bookmarkEnd w:id="233"/>
      <w:r>
        <w:rPr>
          <w:rtl w:val="true"/>
        </w:rPr>
        <w:t>المصادر</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أحمد بن علي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دار 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طبع عام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أبو بكر أحمد بن على الرازي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علي شاهين،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ومحمّد الزرندي، دار المفيد للطباعة والنشر،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أبو محمّد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الثامن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الشريف الرضي، الطبعة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في معرفة حجج الله على العباد، محمّد بن محمّد بن النعمان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المؤتمر العالمي لألفية الشيخ المفيد،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إرغام المبتدع الغبي بجواز التوسل بالنبيّ صلّى الله عليه وآله وسلم ، عبد الله بن محمّد الغماري ،الحسني، تقديم وتعليق حسن بن علي السقاف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الإمام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الأردن،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وحوارات حول المهدي المنتظرعلیه السلام ،يحيى طالب، مطبعة ليلى، الطبعة الأولى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وعلّق عليه حسن الموسوي الخرسان،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يوسف بن عبد الله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أبو الحسن علي بن أبي الكرم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أحمد بن علي بن حجر العسقلاني 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عادل عبد الموجود وعلي محمّد معوض،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بيروت، الطبعة الخامسة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عمر رضا كحالة المطبعة 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طبع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الإعلام بمن في تاريخ الهند من الأعلام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الخواطر وبهجة المسامع والنواظر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الحي بن فخر الدين الحسني الطالبي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الأمين، دار المعارف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دار الثقافة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محمّد بن محمّد بن النعمان المعروف بالشيخ المفيد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الأستاد ولي وعلي أكبر الغفاري، دار المفيد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الزيني،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الحلبي وشركاه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ابن زنجويه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ذيب فياض،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الملك فيصل للبحوث والدراسات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السعودية،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أبو سعيد عبد 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المعلمي اليماني وغيره،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الطبعة الأولى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البيت علیهم السلام في الكتاب والسنة، محمّد الري شهري، تحقيق ونشر وطبع دار الحديث، الطبعة الأولى</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الثالثة المصحّحة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أبو الفداء 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أبو جعفر محمّد بن 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وتعليق و تقدیم میرزا حسن کوچه باغي، مطبعة الأحمدي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السيد أبو القاسم الموسوي الخوئي 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الزهراء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عبد الرحمن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عبد الرحمن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الطبع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محمّد بن أحمد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تدمري،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والحضارة الإسلامية، أحمد شلبي، مكتبة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الشيعة بين المؤرخ والحقيقة، نور الدين الهاشمي، مطبعة 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الأجلاء،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العربي والمؤرخون، شاكر مصطفى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أبو زيد عمر بن شبة النميري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 أبو القاسم علي بن الحسن المعروف بابن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الطبع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حبيب قصير العاملي، مكتب الإعلام الاسلامي، الطبعة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علي أكبر الغفاري، مؤسسة النشر الإسلامي التابعة لجماعة المدرسين في قم المقدسة،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الأعيان الشيخ جعفر السبحاني، اخراج ونشر مؤسسة الإمام الصادق علیه السلام،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الجنان واللسان عن الخطور والتفوه بثلب سيدنا معاوية بن أبي سفيان، أحمد بن حجر الهيتمي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أحاديثه وعلّق حواشيه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شركة الطباعة الفنّية المتحدة، مكتبة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 حاتم، 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محمّد الطيب،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الآلوسي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المعاني في تفسير القرآن العظيم والسبع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الآلوسي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البحر المحيط، أبو عبد الله محمد بن يوسف بن علي بن  يوسف بن حيان الأندلسي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الموجود وعلي محمد معوض، شارك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عبد المجيد النوقي وأحمد النجولي الجمل المطبعة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عاشور،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الساعدي،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القاسمي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جمال الدين بن محمّد سعيد بن قاسم الحلاق القاسمي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السود،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أبو الفداء اسماعيل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سنه الطبع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الجامع لأحكام القرآن، أبو عبد الله محمد بن أحمد الأنصاري القرطبي،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البيان،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كتاب أئمة أهل البيت علیهم السلام في كتب أهل السنّة، الشيخ  حكمت الرحمة، المجمع العالمي لأهل البيت  علیهم السلام، الطبعة الأولى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يوسف بن عبد الله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أحمد العلوي ومحمد عبد الكبير البكري،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عموم الأوقاف والشؤون الإسلامية في المغرب، سنة الطبع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للشيخ المفيد، أبو جعفر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الخرسان، مطبعة خورشيد، الطبعة الثالثة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أبو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 أبو الحجاج يوسف المزّي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السابعة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المفضل بن عمر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المظفر،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محمّد بن حبان بن أحمد أبي حاتم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بإعانة وزارة للحكومة العالية الهندية، مطبعة مجلس دائرة المعارف العثمانية بحيدر آباد الدكن الهند، 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محمّد التيجاني ،السماوي، مؤسسة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عن تأويل آي القرآن،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أحاديث البشير النذير،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المعروف بسنن الترمذي، أبو عيسى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أبو محمّد 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الهند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أشعار العرب محمّد بن أبي الخطاب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الإمام السجاد علیه السلام، السيد محمد رضا الجلالي،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شمشاد،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الحديث الثقافية،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وطبقات الأصفياء، أبو نعي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مصطفة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رحلتي من السنّة الى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صالح الورداني مطبعة توحيد، دار النخيل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الإسلامية الشيعية، حسن الأمين،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معارف القرن العشرين فريد وجدي، دار المعرفة بيروت، الطبعة الأولى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الى سبيل المؤمنين طارق زين العابدين، مطبعة مؤسسة الطبع والنشر التابعة للآستانة الرضويّة المقدّسة،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لنهج الحق، الشيخ محمد حسن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الطبعة الأولى</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تحرير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الستر والنظر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أكبر السيفي المازندراني،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العروج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الإمام الخميني،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رستاخيزي در تاريکي، سوسن صفاوردي،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بهينه، الطبعة الثانية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السيد علي بن الحسين بن موسى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المطبعة والناشر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الطبع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ومقالات الشيخ جعفر السبحاني،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الطبعة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أحمد بن عبد العزيز الجوهري البصري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وجمع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للطباعة والنشر،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الغفار سليمان البنداري وسيّد كسروي حسن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الزيبق إشراف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اسحاق السير والمغازي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اسحاق المطلبي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حميد الله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الدراسات والأبحاث للتعريف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الامامة السيد علي بن الحسين بن موسى الشريف المرتضى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والناشر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طوبى، محمّد مهدي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المكتبة الحيدرية، الطبعة الخامسة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القاضي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 الطبع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أحمد بن محمد بن سلمة الأزدي الحجري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محمد زهري النجار، دار الكتب العلمية، الطبعة الثالثة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القاضي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سنة الطبع</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هم أهل السُنَّة محمّد التيجاني السماوي،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 الطبعة 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بترتيب ابن ،بلبان 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وخرّج أحاديثه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الارنؤوط، مؤسسة الرسالة،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سنة الطبع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الترمذي، محمّد ناصر الدين الألباني، مكتبة العارف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الثانية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الكاملة، الإمام السجاد زين العابدين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عام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والناشر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بقم المشرفة،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طبعة حجرية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إلى مستحقي التقديم، زين الدين أبو محمد علي بن يونس العاملي النباطي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صححه وحققه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المكتبة المرتضوية لإحياء الآثار الجعفرية، الطبعة الأولى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الإلهية في الرد على الوهابية، سليمان بن عبد الوهاب النجدي، أخ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ایشيق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إسطنبول، الطبعة الثالثة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في الرد على أهل البدع والزندقة، أحمد 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 أحاديثه وعلّق عليه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الطبعة الثانية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ضعفاء العقيلي، أبي جعفر محمد بن عمرو العقيلي الملكي، تحقيق وتوثيق عبد المعطى أمين ،قلعجي،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الحنابلة، محمد بن أبي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الفقهاء ، الشيخ جعفر السبحاني،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علي علیهما السلام الرائد الكرامة والفداء في الإسلام الشيخ باقر شريف القرشي، انتشارات مهدية،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في تاريخ البلد الأمين،محمّد بن أحمد محمد الحسني الفاسي المكي،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أحمد بن محمد بن عبد ربّه الأندلسي 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الترحيني،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الواردة في الأحاديث النبوية، علي بن عمر بن أحمد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الرحمن زين الله السلفي،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الطبع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بقية النبوة وخاتم الخلافة، عبد الكريم الخطيب، 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الأولى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من القواصم في تحقيق مواقف الصحابة بعد وفاة النبي صلّی الله علیه وآله وسلم، أبو بكر ابن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الخطيب، الدار السعودية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 الطبعة الثانية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الرضاء علیه السلام،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الأعلمي،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الطبع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أبو الحسن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الحسيني البيرجندي،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الطهراني وعلي أحمد ناصح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شرح صحيح البخاري،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القدير الجامع بين فني الرواية والدراية من علم التفسير، محمد بن علي بن محمد الشوكاني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الكتب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في فضائل المرتضى والبتول والسبطين والأئمة من ذريتهم علیهم السلام ، أبو المجامع إبراهيم بن محمد الجويني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 والثامن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العترة،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المختارة، محمّد بن محمّد بن النعمان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جعفريان الأصبهاني، يعقوب الجعفري ومحسن الأحمدي،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أبو عبد الله أحمد بن حنبل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في طهران، الطبعة الخامسة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أبو القاسم جعفر بن محمد بن قولويه القمّي، تحقيق نشر الفقاهة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علي بن محمد 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أبو أحمد عبد الله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سهيل زكار قراءة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عزاوي،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الأربعين في مناقب أمهات المؤمنين، عبد الرحمن بن محمّد 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مطيع الحافظ وغزوة بدير،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الأغاني، أبو الفرج الأصفاني،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الأموال 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العين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مطبعة الصدر،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الفتوح، أبو محمد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سيّدي، دار الأضواء،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سليم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الأنصاري الزنجاني،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الطبعة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التنزيل وعيون الأقاويل،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ومكتبة ومطبعة البابي الحلبي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الطبعة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الخفاء اسماعيل بن محمد العجلوني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الثالثة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في علم الرواية أبو أحمد بن علي المعروف بالخطيب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عمر هاشم،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وتمام النعمة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سنة الطبع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وتفسير بكري حياني،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أبو الفتح محمّد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الطبع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شيّعني الحسين، إدريس الحسيني، مطبعة مهر،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في قتلى الطفوف علي بن موسى بن جعفر بن محمد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 مهر،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المتحولون، هشام آل ،قطيط دار المحجة البيضاء،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الفتاوى، أبو العبّاس أحمد بن عبد الحليم بن تيميّة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الشيخ عبد الرحمن بن قاسم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السبط مولود أم سقط، السيد محمّد مهدي الخرسان،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الطبعة الأولى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أبو محمّد علي بن أحمد بن سعيد 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مصححة ومقابلة على عدة مخطوطات ونُسَخ كما قوبلت على النسخة التي حققها أحمد محمد شاكر،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في أخبار البشر المعروف بتاريخ أبي الفداء، عماد الدين إسماعيل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علاء الدين للطباعة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المستبصرون، غلام أصغر البجنوري، دار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أبو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أعيان الشيعة، 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 والمطبعة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المستصفى، 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عبد الشافي،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الجعد علي بن الجعد بن عبيد الجوهري 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وجمع أبي القاسم عبد الله بن محمد البغوي، مراجعة وتعليق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عامر أحمد حيدر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داود الطيالسي سليمان بن داود البصري الشهير بأبي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الموصلي، أحمد بن علي بن المثنى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أبو عبد الله أحمد بن حنبل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عبد الله بن الزبير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أبو جعفر أحمد بن محمد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طبعه مجلس دائرة المعارف النظامية في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الطبعة الأولى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فقه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الأحاديث والآثار، عبد الله بن أبي شيبة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مطمح الآمال في إيقاظ جهلة العمال من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نة الضلال والتنبيه على ما كان عليه رسول الله ووصيه والأئمة الهادون في الأحوال والأقوال والأفعال، شرف الدين الحسين بن ناصر ابن المهلا 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الله بن أحمد الحوثي، مؤسسة الإمام زيد بن علي الثقافية،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ابن قتيبة الدنيوري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التحقيق بدار الحرمين،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للطباعة والنشر ، سنة الطبع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 أبو القاسم سليمان بن أحمد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 المجيد السلفي، دار إحياء التراث العربي بیروت، الطبعة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عمر كحالة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ودار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والآثار، 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المطبعة والناشر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أبو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محمد حسن ومسعد عبد الحميد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تحليلية عن الإسلام وبعض الأديان والمذاهب، العلامة النوري، إعداد وتحرير الهيئة العلمية التحريرية، مجمع المطالعاتوالتحقيقات الإسلامية ومجمع المعارف الإسلامية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علوم الحديث، أبو عبد الله الحاكم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إحياء التراث العربي في دار الآفاق الجديدة، تصحيح معظم حسین منشورات دار الآفاق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الرابعة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مقابس الأنوار ونفايس الأسرار في أحكام النبي المختار وآله الأطهار علیهم السلام، الشيخ أسد الله الكاظمي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ومقابلة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علي الشهير بسيد حاجي آقا ابن المرحوم محمد الحسيني اليزدي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محمد بن علي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الطبع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المنتخب من علل الخلال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عوض الله بن محمد،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الرآية للنشر والتوزيع</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في نقض كلام الشيعة والقدرية، أبو العبّاس أحمد بن عبد الحليم بن تيميّة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سالم، مؤسسة قرطبة،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ومقدّمة في أصول الدين، الشيخ حسين الوحيد الخراساني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ومنهج العبادات علي بن موسى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سنائی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من حياة المستبصرين مركز الأبحاث العقائدية، مطبعة ستارة،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ميزان الاعتدال في نقد الرجال، محمد بن أحمد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دار المحرق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 الأولی</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 وتنبيه الخاطر،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بن الحسن بن نصر الحلواني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الطبعة الأولى محققة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السحر بذكر من تشيّع وسحر ضياء الدين يوسف بن الحسني اليمني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المتناثر من الحديث المتواتر، الشيخ محمّد جعفر الكتاني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السلفية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جمال الدين محمّد بن يوسف الزرندي الحنفي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ما اختاره الشريف الرضي من كلام أمير المؤمنين علي بن أبي طالب علیه السلام،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المصورة على طبعة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إلى الثقلين، محمّد گوزل الآمدي، إعداد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العقائدية، الطبعة الأولى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واستقرّبي النوى، محمّد بن حمود العمدي، إعداد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ودخلنا التشيّع سجّدا، محمّد علي المتوكل، دار الخليج العربي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وركبت السفينة مروان ،خليفات مركز الغدير للدراسات الإسلامية، الطبعة الثانية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وفاء الوفاء بأخبار دار المصطفى، نور الدين علي بن أحمد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الحوار اكتشفت الحقيقة هشام آل قطيط، دار المنتظر 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ينابع المودّة لذوي القربي،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جمال أشرف الحسيني،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خاص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نبذة من سيرته وكيفية استبصاره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 على تواصل مع مركز الأبحاث العقائدية، وله أنشطة عديدة في المجال الديني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حسّان من قبائل الزينبيين نسباً،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علي الزينبي بن عبد الله بن جعفر الطيار، وأمه عقيلة بني هاشم السيدة زينب الكبرى بنت أمير المؤمنين الإمام علي وفاطمة الزهراء علیهما السلام، وقد قدموا من الجزيرة العربية إلى مصر أبان الحكم الفاطمي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 مجلة أخبار الشيعة في عددها 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الصادر في ربيع الأول لعام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بكار بن بكار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تاريخ دخول الفكر الشيعي إلى موريتانيا إلى عام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للميلاد، ويقطن حالياً ما يقارب خمسة وأربعين ألفاً من الشيعة في جميع المناطق في هذا البلد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هم أهل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ودخلنا التشيع سجداً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للمستبصر أرسلها لمركز الأبحاث العقائدية بتصرف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تواصل مع المركز من خلال موقعه على الإنترنيت </w:t>
      </w:r>
      <w:r>
        <w:rPr>
          <w:rFonts w:eastAsia="IRNazanin" w:cs="IRNazanin"/>
          <w:b w:val="false"/>
          <w:bCs w:val="false"/>
          <w:i w:val="false"/>
          <w:iCs w:val="false"/>
          <w:color w:val="333333"/>
          <w:sz w:val="20"/>
          <w:szCs w:val="20"/>
        </w:rPr>
        <w:t>www.aqaed.com</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وفاء الوفاء بأخبار دار المصطفى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 محل قبر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شبة فيما نقله عن أبي غسان قال عبد العزيز دفن العباس بن عبد المطلب عند قبر فاطمة بن أسد بن هاشم في أول مقابر بني هاشم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هو المحو والانمحاء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المؤسف أن الأيدي الآثمة قامت بحذف هذه العبارة من الطبعات التالية للكتاتب</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وفاء الوفاء بأخبار دار المصطفى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دار المصطفى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المستبصر على تواصل مركز الأبحاث العقائدية، وله ملف خاص في المركز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القاسمي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ومقالات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 المستبصر مركز الأبحاث العقائدية وملأ الاستمارة الخاصّة بالمستبصرين هناك، كما سجّل محاضرة ذكر فيها كيفية الاستبصار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خاص في مركز الأبحاث العقائدية، ذكر فيه جملة من الأمور التي تأثر بها في مجال الاستبصار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الإلهية لسليمان بن عبد 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كتب الإقناع لأخيه محمد بن عبد الوهاب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التمهيد لابن عبد البر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الاوائل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تم ذكره في الترجمة عن المستبصر مقتبس مما أدلى به هو لمركز الابحاث العقائدية حول كيفية الاستبصار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41:101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الستر والنظر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رستاخيزي در تاريکي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خصّصت مؤلفته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سوسن صفاوردي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فصلاً حول المستبصرة عن لسانها سمّته طريقي نحو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ألقت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جمهوري اسلامي الناطقة باللغة الفارسية في عددها الصادر بتاريخ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لعام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ألقت نظرة على سيرة هذه المستبصرة بمناسبة المراسيم التي عُقدت لارتحالها في مدينة رشت الإيرانية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ونحوها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عدي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الرابع بتاريخ ذي القعدة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سفيران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الفارسية، العدد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لشهر جمادي الثانية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ذكرا مقتطفات من سيرته وما تأثر به في طريق الاستبصار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المستبصر يقصد الكتاب الذي قام بتأليفه السيد مهدي الصدر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المستبصر مركز الأبحاث العقائدية معلناً عن استبصاره عام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له تواصل مع المركز من خلال موقعه على الإنترنيت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97:8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المستبصر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ليعلن عن التحاقه بمذهب أهل البيت علیهم السلام، وله ملف خاص في المركز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علل الخلال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w:t>
      </w:r>
      <w:r>
        <w:rPr>
          <w:rFonts w:eastAsia="IRNazanin" w:cs="IRNazanin"/>
          <w:b w:val="false"/>
          <w:bCs w:val="false"/>
          <w:i w:val="false"/>
          <w:iCs w:val="false"/>
          <w:color w:val="333333"/>
          <w:sz w:val="20"/>
          <w:szCs w:val="20"/>
        </w:rPr>
        <w:t>417:30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لابن زنجويه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خاص في مركز الأبحاث العقائدية، وقد أملى استمارة المستبصرين هناك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خاص في 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محاضرة قيمة ذكر فيها قصة الاستبصار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أملى المستبصر استمارة المستبصرين في مركز الأبحاث العقائدية، وقد عمل المستبصر مسؤولاً للثقافة وأميناً لمكتبة أهل البيت علیهم السلام في نيامي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والقائل هو عمر بن الخطاب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محقق الكتاب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ابن عبد البر هذا الحديث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بسنده عن يحيى بن سعيد، عن سعيد بن المسيب،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أحد من الناس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علي بن أبي طالب</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القاضي نعمان في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تعليقة له على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فلأنا أعلم بطرق السماء بطرق الأرض ، ما اختص به من العلم بمستقبل الأمور ، ولا سيما في الملاحم والدول، وقد صدّق هذا القول عنه ما تواتر عنه من الإخبار بالغيوب المتكررة، لا مرة ولا مائة مرة، حتى زال الشك والريب في أنه إخبار عن علم، وأنه ليس على طريق الاتفاق، وقد ذكرنا كثيراً من ذلك فيما تقدم من هذا الكتاب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عبده في شرحه لهذه الفقرة من كلامه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الجملة كناية عن كثرة مداخل الفساد فيها، من قولهم بلدة شاغرة برجلها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معرضة للغارة لا تمتنع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وتطأ في خطامها،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تتعثّر فيه كناية عن إرسالها وطيشها وعدم قائد لها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بعد ذكره للحديث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عال، وبسام بن عبدالرحمن الصيرفي من ثقات الكوفيين ممن يجمع حديثهم ولم يخرجاه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بعد ذكره للحديث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وكذا السير والمغازي لابن اسحاق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فاني لا أسأل عن شيء دون العرش إلا أخبرت عنه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راجع من ذكر القصة في 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الآلوسی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حج آدم، من حلق رأسه ؟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لقاء مع مجلة آفاق باللغة الفارسية، وقد ذكرت صحيفة أفق الحوزة في عددها 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مقتطفات من هذا اللقاء، وفيه سيرة المستبصر قبل الاستبصار وبعده، والأمور التي تأثر بها في هذا المجال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أهل بيت النبي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ما جاء في فضل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جيد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کتاب تفسیر القرآن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كتاب تفسير القرآن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وبهامشه تلخيصه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وتقصد من الآية النازلة في عذرها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جَاءَوا بالإفكِ عُصْبَةٌ مِنكُم لا تَحسَبُوهُ شَرًّا لَكُم بَل هُوَ خَيْرٌ لَكُم لِكُلِّ امْرِئٍ مِنهُم مَا اكْتَسَبَ مِنَ الإِثْمِ وَالَّذِي تَوَلَّى كِبْرَهُ مِنهُم لَهُ عَذَابٌ 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تلخيص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أهل البيت علیهم السلام في كتب أهل السنّة للشيخ حكمت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 المستبصر 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ملف خاص في المركز</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الزهرة العطرة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 على تواصل مع 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ملف خاص في المركز ذكر فيه نبذة من سيرته والأمور التي أدت به إلى الاستبصار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الإمام السجاد للسيد محمد رضا الجلالي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أجرت مجلة آفاق الناطقة باللغة الفارسية في عددها الثاني عام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لقاء مع أبي محمّد ذكر فيه نبذة عن سيرته وكيفية الاستبصار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لنهج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في مركز الأبحاث العقائدية ذكر فيه قصة الاستبصار وأهم أدلته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أجرت مجلة آفاق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الثامن لقاء مع المستبصر ذكر فيه نبذة من سيرته وكيفية الاستبصار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أملى المستبصر الاستمارة المختصة بالمستبصرين في مركز الأبحاث العقائدية، وله ملف خاص في المركز</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شاكر مصطفى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العربي والمؤرخون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 واللسان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بقية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الكتاب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كتاب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لثروت عكاشة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وبشأن ابن الشباط وكتابه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لعمر رضا كحالة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دكتوراه في الفلسفة من جامعة كمبرديج، أستاذ مساعد في التاريخ الإسلامي والحضارة الإسلامية بكلية دار العلوم جامعة القاهرة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الإسلامي والحضارة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جامعة محمد علي، وأستاذ التاريخ الإسلامي بجامعة فؤاد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الفلسفة بكلية الآداب جامعة الاسكندرية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عن نسبة الكتاب إلى مؤلّفه راجع ما كتبه السيد محمد مهدي الخرسان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السبط مولد أم سقط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المستبصر في ملف صوتي عن كيفية استبصاره والأمور التي تأثر بها في هذا المجال، وله ملف خاص في مركز الأبحاث العقائدية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صيغ الحديث المختلفة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في مستدركه عن رسول الله صلّی الله علیه وآله 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القرآن والقرآن مع عليّ لن يفترقا حتى يردا علي الحوض، وقال بعد ذكره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كما رواه الطبراني في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ورواه السيوطي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المستبصر الاستمارة الخاصة بالمستبصرين لمركز الأبحاث العقائدية، وذكر فيها أهم أدلة الاستبصار وما يرتبط بذلك</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والقرطبي وابن كثير والكشاف والدرّ المنثور في تفسير الآية،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مقالته هذه جمهرة من الكتاب والحفاظ في كتبهم، راجع تفسير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شرح معاني الآثار للطحاوي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راسل المستبصر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الأبحاث العقائدية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معرباً عن استبصاره والتحاقه بمذهب أهل البيت علیهم السلام، وله ملف خاص في المركز</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تم ذكره عن المستبصر أشار إليه في رسالته بعثها للمركز، فأوضح فيها أهم أدلّة استبصاره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ألف كتاباً أوضح فيه أسباب الاستبصار بتفصيل،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هداية قبل الهداية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الآلوسي بالحصر هنا أن الله سبحانه وتعالى هو من يقوم بمحاسبة العباد فحسب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والآية 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عَلَيْنَا حِسَابَهُمْ</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لمحمد بن أبي يعلى أبو الحسين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المستبصر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وأدلى بآرائه وما تأثر به في طريقه نحو مدرسة أهل  البيت علیهم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في مركز الأبحاث العقائدية، وله تواصل مع المركز من خلال الرسائل المتبادلة بينه وبين المركز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المستبصر على تواصل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ملف خاص في المركز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من حياة المستبصرين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شيّعني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ودخلنا التشيع سجداً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إلى سبيل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وركبت السفينة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شيّعني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المنبر،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الحوار اكتشفت الحقيقة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خاص في مركز الأبحاث العقائدية، وقد ذكر ما يرتبط باستبصاره في هذا الملف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الطبعة الثانية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نهج البلاغة للشيخ محمّد مهدي شمس الدین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استبصارها العديد من المواقع الالكترونية على الإنترنيت، منها موقع وكالة التقريب ووكالة أنباء الإذاعة والتلفزيون الإيرانية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محمّد بن علي بن عثمان المعروف بالكراجكي ، من أجلاء علماء وفقهاء ورؤساء الشيعة في حلب، له عدة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المصير في صحيح الغدير، التلقين لأولاد المؤمنين، ردع الحاصل وتنبيه الغافل نهج البيان في مناسك ،النسوان روضة العابدين، كنز الفوائد، وغيرها، وكان جوالاً بين دمشق وبغداد وحلب وطبرية وصيدا وصور وطرابلس، ومن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والشريف المرتضى وغيرهم من أجلة العلماء، ومن تلامذته المفيد النيسابوري، وعبد العزيز الطرابلسي وغيرهما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عثمان بن جني، ولد ونشأ في الموصل وسكن وتوفي ببغداد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أكابر علماء النحو والصرف والأدب، وهو من أساتذة الشريفين الرضي والمرتضى، وله مؤلفات عديدة، منها شرح ديوان المتنبي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المستبصرون للبجنوري، مطلع 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نبأ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سالنامه پیام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شيعني الحسين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شيّعني الحسين التالية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شيّعني الحسين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للبنجوري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المستبصر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المستبصرون للبجنوري،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الهند بالنجف الأشرف، محمد سعيد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وتلخيص</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تحليلية عن الإسلام وبعض الأديان والمذاهب للعلامة النوري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الدين ابن الملا قطب الدين السهالوي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واللام فقيه من سكان الهند من آثاره شرح مسلم الثبوت لمحب الله البهاري في أصول الفقه، وحاشية على شرح هداية الحكمة للصدر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34:8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شاه عالم هو لقب بهادر شاه الأول، قطب الدين الملك السابع من ملوك تيمور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المستبصرون للبنجوري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الداماد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الصهر ولقب بذلك لأنّ أباه كان صهر الشيخ علي بن عبد العالي الكركي المعروف بالمحقّق الثاني، ولقّب هو بذلك بعد أبيه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الأعيان للسبحاني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للشيخ السبحاني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تحقيق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تمّ ذكره عن المستبصر مقتبس من كتاب المستبصرين للبجنوري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نقلاً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أنوار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ملوك الهند، كما في مستدركات 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ضمن مستبصري الهند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مستدركات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بمن في تاريخ الهند من الأعلام المسمى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الخواطر وبهجة المسامع والنواظر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الشيعية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المستبصرون للبجنودي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المتحولون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في ما يتعلق بالرؤيا والمنام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 وتلخيص</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أشير إليه هنا ذكره البجنوري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المستبصرون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في التاريخ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للعبد مشيئة مستقلة دون مشيئة الله تعالى،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تَشاؤون إِلَّا أَن يَشَاء الله إن الله كان عليماً حكيماً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يمسسك الله بضر فلا كاشف له إلا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أمير المؤمنين علي بن أبي طالب علیه السلام من تاريخ مدينة دمشق </w:t>
      </w:r>
      <w:r>
        <w:rPr>
          <w:rFonts w:eastAsia="IRNazanin" w:cs="IRNazanin"/>
          <w:b w:val="false"/>
          <w:bCs w:val="false"/>
          <w:i w:val="false"/>
          <w:iCs w:val="false"/>
          <w:color w:val="333333"/>
          <w:sz w:val="20"/>
          <w:szCs w:val="20"/>
        </w:rPr>
        <w:t>513:42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والجدير بالذكر هنا هو ماروي عن الإمام أبي الحسن الهادي علیه السلام من حديث له في عظمة الله تعالى، قال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كيف يوصف بكنهه محمد صلّی الله علیه وآله وسلم وقد قرنه الجليل باسمه وشركه في عطائه، وأوجب لمن أطاعه جزاء طاعته، إذ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نقموا إلّا أن أغناهم الله ورسوله من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يحكي قول من ترك طاعته، وهو يعذبه بين أطباق نيرانها وسرابيل قطرانها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ليتنا أطعنا الله وأطعنا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كيف يوصف بكنهه من قرن الجليل طاعتهم بطاعة رسوله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أطيعوا الله وأطيعوا الرسول وأولي الأمر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المستبصرون للبنجوري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المستبصرون للبنجوري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المتأخرين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لكهنو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الفلسفة يدرس في الجامعات الإسلامية في الهند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البنجوري في كتابه المستبصرون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 القصة التي تأثر بها فأخرجته من الغفلة والضلالة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وقد فند المأمون العباسي هذا الحديث كما جاء في مناظرته مع العامة، وقد قال له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صلّی الله علیه وآله وسلم شهد لعمر بالجنة في عشرة من الصحابة ؟ فقال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هذا كما زعمتم، لكان عمر لا يقول لحذيفة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 بالله أمن المنافقين أنا ؟ فإن كان قد قال له النبي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 أهل الجنة ولم يصدقه حتى زكاه حذيفة فصدق حذيفة ولم يصدّق النبيّ صلّی الله علیه وآله وسلم، فهذا على غير الإيلام، وإن كان قد صدق النبي صلّی الله علیه وآله وسلم فلم سأل حذيفة ؟ وهذان الخبران متناقضان في أنفسهما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همام الثقفي في فعل الزبير وعتقِهِ عبدَه في قتال علي علیه السلام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ساحة القتال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بينما الحسين بن علي علیهما السلام عند رسول الله  صلّی الله علیه وآله وسلم إذ أتاه جبرئيل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أتحبه؟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التقى به أعضاء مركز الأبحاث العقائدية في هذا المؤتمر، وتوفّي المستبصر عام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بعد عمر مليء بالعطاء الزاخر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عدو، وفي هذا الكلام بيان أن لذائذ الدنيا لا تبعد العبد عن الله لطبيعتها، ولكن لسوء القصد فيها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الواردة في هذا المجال في كتاب الكافي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تحليلية عن الإسلام وبعض الأديان والمذاهب للعلامة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متواتر عند الفريقين ، رواه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نفراً من الصحابة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 المؤمنين علي بن أبي طالب، والإمام الحسن المجتبى علیهما السلام ، وأبوذر ، وسلمان، وجابر ، وكذلك من رواته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 سلمة، وأمّ هاني أخت الإمام أمير المؤمنين علیهم السلام ، وكذلك رواه المئات من مشاهير أئمة الحديث في مختلف القرون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متفق على صحته لدى الفريقين ، رواه كثير من أصحاب الصحاح والمسانيد؛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عن جابر بن سمرة أنه سمع النبي صلّی الله علیه و آله وسلم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يزال الدين قائماً حتى تقوم الساعة أو يكون عليكم اثنا عشر خليفة، كلّهم من قريش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خاص في مركز الأبحاث العقائدية ذكر فيه سيرته والأمور التي تأثر بها في مجال الاستبصار</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وقال بعد ذكره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أصول الدين للشيخ الوحيد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ألقى المستبصر في مركز الأبحاث العقائدية محاضرة مفصلة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الإمامية والزيدية، وجهان لعملة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ملف خاص في المركز</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الفتاوى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القاضي عياض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بعد ذكره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ما قاله المناوي في فيض القدير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السبكي ويحسن التوسل والاستعانة والتشفع بالنبي إلى ربه، ولم ينكر ذلك أحد من السلف ولا من الخلف حتى جاء ابن تيمية، فأنكر ذلك، وعدل عن الصراط المستقيم، وابتدع ما لم يقله عالم قبله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إرغام المبتدع الغبي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المستبصر مركز الأبحاث العقائدية وأعلن عن استبصاره عام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نشاطات إحدى المؤسسات التابعة لمذهب أهل البيت علیهم السلام في اليمن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المستبصر الاستمارة الخاصة بالمعلومات المرتبطة بالمستبصرين ، وذكر جزءاً من سيرته وأدلّة التحاقه بمذهب أهل البيت علیهم السلام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الواحدي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المستبصر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موقعه على الإنترنيت، وأعلن عن استبصاره بعد فترة غير وجيزة من البحث والتحقيق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معرفة علوم الحديث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الثعلبي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خاص في مركز الأبحاث العقائدية وقد زار المركز برفقة بعض المستبصرين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طلب المستبصر من إدارة المركز عدم ذكر اسمه الحقيقي نظراً لظروفه الخاصة، بل يذكر بالاسم المستعار، وهو صادق كرشان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 على تواصل مع مركز الأبحاث العقائدية من خلال موقع المركز على الإنترنيت، وما ذكر هنا عن سيرته وكذا قصائده هي ما تم إرسالها من قبله إلى المركز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خاص في 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راسل المركز عدة مرات من خلال موقعه على الإنترنيت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الحديث مذكورة في الهوامش الآتية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Pr>
        <w:t>9:7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الشيعة بين المؤرخ والحقيقة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 على تواصل مع مركز الأبحاث العقائدية من خلال موقعه على الإنترنيت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الفضائل التي ذكرت شيعة الإمام علي علیه السلام على لسان النبيّ الأكرم صلّی الله علیه وآله وسلم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علي علیه السلام رائد الكرامة والفداء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 المستبصر عن استبصاره عام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مساهمة له في موقع مركز الأبحاث العقائدية على الإنترنيت، وله تواصل مع موقع المركز</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المؤلّف ذكر الاسم الخاص للإمام الثاني عشر علیه السلام بحروف متّصلة في عنوان الكتاب، إلا أنه وردت أحاديث في النهي عن التصريح باسمه المبارك، فقد روي عن الصادق  جعفر بن محمدعلیهما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أقر بجميع الأئمة وجحد المهدي كان كمن أقر بجميع الأنبياء وجحد محمد صلّی الله علیه وآله وسلم نبوته،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المهدي من ولدك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من ولد السابع، يغيب عنكم شخصه ولا يحل لكم تسميته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للشيخ الصدوق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داود بن القاسم،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علیه السلام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 من بعدي الحسن، فكيف لكم بالخلف من بعد الخلف؟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جعلني الله فداك؟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لا ترون شخصه ولا يحل لكم ذكره باسمه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نذكره؟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من آل محمد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 عن الإمام زين العابدين علیه السلام</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 وكلّت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 عن أمير المؤمنين علیه 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 عن الإمام الصادق علیه السلام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تنتقل من مكان إلى مكان باستمرار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مهالك</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الليل المظلم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جبهتها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خائبة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عن الطريق والسلوك على غير الجادّة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روي عن رسول الله صلّی الله علیه وآله وسلم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تحويه تحيط به وتتسلّط عليه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روي عن أمير المؤمنين علیه السلام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روي عن أمير المؤمنين علیه السلام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روي عنهم علیه السلام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 وقفت وتحيّرت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روي عن الإمام الصادق علیه السلام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طوامح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تفكيرها وشدّته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أمير المؤمنين علیه السلام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تصاريف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تنوعاتها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روي عن أمير المؤمنين علیه السلام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روي عن الإمام الصادق علیه السلام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 عن أمير المؤمنين علیه السلام</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بألبابها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بعقولها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روي عن الإمام الحسين علیه السلام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الباقر علیه السلام</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روي عن أمير المومنین علیه السلام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روي عن الإمام الصادق علیه السلام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تضبطه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تقوى على الإحاطة به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 عن الإمام الرضاعلیه السلام</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 عن الإمام الرضا علیه السلام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روي عن الإمام الباقر علیه السلام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تستغرقه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 إلى غايته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روي عن أمير المؤمنين علیه السلام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 عن الإمام الحسن علیه السلام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 عن الإمام الحسين  علیه السلام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روي عن أمير المؤمنين  علیه السلام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مهبّ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هيجان الأفكار ومحل ثورانها بقوّة تنبهها ونشاطها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كيفيّة وهيئة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تفكّراتها المتعمّقة المتّزنة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إنكاره والكفر به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روي عن أمير المؤمنين علیه السلام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ملف خاص في مركز الأبحاث العقائدية، فيه جملة من المعلومات حول المستبصر والتي أجاز نشرها من قبل المركز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ذكر الواقعة، منهم الطبري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في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والذهبي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الأكرم صلّی الله علیه وآله وسلم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الأبحاث العقائدية، من خلال موقعه على الإنترنيت، فأعلن عن استبصاره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واستقرّبي النوى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 على اتصال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مركز الأبحاث العقائدية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خلال موقع المركز على الإنترنيت، وله أنشطة كبيرة في وسائل التواصل الاجتماعي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الهجرة إلى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المستبصر مركز الأبحاث العقائدية من خلال موقعه على الإنترنيت معرباً عن استبصاره وتغيير انتمائه المذهبي عام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للعجلوني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هم أهل السنة للتيجاني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المستبصر مركز الأبحاث العقائدية من موقع المركز على الإنترنيت ، وأعلن عن استبصاره عام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استبصاره عام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مديرية الزاهر في اليمن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في 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فيه جملة من أدلة الاستبصار وما تلى هذه المرحلة في حياته</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 على تواصل مع 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ذكر أدلة استبصاره في رسائله الالكترونية التي بعث بها للمركز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المستبصر على تواصل مع مركز الأبحاث العقائدية من خلال موقع المركز على الإنترنيت، وقد أضيف موضوع عن كيفية استبصاره في قسم مساهمات المستبصرين في موقع المركز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www.aqaed.com</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أخرجه مسلم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والسيوطي في جامعه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والآية في 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مطمح الآمال في إيقاظ جهلة العمال من سنة الضلال لابن المهلا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مطمع الآمال في إيقاظ جهلة العمال من سنة الضلال للمهلا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أسئلة وحوارات حول المهدي المنتظر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عن المستبصر نقل عن مقدمة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نسمة السحر بذكر من تشيع وشعر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سلمان الجبوري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الإمام أبو القاسم الزمخشري، أن الحجاج سأل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أعصامي أنت أم عظامي ؟ قال كلاهما أراد بالعصامي من سودته نفسه وفعاله إشارة إلى قول عصام الباهلي للنعمان بن المنذر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النهر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الفتاة الحسنة الخَلق الشابة ما لم تَصِر نَصَفا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زهير بن أبي سلمى المازني، أبو المضرَّب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 عالي الطبقة، من أهل نجد،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كان ممن اشتهر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ظهر الإسلام هجا النبي صلّى الله عليه وآله وسلم وأقام يشبّب بنساء المسلمين، فهدر النبيّ دمه، فجاءه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مستأمناً، وقد أسلم، وأنشده لاميته المشهورة التي مطلعها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نسمة السحر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عن المستبصر راجع معرفة تحليلية عن الإسلام وبعض الأديان والمذاهب للعلامة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تحليلية عن الإسلام وبعض الأديان والمذاهب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image" Target="media/image2.jpeg"/><Relationship Id="rId516" Type="http://schemas.openxmlformats.org/officeDocument/2006/relationships/image" Target="media/image2.jpeg"/><Relationship Id="rId517" Type="http://schemas.openxmlformats.org/officeDocument/2006/relationships/footer" Target="footer510.xml"/><Relationship Id="rId518" Type="http://schemas.openxmlformats.org/officeDocument/2006/relationships/footnotes" Target="footnotes.xml"/><Relationship Id="rId519" Type="http://schemas.openxmlformats.org/officeDocument/2006/relationships/numbering" Target="numbering.xml"/><Relationship Id="rId520" Type="http://schemas.openxmlformats.org/officeDocument/2006/relationships/fontTable" Target="fontTable.xml"/><Relationship Id="rId521" Type="http://schemas.openxmlformats.org/officeDocument/2006/relationships/settings" Target="settings.xml"/><Relationship Id="rId5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88676</Words>
  <Characters>400724</Characters>
  <CharactersWithSpaces>486400</CharactersWithSpaces>
  <Paragraphs>4294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2026-08-26T11:24:54Z</dcterms:created>
  <dc:creator>ghaemiyeh.com</dc:creator>
  <dc:description/>
  <dc:language>en-US</dc:language>
  <cp:lastModifiedBy/>
  <dcterms:modified xsi:type="dcterms:W3CDTF">2026-08-26T14:56:56Z</dcterms:modified>
  <cp:revision>1</cp:revision>
  <dc:subject/>
  <dc:title>موسوعة من حیاة المستبصرین المجلد 14</dc:title>
</cp:coreProperties>
</file>

<file path=docProps/custom.xml><?xml version="1.0" encoding="utf-8"?>
<Properties xmlns="http://schemas.openxmlformats.org/officeDocument/2006/custom-properties" xmlns:vt="http://schemas.openxmlformats.org/officeDocument/2006/docPropsVTypes"/>
</file>