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59.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102.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الأربعون حدیثا المجلسی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6523_2314609296">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66525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6527_2314609296">
            <w:r>
              <w:rPr>
                <w:webHidden/>
                <w:rStyle w:val="IndexLink"/>
                <w:rtl w:val="true"/>
              </w:rPr>
              <w:t>الحديث الثاني و العشرون</w:t>
            </w:r>
            <w:r>
              <w:rPr>
                <w:rStyle w:val="IndexLink"/>
                <w:rtl w:val="true"/>
              </w:rPr>
              <w:tab/>
            </w:r>
            <w:r>
              <w:rPr>
                <w:rStyle w:val="IndexLink"/>
              </w:rPr>
              <w:t>10</w:t>
            </w:r>
          </w:hyperlink>
        </w:p>
        <w:p>
          <w:pPr>
            <w:pStyle w:val="Contents2"/>
            <w:tabs>
              <w:tab w:val="clear" w:pos="8743"/>
              <w:tab w:val="right" w:pos="9026" w:leader="dot"/>
            </w:tabs>
            <w:rPr/>
          </w:pPr>
          <w:hyperlink w:anchor="__RefHeading___Toc366529_2314609296">
            <w:r>
              <w:rPr>
                <w:webHidden/>
                <w:rStyle w:val="IndexLink"/>
                <w:rtl w:val="true"/>
              </w:rPr>
              <w:t>الحديث الثالث و العشرون</w:t>
            </w:r>
            <w:r>
              <w:rPr>
                <w:rStyle w:val="IndexLink"/>
                <w:rtl w:val="true"/>
              </w:rPr>
              <w:tab/>
            </w:r>
            <w:r>
              <w:rPr>
                <w:rStyle w:val="IndexLink"/>
              </w:rPr>
              <w:t>54</w:t>
            </w:r>
          </w:hyperlink>
        </w:p>
        <w:p>
          <w:pPr>
            <w:pStyle w:val="Contents2"/>
            <w:tabs>
              <w:tab w:val="clear" w:pos="8743"/>
              <w:tab w:val="right" w:pos="9026" w:leader="dot"/>
            </w:tabs>
            <w:rPr/>
          </w:pPr>
          <w:hyperlink w:anchor="__RefHeading___Toc366531_2314609296">
            <w:r>
              <w:rPr>
                <w:webHidden/>
                <w:rStyle w:val="IndexLink"/>
                <w:rtl w:val="true"/>
              </w:rPr>
              <w:t>الحديث الرابع و العشرون</w:t>
            </w:r>
            <w:r>
              <w:rPr>
                <w:rStyle w:val="IndexLink"/>
                <w:rtl w:val="true"/>
              </w:rPr>
              <w:tab/>
            </w:r>
            <w:r>
              <w:rPr>
                <w:rStyle w:val="IndexLink"/>
              </w:rPr>
              <w:t>110</w:t>
            </w:r>
          </w:hyperlink>
        </w:p>
        <w:p>
          <w:pPr>
            <w:pStyle w:val="Contents2"/>
            <w:tabs>
              <w:tab w:val="clear" w:pos="8743"/>
              <w:tab w:val="right" w:pos="9026" w:leader="dot"/>
            </w:tabs>
            <w:rPr/>
          </w:pPr>
          <w:hyperlink w:anchor="__RefHeading___Toc366533_2314609296">
            <w:r>
              <w:rPr>
                <w:webHidden/>
                <w:rStyle w:val="IndexLink"/>
                <w:rtl w:val="true"/>
              </w:rPr>
              <w:t>الحديث الخامس و العشرون</w:t>
            </w:r>
            <w:r>
              <w:rPr>
                <w:rStyle w:val="IndexLink"/>
                <w:rtl w:val="true"/>
              </w:rPr>
              <w:tab/>
            </w:r>
            <w:r>
              <w:rPr>
                <w:rStyle w:val="IndexLink"/>
              </w:rPr>
              <w:t>132</w:t>
            </w:r>
          </w:hyperlink>
        </w:p>
        <w:p>
          <w:pPr>
            <w:pStyle w:val="Contents2"/>
            <w:tabs>
              <w:tab w:val="clear" w:pos="8743"/>
              <w:tab w:val="right" w:pos="9026" w:leader="dot"/>
            </w:tabs>
            <w:rPr/>
          </w:pPr>
          <w:hyperlink w:anchor="__RefHeading___Toc366535_2314609296">
            <w:r>
              <w:rPr>
                <w:webHidden/>
                <w:rStyle w:val="IndexLink"/>
                <w:rtl w:val="true"/>
              </w:rPr>
              <w:t>الحديث السادس و العشرون</w:t>
            </w:r>
            <w:r>
              <w:rPr>
                <w:rStyle w:val="IndexLink"/>
                <w:rtl w:val="true"/>
              </w:rPr>
              <w:tab/>
            </w:r>
            <w:r>
              <w:rPr>
                <w:rStyle w:val="IndexLink"/>
              </w:rPr>
              <w:t>150</w:t>
            </w:r>
          </w:hyperlink>
        </w:p>
        <w:p>
          <w:pPr>
            <w:pStyle w:val="Contents2"/>
            <w:tabs>
              <w:tab w:val="clear" w:pos="8743"/>
              <w:tab w:val="right" w:pos="9026" w:leader="dot"/>
            </w:tabs>
            <w:rPr/>
          </w:pPr>
          <w:hyperlink w:anchor="__RefHeading___Toc366537_2314609296">
            <w:r>
              <w:rPr>
                <w:webHidden/>
                <w:rStyle w:val="IndexLink"/>
                <w:rtl w:val="true"/>
              </w:rPr>
              <w:t>الحديث السابع و العشرون</w:t>
            </w:r>
            <w:r>
              <w:rPr>
                <w:rStyle w:val="IndexLink"/>
                <w:rtl w:val="true"/>
              </w:rPr>
              <w:tab/>
            </w:r>
            <w:r>
              <w:rPr>
                <w:rStyle w:val="IndexLink"/>
              </w:rPr>
              <w:t>158</w:t>
            </w:r>
          </w:hyperlink>
        </w:p>
        <w:p>
          <w:pPr>
            <w:pStyle w:val="Contents2"/>
            <w:tabs>
              <w:tab w:val="clear" w:pos="8743"/>
              <w:tab w:val="right" w:pos="9026" w:leader="dot"/>
            </w:tabs>
            <w:rPr/>
          </w:pPr>
          <w:hyperlink w:anchor="__RefHeading___Toc366539_2314609296">
            <w:r>
              <w:rPr>
                <w:webHidden/>
                <w:rStyle w:val="IndexLink"/>
                <w:rtl w:val="true"/>
              </w:rPr>
              <w:t>الحديث الثامن و العشرون</w:t>
            </w:r>
            <w:r>
              <w:rPr>
                <w:rStyle w:val="IndexLink"/>
                <w:rtl w:val="true"/>
              </w:rPr>
              <w:tab/>
            </w:r>
            <w:r>
              <w:rPr>
                <w:rStyle w:val="IndexLink"/>
              </w:rPr>
              <w:t>168</w:t>
            </w:r>
          </w:hyperlink>
        </w:p>
        <w:p>
          <w:pPr>
            <w:pStyle w:val="Contents2"/>
            <w:tabs>
              <w:tab w:val="clear" w:pos="8743"/>
              <w:tab w:val="right" w:pos="9026" w:leader="dot"/>
            </w:tabs>
            <w:rPr/>
          </w:pPr>
          <w:hyperlink w:anchor="__RefHeading___Toc366541_2314609296">
            <w:r>
              <w:rPr>
                <w:webHidden/>
                <w:rStyle w:val="IndexLink"/>
                <w:rtl w:val="true"/>
              </w:rPr>
              <w:t>الحديث التاسع و العشرون</w:t>
            </w:r>
            <w:r>
              <w:rPr>
                <w:rStyle w:val="IndexLink"/>
                <w:rtl w:val="true"/>
              </w:rPr>
              <w:tab/>
            </w:r>
            <w:r>
              <w:rPr>
                <w:rStyle w:val="IndexLink"/>
              </w:rPr>
              <w:t>248</w:t>
            </w:r>
          </w:hyperlink>
        </w:p>
        <w:p>
          <w:pPr>
            <w:pStyle w:val="Contents2"/>
            <w:tabs>
              <w:tab w:val="clear" w:pos="8743"/>
              <w:tab w:val="right" w:pos="9026" w:leader="dot"/>
            </w:tabs>
            <w:rPr/>
          </w:pPr>
          <w:hyperlink w:anchor="__RefHeading___Toc366543_2314609296">
            <w:r>
              <w:rPr>
                <w:webHidden/>
                <w:rStyle w:val="IndexLink"/>
                <w:rtl w:val="true"/>
              </w:rPr>
              <w:t>الحديث الثلاثون</w:t>
            </w:r>
            <w:r>
              <w:rPr>
                <w:rStyle w:val="IndexLink"/>
                <w:rtl w:val="true"/>
              </w:rPr>
              <w:tab/>
            </w:r>
            <w:r>
              <w:rPr>
                <w:rStyle w:val="IndexLink"/>
              </w:rPr>
              <w:t>268</w:t>
            </w:r>
          </w:hyperlink>
        </w:p>
        <w:p>
          <w:pPr>
            <w:pStyle w:val="Contents2"/>
            <w:tabs>
              <w:tab w:val="clear" w:pos="8743"/>
              <w:tab w:val="right" w:pos="9026" w:leader="dot"/>
            </w:tabs>
            <w:rPr/>
          </w:pPr>
          <w:hyperlink w:anchor="__RefHeading___Toc366545_2314609296">
            <w:r>
              <w:rPr>
                <w:webHidden/>
                <w:rStyle w:val="IndexLink"/>
                <w:rtl w:val="true"/>
              </w:rPr>
              <w:t>الحديث الحادي و الثلاثون</w:t>
            </w:r>
            <w:r>
              <w:rPr>
                <w:rStyle w:val="IndexLink"/>
                <w:rtl w:val="true"/>
              </w:rPr>
              <w:tab/>
            </w:r>
            <w:r>
              <w:rPr>
                <w:rStyle w:val="IndexLink"/>
              </w:rPr>
              <w:t>300</w:t>
            </w:r>
          </w:hyperlink>
        </w:p>
        <w:p>
          <w:pPr>
            <w:pStyle w:val="Contents2"/>
            <w:tabs>
              <w:tab w:val="clear" w:pos="8743"/>
              <w:tab w:val="right" w:pos="9026" w:leader="dot"/>
            </w:tabs>
            <w:rPr/>
          </w:pPr>
          <w:hyperlink w:anchor="__RefHeading___Toc366547_2314609296">
            <w:r>
              <w:rPr>
                <w:webHidden/>
                <w:rStyle w:val="IndexLink"/>
                <w:rtl w:val="true"/>
              </w:rPr>
              <w:t>الحديث الثاني و الثلاثون</w:t>
            </w:r>
            <w:r>
              <w:rPr>
                <w:rStyle w:val="IndexLink"/>
                <w:rtl w:val="true"/>
              </w:rPr>
              <w:tab/>
            </w:r>
            <w:r>
              <w:rPr>
                <w:rStyle w:val="IndexLink"/>
              </w:rPr>
              <w:t>310</w:t>
            </w:r>
          </w:hyperlink>
        </w:p>
        <w:p>
          <w:pPr>
            <w:pStyle w:val="Contents2"/>
            <w:tabs>
              <w:tab w:val="clear" w:pos="8743"/>
              <w:tab w:val="right" w:pos="9026" w:leader="dot"/>
            </w:tabs>
            <w:rPr/>
          </w:pPr>
          <w:hyperlink w:anchor="__RefHeading___Toc366549_2314609296">
            <w:r>
              <w:rPr>
                <w:webHidden/>
                <w:rStyle w:val="IndexLink"/>
                <w:rtl w:val="true"/>
              </w:rPr>
              <w:t>الحديث الثالث و الثلاثون</w:t>
            </w:r>
            <w:r>
              <w:rPr>
                <w:rStyle w:val="IndexLink"/>
                <w:rtl w:val="true"/>
              </w:rPr>
              <w:tab/>
            </w:r>
            <w:r>
              <w:rPr>
                <w:rStyle w:val="IndexLink"/>
              </w:rPr>
              <w:t>318</w:t>
            </w:r>
          </w:hyperlink>
        </w:p>
        <w:p>
          <w:pPr>
            <w:pStyle w:val="Contents2"/>
            <w:tabs>
              <w:tab w:val="clear" w:pos="8743"/>
              <w:tab w:val="right" w:pos="9026" w:leader="dot"/>
            </w:tabs>
            <w:rPr/>
          </w:pPr>
          <w:hyperlink w:anchor="__RefHeading___Toc366551_2314609296">
            <w:r>
              <w:rPr>
                <w:webHidden/>
                <w:rStyle w:val="IndexLink"/>
                <w:rtl w:val="true"/>
              </w:rPr>
              <w:t>الحديث الرابع و الثلاثون</w:t>
            </w:r>
            <w:r>
              <w:rPr>
                <w:rStyle w:val="IndexLink"/>
                <w:rtl w:val="true"/>
              </w:rPr>
              <w:tab/>
            </w:r>
            <w:r>
              <w:rPr>
                <w:rStyle w:val="IndexLink"/>
              </w:rPr>
              <w:t>326</w:t>
            </w:r>
          </w:hyperlink>
        </w:p>
        <w:p>
          <w:pPr>
            <w:pStyle w:val="Contents2"/>
            <w:tabs>
              <w:tab w:val="clear" w:pos="8743"/>
              <w:tab w:val="right" w:pos="9026" w:leader="dot"/>
            </w:tabs>
            <w:rPr/>
          </w:pPr>
          <w:hyperlink w:anchor="__RefHeading___Toc366553_2314609296">
            <w:r>
              <w:rPr>
                <w:webHidden/>
                <w:rStyle w:val="IndexLink"/>
                <w:rtl w:val="true"/>
              </w:rPr>
              <w:t>الحديث الخامس و الثلاثون</w:t>
            </w:r>
            <w:r>
              <w:rPr>
                <w:rStyle w:val="IndexLink"/>
                <w:rtl w:val="true"/>
              </w:rPr>
              <w:tab/>
            </w:r>
            <w:r>
              <w:rPr>
                <w:rStyle w:val="IndexLink"/>
              </w:rPr>
              <w:t>334</w:t>
            </w:r>
          </w:hyperlink>
        </w:p>
        <w:p>
          <w:pPr>
            <w:pStyle w:val="Contents2"/>
            <w:tabs>
              <w:tab w:val="clear" w:pos="8743"/>
              <w:tab w:val="right" w:pos="9026" w:leader="dot"/>
            </w:tabs>
            <w:rPr/>
          </w:pPr>
          <w:hyperlink w:anchor="__RefHeading___Toc366555_2314609296">
            <w:r>
              <w:rPr>
                <w:webHidden/>
                <w:rStyle w:val="IndexLink"/>
                <w:rtl w:val="true"/>
              </w:rPr>
              <w:t>الحديث السادس و الثلاثون</w:t>
            </w:r>
            <w:r>
              <w:rPr>
                <w:rStyle w:val="IndexLink"/>
                <w:rtl w:val="true"/>
              </w:rPr>
              <w:tab/>
            </w:r>
            <w:r>
              <w:rPr>
                <w:rStyle w:val="IndexLink"/>
              </w:rPr>
              <w:t>406</w:t>
            </w:r>
          </w:hyperlink>
        </w:p>
        <w:p>
          <w:pPr>
            <w:pStyle w:val="Contents2"/>
            <w:tabs>
              <w:tab w:val="clear" w:pos="8743"/>
              <w:tab w:val="right" w:pos="9026" w:leader="dot"/>
            </w:tabs>
            <w:rPr/>
          </w:pPr>
          <w:hyperlink w:anchor="__RefHeading___Toc366557_2314609296">
            <w:r>
              <w:rPr>
                <w:webHidden/>
                <w:rStyle w:val="IndexLink"/>
                <w:rtl w:val="true"/>
              </w:rPr>
              <w:t>الحديث السابع و الثلاثون</w:t>
            </w:r>
            <w:r>
              <w:rPr>
                <w:rStyle w:val="IndexLink"/>
                <w:rtl w:val="true"/>
              </w:rPr>
              <w:tab/>
            </w:r>
            <w:r>
              <w:rPr>
                <w:rStyle w:val="IndexLink"/>
              </w:rPr>
              <w:t>410</w:t>
            </w:r>
          </w:hyperlink>
        </w:p>
        <w:p>
          <w:pPr>
            <w:pStyle w:val="Contents2"/>
            <w:tabs>
              <w:tab w:val="clear" w:pos="8743"/>
              <w:tab w:val="right" w:pos="9026" w:leader="dot"/>
            </w:tabs>
            <w:rPr/>
          </w:pPr>
          <w:hyperlink w:anchor="__RefHeading___Toc366559_2314609296">
            <w:r>
              <w:rPr>
                <w:webHidden/>
                <w:rStyle w:val="IndexLink"/>
                <w:rtl w:val="true"/>
              </w:rPr>
              <w:t>الحديث الثامن و الثلاثون</w:t>
            </w:r>
            <w:r>
              <w:rPr>
                <w:rStyle w:val="IndexLink"/>
                <w:rtl w:val="true"/>
              </w:rPr>
              <w:tab/>
            </w:r>
            <w:r>
              <w:rPr>
                <w:rStyle w:val="IndexLink"/>
              </w:rPr>
              <w:t>422</w:t>
            </w:r>
          </w:hyperlink>
        </w:p>
        <w:p>
          <w:pPr>
            <w:pStyle w:val="Contents2"/>
            <w:tabs>
              <w:tab w:val="clear" w:pos="8743"/>
              <w:tab w:val="right" w:pos="9026" w:leader="dot"/>
            </w:tabs>
            <w:rPr/>
          </w:pPr>
          <w:hyperlink w:anchor="__RefHeading___Toc366561_2314609296">
            <w:r>
              <w:rPr>
                <w:webHidden/>
                <w:rStyle w:val="IndexLink"/>
                <w:rtl w:val="true"/>
              </w:rPr>
              <w:t>الحديث التاسع و الثلاثون</w:t>
            </w:r>
            <w:r>
              <w:rPr>
                <w:rStyle w:val="IndexLink"/>
                <w:rtl w:val="true"/>
              </w:rPr>
              <w:tab/>
            </w:r>
            <w:r>
              <w:rPr>
                <w:rStyle w:val="IndexLink"/>
              </w:rPr>
              <w:t>426</w:t>
            </w:r>
          </w:hyperlink>
        </w:p>
        <w:p>
          <w:pPr>
            <w:pStyle w:val="Contents2"/>
            <w:tabs>
              <w:tab w:val="clear" w:pos="8743"/>
              <w:tab w:val="right" w:pos="9026" w:leader="dot"/>
            </w:tabs>
            <w:rPr/>
          </w:pPr>
          <w:hyperlink w:anchor="__RefHeading___Toc366563_2314609296">
            <w:r>
              <w:rPr>
                <w:webHidden/>
                <w:rStyle w:val="IndexLink"/>
                <w:rtl w:val="true"/>
              </w:rPr>
              <w:t>الحديث الأربعون</w:t>
            </w:r>
            <w:r>
              <w:rPr>
                <w:rStyle w:val="IndexLink"/>
                <w:rtl w:val="true"/>
              </w:rPr>
              <w:tab/>
            </w:r>
            <w:r>
              <w:rPr>
                <w:rStyle w:val="IndexLink"/>
              </w:rPr>
              <w:t>436</w:t>
            </w:r>
          </w:hyperlink>
        </w:p>
        <w:p>
          <w:pPr>
            <w:pStyle w:val="Contents2"/>
            <w:tabs>
              <w:tab w:val="clear" w:pos="8743"/>
              <w:tab w:val="right" w:pos="9026" w:leader="dot"/>
            </w:tabs>
            <w:rPr/>
          </w:pPr>
          <w:hyperlink w:anchor="__RefHeading___Toc366565_2314609296">
            <w:r>
              <w:rPr>
                <w:webHidden/>
                <w:rStyle w:val="IndexLink"/>
                <w:rtl w:val="true"/>
              </w:rPr>
              <w:t>خاتمة في ذكر خبر يتضمّن فضل الصلاة على أئمّة الدين صلوات الله عليهم أجمعين</w:t>
            </w:r>
            <w:r>
              <w:rPr>
                <w:rStyle w:val="IndexLink"/>
                <w:rtl w:val="true"/>
              </w:rPr>
              <w:tab/>
            </w:r>
            <w:r>
              <w:rPr>
                <w:rStyle w:val="IndexLink"/>
              </w:rPr>
              <w:t>444</w:t>
            </w:r>
          </w:hyperlink>
        </w:p>
        <w:p>
          <w:pPr>
            <w:pStyle w:val="Contents2"/>
            <w:tabs>
              <w:tab w:val="clear" w:pos="8743"/>
              <w:tab w:val="right" w:pos="9026" w:leader="dot"/>
            </w:tabs>
            <w:rPr/>
          </w:pPr>
          <w:hyperlink w:anchor="__RefHeading___Toc366567_2314609296">
            <w:r>
              <w:rPr>
                <w:webHidden/>
                <w:rStyle w:val="IndexLink"/>
                <w:rtl w:val="true"/>
              </w:rPr>
              <w:t>شرح الخبر يستدعي إيراد فوائد</w:t>
            </w:r>
            <w:r>
              <w:rPr>
                <w:rStyle w:val="IndexLink"/>
                <w:rtl w:val="true"/>
              </w:rPr>
              <w:tab/>
            </w:r>
            <w:r>
              <w:rPr>
                <w:rStyle w:val="IndexLink"/>
              </w:rPr>
              <w:t>444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549_195257"/>
      <w:bookmarkStart w:id="1" w:name="pg19549_195257"/>
      <w:bookmarkEnd w:id="1"/>
    </w:p>
    <w:p>
      <w:pPr>
        <w:pStyle w:val="Heading2"/>
        <w:numPr>
          <w:ilvl w:val="1"/>
          <w:numId w:val="1"/>
        </w:numPr>
        <w:rPr/>
      </w:pPr>
      <w:bookmarkStart w:id="2" w:name="pg19549_195257"/>
      <w:bookmarkStart w:id="3" w:name="__RefHeading___Toc366523_2314609296"/>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محمدباقربن محمدتقی المجلسی؛ تحقیق فارس حسون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فدک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978-600-5126-42-6</w:t>
      </w:r>
      <w:r>
        <w:rPr>
          <w:rFonts w:eastAsia="IRNazanin" w:cs="IRNazanin"/>
          <w:color w:val="111111"/>
          <w:sz w:val="28"/>
          <w:szCs w:val="28"/>
          <w:lang w:bidi="fa-IR"/>
        </w:rPr>
        <w:t xml:space="preserve">‬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978-600-5126-40-2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 ۱۳۸۸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۱۸۶۰۰۹۴</w:t>
      </w:r>
    </w:p>
    <w:p>
      <w:pPr>
        <w:pStyle w:val="BookText"/>
        <w:rPr/>
      </w:pPr>
      <w:r>
        <w:rPr>
          <w:rFonts w:ascii="IRNazanin" w:hAnsi="IRNazanin" w:eastAsia="IRNazanin"/>
          <w:color w:val="111111"/>
          <w:sz w:val="28"/>
          <w:sz w:val="28"/>
          <w:szCs w:val="28"/>
          <w:rtl w:val="true"/>
          <w:lang w:bidi="fa-IR"/>
        </w:rPr>
        <w:t>محرر 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6525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محمدباقربن محمدتقی المجلسی؛ تحقیق فارس حسون کریم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فدک لاحیاءالتراث </w:t>
      </w:r>
    </w:p>
    <w:p>
      <w:pPr>
        <w:pStyle w:val="BookText"/>
        <w:rPr/>
      </w:pP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محمدباقربن محمدتقی المجلسی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549_195263"/>
      <w:bookmarkStart w:id="8" w:name="pg19549_195263"/>
      <w:bookmarkEnd w:id="8"/>
    </w:p>
    <w:p>
      <w:pPr>
        <w:pStyle w:val="Heading2"/>
        <w:numPr>
          <w:ilvl w:val="1"/>
          <w:numId w:val="1"/>
        </w:numPr>
        <w:rPr/>
      </w:pPr>
      <w:bookmarkStart w:id="9" w:name="pg19549_195263"/>
      <w:bookmarkStart w:id="10" w:name="__RefHeading___Toc366527_2314609296"/>
      <w:bookmarkStart w:id="11" w:name="_Toc3"/>
      <w:bookmarkEnd w:id="9"/>
      <w:bookmarkEnd w:id="10"/>
      <w:r>
        <w:rPr>
          <w:rtl w:val="true"/>
        </w:rPr>
        <w:t>الحديث الثاني و العشرون</w:t>
      </w:r>
      <w:bookmarkEnd w:id="11"/>
    </w:p>
    <w:p>
      <w:pPr>
        <w:pStyle w:val="BookText"/>
        <w:rPr/>
      </w:pPr>
      <w:r>
        <w:rPr>
          <w:rFonts w:ascii="Amiri" w:hAnsi="Amiri" w:eastAsia="Amiri" w:cs="Amiri"/>
          <w:color w:val="111111"/>
          <w:sz w:val="28"/>
          <w:sz w:val="28"/>
          <w:szCs w:val="28"/>
          <w:rtl w:val="true"/>
          <w:lang w:bidi="ar-SA"/>
        </w:rPr>
        <w:t xml:space="preserve">ما أخرجته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تأليف الشيخ الزكيّ الحسن بن أبي الحسن الديلمي ممّا رواه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استخلف عثمان بن عفّان آوى إليه عمّه الحكم بن العاص، و ولده مروان، و الحارث بن الحكم، و وجّه عمّاله في الأمصار، و كان فيمن وجّه عمر بن سفيان بن المغيرة بن أبي العاص بن أميّة إلى مشكان، و الحارث بن الحكم إلى المدائن، فأقام فيها مدّة يتعسّف أهلها، و يسيء معاملتهم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فوفد منهم إلى عثمان وفد شكوا إليه</w:t>
      </w:r>
      <w:r>
        <w:rPr>
          <w:rStyle w:val="FootnoteAnchor"/>
          <w:rtl w:val="true"/>
        </w:rPr>
        <w:footnoteReference w:id="3"/>
      </w:r>
      <w:r>
        <w:rPr>
          <w:rFonts w:ascii="Amiri" w:hAnsi="Amiri" w:eastAsia="Amiri" w:cs="Amiri"/>
          <w:color w:val="111111"/>
          <w:sz w:val="28"/>
          <w:sz w:val="28"/>
          <w:szCs w:val="28"/>
          <w:rtl w:val="true"/>
          <w:lang w:bidi="ar-SA"/>
        </w:rPr>
        <w:t>، و أعلموه بسوء ما يعاملهم به، و أغلظوا عليه في القول، فولّى حذيفة بن اليمان عليهم، و ذلك في آخر أيّامه، فلم ينصرف حذيفة بن اليمان عن</w:t>
      </w:r>
      <w:r>
        <w:rPr>
          <w:rStyle w:val="FootnoteAnchor"/>
          <w:rtl w:val="true"/>
        </w:rPr>
        <w:footnoteReference w:id="4"/>
      </w:r>
      <w:r>
        <w:rPr>
          <w:rFonts w:ascii="Amiri" w:hAnsi="Amiri" w:eastAsia="Amiri" w:cs="Amiri"/>
          <w:color w:val="111111"/>
          <w:sz w:val="28"/>
          <w:sz w:val="28"/>
          <w:szCs w:val="28"/>
          <w:rtl w:val="true"/>
          <w:lang w:bidi="ar-SA"/>
        </w:rPr>
        <w:t>المدائن إلى أن قتل عثمان و استخلف عليّ بن أبي طالب عليه السلام، فأقام حذيفة عليها، و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حذيفة بن اليمان سلام عليك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فإنّي قد ولّيتك ما كنت تليه</w:t>
      </w:r>
      <w:r>
        <w:rPr>
          <w:rStyle w:val="FootnoteAnchor"/>
          <w:rtl w:val="true"/>
        </w:rPr>
        <w:footnoteReference w:id="6"/>
      </w:r>
      <w:r>
        <w:rPr>
          <w:rFonts w:ascii="Amiri" w:hAnsi="Amiri" w:eastAsia="Amiri" w:cs="Amiri"/>
          <w:color w:val="111111"/>
          <w:sz w:val="28"/>
          <w:sz w:val="28"/>
          <w:szCs w:val="28"/>
          <w:rtl w:val="true"/>
          <w:lang w:bidi="ar-SA"/>
        </w:rPr>
        <w:t>لمن كان قبلي من حرف</w:t>
      </w:r>
      <w:r>
        <w:rPr>
          <w:rStyle w:val="FootnoteAnchor"/>
          <w:rtl w:val="true"/>
        </w:rPr>
        <w:footnoteReference w:id="7"/>
      </w:r>
      <w:r>
        <w:rPr>
          <w:rFonts w:ascii="Amiri" w:hAnsi="Amiri" w:eastAsia="Amiri" w:cs="Amiri"/>
          <w:color w:val="111111"/>
          <w:sz w:val="28"/>
          <w:sz w:val="28"/>
          <w:szCs w:val="28"/>
          <w:rtl w:val="true"/>
          <w:lang w:bidi="ar-SA"/>
        </w:rPr>
        <w:t>المدائن، و قد جعلت إليك أعمال الخراج و الرّستاق و جباية أهل الذّمّة، فاجمع إليك ثقاتك و من أحببت ممّن ترضى دينه و أمانته، و استعن بهم على أعمالك، فإنّ ذلك أعزّ لك و لوليّك، و أكبت لعدوّك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امرك بتقوى اللّه و طاعته في السّرّ و العلانية، و أحذّرك</w:t>
      </w:r>
      <w:r>
        <w:rPr>
          <w:rStyle w:val="FootnoteAnchor"/>
          <w:rtl w:val="true"/>
        </w:rPr>
        <w:footnoteReference w:id="8"/>
      </w:r>
      <w:r>
        <w:rPr>
          <w:rFonts w:ascii="Amiri" w:hAnsi="Amiri" w:eastAsia="Amiri" w:cs="Amiri"/>
          <w:color w:val="111111"/>
          <w:sz w:val="28"/>
          <w:sz w:val="28"/>
          <w:szCs w:val="28"/>
          <w:rtl w:val="true"/>
          <w:lang w:bidi="ar-SA"/>
        </w:rPr>
        <w:t>عقابه في المغيب و المشهد، و أتقدّم إليك بالإحسان إلى المحسن، و الشّدّة على المعاند، و آمرك بالرّفق في أمورك، و اللّين و العدل في رعيّتك، فإنّك مسئول عن ذلك، و إنصاف المظلوم، و العفو عن النّاس، و حسن السّيرة ما استطعت، فاللّه يخزي المحسنين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آمرك أن تجبي خراج الأرضين على الحقّ و النصفة، و لا تتجاوز ما تقدّمت به إليك، و لا تدع منه شيئا، و لا تبتدع فيه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اقسمه بين أهله بالسّويّة و العدل، و اخفض لرعيّتك جناحك، و واس بينهم في مجلسك، و ليكن القريب و البعيد عندك في الحقّ سواء، و احكم بين النّاس بالحقّ، و أقم فيهم</w:t>
      </w:r>
      <w:r>
        <w:rPr>
          <w:rStyle w:val="FootnoteAnchor"/>
          <w:rtl w:val="true"/>
        </w:rPr>
        <w:footnoteReference w:id="9"/>
      </w:r>
      <w:r>
        <w:rPr>
          <w:rFonts w:ascii="Amiri" w:hAnsi="Amiri" w:eastAsia="Amiri" w:cs="Amiri"/>
          <w:color w:val="111111"/>
          <w:sz w:val="28"/>
          <w:sz w:val="28"/>
          <w:szCs w:val="28"/>
          <w:rtl w:val="true"/>
          <w:lang w:bidi="ar-SA"/>
        </w:rPr>
        <w:t xml:space="preserve">بالقسط، و لا تتّبع الهوى، و لا تخف في اللّه لومة لائم، فإنّ اللّه </w:t>
      </w:r>
    </w:p>
    <w:p>
      <w:pPr>
        <w:pStyle w:val="BookText"/>
        <w:rPr/>
      </w:pPr>
      <w:r>
        <w:rPr>
          <w:rFonts w:ascii="Amiri" w:hAnsi="Amiri" w:eastAsia="Amiri" w:cs="Amiri"/>
          <w:color w:val="111111"/>
          <w:sz w:val="28"/>
          <w:sz w:val="28"/>
          <w:szCs w:val="28"/>
          <w:rtl w:val="true"/>
          <w:lang w:bidi="ar-SA"/>
        </w:rPr>
        <w:t>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وجّهت إليك كتابا لتقرأه على أهل مملكتك ليعلموا رأينا فيهم و في جميع المسلمين، فأحضرهم و اقرأه عليهم، و خذ البيعة لنا على الصّغير و الكبير منهم إن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فلمّا وصل عهد أمير المؤمنين عليه السلام إلى حذيفة جمع الناس فصلى بهم، ثمّ أمر بالكتاب فقرئ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عليّ أمير المؤمنين إلى من بلغه كتابي هذا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و أسأله أن يصلي على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تعالى اختار الإسلام دينا لنفسه و ملائكته و رسله، إحكاما لصنعه و حسن 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نظرا منه 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 به من أحبّ من خلقه، فبعث إليهم محمّدا صلى الله عليه و آله و سلم فعلّمهم الكتاب و الحكمة، إكراما و تفضّلا</w:t>
      </w:r>
      <w:r>
        <w:rPr>
          <w:rStyle w:val="FootnoteAnchor"/>
          <w:rtl w:val="true"/>
        </w:rPr>
        <w:footnoteReference w:id="11"/>
      </w:r>
      <w:r>
        <w:rPr>
          <w:rFonts w:ascii="Amiri" w:hAnsi="Amiri" w:eastAsia="Amiri" w:cs="Amiri"/>
          <w:color w:val="111111"/>
          <w:sz w:val="28"/>
          <w:sz w:val="28"/>
          <w:szCs w:val="28"/>
          <w:rtl w:val="true"/>
          <w:lang w:bidi="ar-SA"/>
        </w:rPr>
        <w:t>لهذه الأمّة، و أدّبهم لكي يهتدوا، و جمعهم لئلّا يتفرّقوا، و و فقّههم</w:t>
      </w:r>
      <w:r>
        <w:rPr>
          <w:rStyle w:val="FootnoteAnchor"/>
          <w:rtl w:val="true"/>
        </w:rPr>
        <w:footnoteReference w:id="12"/>
      </w:r>
      <w:r>
        <w:rPr>
          <w:rFonts w:ascii="Amiri" w:hAnsi="Amiri" w:eastAsia="Amiri" w:cs="Amiri"/>
          <w:color w:val="111111"/>
          <w:sz w:val="28"/>
          <w:sz w:val="28"/>
          <w:szCs w:val="28"/>
          <w:rtl w:val="true"/>
          <w:lang w:bidi="ar-SA"/>
        </w:rPr>
        <w:t>لئلّا يجوزوا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قضى ما كان عليه من ذلك مضى إلى رحمة ربّه</w:t>
      </w:r>
      <w:r>
        <w:rPr>
          <w:rStyle w:val="FootnoteAnchor"/>
          <w:rtl w:val="true"/>
        </w:rPr>
        <w:footnoteReference w:id="13"/>
      </w:r>
      <w:r>
        <w:rPr>
          <w:rFonts w:ascii="Amiri" w:hAnsi="Amiri" w:eastAsia="Amiri" w:cs="Amiri"/>
          <w:color w:val="111111"/>
          <w:sz w:val="28"/>
          <w:sz w:val="28"/>
          <w:szCs w:val="28"/>
          <w:rtl w:val="true"/>
          <w:lang w:bidi="ar-SA"/>
        </w:rPr>
        <w:t>حميدا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المسلمين أقاموا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رضوا بهديهما و سيرتهما، فأقاما ما شاء اللّه، ثمّ توفّاهما اللّه عزّ و جلّ، ثمّ و لوا بعدهما الثّالث، فأحدث أحداثا، و وجدت الأمّة عليه فعالا، فاتّفقوا عليه، ثم نقموا منه فغيّروا، ثمّ جاءوني كتتابع الخيل فبايعوني، فإنّي أستهدي اللّه بهداه و أستعينه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علينا العمل بكتاب اللّه و سنة نبيّه صلى اللّه عليه و آله، و القيام عليكم بحقّه، و إحياء سنّته، و النّضح لكم بالمغيب و المشهد، و باللّه نستعين على ذلك، و هو حسبنا و 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 ليت أموركم حذيفة بن اليمان، و هو ممّن أرتضي بهداه</w:t>
      </w:r>
      <w:r>
        <w:rPr>
          <w:rStyle w:val="FootnoteAnchor"/>
          <w:rtl w:val="true"/>
        </w:rPr>
        <w:footnoteReference w:id="14"/>
      </w:r>
      <w:r>
        <w:rPr>
          <w:rFonts w:ascii="Amiri" w:hAnsi="Amiri" w:eastAsia="Amiri" w:cs="Amiri"/>
          <w:color w:val="111111"/>
          <w:sz w:val="28"/>
          <w:sz w:val="28"/>
          <w:szCs w:val="28"/>
          <w:rtl w:val="true"/>
          <w:lang w:bidi="ar-SA"/>
        </w:rPr>
        <w:t>، و أرجو صلاحه، و قد أمرته بالإحسان إلى محسنكم، و الشّدّة على مريبكم، و الرّفق بجميعكم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لنا و لكم حسن الخيرة و الإحسان، و رحمته الواسعة في الدّنيا و الآخرة، و السّلام عليكم و رحمة اللّه</w:t>
      </w:r>
      <w:r>
        <w:rPr>
          <w:rStyle w:val="FootnoteAnchor"/>
          <w:rtl w:val="true"/>
        </w:rPr>
        <w:footnoteReference w:id="15"/>
      </w:r>
      <w:r>
        <w:rPr>
          <w:rFonts w:ascii="Amiri" w:hAnsi="Amiri" w:eastAsia="Amiri" w:cs="Amiri"/>
          <w:color w:val="111111"/>
          <w:sz w:val="28"/>
          <w:sz w:val="28"/>
          <w:szCs w:val="28"/>
          <w:rtl w:val="true"/>
          <w:lang w:bidi="ar-SA"/>
        </w:rPr>
        <w:t>و بركاته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حذيفة صعد المنبر فحمد الله و أثنى عليه، و صلى على النبيّ و آله،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أحيا الحق، و أمات الباطل، و جاء بالعدل</w:t>
      </w:r>
      <w:r>
        <w:rPr>
          <w:rStyle w:val="FootnoteAnchor"/>
          <w:rtl w:val="true"/>
        </w:rPr>
        <w:footnoteReference w:id="16"/>
      </w:r>
      <w:r>
        <w:rPr>
          <w:rFonts w:ascii="Amiri" w:hAnsi="Amiri" w:eastAsia="Amiri" w:cs="Amiri"/>
          <w:color w:val="111111"/>
          <w:sz w:val="28"/>
          <w:sz w:val="28"/>
          <w:szCs w:val="28"/>
          <w:rtl w:val="true"/>
          <w:lang w:bidi="ar-SA"/>
        </w:rPr>
        <w:t>، و أدحض الجور، و كبت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وليّكم الله و رسوله و أمير المؤمنين</w:t>
      </w:r>
      <w:r>
        <w:rPr>
          <w:rStyle w:val="FootnoteAnchor"/>
          <w:rtl w:val="true"/>
        </w:rPr>
        <w:footnoteReference w:id="17"/>
      </w:r>
      <w:r>
        <w:rPr>
          <w:rFonts w:ascii="Amiri" w:hAnsi="Amiri" w:eastAsia="Amiri" w:cs="Amiri"/>
          <w:color w:val="111111"/>
          <w:sz w:val="28"/>
          <w:sz w:val="28"/>
          <w:szCs w:val="28"/>
          <w:rtl w:val="true"/>
          <w:lang w:bidi="ar-SA"/>
        </w:rPr>
        <w:t>حقّا حقّا، و خير من نعلمه بعد نبيّنا محمّد رسول الله صلى الله عليه و آله، و أولى الناس بالناس، و أحقّهم بالأمر، و أقربهم إلى الصدق، و أرشدهم إلى العدل، و أهداهم سبيلا، و أدناهم إلى الله وسيلة، و أمسّهم برسول الله صلى الله عليه و آله رحما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أنيبوا إلى طاعة أوّل الناس سلما، و أكثرهم علما، و أقصدهم طريقا، و أسبقهم إيمانا، و أحسنهم يقينا، و أكثرهم معروفا، و أقدمهم جهادا، و أعزّهم مقاما، أخي رسول الله صلى الله عليه و آله و سلم، و ابن عمّه، و أبي الحسن و الحسين، و زوج الزهراء البتول سيّدة نساء العالمين، فقوموا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على كتاب الله و سنّة نبيّه، فإن للّه في ذلك رضا، و لكم مقنع و صلاح، و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بأجمعهم</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فبايعوا أمير المؤمنين عليه السلام أحسن بيعة و أجمعها، فلمّا استتمّت البيعة قام إليه فتى من أبناء العجم و ولاة الأنصار لمحمّد بن عمارة بن التيّهان، أخو أبي الهيثم بن التيّهان،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متقلدا سيفا، فناداه من أقصى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إنّا سمعناك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كلامك</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أمير المؤمنين</w:t>
      </w:r>
      <w:r>
        <w:rPr>
          <w:rStyle w:val="FootnoteAnchor"/>
          <w:rtl w:val="true"/>
        </w:rPr>
        <w:footnoteReference w:id="20"/>
      </w:r>
      <w:r>
        <w:rPr>
          <w:rFonts w:ascii="Amiri" w:hAnsi="Amiri" w:eastAsia="Amiri" w:cs="Amiri"/>
          <w:color w:val="111111"/>
          <w:sz w:val="28"/>
          <w:sz w:val="28"/>
          <w:szCs w:val="28"/>
          <w:rtl w:val="true"/>
          <w:lang w:bidi="ar-SA"/>
        </w:rPr>
        <w:t xml:space="preserve">حقّا حقّا تعريضا بمن كان قبله من الخلفاء أنهم لم يكونوا أمراء المؤمنين حقّا، فعرّفنا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و لا تكتمنا، فإنّك ممّن شهد </w:t>
      </w:r>
    </w:p>
    <w:p>
      <w:pPr>
        <w:pStyle w:val="BookText"/>
        <w:rPr/>
      </w:pPr>
      <w:r>
        <w:rPr>
          <w:rFonts w:ascii="Amiri" w:hAnsi="Amiri" w:eastAsia="Amiri" w:cs="Amiri"/>
          <w:color w:val="111111"/>
          <w:sz w:val="28"/>
          <w:sz w:val="28"/>
          <w:szCs w:val="28"/>
          <w:rtl w:val="true"/>
          <w:lang w:bidi="ar-SA"/>
        </w:rPr>
        <w:t>و عاين، و نحن مقلّدون ذلك أعناقكم، و اللّه شاهد عليكم فيما تأتون به من النصيحة لأمّتكم، و صدق الخبر عن نبيّكم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أمّا إذا سألت و فحصت هكذا، فاسمع و افهم ما أخبرك به، أمّا من تقدّم من الخلفاء قبل عليّ بن أبي طالب عليه السلام ممّن تسمّى أمير المؤمنين فإنّهم تسمّوا بذلك و سمّاهم الناس به</w:t>
      </w:r>
      <w:r>
        <w:rPr>
          <w:rStyle w:val="FootnoteAnchor"/>
          <w:rtl w:val="true"/>
        </w:rPr>
        <w:footnoteReference w:id="21"/>
      </w:r>
      <w:r>
        <w:rPr>
          <w:rFonts w:ascii="Amiri" w:hAnsi="Amiri" w:eastAsia="Amiri" w:cs="Amiri"/>
          <w:color w:val="111111"/>
          <w:sz w:val="28"/>
          <w:sz w:val="28"/>
          <w:szCs w:val="28"/>
          <w:rtl w:val="true"/>
          <w:lang w:bidi="ar-SA"/>
        </w:rPr>
        <w:t xml:space="preserve">، و أمّا عليّ بن أبي طالب عليه السلام فإنّ جبرئيل عليه السلام سمّاه بهذا الاسم عن اللّه تعالى، و شهد له رسول الله صلى الله عليه و آله عن سلام جبرئيل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بإمرة المؤمنين، و كان أصحاب رسول الله صلى الله عليه و آله يدعونه في حياة رسول الله صلى الله عليه و آله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كيف كان ذلك، يرحمك الله؟</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كانوا يدخلون على رسول الله صلى الله عليه و آله قبل الحجّاب إذا شاءوا، فنهاهم رسول الله صلى الله عليه و آله أن يدخل أحد إليه و عنده دحية بن خليفة الكلبي، و كان رسول الله صلى الله عليه و آله يراسل قيصرا ملك الروم و بني حنيفة و ملوك بني غسّان على يده، و كان جبرئيل عليه السلام يهبط عليه صلى الله عليه و آله في صورته، و لذلك نهى رسول الله صلى الله عليه و آله أن يدخل المسلمون عليه إذا كان عنده دحية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أقبلت يوما لبعض أموري إلى رسول الله صلى الله عليه و آله مهجّرا</w:t>
      </w:r>
      <w:r>
        <w:rPr>
          <w:rStyle w:val="FootnoteAnchor"/>
          <w:rtl w:val="true"/>
        </w:rPr>
        <w:footnoteReference w:id="23"/>
      </w:r>
      <w:r>
        <w:rPr>
          <w:rFonts w:ascii="Amiri" w:hAnsi="Amiri" w:eastAsia="Amiri" w:cs="Amiri"/>
          <w:color w:val="111111"/>
          <w:sz w:val="28"/>
          <w:sz w:val="28"/>
          <w:szCs w:val="28"/>
          <w:rtl w:val="true"/>
          <w:lang w:bidi="ar-SA"/>
        </w:rPr>
        <w:t xml:space="preserve">رجاء أن ألقاه خاليا، فلمّا صرت بالباب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فإذا أنا بالشّملة قد سدلت على الباب، فرفعتها و هممت بالدخول، و كذلك كنّا نصنع، فإذا أنا بدحية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 عند رسول الله صلى الله عليه و آله، و النبيّ نائم و رأسه في حجر دحية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فلمّا رأيته انصرفت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فلقيني عليّ بن أبي طالب عليه السلام في بعض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اليمان، من أين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صنعت عنده؟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عليه في كذا و كذا، فذكرت الأمر الذي جئت له، فلم يتهيّأ 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دحية الكلبي، و سألت عليّا عليه السلام معونتي على رسول الله صلى الله عليه و آله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معي، فرجعت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صرنا إلى باب الدار</w:t>
      </w:r>
      <w:r>
        <w:rPr>
          <w:rStyle w:val="FootnoteAnchor"/>
          <w:rtl w:val="true"/>
        </w:rPr>
        <w:footnoteReference w:id="27"/>
      </w:r>
      <w:r>
        <w:rPr>
          <w:rFonts w:ascii="Amiri" w:hAnsi="Amiri" w:eastAsia="Amiri" w:cs="Amiri"/>
          <w:color w:val="111111"/>
          <w:sz w:val="28"/>
          <w:sz w:val="28"/>
          <w:szCs w:val="28"/>
          <w:rtl w:val="true"/>
          <w:lang w:bidi="ar-SA"/>
        </w:rPr>
        <w:t>جلست بالباب، و رفع عليّ عليه السلام الشملة و دخل و سلم، فسمعت دحية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رحمة الله و بركاته،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فخذ رأس أخيك و ابن عمّك من حجري، فأنت أولى الناس به، فجلس عليّ عليه السلام و أخذ رأس رسول الله صلى الله عليه و آله فجعله في حجره، و خرج دحية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حذيفة، فدخلت، فجلست، فما كان بأسرع أن انتبه رسول الله صلى الله عليه و آله فضحك في وجه عليّ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من حجر من أخذت رأسي؟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حجر دحية الكلبي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حين دخلت، و ما قال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فسلّمت،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سلّمت عليك ملائكة اللّه و سكان سماواته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قبل أن يسلّم عليك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جبرئيل عليه السلام عليه السلام فعل ذلك من أمر اللّه تعالى، و قد أوحى إليّ عن ربّي عزّ و جلّ من قبل دخولك أن أفرض ذلك على الناس، و أنا فاعل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بعثني رسول الله صلى الله عليه و آله إلى ناحية فدك في حاجة، فلبثت أيّاما، فقدمت فوجدت الناس يتحدّثون أن رسول الله صلى الله عليه و آله أمر الناس أن يسلموا على عليّ عليه السلام بإمرة المؤمنين، و أن جبرئيل عليه السلام أتاه بذلك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رسول الله صلى الله عليه و آله، و أنا قد سمعت جبرئيل عليه السلام يسلّم على علي عليه السلام بإمرة المؤمنين، و حدّثتهم الحديث، فسمعني عمر بن الخطاب و أنا أحدّث الناس في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 جبرئيل و سمعته؟ اتق القول، فقد قلت قولا عظيما، و قد خولط بك؟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سمعت ذلك و رأيته، فأرغم الله أنف من رغم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رأيت و سمعت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سمعني بريدة بن الخضيب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الأسلمي، الخزاعي، مدنيّ، عربيّ، من أصحاب الرسول صلى الله عليه و آله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في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الأسلمي و أنا أحدّث ببعض</w:t>
      </w:r>
    </w:p>
    <w:p>
      <w:pPr>
        <w:pStyle w:val="BookText"/>
        <w:rPr/>
      </w:pPr>
      <w:r>
        <w:rPr>
          <w:rFonts w:ascii="Amiri" w:hAnsi="Amiri" w:eastAsia="Amiri" w:cs="Amiri"/>
          <w:color w:val="111111"/>
          <w:sz w:val="28"/>
          <w:sz w:val="28"/>
          <w:szCs w:val="28"/>
          <w:rtl w:val="true"/>
          <w:lang w:bidi="ar-SA"/>
        </w:rPr>
        <w:t>ما رأيت و سمعت،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اليمان، لقد أمرهم رسول الله صلى الله عليه و آله بالسلام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فاستجابت له طائفة يسيرة من الناس، و ردّ ذلك عليه و أباه كثير من الناس</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 كنت شاهدا ذلك اليوم؟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أوّله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يرحمك الله تعالى، فإنّي كنت عن ذلك اليوم</w:t>
      </w:r>
      <w:r>
        <w:rPr>
          <w:rStyle w:val="FootnoteAnchor"/>
          <w:rtl w:val="true"/>
        </w:rPr>
        <w:footnoteReference w:id="34"/>
      </w:r>
      <w:r>
        <w:rPr>
          <w:rFonts w:ascii="IRNazanin" w:hAnsi="IRNazanin" w:eastAsia="IRNazanin"/>
          <w:color w:val="111111"/>
          <w:sz w:val="28"/>
          <w:sz w:val="28"/>
          <w:szCs w:val="28"/>
          <w:rtl w:val="true"/>
          <w:lang w:bidi="fa-IR"/>
        </w:rPr>
        <w:t>غائبا؟</w:t>
      </w:r>
    </w:p>
    <w:p>
      <w:pPr>
        <w:pStyle w:val="BookText"/>
        <w:rPr/>
      </w:pPr>
      <w:r>
        <w:rPr>
          <w:rFonts w:ascii="Amiri" w:hAnsi="Amiri" w:eastAsia="Amiri" w:cs="Amiri"/>
          <w:color w:val="111111"/>
          <w:sz w:val="28"/>
          <w:sz w:val="28"/>
          <w:szCs w:val="28"/>
          <w:rtl w:val="true"/>
          <w:lang w:bidi="ar-SA"/>
        </w:rPr>
        <w:t>فقال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عمّار أخي مع رسول الله صلى الله عليه و آله في نخيل بني النجّار، فدخل علينا عليّ بن أبي طالب عليه السلام، فسلم، فردّ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رسول الله صلى الله عليه و آله و رددنا،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اجلس هناك، فجلس، و دخل رجال فأمرهم رسول الله صلى الله عليه و آله بالسلام على علي عليه السلام بإمرة المؤمنين، فسلموا و ما كادوا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أبو بكر و عمر فسلما،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من الله و رسوله؟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طلحة و سعد بن مالك فسلما، فقال لهما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الله</w:t>
      </w:r>
      <w:r>
        <w:rPr>
          <w:rStyle w:val="FootnoteAnchor"/>
          <w:rtl w:val="true"/>
        </w:rPr>
        <w:footnoteReference w:id="36"/>
      </w:r>
      <w:r>
        <w:rPr>
          <w:rFonts w:ascii="IRNazanin" w:hAnsi="IRNazanin" w:eastAsia="IRNazanin"/>
          <w:color w:val="111111"/>
          <w:sz w:val="28"/>
          <w:sz w:val="28"/>
          <w:szCs w:val="28"/>
          <w:rtl w:val="true"/>
          <w:lang w:bidi="fa-IR"/>
        </w:rPr>
        <w:t>و رسوله؟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سلمان الفارسيّ و أبو ذرّ الغفاري رضي الله عنهما فسلما،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فسلّما و 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خزيمة بن ثابت، و أبو الهيثم بن التيّهان، فسلما،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فسلما</w:t>
      </w:r>
      <w:r>
        <w:rPr>
          <w:rStyle w:val="FootnoteAnchor"/>
          <w:rtl w:val="true"/>
        </w:rPr>
        <w:footnoteReference w:id="37"/>
      </w:r>
      <w:r>
        <w:rPr>
          <w:rFonts w:ascii="Amiri" w:hAnsi="Amiri" w:eastAsia="Amiri" w:cs="Amiri"/>
          <w:color w:val="111111"/>
          <w:sz w:val="28"/>
          <w:sz w:val="28"/>
          <w:szCs w:val="28"/>
          <w:rtl w:val="true"/>
          <w:lang w:bidi="ar-SA"/>
        </w:rPr>
        <w:t>و 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عمّار و المقداد، فسلما، فردّ عليهما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 ففعلا و لم يقولا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عثمان و أبو عبيدة، فسلما، فردّ عليهما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 على عليّ بإمرة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و رسوله؟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 فلان و فلان و عدّ جماعة من المهاجرين و الأنصار، كل ذلك يقول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على عليّ بإمرة المؤمنين، فبعض يسلم و لا يقول شيئا، و بعض يقول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الله و رسوله؟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غصّ المجلس</w:t>
      </w:r>
      <w:r>
        <w:rPr>
          <w:rStyle w:val="FootnoteAnchor"/>
          <w:rtl w:val="true"/>
        </w:rPr>
        <w:footnoteReference w:id="39"/>
      </w:r>
      <w:r>
        <w:rPr>
          <w:rFonts w:ascii="Amiri" w:hAnsi="Amiri" w:eastAsia="Amiri" w:cs="Amiri"/>
          <w:color w:val="111111"/>
          <w:sz w:val="28"/>
          <w:sz w:val="28"/>
          <w:szCs w:val="28"/>
          <w:rtl w:val="true"/>
          <w:lang w:bidi="ar-SA"/>
        </w:rPr>
        <w:t>بأهله، و امتلأت الحجرة، و جلس بعض على الباب و في الطريق، و كانوا يدخلون فيسلّمون و يخرجون، ثمّ قال لي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بريدة، أنت و أخوك فسلّما على عليّ بإمرة المؤمنين، فقمنا فسلّمنا، ثمّ عدنا إلى مواضعنا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فجلسنا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رسول الله صلى الله عليه و آله عليهم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وعوا، إنّي أمرتكم أن </w:t>
      </w:r>
    </w:p>
    <w:p>
      <w:pPr>
        <w:pStyle w:val="BookText"/>
        <w:rPr/>
      </w:pPr>
      <w:r>
        <w:rPr>
          <w:rFonts w:ascii="Amiri" w:hAnsi="Amiri" w:eastAsia="Amiri" w:cs="Amiri"/>
          <w:color w:val="111111"/>
          <w:sz w:val="28"/>
          <w:sz w:val="28"/>
          <w:szCs w:val="28"/>
          <w:rtl w:val="true"/>
          <w:lang w:bidi="ar-SA"/>
        </w:rPr>
        <w:t xml:space="preserve">تسلموا على عليّ بإمرة المؤمنين، و إنّ رجالا سألوني ذلك أ عن أمر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رسوله، ما كان لمحمّد أن يأتي أمرا من تلقاء نفسه، بل بوحي ربّه و أمره، أ 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أبيتم و نقضتموه لتكفرنّ و لتفارقنّ‌</w:t>
      </w:r>
      <w:r>
        <w:rPr>
          <w:rStyle w:val="FootnoteAnchor"/>
          <w:rtl w:val="true"/>
        </w:rPr>
        <w:footnoteReference w:id="42"/>
      </w:r>
      <w:r>
        <w:rPr>
          <w:rFonts w:ascii="Amiri" w:hAnsi="Amiri" w:eastAsia="Amiri" w:cs="Amiri"/>
          <w:color w:val="111111"/>
          <w:sz w:val="28"/>
          <w:sz w:val="28"/>
          <w:szCs w:val="28"/>
          <w:rtl w:val="true"/>
          <w:lang w:bidi="ar-SA"/>
        </w:rPr>
        <w:t>ما بعثني به ربّي</w:t>
      </w:r>
      <w:r>
        <w:rPr>
          <w:rStyle w:val="FootnoteAnchor"/>
          <w:rtl w:val="true"/>
        </w:rPr>
        <w:footnoteReference w:id="43"/>
      </w:r>
      <w:r>
        <w:rPr>
          <w:rFonts w:ascii="Amiri" w:hAnsi="Amiri" w:eastAsia="Amiri" w:cs="Amiri"/>
          <w:color w:val="111111"/>
          <w:sz w:val="28"/>
          <w:sz w:val="28"/>
          <w:szCs w:val="28"/>
          <w:rtl w:val="true"/>
          <w:lang w:bidi="ar-SA"/>
        </w:rPr>
        <w:t>، فمن شاء فليؤمن، و من شاء فليكفر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خرجنا سمعت بعض أولئك الذين أمروا بالسلام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يقول لصاحبه، و قد التفّت بهما طائفة من الجفاة البطاة</w:t>
      </w:r>
      <w:r>
        <w:rPr>
          <w:rStyle w:val="FootnoteAnchor"/>
          <w:rtl w:val="true"/>
        </w:rPr>
        <w:footnoteReference w:id="45"/>
      </w:r>
      <w:r>
        <w:rPr>
          <w:rFonts w:ascii="Amiri" w:hAnsi="Amiri" w:eastAsia="Amiri" w:cs="Amiri"/>
          <w:color w:val="111111"/>
          <w:sz w:val="28"/>
          <w:sz w:val="28"/>
          <w:szCs w:val="28"/>
          <w:rtl w:val="true"/>
          <w:lang w:bidi="ar-SA"/>
        </w:rPr>
        <w:t>عن الإسلام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ما صنع محمد صلى الله عليه و آله بابن عمه من علوّ المنزلة و المكانة</w:t>
      </w:r>
      <w:r>
        <w:rPr>
          <w:rStyle w:val="FootnoteAnchor"/>
          <w:rtl w:val="true"/>
        </w:rPr>
        <w:footnoteReference w:id="46"/>
      </w:r>
      <w:r>
        <w:rPr>
          <w:rFonts w:ascii="Amiri" w:hAnsi="Amiri" w:eastAsia="Amiri" w:cs="Amiri"/>
          <w:color w:val="111111"/>
          <w:sz w:val="28"/>
          <w:sz w:val="28"/>
          <w:szCs w:val="28"/>
          <w:rtl w:val="true"/>
          <w:lang w:bidi="ar-SA"/>
        </w:rPr>
        <w:t xml:space="preserve">، و لو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لجعله نبيّا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لا يكبرن علّيك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فإنا لو فقدنا محمّدا لكان فعله هذا تحت أقدامنا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بريدة إلى بعض طريق الشام و رجع، و قد قبض رسول الله صلى الله عليه و آله و بايع الناس أبا بكر، فأقبل بريدة فدخل</w:t>
      </w:r>
      <w:r>
        <w:rPr>
          <w:rStyle w:val="FootnoteAnchor"/>
          <w:rtl w:val="true"/>
        </w:rPr>
        <w:footnoteReference w:id="48"/>
      </w:r>
      <w:r>
        <w:rPr>
          <w:rFonts w:ascii="Amiri" w:hAnsi="Amiri" w:eastAsia="Amiri" w:cs="Amiri"/>
          <w:color w:val="111111"/>
          <w:sz w:val="28"/>
          <w:sz w:val="28"/>
          <w:szCs w:val="28"/>
          <w:rtl w:val="true"/>
          <w:lang w:bidi="ar-SA"/>
        </w:rPr>
        <w:t>المسجد و أبو بكر على المنبر و عمر دونه بمرقاة، فناداهما من ناحية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و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أجننت؟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جننت، و لكن أين سلامكما بالأمس على عليّ بإمرة المؤمنين؟ </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الأمر يحدث بعده أمر، و إنّك غبت و شهدنا، و 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رأيتما ما لم يره الله و رسوله</w:t>
      </w:r>
      <w:r>
        <w:rPr>
          <w:rStyle w:val="FootnoteAnchor"/>
          <w:rtl w:val="true"/>
        </w:rPr>
        <w:footnoteReference w:id="49"/>
      </w:r>
      <w:r>
        <w:rPr>
          <w:rFonts w:ascii="Amiri" w:hAnsi="Amiri" w:eastAsia="Amiri" w:cs="Amiri"/>
          <w:color w:val="111111"/>
          <w:sz w:val="28"/>
          <w:sz w:val="28"/>
          <w:szCs w:val="28"/>
          <w:rtl w:val="true"/>
          <w:lang w:bidi="ar-SA"/>
        </w:rPr>
        <w:t>، و وفى لك صاحبك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فقدنا محمّدا لكان هذا قوله تحت أقدامنا، ألا إنّ المدينة حرام عليّ أن أسكنها أبدا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بريدة بأهله و ولده، فنزل بين قومه بني أسلم، فكان يطلع في الوقت دون الوقت، فلمّا أفضى الأمر إلى أمير المؤمنين عليه السلام سار إليه، و كان معه حتّى قدم العراق، فلما أصيب أمير المؤمنين عليه السلام صار إلى خراسان، فنزلها، و لبث هناك إلى أن مات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أنباء</w:t>
      </w:r>
      <w:r>
        <w:rPr>
          <w:rStyle w:val="FootnoteAnchor"/>
          <w:rtl w:val="true"/>
        </w:rPr>
        <w:footnoteReference w:id="50"/>
      </w:r>
      <w:r>
        <w:rPr>
          <w:rFonts w:ascii="Amiri" w:hAnsi="Amiri" w:eastAsia="Amiri" w:cs="Amiri"/>
          <w:color w:val="111111"/>
          <w:sz w:val="28"/>
          <w:sz w:val="28"/>
          <w:szCs w:val="28"/>
          <w:rtl w:val="true"/>
          <w:lang w:bidi="ar-SA"/>
        </w:rPr>
        <w:t>ما سألتني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جزى الله الذين شهدوا رسول اللّه صلى الله عليه و آله و سمعوه يقول هذا القول في علي عليه السلام خيرا، فقد خانوا اللّه و رسوله، و أزالوا الأمر عن وصيّ‌</w:t>
      </w:r>
      <w:r>
        <w:rPr>
          <w:rStyle w:val="FootnoteAnchor"/>
          <w:rtl w:val="true"/>
        </w:rPr>
        <w:footnoteReference w:id="51"/>
      </w:r>
      <w:r>
        <w:rPr>
          <w:rFonts w:ascii="Amiri" w:hAnsi="Amiri" w:eastAsia="Amiri" w:cs="Amiri"/>
          <w:color w:val="111111"/>
          <w:sz w:val="28"/>
          <w:sz w:val="28"/>
          <w:szCs w:val="28"/>
          <w:rtl w:val="true"/>
          <w:lang w:bidi="ar-SA"/>
        </w:rPr>
        <w:t>رسول الله صلى الله عليه و آله، و أقرّوه في من لم يره الله و لا رسوله لذلك أهلا، لا جرم و الله لن يفلحوا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حذيفة عن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الأنصار، إنّ الأمر كان أعظم ممّا تظنّ، أنه عزب و اللّه البصر</w:t>
      </w:r>
      <w:r>
        <w:rPr>
          <w:rStyle w:val="FootnoteAnchor"/>
          <w:rtl w:val="true"/>
        </w:rPr>
        <w:footnoteReference w:id="52"/>
      </w:r>
      <w:r>
        <w:rPr>
          <w:rFonts w:ascii="Amiri" w:hAnsi="Amiri" w:eastAsia="Amiri" w:cs="Amiri"/>
          <w:color w:val="111111"/>
          <w:sz w:val="28"/>
          <w:sz w:val="28"/>
          <w:szCs w:val="28"/>
          <w:rtl w:val="true"/>
          <w:lang w:bidi="ar-SA"/>
        </w:rPr>
        <w:t>، و ذهب اليقين، و كثر المخالف، و قل الناصر لأهل الحق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انتضيتم أسيافكم، و وضعتموها على رقابكم، و ضربتم بها الزائلين عن الحقّ قدما قدما حتى تموتوا أو تدركوا الأمر الذي تحبّونه من طاعة الله </w:t>
      </w:r>
    </w:p>
    <w:p>
      <w:pPr>
        <w:pStyle w:val="BookText"/>
        <w:rPr/>
      </w:pPr>
      <w:r>
        <w:rPr>
          <w:rFonts w:ascii="Amiri" w:hAnsi="Amiri" w:eastAsia="Amiri" w:cs="Amiri"/>
          <w:color w:val="111111"/>
          <w:sz w:val="28"/>
          <w:sz w:val="28"/>
          <w:szCs w:val="28"/>
          <w:rtl w:val="true"/>
          <w:lang w:bidi="ar-SA"/>
        </w:rPr>
        <w:t>عزّ و جلّ و طاعة رسوله صلى الله عليه و آله؟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الفتى، إنه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بأسماعنا و أبصارنا، و كرهنا الموت، و زيّنت عندنا الدنيا</w:t>
      </w:r>
      <w:r>
        <w:rPr>
          <w:rStyle w:val="FootnoteAnchor"/>
          <w:rtl w:val="true"/>
        </w:rPr>
        <w:footnoteReference w:id="53"/>
      </w:r>
      <w:r>
        <w:rPr>
          <w:rFonts w:ascii="IRNazanin" w:hAnsi="IRNazanin" w:eastAsia="IRNazanin"/>
          <w:color w:val="111111"/>
          <w:sz w:val="28"/>
          <w:sz w:val="28"/>
          <w:szCs w:val="28"/>
          <w:rtl w:val="true"/>
          <w:lang w:bidi="fa-IR"/>
        </w:rPr>
        <w:t>، و سبق علم</w:t>
      </w:r>
      <w:r>
        <w:rPr>
          <w:rStyle w:val="FootnoteAnchor"/>
          <w:rtl w:val="true"/>
        </w:rPr>
        <w:footnoteReference w:id="54"/>
      </w:r>
      <w:r>
        <w:rPr>
          <w:rFonts w:ascii="Amiri" w:hAnsi="Amiri" w:eastAsia="Amiri" w:cs="Amiri"/>
          <w:color w:val="111111"/>
          <w:sz w:val="28"/>
          <w:sz w:val="28"/>
          <w:szCs w:val="28"/>
          <w:rtl w:val="true"/>
          <w:lang w:bidi="ar-SA"/>
        </w:rPr>
        <w:t>الله بإمرة الظالمين، و نحن نسأل الله التغمّد لذنوبنا، و العصمة فيما بقي من آجالنا، فإنّه مالك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حذيفة إلى منزله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ذات يوم عند حذيفة أعوده في مرضه الذي مات فيه، و قد كان يوم قدمت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الكوفة من قبل قدوم علي عليه السلام إلى العراق، فبينما أنا عنده إذ جاء الفتى الأنصاري فدخل على حذيفة، فرحّب به، و أدناه، و قرّبه من مجلسه</w:t>
      </w:r>
      <w:r>
        <w:rPr>
          <w:rStyle w:val="FootnoteAnchor"/>
          <w:rtl w:val="true"/>
        </w:rPr>
        <w:footnoteReference w:id="56"/>
      </w:r>
      <w:r>
        <w:rPr>
          <w:rFonts w:ascii="Amiri" w:hAnsi="Amiri" w:eastAsia="Amiri" w:cs="Amiri"/>
          <w:color w:val="111111"/>
          <w:sz w:val="28"/>
          <w:sz w:val="28"/>
          <w:szCs w:val="28"/>
          <w:rtl w:val="true"/>
          <w:lang w:bidi="ar-SA"/>
        </w:rPr>
        <w:t>، و خرج من كان عند حذيفة من عوّاده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عليه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سمعتك يوما تحدّث عن بريدة بن الخضيب</w:t>
      </w:r>
      <w:r>
        <w:rPr>
          <w:rStyle w:val="FootnoteAnchor"/>
          <w:rtl w:val="true"/>
        </w:rPr>
        <w:footnoteReference w:id="57"/>
      </w:r>
      <w:r>
        <w:rPr>
          <w:rFonts w:ascii="Amiri" w:hAnsi="Amiri" w:eastAsia="Amiri" w:cs="Amiri"/>
          <w:color w:val="111111"/>
          <w:sz w:val="28"/>
          <w:sz w:val="28"/>
          <w:szCs w:val="28"/>
          <w:rtl w:val="true"/>
          <w:lang w:bidi="ar-SA"/>
        </w:rPr>
        <w:t xml:space="preserve">الأسلمي أنّه سمع بعض القوم الذين أمرهم رسول الله صلى الله عليه و آله أن يسلموا على علي عليه السلام بإمرة المؤمنين،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رأيت اليوم ما صنع محمّد بابن عمّه من التشريف و علوّ المنزلة، حتّى لو قدر أن يجعله نبيّا لفعل؟ فأجابه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يكبرنّ عليك،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فقدنا محمّدا لكان قوله تحت أقدامنا، و قد ظننت بنداء بريدة لهما، و هما على المنبر أنهما صاحبا القول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القائل عمر، و المجيب أبو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هلك و الله القوم، و بطلت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القوم على ذلك الارتداد، و ما يعلم الله منهم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أحبّ أن أتعرّف هذا الأمر من فعلهم، و لكنّي أجدك مريضا، و أنا أكره أن أملّك بحديثي و مسألتي، و قام لينصرف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اجلس يا ابن أخي، و تلقّ مني حديثهم، و إن كربني</w:t>
      </w:r>
      <w:r>
        <w:rPr>
          <w:rStyle w:val="FootnoteAnchor"/>
          <w:rtl w:val="true"/>
        </w:rPr>
        <w:footnoteReference w:id="60"/>
      </w:r>
      <w:r>
        <w:rPr>
          <w:rFonts w:ascii="Amiri" w:hAnsi="Amiri" w:eastAsia="Amiri" w:cs="Amiri"/>
          <w:color w:val="111111"/>
          <w:sz w:val="28"/>
          <w:sz w:val="28"/>
          <w:szCs w:val="28"/>
          <w:rtl w:val="true"/>
          <w:lang w:bidi="ar-SA"/>
        </w:rPr>
        <w:t>ذلك، فلا أحسبني إلّا مفارقكم، إنّي لا أحبّ أن تعترّ بمنزلتهما في الناس، فهذا ما أقدر عليه من النصيحة لك و لأمير المؤمنين عليه السلام من الطاعة له و لرسوله</w:t>
      </w:r>
      <w:r>
        <w:rPr>
          <w:rStyle w:val="FootnoteAnchor"/>
          <w:rtl w:val="true"/>
        </w:rPr>
        <w:footnoteReference w:id="61"/>
      </w:r>
      <w:r>
        <w:rPr>
          <w:rFonts w:ascii="Amiri" w:hAnsi="Amiri" w:eastAsia="Amiri" w:cs="Amiri"/>
          <w:color w:val="111111"/>
          <w:sz w:val="28"/>
          <w:sz w:val="28"/>
          <w:szCs w:val="28"/>
          <w:rtl w:val="true"/>
          <w:lang w:bidi="ar-SA"/>
        </w:rPr>
        <w:t>صلى الله عليه و آله، و ذكر منزلته،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حدّثني بما عندك من أمورهم لأكون على بصيرة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لأخبرنّك بخبر سمعته و رأيته، و لقد و الله دلّنا ذلك من فعلهم على أنهم و اللّه ما آمنوا باللّه و لا رسوله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أخبرك أن الله تعالى أمر رسوله صلى الله عليه و آله في سنة عشر من مهاجرته من مكّة إلى المدينة أن يحجّ هو و يحجّ الناس معه، فأوحى الله إليه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رسول الله صلى الله عليه و آله المؤذّنين فأذّنوا في أهل السافلة و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رسول الله صلى الله عليه و آله قد عزم على الحجّ في عامه هذا ليعلم الناس حجّهم، و يعرّفهم</w:t>
      </w:r>
      <w:r>
        <w:rPr>
          <w:rStyle w:val="FootnoteAnchor"/>
          <w:rtl w:val="true"/>
        </w:rPr>
        <w:footnoteReference w:id="63"/>
      </w:r>
      <w:r>
        <w:rPr>
          <w:rFonts w:ascii="Amiri" w:hAnsi="Amiri" w:eastAsia="Amiri" w:cs="Amiri"/>
          <w:color w:val="111111"/>
          <w:sz w:val="28"/>
          <w:sz w:val="28"/>
          <w:szCs w:val="28"/>
          <w:rtl w:val="true"/>
          <w:lang w:bidi="ar-SA"/>
        </w:rPr>
        <w:t>مناسكهم، فيكون سنّة لهم إلى آخر الدهر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أحد ممّن دخل في الإسلام إلّا حجّ مع رسول الله صلى الله عليه و آله لسنة عشر </w:t>
      </w:r>
    </w:p>
    <w:p>
      <w:pPr>
        <w:pStyle w:val="BookText"/>
        <w:rPr/>
      </w:pPr>
      <w:r>
        <w:rPr>
          <w:rFonts w:ascii="Amiri" w:hAnsi="Amiri" w:eastAsia="Amiri" w:cs="Amiri"/>
          <w:color w:val="111111"/>
          <w:sz w:val="28"/>
          <w:sz w:val="28"/>
          <w:szCs w:val="28"/>
          <w:rtl w:val="true"/>
          <w:lang w:bidi="ar-SA"/>
        </w:rPr>
        <w:t>ليشهدوا منافع لهم، و يعلّمهم حجّهم، و يعرّفهم مناسكهم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رسول الله صلى الله عليه و آله بالناس، و خرج بنسائه معه، و هي حجّة الوداع، فلمّا استتمّ حجّهم، و قضوا مناسكهم، و عرّف الناس جميع ما يحتاجون</w:t>
      </w:r>
      <w:r>
        <w:rPr>
          <w:rStyle w:val="FootnoteAnchor"/>
          <w:rtl w:val="true"/>
        </w:rPr>
        <w:footnoteReference w:id="64"/>
      </w:r>
      <w:r>
        <w:rPr>
          <w:rFonts w:ascii="Amiri" w:hAnsi="Amiri" w:eastAsia="Amiri" w:cs="Amiri"/>
          <w:color w:val="111111"/>
          <w:sz w:val="28"/>
          <w:sz w:val="28"/>
          <w:szCs w:val="28"/>
          <w:rtl w:val="true"/>
          <w:lang w:bidi="ar-SA"/>
        </w:rPr>
        <w:t>إليه، و أعلمهم أنه قد أقام لهم ملّة إبراهيم عليه السلام، و قد أزال عنهم جميع ما أحدثه المشركون بعده، و ردّ الحجّ إلى حالته الأولى، و دخل مكّة فأقام بها يوما واحدا، فهبط عليه جبرئيل الأمين عليه السلام</w:t>
      </w:r>
      <w:r>
        <w:rPr>
          <w:rStyle w:val="FootnoteAnchor"/>
          <w:rtl w:val="true"/>
        </w:rPr>
        <w:footnoteReference w:id="65"/>
      </w:r>
      <w:r>
        <w:rPr>
          <w:rFonts w:ascii="Amiri" w:hAnsi="Amiri" w:eastAsia="Amiri" w:cs="Amiri"/>
          <w:color w:val="111111"/>
          <w:sz w:val="28"/>
          <w:sz w:val="28"/>
          <w:szCs w:val="28"/>
          <w:rtl w:val="true"/>
          <w:lang w:bidi="ar-SA"/>
        </w:rPr>
        <w:t>بأوّل سورة العنكبوت،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الَّذِينَ مِنْ قَبْلِهِمْ فَلَيَعْلَمَنَّ اللّٰهُ الَّذِينَ صَدَقُوا وَ لَيَعْلَمَنَّ الْكٰاذِبِينَ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يَعْمَلُونَ السَّيِّئٰاتِ أَنْ يَسْبِقُونٰا سٰاءَ مٰا يَحْكُمُونَ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هذه الفتنة؟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أرسلت نبيّا قبلك إلّا أمرته عند انقضاء أجلّه أن يستخلف على أمّته من بعده من يقوم مقامه، و يحيي لهم سنّته و أحكامه، فالمطيعون للّه فيما يأمرهم به رسول الله</w:t>
      </w:r>
      <w:r>
        <w:rPr>
          <w:rStyle w:val="FootnoteAnchor"/>
          <w:rtl w:val="true"/>
        </w:rPr>
        <w:footnoteReference w:id="67"/>
      </w:r>
      <w:r>
        <w:rPr>
          <w:rFonts w:ascii="Amiri" w:hAnsi="Amiri" w:eastAsia="Amiri" w:cs="Amiri"/>
          <w:color w:val="111111"/>
          <w:sz w:val="28"/>
          <w:sz w:val="28"/>
          <w:szCs w:val="28"/>
          <w:rtl w:val="true"/>
          <w:lang w:bidi="ar-SA"/>
        </w:rPr>
        <w:t>هم الصادقون، و المخالفون عليه</w:t>
      </w:r>
      <w:r>
        <w:rPr>
          <w:rStyle w:val="FootnoteAnchor"/>
          <w:rtl w:val="true"/>
        </w:rPr>
        <w:footnoteReference w:id="68"/>
      </w:r>
      <w:r>
        <w:rPr>
          <w:rFonts w:ascii="Amiri" w:hAnsi="Amiri" w:eastAsia="Amiri" w:cs="Amiri"/>
          <w:color w:val="111111"/>
          <w:sz w:val="28"/>
          <w:sz w:val="28"/>
          <w:szCs w:val="28"/>
          <w:rtl w:val="true"/>
          <w:lang w:bidi="ar-SA"/>
        </w:rPr>
        <w:t>أمره هم الكاذبون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مصيرك إلى ربّك و جنّته، و هو يأمرك أن تنصب لامّتك من بعدك عليّ بن أبي طالب عليه السلام، و تعهد إليه، فهو الخليفة القائم برعيّتك و أمّتك، </w:t>
      </w:r>
    </w:p>
    <w:p>
      <w:pPr>
        <w:pStyle w:val="BookText"/>
        <w:rPr/>
      </w:pPr>
      <w:r>
        <w:rPr>
          <w:rFonts w:ascii="IRNazanin" w:hAnsi="IRNazanin" w:eastAsia="IRNazanin"/>
          <w:color w:val="111111"/>
          <w:sz w:val="28"/>
          <w:sz w:val="28"/>
          <w:szCs w:val="28"/>
          <w:rtl w:val="true"/>
          <w:lang w:bidi="fa-IR"/>
        </w:rPr>
        <w:t xml:space="preserve">إن أطاعوه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 و إن عصوه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سيفعلون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الفتنة التي تلوت عليك الآي فيها، و إنّ الله عزّ و جلّ يأمرك أن تعلمه جميع ما علّمك، و تستحفظه جميع ما حفّظك و استودعك، فإنّه الأمين 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اخترتك من عبادي نبيّا، و اخترته لك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عليّا عليه السلام يوما فخلا به يومه ذلك و ليلته، و استودعه العلم و الحكمة التي أتاه الله</w:t>
      </w:r>
      <w:r>
        <w:rPr>
          <w:rStyle w:val="FootnoteAnchor"/>
          <w:rtl w:val="true"/>
        </w:rPr>
        <w:footnoteReference w:id="71"/>
      </w:r>
      <w:r>
        <w:rPr>
          <w:rFonts w:ascii="Amiri" w:hAnsi="Amiri" w:eastAsia="Amiri" w:cs="Amiri"/>
          <w:color w:val="111111"/>
          <w:sz w:val="28"/>
          <w:sz w:val="28"/>
          <w:szCs w:val="28"/>
          <w:rtl w:val="true"/>
          <w:lang w:bidi="ar-SA"/>
        </w:rPr>
        <w:t>إيّاها، و عرّفه ما قال جبرئيل عليه السلام، و كان ذلك في يوم عائشة بنت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طال استخلاؤك بعليّ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لعلّه يكون لي صلاحا؟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أيم الله إنّه لأمر صلاح لمن أسعده الله بقبوله و الإيمان به، و قد أمرت بدعاء الناس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 ستعلمين ذلك إذا أنا قمت به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لا تخبرني به الآن لأتقدّم بالعمل به، و الأخذ بما فيه الصلاح؟</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به فاحفظيه إلى أن أؤمر بالقيام به في الناس جميعا، فإنك إن حفظتيه حفظك الله في العاجلة و الآجلة جميعا، و كانت لك الفضيلة بالسبقة و المسارعة إلى الإيمان باللّه و رسوله، و إن أضعتيه و تركت رعاية ما القي إليك منه كفرت بربّك، و حبط أجرك، و برئت منك ذمة الله و ذمّة رسوله، و كنت من الخاسرين، و لن</w:t>
      </w:r>
      <w:r>
        <w:rPr>
          <w:rStyle w:val="FootnoteAnchor"/>
          <w:rtl w:val="true"/>
        </w:rPr>
        <w:footnoteReference w:id="73"/>
      </w:r>
      <w:r>
        <w:rPr>
          <w:rFonts w:ascii="Amiri" w:hAnsi="Amiri" w:eastAsia="Amiri" w:cs="Amiri"/>
          <w:color w:val="111111"/>
          <w:sz w:val="28"/>
          <w:sz w:val="28"/>
          <w:szCs w:val="28"/>
          <w:rtl w:val="true"/>
          <w:lang w:bidi="ar-SA"/>
        </w:rPr>
        <w:t>يضرّ الله ذلك و لا 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فضمنت له حفظه، و الإيمان به و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أخبرني أنّ عمري قد انقضى، و أمرني أن أنصب عليّا للنّاس علما، و أجعله فيهم إماما، و أستخلفه كما استخلف الأنبياء من قبلي أوصياءهم</w:t>
      </w:r>
      <w:r>
        <w:rPr>
          <w:rStyle w:val="FootnoteAnchor"/>
          <w:rtl w:val="true"/>
        </w:rPr>
        <w:footnoteReference w:id="74"/>
      </w:r>
      <w:r>
        <w:rPr>
          <w:rFonts w:ascii="Amiri" w:hAnsi="Amiri" w:eastAsia="Amiri" w:cs="Amiri"/>
          <w:color w:val="111111"/>
          <w:sz w:val="28"/>
          <w:sz w:val="28"/>
          <w:szCs w:val="28"/>
          <w:rtl w:val="true"/>
          <w:lang w:bidi="ar-SA"/>
        </w:rPr>
        <w:t xml:space="preserve">، و إنّي صائر إلى أمر ربّي، و آخذ فيه بأمره، فليكن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الأمر منك تحت سويداء قلبك إلى أن يأذن الله بالقيام به، فضمنت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أطلع الله نبيّه على ما يكون منها فيه و من صاحبتها حفصة و أبويهما، فلم تلبث أن أخبرت حفصة، و أخبرت كلّ واحدة منهما أباها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فاجتمعا فأرسلا إلى جماعة الطلقاء و المنافقين فخبّراهم بالأمر، فأقبل بعضهم على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يريد أن يجعل هذا الأمر في أهل بيته كسنّة كسرى و قيصر إلى آخر الدهر، و لا و اللّه ما لكم في الحياة من حظّ إن أفضى هذا الأمر إلى عليّ بن أبي طالب عليه السلام، و إنّ محمّدا صلى الله عليه و آله عاملكم على ظاهركم، و إنّ عليّا يعاملكم على ما يجد في نفسه منكم، فأحسنوا النظر لأنفسكم في ذلك، و قدّموا رأيكم</w:t>
      </w:r>
      <w:r>
        <w:rPr>
          <w:rStyle w:val="FootnoteAnchor"/>
          <w:rtl w:val="true"/>
        </w:rPr>
        <w:footnoteReference w:id="76"/>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دار الكلام فيما بينهم، و أعادوا الخطاب، و أجالوا الرأي، فاتّفقوا على أن ينفّروا بالنبيّ صلى الله عليه و آله ناقته على عقبة هرشى</w:t>
      </w:r>
      <w:r>
        <w:rPr>
          <w:rStyle w:val="FootnoteAnchor"/>
          <w:rtl w:val="true"/>
        </w:rPr>
        <w:footnoteReference w:id="77"/>
      </w:r>
      <w:r>
        <w:rPr>
          <w:rFonts w:ascii="Amiri" w:hAnsi="Amiri" w:eastAsia="Amiri" w:cs="Amiri"/>
          <w:color w:val="111111"/>
          <w:sz w:val="28"/>
          <w:sz w:val="28"/>
          <w:szCs w:val="28"/>
          <w:rtl w:val="true"/>
          <w:lang w:bidi="ar-SA"/>
        </w:rPr>
        <w:t xml:space="preserve">، و قد كانوا عملوا مثل ذلك في غزوة تبوك، فصرف الله الشرّ عن نبيّه صلى الله عليه و آله، و اجتمعوا في أمر رسول الله صلى الله عليه و آله من القتل و الاغتيال و إسقاء السمّ على غير وجه، و قد كان اجتمع أعداء رسول الله صلى الله عليه و آله من الطلقاء من </w:t>
      </w:r>
    </w:p>
    <w:p>
      <w:pPr>
        <w:pStyle w:val="BookText"/>
        <w:rPr/>
      </w:pPr>
      <w:r>
        <w:rPr>
          <w:rFonts w:ascii="Amiri" w:hAnsi="Amiri" w:eastAsia="Amiri" w:cs="Amiri"/>
          <w:color w:val="111111"/>
          <w:sz w:val="28"/>
          <w:sz w:val="28"/>
          <w:szCs w:val="28"/>
          <w:rtl w:val="true"/>
          <w:lang w:bidi="ar-SA"/>
        </w:rPr>
        <w:t>قريش و المنافقين من الأنصار، و من كان في قلّبه الارتداد من العرب في المدينة و ما حولها، فتعاقدوا و تحالفوا على أن ينفّروا به ناقته، و كانوا أربعة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عزم رسول الله صلى الله عليه و آله أن يقيم عليّا عليه السلام و ينصبه للناس بالمدينة</w:t>
      </w:r>
      <w:r>
        <w:rPr>
          <w:rStyle w:val="FootnoteAnchor"/>
          <w:rtl w:val="true"/>
        </w:rPr>
        <w:footnoteReference w:id="78"/>
      </w:r>
      <w:r>
        <w:rPr>
          <w:rFonts w:ascii="IRNazanin" w:hAnsi="IRNazanin" w:eastAsia="IRNazanin"/>
          <w:color w:val="111111"/>
          <w:sz w:val="28"/>
          <w:sz w:val="28"/>
          <w:szCs w:val="28"/>
          <w:rtl w:val="true"/>
          <w:lang w:bidi="fa-IR"/>
        </w:rPr>
        <w:t>إذا 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رسول الله صلى الله عليه و آله يومين و ليلتين، فلمّا كان في اليوم الثالث أتاه جبرئيل عليه السلام بآخر سورة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لَنَسْئَلَنَّهُمْ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رحل رسول الله صلى الله عليه و آله و أغذّ</w:t>
      </w:r>
      <w:r>
        <w:rPr>
          <w:rStyle w:val="FootnoteAnchor"/>
          <w:rtl w:val="true"/>
        </w:rPr>
        <w:footnoteReference w:id="80"/>
      </w:r>
      <w:r>
        <w:rPr>
          <w:rFonts w:ascii="Amiri" w:hAnsi="Amiri" w:eastAsia="Amiri" w:cs="Amiri"/>
          <w:color w:val="111111"/>
          <w:sz w:val="28"/>
          <w:sz w:val="28"/>
          <w:szCs w:val="28"/>
          <w:rtl w:val="true"/>
          <w:lang w:bidi="ar-SA"/>
        </w:rPr>
        <w:t>المسير</w:t>
      </w:r>
      <w:r>
        <w:rPr>
          <w:rStyle w:val="FootnoteAnchor"/>
          <w:rtl w:val="true"/>
        </w:rPr>
        <w:footnoteReference w:id="81"/>
      </w:r>
      <w:r>
        <w:rPr>
          <w:rFonts w:ascii="IRNazanin" w:hAnsi="IRNazanin" w:eastAsia="IRNazanin"/>
          <w:color w:val="111111"/>
          <w:sz w:val="28"/>
          <w:sz w:val="28"/>
          <w:szCs w:val="28"/>
          <w:rtl w:val="true"/>
          <w:lang w:bidi="fa-IR"/>
        </w:rPr>
        <w:t>مسرعا على دخوله</w:t>
      </w:r>
      <w:r>
        <w:rPr>
          <w:rStyle w:val="FootnoteAnchor"/>
          <w:rtl w:val="true"/>
        </w:rPr>
        <w:footnoteReference w:id="82"/>
      </w:r>
      <w:r>
        <w:rPr>
          <w:rFonts w:ascii="Amiri" w:hAnsi="Amiri" w:eastAsia="Amiri" w:cs="Amiri"/>
          <w:color w:val="111111"/>
          <w:sz w:val="28"/>
          <w:sz w:val="28"/>
          <w:szCs w:val="28"/>
          <w:rtl w:val="true"/>
          <w:lang w:bidi="ar-SA"/>
        </w:rPr>
        <w:t>المدينة لينصب عليّا عليه السلام علما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الرابعة هبط جبرئيل عليه السلام في آخر الليل فقرأ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Style w:val="FootnoteAnchor"/>
          <w:rtl w:val="true"/>
        </w:rPr>
        <w:footnoteReference w:id="83"/>
      </w:r>
      <w:r>
        <w:rPr>
          <w:rFonts w:ascii="Amiri" w:hAnsi="Amiri" w:eastAsia="Amiri" w:cs="Amiri"/>
          <w:color w:val="111111"/>
          <w:sz w:val="28"/>
          <w:sz w:val="28"/>
          <w:szCs w:val="28"/>
          <w:rtl w:val="true"/>
          <w:lang w:bidi="ar-SA"/>
        </w:rPr>
        <w:t>، و هم الذين همّوا برسول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أغذّ المسير</w:t>
      </w:r>
      <w:r>
        <w:rPr>
          <w:rStyle w:val="FootnoteAnchor"/>
          <w:rtl w:val="true"/>
        </w:rPr>
        <w:footnoteReference w:id="84"/>
      </w:r>
      <w:r>
        <w:rPr>
          <w:rFonts w:ascii="Amiri" w:hAnsi="Amiri" w:eastAsia="Amiri" w:cs="Amiri"/>
          <w:color w:val="111111"/>
          <w:sz w:val="28"/>
          <w:sz w:val="28"/>
          <w:szCs w:val="28"/>
          <w:rtl w:val="true"/>
          <w:lang w:bidi="ar-SA"/>
        </w:rPr>
        <w:t>مجدّا فيه لأدخل المدينة فأفرض ولايته على الشاهد و الغائب؟</w:t>
      </w:r>
    </w:p>
    <w:p>
      <w:pPr>
        <w:pStyle w:val="BookText"/>
        <w:rPr/>
      </w:pPr>
      <w:r>
        <w:rPr>
          <w:rFonts w:ascii="Amiri" w:hAnsi="Amiri" w:eastAsia="Amiri" w:cs="Amiri"/>
          <w:color w:val="111111"/>
          <w:sz w:val="28"/>
          <w:sz w:val="28"/>
          <w:szCs w:val="28"/>
          <w:rtl w:val="true"/>
          <w:lang w:bidi="ar-SA"/>
        </w:rPr>
        <w:t>فقال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تفرض ولايته غدا إذا نزلت منزلك</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غدا أفعل إن شاء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أمر رسول الله</w:t>
      </w:r>
      <w:r>
        <w:rPr>
          <w:rStyle w:val="FootnoteAnchor"/>
          <w:rtl w:val="true"/>
        </w:rPr>
        <w:footnoteReference w:id="85"/>
      </w:r>
      <w:r>
        <w:rPr>
          <w:rFonts w:ascii="Amiri" w:hAnsi="Amiri" w:eastAsia="Amiri" w:cs="Amiri"/>
          <w:color w:val="111111"/>
          <w:sz w:val="28"/>
          <w:sz w:val="28"/>
          <w:szCs w:val="28"/>
          <w:rtl w:val="true"/>
          <w:lang w:bidi="ar-SA"/>
        </w:rPr>
        <w:t>صلى الله عليه و آله بالرحيل من وقته، و سار الناس معه حتّى نزل بغدير خمّ، و صلى بالناس، و أمرهم أن يجتمعوا إليه، فدعا عليّا عليه السلام و رفع رسول الله صلى الله عليه و آله يد عليّ اليسرى بيده اليمنى، و رفع صوته بالولاء لعلي عليه السلام على الناس أجمعين، و فرض طاعته عليهم، و أمرهم أن لا يتخلفوا عليه بعده، و خبّرهم أنّ ذلك عن 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بالمؤمنين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الناس أن يبايعوه، فبايعه الناس جميعا، و لم يتكلم منهم أحد، و قد كان أبو بكر و عمر تقدّما إلى الجحفة، فبعث و ردّهما، ثمّ قال لهما النبيّ صلى الله عليه و آله متهجّما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ابن أبي قحافة و يا عمر، بايعا عليّا بالولاية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 الله و من رسوله؟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مثل هذا من غير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أمر من اللّه و 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فبايعا، ثمّ انصرفا</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 من أراد المزيد من مصادره فليرجع إلى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 في معنى 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ذكرنا فيه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من مصادر أهل السنة التي أوردت الحديث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سار رسول الله صلى الله عليه و آله باقي يومه و ليلته حتّى إذا دنوا من عقبة هرشى تقدّمه القوم، فتواروا في ثنيّة العقبة، و قد حملوا معهم دبابا، و طرحوا فيها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رسول الله صلى الله عليه و آله و دعا عمّار بن ياسر و أمره أن يسوقها و أنا أقودها، حتّى إذا صرنا في رأس العقبة سار القوم من ورائنا، و دحرجوا الدباب بين قوائم الناقة، فذعرت، و كادت أن تنفر برسول اللّه صلى الله عليه و آله، فصاح بها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اسكني و ليس عليك بأس، فأنطقها الله تعالى بقول عربي مبين فصيح،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رسول اللّه، لا أزلت يدا عن مستقرّ يد، و لا رجلا عن موضع رجل و أنت على ظهري فتقدّم القوم إلى الناقة ليدفعوا، فأقبلت أنا و عمّار نضرب وجوههم بأسيافنا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ليلة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فزالوا عنّا و أيسوا ممّا ظنّوا و قدّروا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هؤلاء القوم الذين يريدون 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هؤلاء المنافقون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تبعث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رهطا فيأتوا برءوسهم؟</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أعرض عنهم، و أكره أن تقول الناس أنّه دعا أناسا من قومه و أصحابه إلى دينه، فاستجابوا له، فقاتل بهم حتّى إذا ظهر على عدوّه أقبل عليهم فقتلهم، و لكن دعهم يا حذيفة، فإنّ اللّه لهم بالمرصاد، و سيمهلهم قليلا، ثمّ يضطرّهم إلى عذاب غليظ</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المنافقون يا رسول الله، أ من المهاجرين أم من الأنصار؟ </w:t>
      </w:r>
    </w:p>
    <w:p>
      <w:pPr>
        <w:pStyle w:val="BookText"/>
        <w:rPr/>
      </w:pPr>
      <w:r>
        <w:rPr>
          <w:rFonts w:ascii="Amiri" w:hAnsi="Amiri" w:eastAsia="Amiri" w:cs="Amiri"/>
          <w:color w:val="111111"/>
          <w:sz w:val="28"/>
          <w:sz w:val="28"/>
          <w:szCs w:val="28"/>
          <w:rtl w:val="true"/>
          <w:lang w:bidi="ar-SA"/>
        </w:rPr>
        <w:t>فسمّاهم لي رجلا رجلا، حتى فرغ منهم، و قد كان فيهم أناس أنا</w:t>
      </w:r>
      <w:r>
        <w:rPr>
          <w:rStyle w:val="FootnoteAnchor"/>
          <w:rtl w:val="true"/>
        </w:rPr>
        <w:footnoteReference w:id="90"/>
      </w:r>
      <w:r>
        <w:rPr>
          <w:rFonts w:ascii="Amiri" w:hAnsi="Amiri" w:eastAsia="Amiri" w:cs="Amiri"/>
          <w:color w:val="111111"/>
          <w:sz w:val="28"/>
          <w:sz w:val="28"/>
          <w:szCs w:val="28"/>
          <w:rtl w:val="true"/>
          <w:lang w:bidi="ar-SA"/>
        </w:rPr>
        <w:t>كاره ان يكونوا فيهم، فأمسكت عند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كأنّك شاكّ في بعض من سمّيت لك، ارفع رأسك إليهم، فرفعت طرفي إلى القوم و هم وقوف على الثنيّة، فبرقت برقة، فأضاءت جميع ما حولنا، و ثبتت البرقة حتى خلتها شمسا طالعة، فنظرت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القوم فعرفتهم رجلا رجلا، فإذا هم كما قال رسول اللّه صلى الله عليه و آله، و عدد القوم أربعة عشر رجلا، تسعة من قريش، و خمسة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لنا، يرحمك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طلحة، و عبد الرحمن بن عوف، و سعد بن أبي وقّاص، و أبو عبيدة بن الجرّاح، و معاوية بن أبي سفيان، و عمرو بن العاص، هؤلاء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الخمسة الأخر فأبو موسى الأشعري، و المغيرة بن شعبة الثقفي، و أوس بن الحدثان البصري، و أبو هريرة، و أبو طلحة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انحدرنا من العقبة و قد طلع الفجر، فنزل رسول الله صلى الله عليه و آله فتوضأ و انتظر أصحابه، فانحدروا</w:t>
      </w:r>
      <w:r>
        <w:rPr>
          <w:rStyle w:val="FootnoteAnchor"/>
          <w:rtl w:val="true"/>
        </w:rPr>
        <w:footnoteReference w:id="91"/>
      </w:r>
      <w:r>
        <w:rPr>
          <w:rFonts w:ascii="Amiri" w:hAnsi="Amiri" w:eastAsia="Amiri" w:cs="Amiri"/>
          <w:color w:val="111111"/>
          <w:sz w:val="28"/>
          <w:sz w:val="28"/>
          <w:szCs w:val="28"/>
          <w:rtl w:val="true"/>
          <w:lang w:bidi="ar-SA"/>
        </w:rPr>
        <w:t>من العقبة و اجتمعوا، فرأيت القوم بأجمعهم و قد دخلوا مع الناس و صلوا خلّف رسول الله صلى الله عليه و آله، فلمّا انصرف من صلاته التفت فنظر إلى أبي بكر و عمر و أبي عبيدة يتناجون، فأمر مناديا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ثلاثة نفر من الناس يتناجون فيما بينهم بسر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ارتحل رسول الله صلى الله عليه و آله بالناس من منزل العقبة، فلمّا نزل المنزل الآخر رأى سالم مولى حذيفة أبا بكر و عمر و أبا عبيدة يسارّ بعضهم بعضا، فوقف عليهم،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ليس قد أمر رسول الله صلى الله عليه و آله أن لا يجتمع ثلاثة نفر من الناس على سرّ واحد؟ و الله لتخبروني فيما أنتم و إلّا أتيت رسول الله صلى الله عليه و آله حتّى اخبره بذلك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عليك عهد الله و ميثاقه لئن نحن خبّرناك بالذي نحن فيه و بما اجتمعنا له، إن أحببت أن تدخل معنا فيه دخلت، و كنت رجلا منّا، و إن كرهت ذلك كتمته علينا؟</w:t>
      </w:r>
    </w:p>
    <w:p>
      <w:pPr>
        <w:pStyle w:val="BookText"/>
        <w:rPr/>
      </w:pPr>
      <w:r>
        <w:rPr>
          <w:rFonts w:ascii="Amiri" w:hAnsi="Amiri" w:eastAsia="Amiri" w:cs="Amiri"/>
          <w:color w:val="111111"/>
          <w:sz w:val="28"/>
          <w:sz w:val="28"/>
          <w:szCs w:val="28"/>
          <w:rtl w:val="true"/>
          <w:lang w:bidi="ar-SA"/>
        </w:rPr>
        <w:t>فقال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ذلك، و أعطاهم بذلك عهده و ميثاقه، و كان سالم شديد البعض و العداوة لعليّ بن أبي طالب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عرفوا ذلك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قد اجتمعنا على أن نتحالف و نتعاقد على أن لا نطيع محمّدا فيما فرض علينا من ولاية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عهد الله و ميثاقه إن في هذا الأمر كنتم تخوضون و تتناجون؟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علينا عهد الله و ميثاقه إنّا إنّما كنا في هذا الأمر بعينه لا في شيء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أوّل من يعاقدكم على هذا الأمر، و لا يخالفكم عليه، إنّه و الله ما طلعت الشمس على أهل بيت أبغض إليّ من بني هاشم، و لا في بني هاشم أبغض إليّ و لا أمقت من عليّ بن أبي طالب عليه السلام، فاصنعوا في هذا الأمر ما بدا لكم، فإنّي واحد منكم، فتعاقدوا من وقتهم على هذا الأمر، ثمّ تفرّقوا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أراد رسول الله صلى الله عليه و آله المسير أتوه،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كنتم تتناجون في يومكم هذا، و قد نهيتكم عن النجوى؟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التقينا غير وقتنا هذا، فنظر إليهم النبيّ صلى الله عليه و آله مليّا،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أعلم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كَتَمَ شَهٰادَةً عِنْدَهُ مِنَ اللّٰهِ وَ مَا اللّٰهُ بِغٰافِلٍ عَمّٰا تَعْمَلُونَ‌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سار حتّى دخل المدينة، و اجتمع القوم جميعا، و كتبوا صحيفة بينهم على ذكر ما تعاهدوا عليه في هذا الأمر، و كان أوّل ما في الصحيفة النكث لولاية عليّ بن أبي طالب عليه السلام، و أنّ الأمر لأبي بكر و عمر و أبي عبيدة، و سالم معهم ليس بخارج منهم، و شهد بذلك أربعة و ثلاثون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أصحاب العقبة، و عشرون رجلا آخر، و استودعوا الصحيفة أبا عبيدة بن الجرّاح، و جعلوه أمينهم</w:t>
      </w:r>
      <w:r>
        <w:rPr>
          <w:rStyle w:val="FootnoteAnchor"/>
          <w:rtl w:val="true"/>
        </w:rPr>
        <w:footnoteReference w:id="9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يرحمك الله هبنا نقول إنّ هؤلاء القوم رضوا بأبي بكر و عمر و أبي عبيدة لأنّهم من مشيخة قريش</w:t>
      </w:r>
      <w:r>
        <w:rPr>
          <w:rStyle w:val="FootnoteAnchor"/>
          <w:rtl w:val="true"/>
        </w:rPr>
        <w:footnoteReference w:id="97"/>
      </w:r>
      <w:r>
        <w:rPr>
          <w:rFonts w:ascii="Amiri" w:hAnsi="Amiri" w:eastAsia="Amiri" w:cs="Amiri"/>
          <w:color w:val="111111"/>
          <w:sz w:val="28"/>
          <w:sz w:val="28"/>
          <w:szCs w:val="28"/>
          <w:rtl w:val="true"/>
          <w:lang w:bidi="ar-SA"/>
        </w:rPr>
        <w:t xml:space="preserve">، فما بالهم رضوا بسالم و هو ليس من قريش و لا من المهاجرين، و لا من الأنصار، 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لامرأة من الأنصار؟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القوم أجمع تعاقدوا على إزالة هذا الأمر عن عليّ بن أبي طالب عليه السلام حسدا منهم له، و كراهة لأمره، و اجتمع لهم مع ذلك ما كانوا في قلوب قريش عليه من سفك الدماء، و كان خاصّة رسول الله صلى الله عليه و آله، و كانوا يطلبون الثأر الذي أوقعه رسول الله صلى الله عليه و آله بهم من علي عليه السلام من بني هاشم، فإنّما كان العقد على إزالة الأمر عن عليّ عليه السلام من هؤلاء</w:t>
      </w:r>
      <w:r>
        <w:rPr>
          <w:rStyle w:val="FootnoteAnchor"/>
          <w:rtl w:val="true"/>
        </w:rPr>
        <w:footnoteReference w:id="99"/>
      </w:r>
      <w:r>
        <w:rPr>
          <w:rFonts w:ascii="Amiri" w:hAnsi="Amiri" w:eastAsia="Amiri" w:cs="Amiri"/>
          <w:color w:val="111111"/>
          <w:sz w:val="28"/>
          <w:sz w:val="28"/>
          <w:szCs w:val="28"/>
          <w:rtl w:val="true"/>
          <w:lang w:bidi="ar-SA"/>
        </w:rPr>
        <w:t>الأربعة عشر، و كانوا يرون أنّ سالما رجل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كتب جميعهم في الصحيفة لأعرفه؟</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بذلك أسماء بنت عميس الخثعميّة امرأة أبي بكر أنّ القوم اجتمعوا في منزل أبي بكر، فتآمروا في ذلك، و أسماء تسمعهم و تسمع جميع ما يدبّرونه في ذلك، حتّى اجتمع رأيهم على ذلك، فأمروا سعيد بن العاص الأموي فكتب هو</w:t>
      </w:r>
      <w:r>
        <w:rPr>
          <w:rStyle w:val="FootnoteAnchor"/>
          <w:rtl w:val="true"/>
        </w:rPr>
        <w:footnoteReference w:id="100"/>
      </w:r>
      <w:r>
        <w:rPr>
          <w:rFonts w:ascii="Amiri" w:hAnsi="Amiri" w:eastAsia="Amiri" w:cs="Amiri"/>
          <w:color w:val="111111"/>
          <w:sz w:val="28"/>
          <w:sz w:val="28"/>
          <w:szCs w:val="28"/>
          <w:rtl w:val="true"/>
          <w:lang w:bidi="ar-SA"/>
        </w:rPr>
        <w:t>الصحيفة باتّفاق منهم، و كانت نسخة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اتّفق عليه الملأ من أصحاب محمّد رسول الله صلى الله عليه و آله من المهاجرين و الأنصار الذين مدحهم الله في كتابه على لسان نبيّه صلى الله عليه و آله، اتّفقوا جميعا بعد أن أجهدوا في رأيهم، و تشاوروا في أمرهم، و كتبوا هذه الصحيفة نظرا منهم إلى الإسلام و أهله على غابر الأيّام، و باقي الدهور، ليقتدي بهم من يأتي من المسلمين من بعدهم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بمنه و كرمه بعث محمّدا رسولا إلى الناس كافّة بدينه الذي ارتضاه لعباده، فأدّى من ذلك و بلغ ما أمره الله به، و أوجب علينا القيام بجميعه حتى إذا أكمل الدين، و فرض الفرائض، و أحكم</w:t>
      </w:r>
      <w:r>
        <w:rPr>
          <w:rStyle w:val="FootnoteAnchor"/>
          <w:rtl w:val="true"/>
        </w:rPr>
        <w:footnoteReference w:id="101"/>
      </w:r>
      <w:r>
        <w:rPr>
          <w:rFonts w:ascii="Amiri" w:hAnsi="Amiri" w:eastAsia="Amiri" w:cs="Amiri"/>
          <w:color w:val="111111"/>
          <w:sz w:val="28"/>
          <w:sz w:val="28"/>
          <w:szCs w:val="28"/>
          <w:rtl w:val="true"/>
          <w:lang w:bidi="ar-SA"/>
        </w:rPr>
        <w:t xml:space="preserve">السنن، و اختار الله له ما عنده، فقبضه إليه مكرما محبورا من غير أن يستخلف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بعده، و جعل الاختيار إلى المسلمين يختارون لأنفسهم من وثقوا برأيه و نصحه، و أنّ للمسلمين في رسول الله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 رَسُولِ اللّٰهِ أُسْوَةٌ حَسَنَةٌ لِمَنْ كٰانَ يَرْجُوا اللّٰهَ وَ الْيَوْمَ الْآخِرَ</w:t>
      </w:r>
      <w:r>
        <w:rPr>
          <w:rStyle w:val="FootnoteAnchor"/>
          <w:rtl w:val="true"/>
        </w:rPr>
        <w:footnoteReference w:id="103"/>
      </w:r>
      <w:r>
        <w:rPr>
          <w:rFonts w:ascii="Amiri" w:hAnsi="Amiri" w:eastAsia="Amiri" w:cs="Amiri"/>
          <w:color w:val="111111"/>
          <w:sz w:val="28"/>
          <w:sz w:val="28"/>
          <w:szCs w:val="28"/>
          <w:rtl w:val="true"/>
          <w:lang w:bidi="ar-SA"/>
        </w:rPr>
        <w:t xml:space="preserve">، و أنّ رسول الله صلى الله عليه و آله و سلم لم يستخلف أحدا لئلّا يجري ذلك في أهل بيت واحد، فيكون إرثا دون سائر المسلمين، و لئلّا يكون دولة بين الأغنياء </w:t>
      </w:r>
    </w:p>
    <w:p>
      <w:pPr>
        <w:pStyle w:val="BookText"/>
        <w:rPr/>
      </w:pPr>
      <w:r>
        <w:rPr>
          <w:rFonts w:ascii="Amiri" w:hAnsi="Amiri" w:eastAsia="Amiri" w:cs="Amiri"/>
          <w:color w:val="111111"/>
          <w:sz w:val="28"/>
          <w:sz w:val="28"/>
          <w:szCs w:val="28"/>
          <w:rtl w:val="true"/>
          <w:lang w:bidi="ar-SA"/>
        </w:rPr>
        <w:t>منهم، و لئلّا يقول المستخلف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باق في عقبه من والد إلى ولد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يجب على المسلمين عند مضيّ خليفة من الخلفاء أن يجتمع ذوو الرأي و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فيتشاوروا في أمورهم، فمن رأوه مستحقّا لها ولوه امورهم، و جعلوه القيّم عليهم، فإنّه لا يخفى على أهل كلّ زمان من يصلح منهم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ادّعى مدّع من الناس جميعا أنّ رسول الله استخلف رجلا بعينه، نصبه للناس و نصّ عليه باسمه و نسبه، فقد ابطل في قوله، و أتى بخلاف ما يعرفه أصحاب رسول الله صلى الله عليه و آله، و خالف على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ادّعى مدّع أنّ خلافة رسول الله صلى الله عليه و آله إرث، و أن رسول الله صلى الله عليه و آله يورث، فقد أحال في قوله، لأنّ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ادّعى مدّع أن الخلافة لا تصلح إلّا لرجل واحد من بين الناس جميعا، و أنّها مقصورة فيه، و لا تنبغي لغيره، لأنّها تتلو النبوّة، فقد كذب، لأنّ النبيّ صلى الله عليه و آله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إن ادّعى مدّع أنه مستحق للخلافة و الإمامة بقربه من رسول الله صلى الله عليه و آله، ثمّ هي مقصورة عليه و على عقبه، يرثها الولد منهم عن والده، ثمّ هي كذلك في كلّ عصر و زمان، لا تصلح لغيرهم، و لا تنبعي أن تكون لأحد سواهم إلى أن يرث الله الأرض و من عليها، فليس له و لا لولده، و إن دنا من النبيّ صلى الله عليه و آله نسبه،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القاضي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08"/>
      </w:r>
      <w:r>
        <w:rPr>
          <w:rFonts w:ascii="Amiri" w:hAnsi="Amiri" w:eastAsia="Amiri" w:cs="Amiri"/>
          <w:color w:val="111111"/>
          <w:sz w:val="28"/>
          <w:sz w:val="28"/>
          <w:szCs w:val="28"/>
          <w:rtl w:val="true"/>
          <w:lang w:bidi="ar-SA"/>
        </w:rPr>
        <w:t>، 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ذمّة المسلمين واحدة يسعى بها أدناهم</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يد على من سواهم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آمن بكتاب الله و أقرّ بسنّة رسول الله صلى الله عليه و آله فقد استقام و أناب، و أخذ بالصواب، و من كره ذلك من فعالهم فقد خالف الحقّ و الكتاب، و فارق جماعة المسلمين فاقتلوه، فإنّ في قتله صلاحا للأمّة، و 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إلى أمّتي و هم جميع ففرّقهم فاقتلوه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اقتلوا الفرد كائنا من كان من الناس</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الاجتماع رحمة، و الفرقة عذاب</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الضلال أبدا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رحمه اللّه عدّة أحاديث في الرد على 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المسلمين يد واحدة على من سواهم، و أنّه لا يخرج من جماعة المسلمين إلّا مفارق و معاند لهم، و مظاهر عليهم أعداءهم، فقد أباح اللّه و رسوله دمه و أحل قتله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سعيد بن العاص باتّفاق ممّن أثبت اسمه و شهادته آخر هذه الصحيفة في المحرّم سنة عشر من الهجرة، و الحمد للّه رب العالمين، و صلى الله على سيّدنا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دفعت الصحيفة إلى أبي عبيدة بن الجرّاح، فوجّه بها إلى مكّة، فلم تزل الصحيفة في الكعبة مدفونة إلى أوان</w:t>
      </w:r>
      <w:r>
        <w:rPr>
          <w:rStyle w:val="FootnoteAnchor"/>
          <w:rtl w:val="true"/>
        </w:rPr>
        <w:footnoteReference w:id="116"/>
      </w:r>
      <w:r>
        <w:rPr>
          <w:rFonts w:ascii="Amiri" w:hAnsi="Amiri" w:eastAsia="Amiri" w:cs="Amiri"/>
          <w:color w:val="111111"/>
          <w:sz w:val="28"/>
          <w:sz w:val="28"/>
          <w:szCs w:val="28"/>
          <w:rtl w:val="true"/>
          <w:lang w:bidi="ar-SA"/>
        </w:rPr>
        <w:t>عمر بن الخطاب، فاستخرجها من موضعها، و هي الصحيفة التي تمنى أمير المؤمنين عليه السلام لمّا توفّي عمر فوقف عليه السلام به و هو مسجّى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أن ألقى اللّه بصحيفة هذا المسجّى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انصرفوا و صلى رسول الله صلى الله عليه و آله بالناس صلاة الفجر، ثمّ جلس في مجلسه يذكر الله تعالى حتّى طلعت الشمس، فالتفت إلى أبي عبيدة بن الجرّاح،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و قد أصبحت أمين هذه الامّة؟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أشبه هؤلاء</w:t>
      </w:r>
      <w:r>
        <w:rPr>
          <w:rStyle w:val="FootnoteAnchor"/>
          <w:rtl w:val="true"/>
        </w:rPr>
        <w:footnoteReference w:id="119"/>
      </w:r>
      <w:r>
        <w:rPr>
          <w:rFonts w:ascii="Amiri" w:hAnsi="Amiri" w:eastAsia="Amiri" w:cs="Amiri"/>
          <w:color w:val="111111"/>
          <w:sz w:val="28"/>
          <w:sz w:val="28"/>
          <w:szCs w:val="28"/>
          <w:rtl w:val="true"/>
          <w:lang w:bidi="ar-SA"/>
        </w:rPr>
        <w:t>رجال في هذه</w:t>
      </w:r>
      <w:r>
        <w:rPr>
          <w:rStyle w:val="FootnoteAnchor"/>
          <w:rtl w:val="true"/>
        </w:rPr>
        <w:footnoteReference w:id="120"/>
      </w:r>
      <w:r>
        <w:rPr>
          <w:rFonts w:ascii="Amiri" w:hAnsi="Amiri" w:eastAsia="Amiri" w:cs="Amiri"/>
          <w:color w:val="111111"/>
          <w:sz w:val="28"/>
          <w:sz w:val="28"/>
          <w:szCs w:val="28"/>
          <w:rtl w:val="true"/>
          <w:lang w:bidi="ar-SA"/>
        </w:rPr>
        <w:t xml:space="preserve">الامّة يَسْتَخْفُونَ مِنَ النّٰاسِ وَ لاٰ يَسْتَخْفُونَ مِنَ اللّٰهِ وَ هُوَ مَعَهُمْ إِذْ يُبَيِّتُونَ مٰا لاٰ يَرْضىٰ مِنَ الْقَوْلِ </w:t>
      </w:r>
    </w:p>
    <w:p>
      <w:pPr>
        <w:pStyle w:val="BookText"/>
        <w:rPr/>
      </w:pPr>
      <w:r>
        <w:rPr>
          <w:rFonts w:ascii="Amiri" w:hAnsi="Amiri" w:eastAsia="Amiri" w:cs="Amiri"/>
          <w:color w:val="111111"/>
          <w:sz w:val="28"/>
          <w:sz w:val="28"/>
          <w:szCs w:val="28"/>
          <w:rtl w:val="true"/>
          <w:lang w:bidi="ar-SA"/>
        </w:rPr>
        <w:t xml:space="preserve">وَ كٰانَ اللّٰهُ بِمٰا يَعْمَلُونَ مُحِيطاً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في هذه الأمّة في يومي هذا قوم ضاهوهم في صحيفتهم التي كتبوها علينا في الجاهليّة و علّقوها في الكعبة، و أن الله تعالى يمهلهم</w:t>
      </w:r>
      <w:r>
        <w:rPr>
          <w:rStyle w:val="FootnoteAnchor"/>
          <w:rtl w:val="true"/>
        </w:rPr>
        <w:footnoteReference w:id="122"/>
      </w:r>
      <w:r>
        <w:rPr>
          <w:rFonts w:ascii="Amiri" w:hAnsi="Amiri" w:eastAsia="Amiri" w:cs="Amiri"/>
          <w:color w:val="111111"/>
          <w:sz w:val="28"/>
          <w:sz w:val="28"/>
          <w:szCs w:val="28"/>
          <w:rtl w:val="true"/>
          <w:lang w:bidi="ar-SA"/>
        </w:rPr>
        <w:t>ليبتليهم و يبتلي من يأتي بعدهم، تفرقة بين الخبيث و الطيّب، و لو لا أنّه سبحانه أمرني بالإعراض عنهم للأمر الذي هو بالغه لقدّمتهم فضربت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رأينا هؤلاء النفر عند قول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هذه المقالة، و قد أخذتهم الرعدة، فما يملك أحد منهم من نفسه شيئا، و لم يخف على أحد ممّن حضر مجلس رسول الله صلى الله عليه و آله ذلك اليوم أنّ رسول الله إيّاهم عنى بقوله، و لهم ضرب تلك الأمثال بما تلا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رسول الله صلى الله عليه و آله من سفره ذلك نزل منزل امّ سلمة رضي الله عنها زوجته، فأقام به شهرا لا ينزل منزلا سواه من منازل أزواجه كما كان يفعل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عائشة و حفصة ذلك إلى أبويهما، فقالا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لنعلم لم صنع ذلك، و لأيّ شيء هو، امضيا إليه فلاطفاه في الكلام، و خادعاه عن نفسه، فإنّكما تجدانه حييّا كريما، فلعلّكما تسلّان ما في قلبه، و تستخرجان سخيمته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عائشة وحدها إليه صلى الله عليه و آله، فأصابته في منزل امّ سلمة، و عنده عليّ بن أبي طالب عليه السلام،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حميراء؟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أنكرت تخلّفك عن منزلك هذه المدّة، و أنا أعوذ باللّه من سخطك، يا رسول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كما تقولين لما أظهرت سرّا أوصيتك بكتمانه، لقد هلكت </w:t>
      </w:r>
    </w:p>
    <w:p>
      <w:pPr>
        <w:pStyle w:val="BookText"/>
        <w:rPr/>
      </w:pPr>
      <w:r>
        <w:rPr>
          <w:rFonts w:ascii="Amiri" w:hAnsi="Amiri" w:eastAsia="Amiri" w:cs="Amiri"/>
          <w:color w:val="111111"/>
          <w:sz w:val="28"/>
          <w:sz w:val="28"/>
          <w:szCs w:val="28"/>
          <w:rtl w:val="true"/>
          <w:lang w:bidi="ar-SA"/>
        </w:rPr>
        <w:t>و أهلكت أمّة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خادمة لامّ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 لي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فجمعتهنّ له في منزل امّ سلمة، 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 ما أقول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وارثي، و القائم فيكن و في الأمّة من بعدي، فأطعنه فيما يأمركنّ به و لا تعصينه فتهلكن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اوصيك بهن، فأمسكهنّ ما أطعن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 أطعنك، و أنفق عليهنّ من مالك، و مرهنّ بأمرك، و انههن عمّا يريبك، و خلّ سبيلهن إن عصينك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إنّهنّ نساء، و منهن الوهن و ضعف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 بهنّ ما كان الرفق أمثل بهن، فمن عصاك منهن فطلّقها طلاقا يبرأ اللّه و رسوله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نساء النبيّ صلى الله عليه و آله قد صمتن فلم يقلن شيئا، فتكلمت عائشة،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كنّا لتأمرنا بشيء فنخالفه إلى ما</w:t>
      </w:r>
      <w:r>
        <w:rPr>
          <w:rStyle w:val="FootnoteAnchor"/>
          <w:rtl w:val="true"/>
        </w:rPr>
        <w:footnoteReference w:id="125"/>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حميراء، قد خالفت أمري أشدّ خلاف، و أيم اللّه لتخالفين قولي هذا و لتعصينّه بعدي، و لتخرجين من البيت الذي أخلّفك فيه متبرّجة، قد حفّ بك فئام من الناس، فتخالفينه ظالمة له عاصية لربّك، و لتنبحنّك في طريقك كلاب الحوأب، ألا إن ذلك لكائن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 فانصرفن إلى منازلكنّ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 فانصرفن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آله جمع اولئك النفر و من والاهم</w:t>
      </w:r>
      <w:r>
        <w:rPr>
          <w:rStyle w:val="FootnoteAnchor"/>
          <w:rtl w:val="true"/>
        </w:rPr>
        <w:footnoteReference w:id="127"/>
      </w:r>
      <w:r>
        <w:rPr>
          <w:rFonts w:ascii="Amiri" w:hAnsi="Amiri" w:eastAsia="Amiri" w:cs="Amiri"/>
          <w:color w:val="111111"/>
          <w:sz w:val="28"/>
          <w:sz w:val="28"/>
          <w:szCs w:val="28"/>
          <w:rtl w:val="true"/>
          <w:lang w:bidi="ar-SA"/>
        </w:rPr>
        <w:t>على عليّ عليه السلام، و طابقهم على عداوته، و من كان من الطلقاء و المنافقين، و كانوا زهاء من أربعة آلاف رجل، فجعلهم تحت يدي اسامة بن زيد مولاه و أمّره عليهم، و أمره بالخروج إلى ناحية من الشام،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قدمنا من سفرنا الذي كنّا فيه معك، و نحن نسألك أن تأذن لنا في المقام لنصلح من شأننا ما يصلحنا في سفرنا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يكونوا في المدينة، لإصلاح</w:t>
      </w:r>
      <w:r>
        <w:rPr>
          <w:rStyle w:val="FootnoteAnchor"/>
          <w:rtl w:val="true"/>
        </w:rPr>
        <w:footnoteReference w:id="128"/>
      </w:r>
      <w:r>
        <w:rPr>
          <w:rFonts w:ascii="Amiri" w:hAnsi="Amiri" w:eastAsia="Amiri" w:cs="Amiri"/>
          <w:color w:val="111111"/>
          <w:sz w:val="28"/>
          <w:sz w:val="28"/>
          <w:szCs w:val="28"/>
          <w:rtl w:val="true"/>
          <w:lang w:bidi="ar-SA"/>
        </w:rPr>
        <w:t>ما يحتاجون إليه، و أمر اسامة ابن زيد فعسكر بهم على أميال من المدينة، فأقام بمكانه الذي حدّ له رسول الله صلى الله عليه و آله منتظرا للقوم أن يوافوه إذا فرغوا من أمورهم و قضاء حوائجهم، و إنّما أراد رسول الله صلى الله عليه و آله بما صنع من ذلك أن تخلو المدينة منهم، و لا يبقى بها أحد</w:t>
      </w:r>
      <w:r>
        <w:rPr>
          <w:rStyle w:val="FootnoteAnchor"/>
          <w:rtl w:val="true"/>
        </w:rPr>
        <w:footnoteReference w:id="129"/>
      </w:r>
      <w:r>
        <w:rPr>
          <w:rFonts w:ascii="Amiri" w:hAnsi="Amiri" w:eastAsia="Amiri" w:cs="Amiri"/>
          <w:color w:val="111111"/>
          <w:sz w:val="28"/>
          <w:sz w:val="28"/>
          <w:szCs w:val="28"/>
          <w:rtl w:val="true"/>
          <w:lang w:bidi="ar-SA"/>
        </w:rPr>
        <w:t>من المنافقين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المصنف لابن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بإحداكن تنبح عليها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إسحاق بن راهويه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بإحداكن تنبح عليها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شعري، أيّتكنّ تنبحها كلاب الحوأب؟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النبيّ صلى الله عليه و آله خروج بعض أمهات المؤمنين، فضحكت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على ذلك من شأنهم و رسول الله صلى الله عليه و آله دائب يحثّهم و يأمرهم بالخروج و التعجيل إلى الوجه الذي ندبهم إليه، إذ مرض رسول الله صلى الله عليه و آله مرضه الذي توفي فيه، فلمّا رأوا ذلك تباطئوا عمّا أمرهم رسول الله صلى الله عليه و آله من الخروج، فأمر صلى الله عليه و آله قيس بن سعد بن عبادة، و كان سيّاف رسول الله صلى الله عليه و آله، و الحباب بن المنذر في جماعة من الأنصار أن يرحلوا بهم إلى عسكرهم، فأخرجهم قيس بن سعد و الحباب ابن المنذر حتّى ألحقاهم بعسكرهم، و قالا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لم يرخّص لك في التخلف، فسر من وقتك هذا ليعلم رسول الله صلى الله عليه و آله ذلك، فارتحل بهم أسامة و انصرف قيس و الحباب إلى رسول الله صلى الله عليه و آله، فأعلماه برحلة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غير سائرين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مكانهم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أبو بكر و عمر و أبو عبيدة باسامة و جماعة من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ننطلق و نخلي المدينة، و نحن أحوج ما كنّا إليها و إلى المقام بها؟</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نزل به الموت، و و الله لئن خلّينا المدينة لتحدثنّ بها أمور لا يمكن إصلاحها، ننظر ما يكون من أمر رسول الله صلى الله عليه و آله ثمّ المسير بين أيدينا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القوم إلى المعسكر الأوّل، و أقاموا به، و بعثوا رسولا يتعرّف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بالخبر من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أمر رسول الله صلى الله عليه و آله، فأتى الرسول إلى عائشة فسألها عن ذلك سرّا،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أبي بكر و عمر و من معهما و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ثقل فلا يبرحنّ أحد منكم، و أنا اعلمكم بالخبر وقتا بعد وقت، و اشتدّت علة رسول الله صلى الله عليه و آله، فدعت عائشة صهيبا،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أبي بكر و أعلمه أنّ محمّدا في حال لا يرجى، فهلمّ إلينا أنت و عمر و أبو عبيدة و من رأيتم أن يدخل معكم، و ليكن دخولكم في الليل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الخبر، فأخذوا بيد صهيب فأدخلوه إلى اسامة فأخبروه الخبر،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نتخلّف عن مشاهدة رسول الله صلى الله عليه و آله؟ و استأذنوه في الدخول، فأذن لهم و أمرهم أن لا يعلم بدخولهم أحد، و إن عوفي رسول الله صلى الله عليه و آله رجعتم إلى عسكركم، و إن حدث حادث الموت عرّفونا ذلك لنكون في جماعة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أبو بكر و عمر و أبو عبيدة ليلا المدينة و رسول الله صلى الله عليه و آله قد ثقل، فأفاق بعض الإفاقة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طرق ليلتنا هذه المدينة شرّ</w:t>
      </w:r>
      <w:r>
        <w:rPr>
          <w:rStyle w:val="FootnoteAnchor"/>
          <w:rtl w:val="true"/>
        </w:rPr>
        <w:footnoteReference w:id="132"/>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كانوا في جيش أسامة قد رجع منهم نفر يخالفون عن أمري، ألا إنّي إلى اللّه منهم بريء، 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نفّذوا جيش اسامة</w:t>
      </w:r>
      <w:r>
        <w:rPr>
          <w:rStyle w:val="FootnoteAnchor"/>
          <w:rtl w:val="true"/>
        </w:rPr>
        <w:footnoteReference w:id="133"/>
      </w:r>
      <w:r>
        <w:rPr>
          <w:rFonts w:ascii="Amiri" w:hAnsi="Amiri" w:eastAsia="Amiri" w:cs="Amiri"/>
          <w:color w:val="111111"/>
          <w:sz w:val="28"/>
          <w:sz w:val="28"/>
          <w:szCs w:val="28"/>
          <w:rtl w:val="true"/>
          <w:lang w:bidi="ar-SA"/>
        </w:rPr>
        <w:t>، فلم يزل يقول ذلك حتّى قالها مرّات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بلال مؤذّن رسول الله صلى الله عليه و آله يؤذّن بالصلاة في كلّ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فإن قدر صلى الله عليه و آله على الخروج تحامل و خرج و صلّى بالناس، و إن هو لم يقدر على الخروج أمر عليّ بن أبي طالب عليه السلام فصلّى بالناس، و كان عليّ بن أبي طالب عليه السلام و الفضل بن العبّاس لا يزايلانه صلى الله عليه و آله في مرضه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رسول الله صلى الله عليه و آله من ليلته تلك التي قدم فيها القوم الذين كانوا تحت يد اسامة، أذّن بلال، ثمّ أتاه صلى الله عليه و آله يخبره كعادته، فوجده قد ثقل، فمنع من الدخول </w:t>
      </w:r>
    </w:p>
    <w:p>
      <w:pPr>
        <w:pStyle w:val="BookText"/>
        <w:rPr/>
      </w:pPr>
      <w:r>
        <w:rPr>
          <w:rFonts w:ascii="Amiri" w:hAnsi="Amiri" w:eastAsia="Amiri" w:cs="Amiri"/>
          <w:color w:val="111111"/>
          <w:sz w:val="28"/>
          <w:sz w:val="28"/>
          <w:szCs w:val="28"/>
          <w:rtl w:val="true"/>
          <w:lang w:bidi="ar-SA"/>
        </w:rPr>
        <w:t>إليه، فأمرت عائشة صهيبا أن يمضي إلى أبيها فيعلمه أنّ رسول الله صلى الله عليه و آله قد ثقل في مرضه، و ليس يطيق النهوض إلى المسجد صلى الله عليه و آله و عليّ بن أبي طالب عليه السلام قد شغل به و بمشاهدته عن الصلاة بالناس، فاخرج أنت إلى المسجد فصل بالناس، فإنها حالة تهنئك و حجّة لك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الناس و هم في المسجد ينتظرون رسول الله صلى الله عليه و آله أو عليّا عليه السلام يصلي بهم كعادته التي عرفوها في مرضه صلى الله عليه و آله، إذ دخل أبو بكر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قد ثقل، و قد أمرني أن اصلّي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أصحاب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ذلك و أنت في جيش اسامة، و لا و الله لا أعلم أحدا بعث إليك و لا أمرك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الناس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لأستأذن رسول الله صلى الله عليه و آله و سلم في 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 حتّى</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أتى الباب فدقّه دقّا شديدا، فسمعه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الدق العنيف، فانظروا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الفضل بن العبّاس ففتح الباب، فإذا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بلال؟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دخل المسجد و قد تقدّم حتّى وقف في مقام رسول الله صلى الله عليه و آله، و زعم أنّ رسول الله 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أبو بكر مع جيش اسامة</w:t>
      </w:r>
      <w:r>
        <w:rPr>
          <w:rStyle w:val="FootnoteAnchor"/>
          <w:rtl w:val="true"/>
        </w:rPr>
        <w:footnoteReference w:id="136"/>
      </w:r>
      <w:r>
        <w:rPr>
          <w:rFonts w:ascii="Amiri" w:hAnsi="Amiri" w:eastAsia="Amiri" w:cs="Amiri"/>
          <w:color w:val="111111"/>
          <w:sz w:val="28"/>
          <w:sz w:val="28"/>
          <w:szCs w:val="28"/>
          <w:rtl w:val="true"/>
          <w:lang w:bidi="ar-SA"/>
        </w:rPr>
        <w:t xml:space="preserve">، 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العظيم الذي طرق البارحة المدينة، لقد أخبرنا رسول الله صلى الله عليه و آله بذلك، و دخل الفضل و أدخل بلالا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وراؤك، يا بلال؟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رسول الله صلى الله عليه و آله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أقيموني أقيموني، أخرجوني إلى المسجد، </w:t>
      </w:r>
    </w:p>
    <w:p>
      <w:pPr>
        <w:pStyle w:val="BookText"/>
        <w:rPr/>
      </w:pPr>
      <w:r>
        <w:rPr>
          <w:rFonts w:ascii="Amiri" w:hAnsi="Amiri" w:eastAsia="Amiri" w:cs="Amiri"/>
          <w:color w:val="111111"/>
          <w:sz w:val="28"/>
          <w:sz w:val="28"/>
          <w:szCs w:val="28"/>
          <w:rtl w:val="true"/>
          <w:lang w:bidi="ar-SA"/>
        </w:rPr>
        <w:t>و الذي نفسي بيده، قد نزلت بالإسلام نازلة و فتنة عظيمة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صلى الله عليه و آله معصوب الرأس يتهادى بين عليّ و الفضل بن العبّاس، و رجلاه يجرّان في الأرض حتى دخل المسجد، و أبو بكر قائم في مقام رسول الله صلى الله عليه و آله، و قد أطاف به عمر و أبو عبيدة و سالم و صهيب، و النفر الذين دخلوا، و أكثر الناس قد وقفوا عن الصلاة ينتظرون ما يأتي به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الناس رسول الله صلى الله عليه و آله قد دخل المسجد و هو بتلك الحالة العظيمة من المرض، أعظموا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رسول الله صلى الله عليه و آله فجذب أبا بكر من ورائه فنحّاه عن المحراب، و أقبل أبو بكر و النفر الذين كانوا معه فتواروا خلف رسول الله صلى الله عليه و آله، و أقبل الناس فصلّوا خلف رسول الله صلى الله عليه و آله و هو جالس، و بلال يسمع الناس التكبير حتّى قضى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فلم ير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لا تعجبون من ابن أبي قحافة و أصحابه الذين أنفذتهم و جعلتهم تحت يدي أسامة، و أمرتهم بالمسير إلى الوجه الذي وجّهوا إليه، فخالفوا ذلك و رجعوا إلى المدينة ابتغاء الفتنة؟ ألا و إنّ اللّه قد أركسهم فيها، اعرجوا بي إلى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 آله و هو مربوط حتّى قعد على أدنى مرقاة،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w:t>
      </w:r>
      <w:r>
        <w:rPr>
          <w:rStyle w:val="FootnoteAnchor"/>
          <w:rtl w:val="true"/>
        </w:rPr>
        <w:footnoteReference w:id="138"/>
      </w:r>
      <w:r>
        <w:rPr>
          <w:rFonts w:ascii="Amiri" w:hAnsi="Amiri" w:eastAsia="Amiri" w:cs="Amiri"/>
          <w:color w:val="111111"/>
          <w:sz w:val="28"/>
          <w:sz w:val="28"/>
          <w:szCs w:val="28"/>
          <w:rtl w:val="true"/>
          <w:lang w:bidi="ar-SA"/>
        </w:rPr>
        <w:t>قد جاءني من أمر ربّي ما الناس إليه صائرون، و إنّي قد تركتكم على المحجّة</w:t>
      </w:r>
      <w:r>
        <w:rPr>
          <w:rStyle w:val="FootnoteAnchor"/>
          <w:rtl w:val="true"/>
        </w:rPr>
        <w:footnoteReference w:id="139"/>
      </w:r>
      <w:r>
        <w:rPr>
          <w:rFonts w:ascii="Amiri" w:hAnsi="Amiri" w:eastAsia="Amiri" w:cs="Amiri"/>
          <w:color w:val="111111"/>
          <w:sz w:val="28"/>
          <w:sz w:val="28"/>
          <w:szCs w:val="28"/>
          <w:rtl w:val="true"/>
          <w:lang w:bidi="ar-SA"/>
        </w:rPr>
        <w:t>الواضحة ليلها كنهارها، فلا تختلفوا من بعدي كما اختلف من كان قبلكم من بني إسرائيل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لا أحلّ لكم إلّا ما أحلّه القرآن، و لا أحرّم عليكم إلّا ما حرّمه القرآن، و إنّي مخلّف فيكم الثقلين ما إن تمسّكتم بهما لن تضلّوا و لن تزلّوا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p>
    <w:p>
      <w:pPr>
        <w:pStyle w:val="BookText"/>
        <w:rPr/>
      </w:pPr>
      <w:r>
        <w:rPr>
          <w:rFonts w:ascii="Amiri" w:hAnsi="Amiri" w:eastAsia="Amiri" w:cs="Amiri"/>
          <w:color w:val="111111"/>
          <w:sz w:val="28"/>
          <w:sz w:val="28"/>
          <w:szCs w:val="28"/>
          <w:rtl w:val="true"/>
          <w:lang w:bidi="ar-SA"/>
        </w:rPr>
        <w:t>و عترتي أهل بيتي، و هما الخليفتان فيكم، و انّهما لن يفترقا حتى يردا عليّ الحوض، فاسائلكم بما ذا</w:t>
      </w:r>
      <w:r>
        <w:rPr>
          <w:rStyle w:val="FootnoteAnchor"/>
          <w:rtl w:val="true"/>
        </w:rPr>
        <w:footnoteReference w:id="140"/>
      </w:r>
      <w:r>
        <w:rPr>
          <w:rFonts w:ascii="Amiri" w:hAnsi="Amiri" w:eastAsia="Amiri" w:cs="Amiri"/>
          <w:color w:val="111111"/>
          <w:sz w:val="28"/>
          <w:sz w:val="28"/>
          <w:szCs w:val="28"/>
          <w:rtl w:val="true"/>
          <w:lang w:bidi="ar-SA"/>
        </w:rPr>
        <w:t>خلّفتموني فيهما، و ليذادنّ يومئذ رجال</w:t>
      </w:r>
      <w:r>
        <w:rPr>
          <w:rStyle w:val="FootnoteAnchor"/>
          <w:rtl w:val="true"/>
        </w:rPr>
        <w:footnoteReference w:id="141"/>
      </w:r>
      <w:r>
        <w:rPr>
          <w:rFonts w:ascii="Amiri" w:hAnsi="Amiri" w:eastAsia="Amiri" w:cs="Amiri"/>
          <w:color w:val="111111"/>
          <w:sz w:val="28"/>
          <w:sz w:val="28"/>
          <w:szCs w:val="28"/>
          <w:rtl w:val="true"/>
          <w:lang w:bidi="ar-SA"/>
        </w:rPr>
        <w:t>عن حوضي كما تذاد الغريبة من الإبل، فيقول رجال</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و أنا فلان،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الأسماء فقد عرفت، و لكنّكم ارتددتم من بعدي، فسحقا لكم 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صلى الله عليه و آله عن المنبر و عاد إلى حجرته، و لم يظهر أبو بكر و لا أصحابه حتّى قبض رسول الله صلى الله عليه و آله، و كان من الأنصار و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في</w:t>
      </w:r>
      <w:r>
        <w:rPr>
          <w:rStyle w:val="FootnoteAnchor"/>
          <w:rtl w:val="true"/>
        </w:rPr>
        <w:footnoteReference w:id="144"/>
      </w:r>
      <w:r>
        <w:rPr>
          <w:rFonts w:ascii="Amiri" w:hAnsi="Amiri" w:eastAsia="Amiri" w:cs="Amiri"/>
          <w:color w:val="111111"/>
          <w:sz w:val="28"/>
          <w:sz w:val="28"/>
          <w:szCs w:val="28"/>
          <w:rtl w:val="true"/>
          <w:lang w:bidi="ar-SA"/>
        </w:rPr>
        <w:t xml:space="preserve">السقيفة ما كان، فمنعوا أهل بيت نبيّهم حقوقهم التي جعلها الله عزّ و جلّ لهم، و أمّا كتاب الله فمزّقوه كلّ ممزّق، و فيما أخبرتك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معتبر لمن أحبّ الله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لي القوم الآخرين الذين حضروا الصحيفة و شهدوا فيها؟</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 عكرمة بن أبي جهل، و صفوان بن اميّة بن خلف، و سعيد بن العاص، و خالد بن الوليد، و عيّاش بن أبي ربيعة، و بشر بن سعد، و سهيل بن عمر</w:t>
      </w:r>
      <w:r>
        <w:rPr>
          <w:rStyle w:val="FootnoteAnchor"/>
          <w:rtl w:val="true"/>
        </w:rPr>
        <w:footnoteReference w:id="145"/>
      </w:r>
      <w:r>
        <w:rPr>
          <w:rFonts w:ascii="Amiri" w:hAnsi="Amiri" w:eastAsia="Amiri" w:cs="Amiri"/>
          <w:color w:val="111111"/>
          <w:sz w:val="28"/>
          <w:sz w:val="28"/>
          <w:szCs w:val="28"/>
          <w:rtl w:val="true"/>
          <w:lang w:bidi="ar-SA"/>
        </w:rPr>
        <w:t>، و حكيم بن حزام، و صهيب بن سنان، و أبو الأعور السلمي</w:t>
      </w:r>
      <w:r>
        <w:rPr>
          <w:rStyle w:val="FootnoteAnchor"/>
          <w:rtl w:val="true"/>
        </w:rPr>
        <w:footnoteReference w:id="146"/>
      </w:r>
      <w:r>
        <w:rPr>
          <w:rFonts w:ascii="Amiri" w:hAnsi="Amiri" w:eastAsia="Amiri" w:cs="Amiri"/>
          <w:color w:val="111111"/>
          <w:sz w:val="28"/>
          <w:sz w:val="28"/>
          <w:szCs w:val="28"/>
          <w:rtl w:val="true"/>
          <w:lang w:bidi="ar-SA"/>
        </w:rPr>
        <w:t>، و مطيع بن الأسود المدري، و جماعة من هؤلاء ممّن سقط عنّي إحصاء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هؤلاء في أصحاب رسول الله صلى الله عليه و آله حتّى قد انقلب الناس أجمعون بسببهم؟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هؤلاء رءوس القبائل و أشرافها، و ما من رجل </w:t>
      </w:r>
    </w:p>
    <w:p>
      <w:pPr>
        <w:pStyle w:val="BookText"/>
        <w:rPr/>
      </w:pPr>
      <w:r>
        <w:rPr>
          <w:rFonts w:ascii="Amiri" w:hAnsi="Amiri" w:eastAsia="Amiri" w:cs="Amiri"/>
          <w:color w:val="111111"/>
          <w:sz w:val="28"/>
          <w:sz w:val="28"/>
          <w:szCs w:val="28"/>
          <w:rtl w:val="true"/>
          <w:lang w:bidi="ar-SA"/>
        </w:rPr>
        <w:t>من هؤلاء إلّا و معه من الناس خلق عظيم يسمعون له و يطيعون</w:t>
      </w:r>
      <w:r>
        <w:rPr>
          <w:rStyle w:val="FootnoteAnchor"/>
          <w:rtl w:val="true"/>
        </w:rPr>
        <w:footnoteReference w:id="148"/>
      </w:r>
      <w:r>
        <w:rPr>
          <w:rFonts w:ascii="Amiri" w:hAnsi="Amiri" w:eastAsia="Amiri" w:cs="Amiri"/>
          <w:color w:val="111111"/>
          <w:sz w:val="28"/>
          <w:sz w:val="28"/>
          <w:szCs w:val="28"/>
          <w:rtl w:val="true"/>
          <w:lang w:bidi="ar-SA"/>
        </w:rPr>
        <w:t xml:space="preserve">، و أشربوا في قلوبهم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أبي بكركما اشرب قلوب بني إسرائيل من حبّ العجل و السامريّ حتّى تركوا هارون و استضعفوه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أقسم باللّه حقّا حقّا إنّي لا أزال لهم مبغضا، و إلى الله منهم و من أفعالهم متبرّئا، و لا زلت لأمير المؤمنين عليه السلام متواليا، و لأعاديه معاديا، و لألحقنّ به، و إنّي لأؤمّل أن أرزق الشهادة معه وشيكا إن شاء الله تعالى، ثمّ ودّع حذيفة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وجهي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المدينة، و استقبله و قد شخص عليه السلام من المدينة يريد العراق، فسار معه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التقى أمير المؤمنين عليه السلام مع أصحاب الجمل كان ذلك الفتى أوّل من قتل من أصحاب أمير المؤمنين عليه السلام، و ذلك أنه لمّا صافّ القوم و اجتمعوا على الحرب أحبّ أمير المؤمنين عليه السلام أن يستظهر عليهم بدعائهم إلى القرآن و حكمه، فدعا بمصحف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يعرضه عليهم و يدعوهم إلى ما فيه، فيحيي ما أحياه و يميت ما أماته؟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شرعت الرماح بين</w:t>
      </w:r>
      <w:r>
        <w:rPr>
          <w:rStyle w:val="FootnoteAnchor"/>
          <w:rtl w:val="true"/>
        </w:rPr>
        <w:footnoteReference w:id="150"/>
      </w:r>
      <w:r>
        <w:rPr>
          <w:rFonts w:ascii="Amiri" w:hAnsi="Amiri" w:eastAsia="Amiri" w:cs="Amiri"/>
          <w:color w:val="111111"/>
          <w:sz w:val="28"/>
          <w:sz w:val="28"/>
          <w:szCs w:val="28"/>
          <w:rtl w:val="true"/>
          <w:lang w:bidi="ar-SA"/>
        </w:rPr>
        <w:t>العسكرين حتّى لو أراد امرؤ أن يمشى عليها لمشى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أخذه و أعرضه عليهم، و أدعوهم إلى ما فيه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نادى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يأخذ هذا المصحف فيعرضه عليهم و يدعوهم إلى ما فيه؟</w:t>
      </w:r>
    </w:p>
    <w:p>
      <w:pPr>
        <w:pStyle w:val="BookText"/>
        <w:rPr/>
      </w:pPr>
      <w:r>
        <w:rPr>
          <w:rFonts w:ascii="Amiri" w:hAnsi="Amiri" w:eastAsia="Amiri" w:cs="Amiri"/>
          <w:color w:val="111111"/>
          <w:sz w:val="28"/>
          <w:sz w:val="28"/>
          <w:szCs w:val="28"/>
          <w:rtl w:val="true"/>
          <w:lang w:bidi="ar-SA"/>
        </w:rPr>
        <w:t>فلم يقم إليه أحد، فقام الفتى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أخذه و أعرضه عليهم و أدعوهم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الثالثة، فلم يقم إليه أحد من الناس إلّا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و أعرضه عليهم، و أدعوهم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فإنّك لمقتول</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شيء أحبّ إلى من أن ارزق الشهادة بين يديك، و أن اقتل في طاعتك، فأعطاه أمير المؤمنين عليه السلام المصحف، فتوجّه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نحو عسكرهم، فنظر إليه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الفتى ممّن حشى اللّه قلبه</w:t>
      </w:r>
      <w:r>
        <w:rPr>
          <w:rStyle w:val="FootnoteAnchor"/>
          <w:rtl w:val="true"/>
        </w:rPr>
        <w:footnoteReference w:id="153"/>
      </w:r>
      <w:r>
        <w:rPr>
          <w:rFonts w:ascii="Amiri" w:hAnsi="Amiri" w:eastAsia="Amiri" w:cs="Amiri"/>
          <w:color w:val="111111"/>
          <w:sz w:val="28"/>
          <w:sz w:val="28"/>
          <w:szCs w:val="28"/>
          <w:rtl w:val="true"/>
          <w:lang w:bidi="ar-SA"/>
        </w:rPr>
        <w:t>نورا و إيمانا، و هو مقتول، و لقد أشفقت عليه من ذلك، و لن يفلح القوم بعد قتلهم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الفتى بالمصحف حتى وقف بإزاء عسكر عائشة، و طلحة و الزبير حينئذ عن يمين الهودج و شماله، و كان له صوت، فنادى بأعلا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كتاب الله، و إن أمير المؤمنين عليّ بن أبي طالب عليه السلام يدعوكم إلى كتاب الله و الحكم بما أنزل الله فيه، فأنيبوا إلى طاعة الله و العمل بكتابه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و طلحة و الزبير يسمعون قوله، فأمسكوا، فلمّا رأى ذلك أهل عسكرهم بادروا إلى الفتى و المصحف بيمينه</w:t>
      </w:r>
      <w:r>
        <w:rPr>
          <w:rStyle w:val="FootnoteAnchor"/>
          <w:rtl w:val="true"/>
        </w:rPr>
        <w:footnoteReference w:id="154"/>
      </w:r>
      <w:r>
        <w:rPr>
          <w:rFonts w:ascii="Amiri" w:hAnsi="Amiri" w:eastAsia="Amiri" w:cs="Amiri"/>
          <w:color w:val="111111"/>
          <w:sz w:val="28"/>
          <w:sz w:val="28"/>
          <w:szCs w:val="28"/>
          <w:rtl w:val="true"/>
          <w:lang w:bidi="ar-SA"/>
        </w:rPr>
        <w:t xml:space="preserve">، فقطعوا يده اليمنى، فتناول المصحف بيده اليسرى، و ناداهم بأعلى صوته مثل ندائه أوّل مرّة، فبادروا إليه </w:t>
      </w:r>
    </w:p>
    <w:p>
      <w:pPr>
        <w:pStyle w:val="BookText"/>
        <w:rPr/>
      </w:pPr>
      <w:r>
        <w:rPr>
          <w:rFonts w:ascii="Amiri" w:hAnsi="Amiri" w:eastAsia="Amiri" w:cs="Amiri"/>
          <w:color w:val="111111"/>
          <w:sz w:val="28"/>
          <w:sz w:val="28"/>
          <w:szCs w:val="28"/>
          <w:rtl w:val="true"/>
          <w:lang w:bidi="ar-SA"/>
        </w:rPr>
        <w:t>و قطعوا يده اليسرى، فتناول المصحف و احتضنه و دماؤه تجري عليه، و ناداهم مثل ذلك، فشدّوا عليه فقتلوه، و وقع ميّتا، فقطّعوه إربا إربا، و لقد رأينا شحم بطنه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المؤمنين عليه السلام واقف يراهم، فأقبل على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كنت في شكّ و لا لبس من ضلالة القوم و باطلهم، و لكن أحببت أن يتبيّن لكم جميعا ذلك من بعد قتلهم الرجل الصالح حكيم بن جبلة العبدي في رجال صالحين معه، و تضاعف ذنوبهم بهذا الفتى، و هو يدعوهم إلى كتاب اللّه، و الحكم به، و العمل بموجبه، فثاروا إليه فقتلوه، و لا يرتاب بقتلهم مسلم، و وقدت الحرب و اشتدّت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احملوا بأجمعكم عليهم، 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حم لا ينصرون، و حمل هو بنفسه و الحسنان عليه السلام و أصحاب رسول الله صلى الله عليه و آله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فغاص في القوم بنفسه، فو الله ما كان إلّا ساعة من نهار حتّى رأينا القوم شلايا يمينا و شمالا صرعى تحت سنابك الخيل، و رجع أمير المؤمنين عليه السلام مؤيّدا منصورا، و فتح الله عليه، و منحه أكتافهم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بذلك الفتى و جميع من قتل معه، فلفّوا في ثيابهم بدمائهم لم تنزع عنهم ثيابهم، و صلّى عليهم و دفنهم، و أمرهم أن لا يجهزوا على جريح، و لا يتبعوا لهم مدبرا، و أمر بما حوى العسكر، فجمع له، فقسّمه بين أصحابه، و أمر محمّد بن أبي بكر أن يدخل أخته البصرة فيقيم بها أيّاما، ثمّ يرحّلها إلى منزلها بالمدينة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ممّن شهد حرب أهل الجمل، فلمّا وضعت الحرب أوزارها رأيت امّ ذلك الفتى واقفة عليه، فجعلت تبكي عليه و تقبّله، و أنشأت</w:t>
      </w:r>
      <w:r>
        <w:rPr>
          <w:rStyle w:val="FootnoteAnchor"/>
          <w:rtl w:val="true"/>
        </w:rPr>
        <w:footnoteReference w:id="156"/>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ربّ إنّ مسلما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كتاب الله لا يخشاهم</w:t>
      </w:r>
    </w:p>
    <w:p>
      <w:pPr>
        <w:pStyle w:val="BookText"/>
        <w:rPr/>
      </w:pPr>
      <w:r>
        <w:rPr>
          <w:rFonts w:ascii="Amiri" w:hAnsi="Amiri" w:eastAsia="Amiri" w:cs="Amiri"/>
          <w:color w:val="111111"/>
          <w:sz w:val="28"/>
          <w:sz w:val="28"/>
          <w:szCs w:val="28"/>
          <w:rtl w:val="true"/>
          <w:lang w:bidi="ar-SA"/>
        </w:rPr>
        <w:t xml:space="preserve">يأمرهم بالأمر من مولاهم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فخضّبوا من دمه قناهم</w:t>
      </w:r>
    </w:p>
    <w:p>
      <w:pPr>
        <w:pStyle w:val="BookText"/>
        <w:rPr/>
      </w:pPr>
      <w:r>
        <w:rPr>
          <w:rFonts w:ascii="Amiri" w:hAnsi="Amiri" w:eastAsia="Amiri" w:cs="Amiri"/>
          <w:color w:val="111111"/>
          <w:sz w:val="28"/>
          <w:sz w:val="28"/>
          <w:szCs w:val="28"/>
          <w:rtl w:val="true"/>
          <w:lang w:bidi="ar-SA"/>
        </w:rPr>
        <w:t xml:space="preserve">و امّهم قائمة 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بالغيّ‌</w:t>
      </w:r>
      <w:r>
        <w:rPr>
          <w:rStyle w:val="FootnoteAnchor"/>
          <w:rtl w:val="true"/>
        </w:rPr>
        <w:footnoteReference w:id="157"/>
      </w:r>
      <w:r>
        <w:rPr>
          <w:rFonts w:ascii="IRNazanin" w:hAnsi="IRNazanin" w:eastAsia="IRNazanin"/>
          <w:color w:val="111111"/>
          <w:sz w:val="28"/>
          <w:sz w:val="28"/>
          <w:szCs w:val="28"/>
          <w:rtl w:val="true"/>
          <w:lang w:bidi="fa-IR"/>
        </w:rPr>
        <w:t>لا تنهاهم</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نسبت 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ذريح العبديّة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 إنّ مسلما دعاهم يتلو كتاب الله لا يخشاهم</w:t>
      </w:r>
    </w:p>
    <w:p>
      <w:pPr>
        <w:pStyle w:val="BookText"/>
        <w:rPr/>
      </w:pPr>
      <w:r>
        <w:rPr>
          <w:rFonts w:ascii="Amiri" w:hAnsi="Amiri" w:eastAsia="Amiri" w:cs="Amiri"/>
          <w:color w:val="111111"/>
          <w:sz w:val="28"/>
          <w:sz w:val="28"/>
          <w:szCs w:val="28"/>
          <w:rtl w:val="true"/>
          <w:lang w:bidi="ar-SA"/>
        </w:rPr>
        <w:t>و امّهم قائمة تراهم يأتمرون الغيّ لا تنهاهم</w:t>
      </w:r>
    </w:p>
    <w:p>
      <w:pPr>
        <w:pStyle w:val="BookText"/>
        <w:rPr/>
      </w:pPr>
      <w:r>
        <w:rPr>
          <w:rFonts w:ascii="IRNazanin" w:hAnsi="IRNazanin" w:eastAsia="IRNazanin"/>
          <w:color w:val="111111"/>
          <w:sz w:val="28"/>
          <w:sz w:val="28"/>
          <w:szCs w:val="28"/>
          <w:rtl w:val="true"/>
          <w:lang w:bidi="fa-IR"/>
        </w:rPr>
        <w:t>قد خضبت من علق لحاهم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جرف المدائن في بعض النسخ بالحاء المهملة،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المدائن،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لعياله، أي كسب، أو هو بمعنى الطرف، و الذروة، لكونه في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بلاد العرب</w:t>
      </w:r>
      <w:r>
        <w:rPr>
          <w:rStyle w:val="FootnoteAnchor"/>
          <w:rtl w:val="true"/>
        </w:rPr>
        <w:footnoteReference w:id="160"/>
      </w:r>
      <w:r>
        <w:rPr>
          <w:rFonts w:ascii="Amiri" w:hAnsi="Amiri" w:eastAsia="Amiri" w:cs="Amiri"/>
          <w:color w:val="111111"/>
          <w:sz w:val="28"/>
          <w:sz w:val="28"/>
          <w:szCs w:val="28"/>
          <w:rtl w:val="true"/>
          <w:lang w:bidi="ar-SA"/>
        </w:rPr>
        <w:t>، أو من أعالي البلاد، و في بعضها بالجيم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القاموس</w:t>
      </w:r>
      <w:r>
        <w:rPr>
          <w:rStyle w:val="FootnoteAnchor"/>
          <w:rtl w:val="true"/>
        </w:rPr>
        <w:footnoteReference w:id="1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من الناطق و الصامت، و الخصب و الكلأ الملتفّ، و بالكسر و قد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لا يأخذه السيل، 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تجرّفته السيول، و أكلته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مناسبة أكثرها للمقام،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 الله </w:t>
      </w:r>
    </w:p>
    <w:p>
      <w:pPr>
        <w:pStyle w:val="BookText"/>
        <w:rPr/>
      </w:pP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صرفه و أذلّه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إليكم اللّه، لعلّه ضمّن معنى الإنهاء، أي أحمد الله منهيا إليكم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Style w:val="FootnoteAnchor"/>
          <w:rtl w:val="true"/>
        </w:rPr>
        <w:footnoteReference w:id="1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أحمد إليك الله، أي أحمده معك، فأقام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أحمد إليك نعمة الله بتحديثك إيّاها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الإدحاض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الإبطال، و التهجير و التهجّر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الهاجرة، و هي نصف النهار عند اشتداد الحرّ، و الشملة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يشتمل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كادوا يفعلون ذلك، لعسره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فَذَبَحُوهٰا وَ مٰا كٰادُوا يَفْعَلُونَ </w:t>
      </w:r>
      <w:r>
        <w:rPr>
          <w:rStyle w:val="FootnoteAnchor"/>
          <w:rtl w:val="true"/>
        </w:rPr>
        <w:footnoteReference w:id="16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 xml:space="preserve">و يحتمل أن يكون من الكيد، أي لم يسألوا شيئا كما سأل المنافقون بعد ذلك كيدا و مكرا، و بطأ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أسرع، كأبطأ، فالبطاة</w:t>
      </w:r>
      <w:r>
        <w:rPr>
          <w:rStyle w:val="FootnoteAnchor"/>
          <w:rtl w:val="true"/>
        </w:rPr>
        <w:footnoteReference w:id="165"/>
      </w:r>
      <w:r>
        <w:rPr>
          <w:rFonts w:ascii="Amiri" w:hAnsi="Amiri" w:eastAsia="Amiri" w:cs="Amiri"/>
          <w:color w:val="111111"/>
          <w:sz w:val="28"/>
          <w:sz w:val="28"/>
          <w:szCs w:val="28"/>
          <w:rtl w:val="true"/>
          <w:lang w:bidi="ar-SA"/>
        </w:rPr>
        <w:t>جمع الباطي،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مللته،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سئمته، و أملّني و أملّ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أبرمني، و كربه 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ذكر العالية و العوالي في غير موضع، و هي أماكن بأعلى أراضي المدينة، و أدناها من المدينة على أربعة أميال، و أبعدها من جهة نجد ثمانية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اللّٰهُ أي علّما حاليا متعلّقا بالموجود، و به يكون </w:t>
      </w:r>
    </w:p>
    <w:p>
      <w:pPr>
        <w:pStyle w:val="BookText"/>
        <w:rPr/>
      </w:pPr>
      <w:r>
        <w:rPr>
          <w:rFonts w:ascii="IRNazanin" w:hAnsi="IRNazanin" w:eastAsia="IRNazanin"/>
          <w:color w:val="111111"/>
          <w:sz w:val="28"/>
          <w:sz w:val="28"/>
          <w:szCs w:val="28"/>
          <w:rtl w:val="true"/>
          <w:lang w:bidi="fa-IR"/>
        </w:rPr>
        <w:t>الثواب و العقاب</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يَسْبِقُونٰا أي يفوتونا، فلا نقدر أن نجازيهم على مساويهم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Style w:val="FootnoteAnchor"/>
          <w:rtl w:val="true"/>
        </w:rPr>
        <w:footnoteReference w:id="1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على حفظه، و استحفظته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أغذّ بالمعجمتين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Style w:val="FootnoteAnchor"/>
          <w:rtl w:val="true"/>
        </w:rPr>
        <w:footnoteReference w:id="1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غذّ و أغذّ السير،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بوجه كريه، كتجهّمه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ثنيّة قرب الجحفة، و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الحسنة، و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تتداوله الأغنياء و تدور بينهم، و أبطل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بالباطل و تكلم به، كأحال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أتى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بها أدناهم، أي يجب على المسلمين إمضاء أمان أدناهم لآحاد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يد، أي هم مجتمعون على دفع أعدائهم لا يسع التخاذل بينهم، بل يعاون بعضهم بعضا على جميع الأديان و الملل، كأنّه جعل أيديهم يدا واحدة، و فعلهم فعلا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ألقى الله، أي احبّ أن اخاصمه عند الله بسبب صحيفته التي اكتتبها،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إليّ أن ألقى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على بناء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المغطّى بثوب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الشدّ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شعبه، و رأب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جمعه و شدّه برفق،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هينة</w:t>
      </w:r>
      <w:r>
        <w:rPr>
          <w:rStyle w:val="FootnoteAnchor"/>
          <w:rtl w:val="true"/>
        </w:rPr>
        <w:footnoteReference w:id="171"/>
      </w:r>
      <w:r>
        <w:rPr>
          <w:rFonts w:ascii="Amiri" w:hAnsi="Amiri" w:eastAsia="Amiri" w:cs="Amiri"/>
          <w:color w:val="111111"/>
          <w:sz w:val="28"/>
          <w:sz w:val="28"/>
          <w:szCs w:val="28"/>
          <w:rtl w:val="true"/>
          <w:lang w:bidi="ar-SA"/>
        </w:rPr>
        <w:t>، و التأنّي،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كذا على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اتّئد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خرج في مرضه يهادى</w:t>
      </w:r>
      <w:r>
        <w:rPr>
          <w:rStyle w:val="FootnoteAnchor"/>
          <w:rtl w:val="true"/>
        </w:rPr>
        <w:footnoteReference w:id="173"/>
      </w:r>
      <w:r>
        <w:rPr>
          <w:rFonts w:ascii="Amiri" w:hAnsi="Amiri" w:eastAsia="Amiri" w:cs="Amiri"/>
          <w:color w:val="111111"/>
          <w:sz w:val="28"/>
          <w:sz w:val="28"/>
          <w:szCs w:val="28"/>
          <w:rtl w:val="true"/>
          <w:lang w:bidi="ar-SA"/>
        </w:rPr>
        <w:t>بين 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يمشي بينهما معتمدا عليهما، من ضعفه و تمايله، من تهادت المرأة في مشيتها، إذا تمايلت، و كل من فعل ذلك بأحد فهو يهاديه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مربوط، أي مشدود الرأس معصوب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التمزيق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التخريق، و الممزّق أيضا مصدر، و 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إلى الكشح، أو الصدر و العضدان و ما بينهما، و حضن الشيء و احتضنه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 حضنه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فشدّوا وا، أي حملوا عليه، و الإرب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و 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وقدت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التهبت نار الحرب، و قال الجزري</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بيّتّم فقولوا حم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اللهمّ لا ينصرون، و يريد به الخبر لا الدعاء، لأنّه لو كان دعاء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ينصروا مجزوما،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لا ينصرون،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 التي أوّلها حم سور لها شأن، فنبّه أنّ ذكرها لشرف منزلتها ممّا يستظهر به على استنزال النصر من الله،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 كلام مستأنف كأنّه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حم،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يكون إذا قلناها؟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و الجسد من كل شيء، كالشلا، </w:t>
      </w:r>
    </w:p>
    <w:p>
      <w:pPr>
        <w:pStyle w:val="BookText"/>
        <w:rPr/>
      </w:pPr>
      <w:r>
        <w:rPr>
          <w:rFonts w:ascii="Amiri" w:hAnsi="Amiri" w:eastAsia="Amiri" w:cs="Amiri"/>
          <w:color w:val="111111"/>
          <w:sz w:val="28"/>
          <w:sz w:val="28"/>
          <w:szCs w:val="28"/>
          <w:rtl w:val="true"/>
          <w:lang w:bidi="ar-SA"/>
        </w:rPr>
        <w:t>و كل مسلوخ أكل منه شيء و بقيت منه بقيّة،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 و الشلّية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و بقيّة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منحه أكتافهم، لعلّه كناية عن تسلّطه عليه السلام عليهم، كأنّه ركب أكتافهم، أو عن انهزامهم و تعاقب عسكره عليه السلام لهم، كما ورد في حديث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فاركبوا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الظفر عليهم مكتوفين،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قناهم، هي</w:t>
      </w:r>
      <w:r>
        <w:rPr>
          <w:rStyle w:val="FootnoteAnchor"/>
          <w:rtl w:val="true"/>
        </w:rPr>
        <w:footnoteReference w:id="176"/>
      </w:r>
      <w:r>
        <w:rPr>
          <w:rFonts w:ascii="Amiri" w:hAnsi="Amiri" w:eastAsia="Amiri" w:cs="Amiri"/>
          <w:color w:val="111111"/>
          <w:sz w:val="28"/>
          <w:sz w:val="28"/>
          <w:szCs w:val="28"/>
          <w:rtl w:val="true"/>
          <w:lang w:bidi="ar-SA"/>
        </w:rPr>
        <w:t>جمع القناة، و هي الرمح</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لأجزاء هذا الخبر و بسط القول فيها لا يتيسّر إلّا في مجلدات شتّى، و من أراد الاطّلاع على حقيقة الأمر فيها فعليه بكتاب بحار الأنوار</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549_195307"/>
      <w:bookmarkStart w:id="13" w:name="pg19549_195307"/>
      <w:bookmarkEnd w:id="13"/>
    </w:p>
    <w:p>
      <w:pPr>
        <w:pStyle w:val="Heading2"/>
        <w:numPr>
          <w:ilvl w:val="1"/>
          <w:numId w:val="1"/>
        </w:numPr>
        <w:rPr/>
      </w:pPr>
      <w:bookmarkStart w:id="14" w:name="pg19549_195307"/>
      <w:bookmarkStart w:id="15" w:name="__RefHeading___Toc366529_2314609296"/>
      <w:bookmarkStart w:id="16" w:name="_Toc4"/>
      <w:bookmarkEnd w:id="14"/>
      <w:bookmarkEnd w:id="15"/>
      <w:r>
        <w:rPr>
          <w:rtl w:val="true"/>
        </w:rPr>
        <w:t>الحديث الثالث و العشرون</w:t>
      </w:r>
      <w:bookmarkEnd w:id="16"/>
    </w:p>
    <w:p>
      <w:pPr>
        <w:pStyle w:val="BookText"/>
        <w:rPr/>
      </w:pPr>
      <w:r>
        <w:rPr>
          <w:rFonts w:ascii="Amiri" w:hAnsi="Amiri" w:eastAsia="Amiri" w:cs="Amiri"/>
          <w:color w:val="111111"/>
          <w:sz w:val="28"/>
          <w:sz w:val="28"/>
          <w:szCs w:val="28"/>
          <w:rtl w:val="true"/>
          <w:lang w:bidi="ar-SA"/>
        </w:rPr>
        <w:t xml:space="preserve">ما رويته بالأسانيد السالفة عن الكليني رحمه اللّه مما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عليّ بن معمر، عن محمّد بن عليّ بن عكاية التميمي، عن الحسين بن النضر الفهري، عن أبي عمرو الأوزاعي، عن عمرو بن شمر، عن جابر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أرمضني اختلاف الشيعة في مذاهبها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 لم أقفك على معنى اختلافهم من أين اختلفوا، و من أيّ جهة تفرّقوا؟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تختلف إذا اختلفوا يا جابر، إنّ الجاحد لصاحب الزمان كالجاحد لرسول اللّه صلى الله عليه و آله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اسمع و 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و ع و بلّغ حيث انتهت بك راحلتك، إنّ أمير المؤمنين عليه السلام خطب الناس بالمدينة بعد سبعة أيّام من وفاة رسول اللّه صلى الله عليه و آله، و ذلك حين فرغ من جمع القرآن </w:t>
      </w:r>
    </w:p>
    <w:p>
      <w:pPr>
        <w:pStyle w:val="BookText"/>
        <w:rPr/>
      </w:pPr>
      <w:r>
        <w:rPr>
          <w:rFonts w:ascii="Amiri" w:hAnsi="Amiri" w:eastAsia="Amiri" w:cs="Amiri"/>
          <w:color w:val="111111"/>
          <w:sz w:val="28"/>
          <w:sz w:val="28"/>
          <w:szCs w:val="28"/>
          <w:rtl w:val="true"/>
          <w:lang w:bidi="ar-SA"/>
        </w:rPr>
        <w:t>و تأليفه،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منع الأوهام أن تنال إلّا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حجب العقول أن تتخيّل ذاته؛ لامتناعها من التّشبّه و التّشاكل، بل هو الّذي لا يتفاوت في ذاته، و لا يتبعّض بتجزئة العدد في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 الأشياء لا على اختلاف الأماكن، و يكون فيها لا على وجه الممازجة، و علمها لا بأداة لا يكون العلم إلّا بها، و ليس بينه و بين معلومه علم غيره به كان عالما بمعلومه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فعلى تأويل أزليّة الوجود،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فعلى تأويل نفي العدم، فسبحانه و تعالى عن قول من عبد سواه، و اتّخذ إلها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بالحمد الّذي ارتضاه من خلّقه، و أوجب قبوله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لا إله إلّا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أشهد أن محمّدا عبده و رسوله، شهادتان ترفعان القول، و تضاعفان العمل، خفّ ميزان ترفعان منه، و ثقل ميزان توضعان فيه، و بهما الفوز بالجنّة، و النّجاة من النّار، و الجواز على الصّراط، و بالشّهادة تدخلون الجنّة، و بالصّلاة تنالون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على نبيّكم إِنَّ اللّٰهَ وَ مَلاٰئِكَتَهُ يُصَلُّونَ عَلَى النَّبِيِّ يٰا أَيُّهَا الَّذِينَ آمَنُوا صَلُّوا عَلَيْهِ وَ سَلِّمُوا تَسْلِيماً</w:t>
      </w:r>
      <w:r>
        <w:rPr>
          <w:rStyle w:val="FootnoteAnchor"/>
          <w:rtl w:val="true"/>
        </w:rPr>
        <w:footnoteReference w:id="18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تسليما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 لا كرم أعزّ من التّقوى، و لا معقل أحرز من الورع، و لا شفيع أنجح من التّوبة، و لا لباس أجمل من العافية، و لا وقاية أمنع من السّلامة، و لا مال أذهب بالفاقة من الرّضا بالقناعة، و لا كنز أغنى من القنوع، و من اقتصر على بلغة الكفاف فقد انتظم الرّاحة، و تبوّأ خفض الدّعة، و الرّغبة مفتاح التّعب، و الاحتكار مطيّة النصب، و الحسد آفة الدّين، و الحرص داع إلى التّقحّم في الذّنوب، و هو داع إلى</w:t>
      </w:r>
      <w:r>
        <w:rPr>
          <w:rStyle w:val="FootnoteAnchor"/>
          <w:rtl w:val="true"/>
        </w:rPr>
        <w:footnoteReference w:id="182"/>
      </w:r>
      <w:r>
        <w:rPr>
          <w:rFonts w:ascii="Amiri" w:hAnsi="Amiri" w:eastAsia="Amiri" w:cs="Amiri"/>
          <w:color w:val="111111"/>
          <w:sz w:val="28"/>
          <w:sz w:val="28"/>
          <w:szCs w:val="28"/>
          <w:rtl w:val="true"/>
          <w:lang w:bidi="ar-SA"/>
        </w:rPr>
        <w:t>الحرمان، و البغي سائق إلى الحين، و الشّره جامع لمساوي العيوب، ربّ طمع خائب، و أمل كاذب، و رجاء يؤدّي إلى الحرمان، و تجارة تؤول إلى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من تورّط في الامور غير ناظر في العواقب فقد تعرّض لمفضحات النّوائب، و بئست القلادة قلادة الذّنب للمؤمن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لا كنز أنفع من العلم، و لا عزّ أرفع من الحلم، و لا حسب أبلغ من الأدب، و لا نسب</w:t>
      </w:r>
      <w:r>
        <w:rPr>
          <w:rStyle w:val="FootnoteAnchor"/>
          <w:rtl w:val="true"/>
        </w:rPr>
        <w:footnoteReference w:id="183"/>
      </w:r>
      <w:r>
        <w:rPr>
          <w:rFonts w:ascii="Amiri" w:hAnsi="Amiri" w:eastAsia="Amiri" w:cs="Amiri"/>
          <w:color w:val="111111"/>
          <w:sz w:val="28"/>
          <w:sz w:val="28"/>
          <w:szCs w:val="28"/>
          <w:rtl w:val="true"/>
          <w:lang w:bidi="ar-SA"/>
        </w:rPr>
        <w:t>أوضع من الغضب، و لا جمال أزين من العقل، و لا و لا سوأة أسوء من الكذب، و لا حافظ أحفظ من الصّمت، و لا غائب أقرب من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من نظر في عيب نفسه اشتغل عن عيب غيره و من رضي برزق اللّه لم يأسف على ما في يد غيره و من سل سيف البغي قتل به، و من حفر لأخيه بئرا وقع فيها، و من هتك حجاب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انكشفت عورات بيته، و من نسي زلله استعظم زلل غيره، و من أعجب برأيه ضل، و من استغنى بعقله زلّ، و من تكبر على النّاس ذلّ، و من سفه على النّاس شتم، و من خالط الأنذال حقّر، و من حمل 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مال أعود</w:t>
      </w:r>
      <w:r>
        <w:rPr>
          <w:rStyle w:val="FootnoteAnchor"/>
          <w:rtl w:val="true"/>
        </w:rPr>
        <w:footnoteReference w:id="184"/>
      </w:r>
      <w:r>
        <w:rPr>
          <w:rFonts w:ascii="IRNazanin" w:hAnsi="IRNazanin" w:eastAsia="IRNazanin"/>
          <w:color w:val="111111"/>
          <w:sz w:val="28"/>
          <w:sz w:val="28"/>
          <w:szCs w:val="28"/>
          <w:rtl w:val="true"/>
          <w:lang w:bidi="fa-IR"/>
        </w:rPr>
        <w:t>من العقل، و لا فقر أشدّ</w:t>
      </w:r>
      <w:r>
        <w:rPr>
          <w:rStyle w:val="FootnoteAnchor"/>
          <w:rtl w:val="true"/>
        </w:rPr>
        <w:footnoteReference w:id="185"/>
      </w:r>
      <w:r>
        <w:rPr>
          <w:rFonts w:ascii="IRNazanin" w:hAnsi="IRNazanin" w:eastAsia="IRNazanin"/>
          <w:color w:val="111111"/>
          <w:sz w:val="28"/>
          <w:sz w:val="28"/>
          <w:szCs w:val="28"/>
          <w:rtl w:val="true"/>
          <w:lang w:bidi="fa-IR"/>
        </w:rPr>
        <w:t>من الجهل، و لا واعظ أبلغ</w:t>
      </w:r>
      <w:r>
        <w:rPr>
          <w:rStyle w:val="FootnoteAnchor"/>
          <w:rtl w:val="true"/>
        </w:rPr>
        <w:footnoteReference w:id="186"/>
      </w:r>
      <w:r>
        <w:rPr>
          <w:rFonts w:ascii="Amiri" w:hAnsi="Amiri" w:eastAsia="Amiri" w:cs="Amiri"/>
          <w:color w:val="111111"/>
          <w:sz w:val="28"/>
          <w:sz w:val="28"/>
          <w:szCs w:val="28"/>
          <w:rtl w:val="true"/>
          <w:lang w:bidi="ar-SA"/>
        </w:rPr>
        <w:t>من النّضح، و لا عقل كالتّدبّر</w:t>
      </w:r>
      <w:r>
        <w:rPr>
          <w:rStyle w:val="FootnoteAnchor"/>
          <w:rtl w:val="true"/>
        </w:rPr>
        <w:footnoteReference w:id="187"/>
      </w:r>
      <w:r>
        <w:rPr>
          <w:rFonts w:ascii="Amiri" w:hAnsi="Amiri" w:eastAsia="Amiri" w:cs="Amiri"/>
          <w:color w:val="111111"/>
          <w:sz w:val="28"/>
          <w:sz w:val="28"/>
          <w:szCs w:val="28"/>
          <w:rtl w:val="true"/>
          <w:lang w:bidi="ar-SA"/>
        </w:rPr>
        <w:t>، و لا عبادة كالتّفكّر، و لا مظاهرة أوثق من المشاورة، و لا وحشة أشدّ من العجب، و لا ورع كالكفّ عن المحارم، و لا حلم كالصّبر و الصّمت</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في الإنسان عشر خصال يظهرها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يخبر عن الضمير، و حاكم يفصل بين الخطاب، و ناطق يردّ به الجواب، و شافع يدرك به الحاجة، و واصف يعرف به الأشياء، و أمير يأمر بالحسن، و واعظ ينهى عن القبيح، و معزّ تسكن به الأحزان، و حاضر تجلّى به الضّغائن، و مونق تلتذّ به الأسماع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أنّه لا خير في الصّمت عن الحكم، كما أنّه لا خير في القول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لم يملك لسانه يندم، و من لا يعلم يجهل، و من لا يتحلّم لا يحلم، و من لا يرتدع لا يعقل، و من لا يعقل يهن، و من يهن لا يوقر، و من لا يوقّر يتوبّخ، و من يكتسب مالا من غير حقّه يصرفه في غير أجر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لا يدع و هو محمود، يدع و هو مذموم، و من لم يعط قاعدا منع قائما، و من يطلب العزّ بغير حقّ يذلّ، و من يغلب بالجور يغلب، و من عاند الحقّ لزمه الوهن، و من تفقّه وقّر، و من تكبر حقّر، و من لا يحسن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المنيّة قبل الدّنيّة، و التّجلّد قبل التّبلّد، و الحساب قبل العقاب، و القبر خير من الفقر، و غضّ البصر خير من كثير من النظر، و الدّهر يوم لك و يوم عليك، فإذا كان لك فلا تبطر، و إذا كان عليك فاصبر، فبكليهما تمتحن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أعجب ما في هذا الإنسان قلّبه، و له موادّ من الحكمة، و أضداد من خلافها، فان سنح له الرّجاء أذلّه الطّمع، و إن هاج به الطمع أهلكه الحرص، و إن ملكه اليأس قتله الأسف، و إن عرض له الغضب اشتدّ به الغيظ، و إن أسعد بالرّضا نسي التّحفّظ، و إن ناله الخوف شغله الحذر، و إن اتّسع له الأمن استلبته الغرّة</w:t>
      </w:r>
      <w:r>
        <w:rPr>
          <w:rStyle w:val="FootnoteAnchor"/>
          <w:rtl w:val="true"/>
        </w:rPr>
        <w:footnoteReference w:id="189"/>
      </w:r>
      <w:r>
        <w:rPr>
          <w:rFonts w:ascii="Amiri" w:hAnsi="Amiri" w:eastAsia="Amiri" w:cs="Amiri"/>
          <w:color w:val="111111"/>
          <w:sz w:val="28"/>
          <w:sz w:val="28"/>
          <w:szCs w:val="28"/>
          <w:rtl w:val="true"/>
          <w:lang w:bidi="ar-SA"/>
        </w:rPr>
        <w:t xml:space="preserve">، و إن جدّدت له نعمة أخذته العزّة، </w:t>
      </w:r>
    </w:p>
    <w:p>
      <w:pPr>
        <w:pStyle w:val="BookText"/>
        <w:rPr/>
      </w:pPr>
      <w:r>
        <w:rPr>
          <w:rFonts w:ascii="Amiri" w:hAnsi="Amiri" w:eastAsia="Amiri" w:cs="Amiri"/>
          <w:color w:val="111111"/>
          <w:sz w:val="28"/>
          <w:sz w:val="28"/>
          <w:szCs w:val="28"/>
          <w:rtl w:val="true"/>
          <w:lang w:bidi="ar-SA"/>
        </w:rPr>
        <w:t>و إن أفاد مالا أطغاه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إن عضّته فاقة شغله البلاء</w:t>
      </w:r>
      <w:r>
        <w:rPr>
          <w:rStyle w:val="FootnoteAnchor"/>
          <w:rtl w:val="true"/>
        </w:rPr>
        <w:footnoteReference w:id="190"/>
      </w:r>
      <w:r>
        <w:rPr>
          <w:rFonts w:ascii="Amiri" w:hAnsi="Amiri" w:eastAsia="Amiri" w:cs="Amiri"/>
          <w:color w:val="111111"/>
          <w:sz w:val="28"/>
          <w:sz w:val="28"/>
          <w:szCs w:val="28"/>
          <w:rtl w:val="true"/>
          <w:lang w:bidi="ar-SA"/>
        </w:rPr>
        <w:t>، و إن أصابته مصيبة فضحه الجزع، و إن أجهد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قعد به الضعف، و إن أفرط في الشّبع كظّته البطنة، فكلّ تقصير به مضرّ، و كلّ إفراط له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قل ذلّ، و من جاد ساد، و من كثر ماله رأس، و من كثر حلمه نبل، و من أفكر في ذات اللّه تزندق، و من أكثر من شيء عرف به، و من كثر مزاحه استخفّ به، و من كثر ضحكه ذهبت هيبته، فسد حسب من ليس له أدب، إن أفضل الفعال صيانة العرض بالمال، ليس من جالس الجاهل بذي معقول، من جالس الجاهل فليستعدّ لقيل و قال، لن ينجو من الموت غنيّ بماله، و لا فقير لإقلاله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لو أن الموت يشترى لاشتراه من أهل الدّنيا الكريم الأبلج، و اللّئيم المهوج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للقلوب شواهد تجري الأنفس عن مدرجة أهل التّفريط، و فطنة الفهم للمواعظ ما تدعو النّفس إلى الحذر من الخطر، و للقلوب خواطر للهوى، و العقول تزجر و تنهى، و في التّجارب علم مستأنف، و الاعتبار يقود إلى الرّشاد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كفاك أدبا لنفسك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ما تكرهه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لأخيك المؤمن مثل الّذي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خاطر من استغنى برأيه، و التّدبّر قبل العمل فإنّه </w:t>
      </w:r>
    </w:p>
    <w:p>
      <w:pPr>
        <w:pStyle w:val="BookText"/>
        <w:rPr/>
      </w:pPr>
      <w:r>
        <w:rPr>
          <w:rFonts w:ascii="Amiri" w:hAnsi="Amiri" w:eastAsia="Amiri" w:cs="Amiri"/>
          <w:color w:val="111111"/>
          <w:sz w:val="28"/>
          <w:sz w:val="28"/>
          <w:szCs w:val="28"/>
          <w:rtl w:val="true"/>
          <w:lang w:bidi="ar-SA"/>
        </w:rPr>
        <w:t>يؤمنك من الندم، و من استقبل وجوه الآراء عرف مواقع الخطإ، و من أمسك عن الفضول عدّلت رأيه العقول، و من حصّن</w:t>
      </w:r>
      <w:r>
        <w:rPr>
          <w:rStyle w:val="FootnoteAnchor"/>
          <w:rtl w:val="true"/>
        </w:rPr>
        <w:footnoteReference w:id="192"/>
      </w:r>
      <w:r>
        <w:rPr>
          <w:rFonts w:ascii="Amiri" w:hAnsi="Amiri" w:eastAsia="Amiri" w:cs="Amiri"/>
          <w:color w:val="111111"/>
          <w:sz w:val="28"/>
          <w:sz w:val="28"/>
          <w:szCs w:val="28"/>
          <w:rtl w:val="true"/>
          <w:lang w:bidi="ar-SA"/>
        </w:rPr>
        <w:t>شهوته فقد صان قدره، و من أمسك لسانه أمنه قومه و نال حاجته، و في تقلّب الأحوال علم جواهر الرّجال، و الأيّام توضح لك السّرائر الكامنة، و ليس في البرق الخاطف مستمتع لمن يخوض في الظلمة، و من عرف بالحكمة لحظته العيون بالوقار و الهيبة، و أشرف الغنى ترك المنى، و الصّبر حنّة من الفاقة، و الحرص علامة الفقر، و البخل جلباب المسكنة، و المودّة قرابة مستفادة، و وصول معدم خير من جاف مكثر، و الموعظة كهف لمن وعاها، و من أطلق طرفه كثر أسفه، وقذ أوجب الدّهر شكره على من نال سؤله، و قل ما ينصفك اللّسان في نشر قبيح و إحسان، و من ضاق خلقه مله أهله، و من نال استطال، و قلّ ما تصدّقك الامنيّة، و التّواضع يكسوك المهابة، و في سعة الأخلاق كنوز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عاكف على ذنبه في آخر أيّام عمره و من كساه الحياء ثوبه خفي على النّاس عيبه، و انح القصد من القول؛ فان من تحرّى القصد خفت عليه المؤن، و في خلاف النّفس رشدك، من عرف الأيّام لم يغفل عن الاستعداد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مع كل جرعة شرقا، و إن في كل اكلة غصصا، لا تنال نعمة إلا بزوال أخرى، و لكلّ ذي رمق قوت، و لكلّ حبّة اكل، و أنت قوت الموت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مشى على وجه الأرض فإنّه يصير إلى بطنها، </w:t>
      </w:r>
    </w:p>
    <w:p>
      <w:pPr>
        <w:pStyle w:val="BookText"/>
        <w:rPr/>
      </w:pPr>
      <w:r>
        <w:rPr>
          <w:rFonts w:ascii="Amiri" w:hAnsi="Amiri" w:eastAsia="Amiri" w:cs="Amiri"/>
          <w:color w:val="111111"/>
          <w:sz w:val="28"/>
          <w:sz w:val="28"/>
          <w:szCs w:val="28"/>
          <w:rtl w:val="true"/>
          <w:lang w:bidi="ar-SA"/>
        </w:rPr>
        <w:t>و اللّيل و النّهار يتنازعان</w:t>
      </w:r>
      <w:r>
        <w:rPr>
          <w:rStyle w:val="FootnoteAnchor"/>
          <w:rtl w:val="true"/>
        </w:rPr>
        <w:footnoteReference w:id="193"/>
      </w:r>
      <w:r>
        <w:rPr>
          <w:rFonts w:ascii="Amiri" w:hAnsi="Amiri" w:eastAsia="Amiri" w:cs="Amiri"/>
          <w:color w:val="111111"/>
          <w:sz w:val="28"/>
          <w:sz w:val="28"/>
          <w:szCs w:val="28"/>
          <w:rtl w:val="true"/>
          <w:lang w:bidi="ar-SA"/>
        </w:rPr>
        <w:t>في هدم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كفر النّعمة لؤم، و صحبة الجاهل 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الكرم لين الكلام، و من العبادة إظهار اللّسان و 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الخديعة فإنّها من خلق اللّئيم، ليس كل طالب يصيب، و لا كلّ غائب يؤوب، لا ترغب فيمن زهد فيك، ربّ بعيد هو أقرب من قريب، سل عن الرّفيق قبل الطريق، و عن الجار قبل الدّار، الا و من أسرع في المسير أدركه 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 عورة أخيك كما تعلمها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اغتفر زلّة صديقك ليوم يركبك عدوّك، من غضب على من لا يقدر على ضرّه طال حزنه و عذب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ربّه كف ظلمه</w:t>
      </w:r>
      <w:r>
        <w:rPr>
          <w:rStyle w:val="FootnoteAnchor"/>
          <w:rtl w:val="true"/>
        </w:rPr>
        <w:footnoteReference w:id="194"/>
      </w:r>
      <w:r>
        <w:rPr>
          <w:rFonts w:ascii="Amiri" w:hAnsi="Amiri" w:eastAsia="Amiri" w:cs="Amiri"/>
          <w:color w:val="111111"/>
          <w:sz w:val="28"/>
          <w:sz w:val="28"/>
          <w:szCs w:val="28"/>
          <w:rtl w:val="true"/>
          <w:lang w:bidi="ar-SA"/>
        </w:rPr>
        <w:t>، و من لم يزع</w:t>
      </w:r>
      <w:r>
        <w:rPr>
          <w:rStyle w:val="FootnoteAnchor"/>
          <w:rtl w:val="true"/>
        </w:rPr>
        <w:footnoteReference w:id="195"/>
      </w:r>
      <w:r>
        <w:rPr>
          <w:rFonts w:ascii="Amiri" w:hAnsi="Amiri" w:eastAsia="Amiri" w:cs="Amiri"/>
          <w:color w:val="111111"/>
          <w:sz w:val="28"/>
          <w:sz w:val="28"/>
          <w:szCs w:val="28"/>
          <w:rtl w:val="true"/>
          <w:lang w:bidi="ar-SA"/>
        </w:rPr>
        <w:t>في كلامه أظهر فخره، و من لم يعرف الخير من الشرّ فهو بمنزلة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الفساد 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أصغر المصيبة مع عظم الفاقة غدا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و ما تناكرتم إلّا لما فيكم من المعاصي و الذّنوب، فما أقرب الرّاحة من التّعب، و البؤس من النّعيم، و ما شرّ بشرّ بعده الجنّة، و ما خير بخير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كلّ نعيم دون الجنّة محقور، و كلّ بلاء دون النّار عافية، و عند تصحيح الضمائر تبدو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تصفية العمل أشدّ من العمل، و تخليص النّيّة من الفساد أشدّ على العاملين من طول الجهاد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هيهات لو لا التّقى لكنت أدهى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اللّه عزّ و جلّ وعد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صلى الله عليه و آله الوسيلة، و وعده الحقّ، و لن يخلف اللّه وعده، ألا و إن الوسيلة أعلى درج الجنة، و ذروة الذّوائب الزّلفة، و نهاية غاية الامنية، لها الف مرقاة، ما بين المرقاة إلى المرقاة حضر</w:t>
      </w:r>
      <w:r>
        <w:rPr>
          <w:rStyle w:val="FootnoteAnchor"/>
          <w:rtl w:val="true"/>
        </w:rPr>
        <w:footnoteReference w:id="197"/>
      </w:r>
      <w:r>
        <w:rPr>
          <w:rFonts w:ascii="Amiri" w:hAnsi="Amiri" w:eastAsia="Amiri" w:cs="Amiri"/>
          <w:color w:val="111111"/>
          <w:sz w:val="28"/>
          <w:sz w:val="28"/>
          <w:szCs w:val="28"/>
          <w:rtl w:val="true"/>
          <w:lang w:bidi="ar-SA"/>
        </w:rPr>
        <w:t>الفرس الجواد مائة</w:t>
      </w:r>
      <w:r>
        <w:rPr>
          <w:rStyle w:val="FootnoteAnchor"/>
          <w:rtl w:val="true"/>
        </w:rPr>
        <w:footnoteReference w:id="198"/>
      </w:r>
      <w:r>
        <w:rPr>
          <w:rFonts w:ascii="Amiri" w:hAnsi="Amiri" w:eastAsia="Amiri" w:cs="Amiri"/>
          <w:color w:val="111111"/>
          <w:sz w:val="28"/>
          <w:sz w:val="28"/>
          <w:szCs w:val="28"/>
          <w:rtl w:val="true"/>
          <w:lang w:bidi="ar-SA"/>
        </w:rPr>
        <w:t xml:space="preserve">عام، و هو ما بين مرقاة درّة، إلى مرقاة جوهرة، إلى مرقاة زبرجدة، إلى مرقاة لؤلؤة، إلى مرقاة ياقوتة، إلى مرقاة زمرّدة، إلى مرقاة مرجان، إلى مرقاة كافور، إلى مرقاة عنبر، إلى مرقاة يلنجوج، إلى مرقاة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مرقاة فضّة</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إلى مرقاة غمام، إلى مرقاة هواء، إلى مرقاة نور، قد أنافت على كلّ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 اللّه صلى الله عليه و آله يومئذ قاعد عليها، مرتد بريطتين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 من رحمة اللّه، و ريطة من نور اللّه، عليه تاج النّبوّة، و إكليل الرّسالة، قد أشرق بنوره الموقف، و أنا يومئذ على الدّرجة الرّفيعة، و هي دون درجته، و عليّ ريطتان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ريطة من أرجوان النّور، و ريطة من كافور، و الرّسل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قد وقفوا على المراقي، و أعلام الأزمنة، و حجج الدّهور عن أيماننا، قد تجلّلتهم حلل النّور و الكرامة، لا يرانا ملك مقرّب و لا نبيّ مرسل، إلّا بهت بأنوارنا، </w:t>
      </w:r>
    </w:p>
    <w:p>
      <w:pPr>
        <w:pStyle w:val="BookText"/>
        <w:rPr/>
      </w:pPr>
      <w:r>
        <w:rPr>
          <w:rFonts w:ascii="Amiri" w:hAnsi="Amiri" w:eastAsia="Amiri" w:cs="Amiri"/>
          <w:color w:val="111111"/>
          <w:sz w:val="28"/>
          <w:sz w:val="28"/>
          <w:szCs w:val="28"/>
          <w:rtl w:val="true"/>
          <w:lang w:bidi="ar-SA"/>
        </w:rPr>
        <w:t>و عجب من ضيائنا و جلالتنا، و عن يمين الوسيلة عن يمين الرّسول صلى الله عليه و آله غمامة بسطة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منها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الموقف، طوبى لمن أحبّ الوصيّ، و آمن بالنّبيّ الامّيّ العربيّ، و من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فالنّار موعد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يسار الوسيلة عن يسار الرّسول صلى الله عليه و آله ظلّة يأتي منها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الموقف، طوبى لمن أحبّ الوصيّ، و آمن بالنّبيّ الأمّيّ صلى الله عليه و آله و الّذى له الملك الأعلى، لا فاز أحد، و لا نال الرّوح و الجنّة، إلّا من لقي خالقه بالإخلاص لهما، و الاقتداء بنجومهما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ببياض وجوهكم، و شرف مقعدكم، و كرم مآبكم، و بفوزكم اليوم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أهل الانحراف و الصّدود عن اللّه عزّ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رسوله و صراطه و أعلام الأزمنة أيقنوا بسواد وجوهكم، و غضب ربّكم جزاء بما كنتم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 رسول سلف، و لا نبيّ مضى، إلّا و قد كان مخبرا امّته بالمرسل الوارد من بعده، و مبشّرا برسول اللّه صلى الله عليه و آله، و موصيا قومه باتّباعه، و محلّيه عند قومه ليعرفوه بصفته، و ليتّبعوه على شريعته، و لئلّا يضلّوا فيه من بعده فيكون من هلك، و ضل بعد وقوع الإعذار و الإنذار عن بيّنة، و تعيين حجّة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الامم في رجاء من الرّسل، و ورود من الأنبياء، و لئن أصيبت بفقد نبيّ بعد نبيّ على عظم مصائبهم و فجائعها بهم، فقد كانت على سعة من </w:t>
      </w:r>
    </w:p>
    <w:p>
      <w:pPr>
        <w:pStyle w:val="BookText"/>
        <w:rPr/>
      </w:pPr>
      <w:r>
        <w:rPr>
          <w:rFonts w:ascii="Amiri" w:hAnsi="Amiri" w:eastAsia="Amiri" w:cs="Amiri"/>
          <w:color w:val="111111"/>
          <w:sz w:val="28"/>
          <w:sz w:val="28"/>
          <w:szCs w:val="28"/>
          <w:rtl w:val="true"/>
          <w:lang w:bidi="ar-SA"/>
        </w:rPr>
        <w:t>الأمل، و لا مصيبة عظمت، و لا رزيّة جلّت، كالمصيبة برسول اللّه صلى الله عليه و آله، لأنّ اللّه ختم</w:t>
      </w:r>
      <w:r>
        <w:rPr>
          <w:rStyle w:val="FootnoteAnchor"/>
          <w:rtl w:val="true"/>
        </w:rPr>
        <w:footnoteReference w:id="201"/>
      </w:r>
      <w:r>
        <w:rPr>
          <w:rFonts w:ascii="Amiri" w:hAnsi="Amiri" w:eastAsia="Amiri" w:cs="Amiri"/>
          <w:color w:val="111111"/>
          <w:sz w:val="28"/>
          <w:sz w:val="28"/>
          <w:szCs w:val="28"/>
          <w:rtl w:val="true"/>
          <w:lang w:bidi="ar-SA"/>
        </w:rPr>
        <w:t>به الإنذار و الإعذار، و قطع به الاحتجاج و العذر بينه و بين خلّقه، و جعله بابه الّذى بينه و بين عباده، و مهيمنه الّذى لا يقبل إلّا به، و لا قربة إليه إلّا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Style w:val="FootnoteAnchor"/>
          <w:rtl w:val="true"/>
        </w:rPr>
        <w:footnoteReference w:id="202"/>
      </w:r>
      <w:r>
        <w:rPr>
          <w:rFonts w:ascii="Amiri" w:hAnsi="Amiri" w:eastAsia="Amiri" w:cs="Amiri"/>
          <w:color w:val="111111"/>
          <w:sz w:val="28"/>
          <w:sz w:val="28"/>
          <w:szCs w:val="28"/>
          <w:rtl w:val="true"/>
          <w:lang w:bidi="ar-SA"/>
        </w:rPr>
        <w:t>، فقرن طاعته بطاعته، و معصيته بمعصيته، فكان ذلك دليلا على ما فوّض إليه، و شاهدا له على من اتّبعه و عصاه، و بيّن ذلك في غير موضع من الكتاب العظيم، فقال تبارك و تعالى في التّحريض</w:t>
      </w:r>
      <w:r>
        <w:rPr>
          <w:rStyle w:val="FootnoteAnchor"/>
          <w:rtl w:val="true"/>
        </w:rPr>
        <w:footnoteReference w:id="203"/>
      </w:r>
      <w:r>
        <w:rPr>
          <w:rFonts w:ascii="Amiri" w:hAnsi="Amiri" w:eastAsia="Amiri" w:cs="Amiri"/>
          <w:color w:val="111111"/>
          <w:sz w:val="28"/>
          <w:sz w:val="28"/>
          <w:szCs w:val="28"/>
          <w:rtl w:val="true"/>
          <w:lang w:bidi="ar-SA"/>
        </w:rPr>
        <w:t>على اتّباعه، و التّرغيب في تصديقه، و القبول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فاتّباعه صلى الله عليه و آله محبّة اللّه، و رضاه غفران الذنوب، و كمال النّور</w:t>
      </w:r>
      <w:r>
        <w:rPr>
          <w:rStyle w:val="FootnoteAnchor"/>
          <w:rtl w:val="true"/>
        </w:rPr>
        <w:footnoteReference w:id="205"/>
      </w:r>
      <w:r>
        <w:rPr>
          <w:rFonts w:ascii="Amiri" w:hAnsi="Amiri" w:eastAsia="Amiri" w:cs="Amiri"/>
          <w:color w:val="111111"/>
          <w:sz w:val="28"/>
          <w:sz w:val="28"/>
          <w:szCs w:val="28"/>
          <w:rtl w:val="true"/>
          <w:lang w:bidi="ar-SA"/>
        </w:rPr>
        <w:t>، و وجوب الجنّة، و في التّولّي عنه، و الإعراض محادة اللّه و غضبه و سخطه، و البعد منه مسكن النّار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يَكْفُرْ بِهِ مِنَ الْأَحْزٰابِ فَالنّٰارُ مَوْعِدُهُ‌</w:t>
      </w:r>
      <w:r>
        <w:rPr>
          <w:rStyle w:val="FootnoteAnchor"/>
          <w:rtl w:val="true"/>
        </w:rPr>
        <w:footnoteReference w:id="206"/>
      </w:r>
      <w:r>
        <w:rPr>
          <w:rFonts w:ascii="Amiri" w:hAnsi="Amiri" w:eastAsia="Amiri" w:cs="Amiri"/>
          <w:color w:val="111111"/>
          <w:sz w:val="28"/>
          <w:sz w:val="28"/>
          <w:szCs w:val="28"/>
          <w:rtl w:val="true"/>
          <w:lang w:bidi="ar-SA"/>
        </w:rPr>
        <w:t xml:space="preserve">، يعني </w:t>
      </w:r>
    </w:p>
    <w:p>
      <w:pPr>
        <w:pStyle w:val="BookText"/>
        <w:rPr/>
      </w:pPr>
      <w:r>
        <w:rPr>
          <w:rFonts w:ascii="Amiri" w:hAnsi="Amiri" w:eastAsia="Amiri" w:cs="Amiri"/>
          <w:color w:val="111111"/>
          <w:sz w:val="28"/>
          <w:sz w:val="28"/>
          <w:szCs w:val="28"/>
          <w:rtl w:val="true"/>
          <w:lang w:bidi="ar-SA"/>
        </w:rPr>
        <w:t>الجحود به و العصيان له، فإنّ اللّه تبارك و تعالى اسمه امتحن بي عباده، و قتل بيدي</w:t>
      </w:r>
      <w:r>
        <w:rPr>
          <w:rStyle w:val="FootnoteAnchor"/>
          <w:rtl w:val="true"/>
        </w:rPr>
        <w:footnoteReference w:id="207"/>
      </w:r>
      <w:r>
        <w:rPr>
          <w:rFonts w:ascii="Amiri" w:hAnsi="Amiri" w:eastAsia="Amiri" w:cs="Amiri"/>
          <w:color w:val="111111"/>
          <w:sz w:val="28"/>
          <w:sz w:val="28"/>
          <w:szCs w:val="28"/>
          <w:rtl w:val="true"/>
          <w:lang w:bidi="ar-SA"/>
        </w:rPr>
        <w:t>أضداد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أفنى بسيفي جحّاده، و جعلني زلفة للمؤمنين، و حياض موت على الجبّارين، و سيفه على المجرمين، و شدّ بي أزر رسوله، و أكرمني بنصره، و شرّفني بعلمه، و حباني بأحكامه، و اختصّني لوصيّته، و اصطفاني بخلافته 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قد حشده المهاجرون و الأنصار، و انغصّت بهم المحافل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عليّا منّي كهارون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فعقل المؤمنون عن اللّه نطق الرّسول، إذ عرفوني اني لست بأخيه لأبيه و امّه، كما كان هارون أخا موسى لأبيه و امّه، و لا كنت نبيّا فأقتضي نبوّة، و لكن كان ذلك منه استخلافا لي كما استخلف موسى هارون عليه السلام،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اخْلُفْنِي فِي قَوْمِي وَ أَصْلِحْ وَ لاٰ تَتَّبِعْ سَبِيلَ الْمُفْسِدِينَ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حين تكلّمت طائفة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موالي رسول اللّه صلى الله عليه و آله، فخرج رسول اللّه صلى الله عليه و آله إلى حجّة الوداع، ثمّ صار إلى غدير خمّ، فأمر صلى الله عليه و آله فاصلح له شبه المنبر، ثم علاه و أخذ بعضدي حتّى رئي بياض إبطيه،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صوته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قائلا في محفله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كانت على ولايتي ولاية اللّه، و على عداوتي عداوة اللّه، و انزل اللّه </w:t>
      </w:r>
    </w:p>
    <w:p>
      <w:pPr>
        <w:pStyle w:val="BookText"/>
        <w:rPr/>
      </w:pPr>
      <w:r>
        <w:rPr>
          <w:rFonts w:ascii="Amiri" w:hAnsi="Amiri" w:eastAsia="Amiri" w:cs="Amiri"/>
          <w:color w:val="111111"/>
          <w:sz w:val="28"/>
          <w:sz w:val="28"/>
          <w:szCs w:val="28"/>
          <w:rtl w:val="true"/>
          <w:lang w:bidi="ar-SA"/>
        </w:rPr>
        <w:t>عزّ و جلّ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10"/>
      </w:r>
      <w:r>
        <w:rPr>
          <w:rFonts w:ascii="Amiri" w:hAnsi="Amiri" w:eastAsia="Amiri" w:cs="Amiri"/>
          <w:color w:val="111111"/>
          <w:sz w:val="28"/>
          <w:sz w:val="28"/>
          <w:szCs w:val="28"/>
          <w:rtl w:val="true"/>
          <w:lang w:bidi="ar-SA"/>
        </w:rPr>
        <w:t xml:space="preserve">، فكانت ولايتي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النّعمة،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و رضا الرّبّ جل ذكره، و أنزل اللّه تبارك و تعالى اختصاصا لي، و تكريما نحلنيه، و إعظاما و تفضيلا من رسول اللّه صلى الله عليه و آله منحنيه،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رُدُّوا إِلَى اللّٰهِ مَوْلاٰهُمُ الْحَقِّ أَلاٰ لَهُ الْحُكْمُ وَ هُوَ أَسْرَعُ الْحٰاسِبِينَ </w:t>
      </w:r>
      <w:r>
        <w:rPr>
          <w:rStyle w:val="FootnoteAnchor"/>
          <w:rtl w:val="true"/>
        </w:rPr>
        <w:footnoteReference w:id="212"/>
      </w:r>
      <w:r>
        <w:rPr>
          <w:rFonts w:ascii="Amiri" w:hAnsi="Amiri" w:eastAsia="Amiri" w:cs="Amiri"/>
          <w:color w:val="111111"/>
          <w:sz w:val="28"/>
          <w:sz w:val="28"/>
          <w:szCs w:val="28"/>
          <w:rtl w:val="true"/>
          <w:lang w:bidi="ar-SA"/>
        </w:rPr>
        <w:t xml:space="preserve">في مناقب لو ذكرتها لعظم بها الارتفاع، و طال لها الاستماع، و لئن تقمّصها دوني الأشقيان، و نازعاني فيما ليس لهما بحقّ، و ركباها ضلالة، و اعتقداها جهالة، فلبئس ما عليه وردا، و لبئس ما لأنفسهما مهّدا، يتلاعنان في دورهما، و يتبرّأ كلّ واحد منهما من صاحبه،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لقرينه إذا التقيا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بَيْنِي وَ بَيْنَكَ بُعْدَ الْمَشْرِقَيْنِ فَبِئْسَ الْقَرِينُ‌</w:t>
      </w:r>
      <w:r>
        <w:rPr>
          <w:rStyle w:val="FootnoteAnchor"/>
          <w:rtl w:val="true"/>
        </w:rPr>
        <w:footnoteReference w:id="214"/>
      </w:r>
      <w:r>
        <w:rPr>
          <w:rFonts w:ascii="Amiri" w:hAnsi="Amiri" w:eastAsia="Amiri" w:cs="Amiri"/>
          <w:color w:val="111111"/>
          <w:sz w:val="28"/>
          <w:sz w:val="28"/>
          <w:szCs w:val="28"/>
          <w:rtl w:val="true"/>
          <w:lang w:bidi="ar-SA"/>
        </w:rPr>
        <w:t>، فيجيبه الأشقى على رثوثة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 كٰانَ الشَّيْطٰانُ لِلْإِنْسٰانِ خَذُولاً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الذّكر الّذي عنه ضلّ، و السّبيل الّذي عنه مال، و الإيمان الّذي به كفر، و القرآن الّذي إيّاه هجر، و الّذين الّذي به كذب، و الصّراط الّذي عنه نكب، و لئن رتعا في الحطام المنصرم، و الغرور المنقطع، و كانا منه على شفا </w:t>
      </w:r>
    </w:p>
    <w:p>
      <w:pPr>
        <w:pStyle w:val="BookText"/>
        <w:rPr/>
      </w:pPr>
      <w:r>
        <w:rPr>
          <w:rFonts w:ascii="Amiri" w:hAnsi="Amiri" w:eastAsia="Amiri" w:cs="Amiri"/>
          <w:color w:val="111111"/>
          <w:sz w:val="28"/>
          <w:sz w:val="28"/>
          <w:szCs w:val="28"/>
          <w:rtl w:val="true"/>
          <w:lang w:bidi="ar-SA"/>
        </w:rPr>
        <w:t>حفرة من النّار لهما عليّ شرّ ورود، في أخيب وفود، و ألعن مورود، يتصارخان باللّعنة، و يتناعقان بالحسرة، ما لهما من راحة، و لا عن عذابهما من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القوم لم يزالوا عبّاد أصنام، و سدنة أوثان، يقيمون لها المناسك، و ينصبون لها العتائر، و يتّخذون لها القربان، و يجعلون لها البحيرة و الوصيلة و السّائبة و الحام، و يستقسمون بالأزلام، عامهين عن اللّه عزّ ذكره، حائرين عن الرّشاد، و مهطعين إلى البعاد، قد استحوذ عليهم الشيطان، و غمرتهم سوداء الجاهليّة، و رضعوا</w:t>
      </w:r>
      <w:r>
        <w:rPr>
          <w:rStyle w:val="FootnoteAnchor"/>
          <w:rtl w:val="true"/>
        </w:rPr>
        <w:footnoteReference w:id="216"/>
      </w:r>
      <w:r>
        <w:rPr>
          <w:rFonts w:ascii="Amiri" w:hAnsi="Amiri" w:eastAsia="Amiri" w:cs="Amiri"/>
          <w:color w:val="111111"/>
          <w:sz w:val="28"/>
          <w:sz w:val="28"/>
          <w:szCs w:val="28"/>
          <w:rtl w:val="true"/>
          <w:lang w:bidi="ar-SA"/>
        </w:rPr>
        <w:t>جهالة، و انفطموا</w:t>
      </w:r>
      <w:r>
        <w:rPr>
          <w:rStyle w:val="FootnoteAnchor"/>
          <w:rtl w:val="true"/>
        </w:rPr>
        <w:footnoteReference w:id="217"/>
      </w:r>
      <w:r>
        <w:rPr>
          <w:rFonts w:ascii="Amiri" w:hAnsi="Amiri" w:eastAsia="Amiri" w:cs="Amiri"/>
          <w:color w:val="111111"/>
          <w:sz w:val="28"/>
          <w:sz w:val="28"/>
          <w:szCs w:val="28"/>
          <w:rtl w:val="true"/>
          <w:lang w:bidi="ar-SA"/>
        </w:rPr>
        <w:t>ضلالة، فأخرجنا اللّه إليهم رحمة، و أطلعنا عليهم رأفة، و أسفر بنا عن الحجب نورا لمن اقبسه، و فضلا لمن اتّبعه، و تأييدا لمن صدّقه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فتبوّءوا العزّ بعد الذّلّة، و الكثرة بعد القلّة، و هابتهم القلوب و الأبصار، و أذعنت لهم الجبابرة و طوائفها، و صاروا أهل نعمة مذكورة، و كرامة ميسورة، و أمن بعد خوف، و جمع بعد كوف، و أضاءت بنا مفاخر معد بن عدنان، و أولجناهم باب الهدى، و أدخلناهم دار السّلام، و أشملناهم ثوب الإيمان، و فلجوا بنا في العالمين، و أبدت لهم أيّام الرّسول آثار الصّالحين من حام مجاهد، و مصل قانت، و معتكف زاهد، يظهرون الأمانة، و يأتون المثابة، حتّى إذا دعا اللّه عزّ و جلّ نبيّه صلى الله عليه و آله و رفعه إليه لم يك ذلك بعده </w:t>
      </w:r>
    </w:p>
    <w:p>
      <w:pPr>
        <w:pStyle w:val="BookText"/>
        <w:rPr/>
      </w:pPr>
      <w:r>
        <w:rPr>
          <w:rFonts w:ascii="Amiri" w:hAnsi="Amiri" w:eastAsia="Amiri" w:cs="Amiri"/>
          <w:color w:val="111111"/>
          <w:sz w:val="28"/>
          <w:sz w:val="28"/>
          <w:szCs w:val="28"/>
          <w:rtl w:val="true"/>
          <w:lang w:bidi="ar-SA"/>
        </w:rPr>
        <w:t>إلّا كلمحة من خفقة، أو وميض من برقة، إلى أن رجعوا على الأعقاب، و انتكصوا على الادبار، و طلبوا بالأوتار</w:t>
      </w:r>
      <w:r>
        <w:rPr>
          <w:rStyle w:val="FootnoteAnchor"/>
          <w:rtl w:val="true"/>
        </w:rPr>
        <w:footnoteReference w:id="218"/>
      </w:r>
      <w:r>
        <w:rPr>
          <w:rFonts w:ascii="Amiri" w:hAnsi="Amiri" w:eastAsia="Amiri" w:cs="Amiri"/>
          <w:color w:val="111111"/>
          <w:sz w:val="28"/>
          <w:sz w:val="28"/>
          <w:szCs w:val="28"/>
          <w:rtl w:val="true"/>
          <w:lang w:bidi="ar-SA"/>
        </w:rPr>
        <w:t>، و أظهروا الكتائب، و ردموا الباب، و فلّوا</w:t>
      </w:r>
      <w:r>
        <w:rPr>
          <w:rStyle w:val="FootnoteAnchor"/>
          <w:rtl w:val="true"/>
        </w:rPr>
        <w:footnoteReference w:id="219"/>
      </w:r>
      <w:r>
        <w:rPr>
          <w:rFonts w:ascii="Amiri" w:hAnsi="Amiri" w:eastAsia="Amiri" w:cs="Amiri"/>
          <w:color w:val="111111"/>
          <w:sz w:val="28"/>
          <w:sz w:val="28"/>
          <w:szCs w:val="28"/>
          <w:rtl w:val="true"/>
          <w:lang w:bidi="ar-SA"/>
        </w:rPr>
        <w:t>الدّار</w:t>
      </w:r>
      <w:r>
        <w:rPr>
          <w:rStyle w:val="FootnoteAnchor"/>
          <w:rtl w:val="true"/>
        </w:rPr>
        <w:footnoteReference w:id="220"/>
      </w:r>
      <w:r>
        <w:rPr>
          <w:rFonts w:ascii="Amiri" w:hAnsi="Amiri" w:eastAsia="Amiri" w:cs="Amiri"/>
          <w:color w:val="111111"/>
          <w:sz w:val="28"/>
          <w:sz w:val="28"/>
          <w:szCs w:val="28"/>
          <w:rtl w:val="true"/>
          <w:lang w:bidi="ar-SA"/>
        </w:rPr>
        <w:t>، و غيّروا آثار الرّسول</w:t>
      </w:r>
      <w:r>
        <w:rPr>
          <w:rStyle w:val="FootnoteAnchor"/>
          <w:rtl w:val="true"/>
        </w:rPr>
        <w:footnoteReference w:id="221"/>
      </w:r>
      <w:r>
        <w:rPr>
          <w:rFonts w:ascii="Amiri" w:hAnsi="Amiri" w:eastAsia="Amiri" w:cs="Amiri"/>
          <w:color w:val="111111"/>
          <w:sz w:val="28"/>
          <w:sz w:val="28"/>
          <w:szCs w:val="28"/>
          <w:rtl w:val="true"/>
          <w:lang w:bidi="ar-SA"/>
        </w:rPr>
        <w:t>، و رغبوا عن أحكامه، و بعدوا عن أنواره و استبدلوا بمستخلفه بديلا اتّخذوه، و كانوا ظالمين، و زعموا أنّ من اختاروا من آل أبي قحافة أولى بمقام رسول اللّه صلى الله عليه و آله ممّن اختاره الرّسول</w:t>
      </w:r>
      <w:r>
        <w:rPr>
          <w:rStyle w:val="FootnoteAnchor"/>
          <w:rtl w:val="true"/>
        </w:rPr>
        <w:footnoteReference w:id="222"/>
      </w:r>
      <w:r>
        <w:rPr>
          <w:rFonts w:ascii="Amiri" w:hAnsi="Amiri" w:eastAsia="Amiri" w:cs="Amiri"/>
          <w:color w:val="111111"/>
          <w:sz w:val="28"/>
          <w:sz w:val="28"/>
          <w:szCs w:val="28"/>
          <w:rtl w:val="true"/>
          <w:lang w:bidi="ar-SA"/>
        </w:rPr>
        <w:t>صلى الله عليه و آله لمقامه، و أنّ مهاجر</w:t>
      </w:r>
      <w:r>
        <w:rPr>
          <w:rStyle w:val="FootnoteAnchor"/>
          <w:rtl w:val="true"/>
        </w:rPr>
        <w:footnoteReference w:id="223"/>
      </w:r>
      <w:r>
        <w:rPr>
          <w:rFonts w:ascii="Amiri" w:hAnsi="Amiri" w:eastAsia="Amiri" w:cs="Amiri"/>
          <w:color w:val="111111"/>
          <w:sz w:val="28"/>
          <w:sz w:val="28"/>
          <w:szCs w:val="28"/>
          <w:rtl w:val="true"/>
          <w:lang w:bidi="ar-SA"/>
        </w:rPr>
        <w:t>آل أبي قحافة خير من مهاجر الأنصاري الرّبّاني ناموس هاشم بن عبد مناف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أوّل شهادة زور وقعت في الإسلام شهادتهم ان صاحبهم مستخلف رسول اللّه صلى الله عليه و آله، فلمّا كان من أمر سعد بن عبادة ما كان رجعوا عن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مضى و لم يستخلف، و كان رسول اللّه صلى الله عليه و آله الطّيّب المبارك أوّل مشهود عليه بالزّور في الإسلام، و عن قليل يجدون غبّ ما يعملون، و سيجدون التّالون غبّ ما استنّه</w:t>
      </w:r>
      <w:r>
        <w:rPr>
          <w:rStyle w:val="FootnoteAnchor"/>
          <w:rtl w:val="true"/>
        </w:rPr>
        <w:footnoteReference w:id="224"/>
      </w:r>
      <w:r>
        <w:rPr>
          <w:rFonts w:ascii="Amiri" w:hAnsi="Amiri" w:eastAsia="Amiri" w:cs="Amiri"/>
          <w:color w:val="111111"/>
          <w:sz w:val="28"/>
          <w:sz w:val="28"/>
          <w:szCs w:val="28"/>
          <w:rtl w:val="true"/>
          <w:lang w:bidi="ar-SA"/>
        </w:rPr>
        <w:t>الأوّلون، و لئن كانوا في مندوحة من المهل، و شفى</w:t>
      </w:r>
      <w:r>
        <w:rPr>
          <w:rStyle w:val="FootnoteAnchor"/>
          <w:rtl w:val="true"/>
        </w:rPr>
        <w:footnoteReference w:id="225"/>
      </w:r>
      <w:r>
        <w:rPr>
          <w:rFonts w:ascii="Amiri" w:hAnsi="Amiri" w:eastAsia="Amiri" w:cs="Amiri"/>
          <w:color w:val="111111"/>
          <w:sz w:val="28"/>
          <w:sz w:val="28"/>
          <w:szCs w:val="28"/>
          <w:rtl w:val="true"/>
          <w:lang w:bidi="ar-SA"/>
        </w:rPr>
        <w:t xml:space="preserve">من الأجل، وسعة من المنقلب، و استدراج </w:t>
      </w:r>
    </w:p>
    <w:p>
      <w:pPr>
        <w:pStyle w:val="BookText"/>
        <w:rPr/>
      </w:pPr>
      <w:r>
        <w:rPr>
          <w:rFonts w:ascii="Amiri" w:hAnsi="Amiri" w:eastAsia="Amiri" w:cs="Amiri"/>
          <w:color w:val="111111"/>
          <w:sz w:val="28"/>
          <w:sz w:val="28"/>
          <w:szCs w:val="28"/>
          <w:rtl w:val="true"/>
          <w:lang w:bidi="ar-SA"/>
        </w:rPr>
        <w:t>من الغرور، و سكون من الحال، و إدراك من الأمل، فقد أمهل اللّه عزّ و جلّ شدّاد بن عاد، و ثمود بن عبّود، و بلعم بن باعور، و أسبغ عليهم نعمه ظاهرة و باطنة، و أمدّهم بالأموال و الأعمار، و أتتهم الأرض ببركاتها، ليذّكّروا آلاء اللّه، و ليعترفوا الإهابة له، و الإنابة إليه، و لينتهوا عن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المدّة و استتمّوا</w:t>
      </w:r>
      <w:r>
        <w:rPr>
          <w:rStyle w:val="FootnoteAnchor"/>
          <w:rtl w:val="true"/>
        </w:rPr>
        <w:footnoteReference w:id="226"/>
      </w:r>
      <w:r>
        <w:rPr>
          <w:rFonts w:ascii="Amiri" w:hAnsi="Amiri" w:eastAsia="Amiri" w:cs="Amiri"/>
          <w:color w:val="111111"/>
          <w:sz w:val="28"/>
          <w:sz w:val="28"/>
          <w:szCs w:val="28"/>
          <w:rtl w:val="true"/>
          <w:lang w:bidi="ar-SA"/>
        </w:rPr>
        <w:t>الأكلة، أخذهم اللّه عزّ و جلّ و اصطلمهم، فمنهم من حصب، و منهم من أخذته الصّيحة، و منهم من أحرقته الظّلّة، و منهم من أودته الرّجفة، و منهم من أردته الخسفة، وَ مٰا كٰانَ اللّٰهُ لِيَظْلِمَهُمْ وَ لٰكِنْ كٰانُوا أَنْفُسَهُمْ يَظْلِمُونَ‌</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إنّ لكلّ أجل كتابا، فإذا بلغ الكتاب أجله لو كشف لك عمّا هوى إليه الظالمون، و آل إليه الأخسرون، لهربت إلى اللّه عزّ و جلّ ممّا هم عليه مقيمون، و إليه صائرون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إنّي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في آل فرعون، و كباب حطّة في بني إسرائيل، و كسفينة نوح في قوم نوح، و إنّي النّبأ العظيم، و الصّدّيق الأكبر، و عن قليل ستعلمون ما توعدون، و هل هي إلّا كلعقة الآكل، و مذقة الشّارب، و خفقة الوسنان، ثمّ تلزمهم المعرّات جزاء</w:t>
      </w:r>
      <w:r>
        <w:rPr>
          <w:rStyle w:val="FootnoteAnchor"/>
          <w:rtl w:val="true"/>
        </w:rPr>
        <w:footnoteReference w:id="228"/>
      </w:r>
      <w:r>
        <w:rPr>
          <w:rFonts w:ascii="Amiri" w:hAnsi="Amiri" w:eastAsia="Amiri" w:cs="Amiri"/>
          <w:color w:val="111111"/>
          <w:sz w:val="28"/>
          <w:sz w:val="28"/>
          <w:szCs w:val="28"/>
          <w:rtl w:val="true"/>
          <w:lang w:bidi="ar-SA"/>
        </w:rPr>
        <w:t>في الدّنيا، وَ يَوْمَ الْقِيٰامَةِ يُرَدُّونَ إِلىٰ أَشَدِّ الْعَذٰابِ وَ مَا اللّٰهُ بِغٰافِلٍ عَمّٰا تَعْمَلُونَ‌</w:t>
      </w:r>
      <w:r>
        <w:rPr>
          <w:rStyle w:val="FootnoteAnchor"/>
          <w:rtl w:val="true"/>
        </w:rPr>
        <w:footnoteReference w:id="229"/>
      </w:r>
      <w:r>
        <w:rPr>
          <w:rFonts w:ascii="Amiri" w:hAnsi="Amiri" w:eastAsia="Amiri" w:cs="Amiri"/>
          <w:color w:val="111111"/>
          <w:sz w:val="28"/>
          <w:sz w:val="28"/>
          <w:szCs w:val="28"/>
          <w:rtl w:val="true"/>
          <w:lang w:bidi="ar-SA"/>
        </w:rPr>
        <w:t xml:space="preserve">، فما جزاء من تنكّب </w:t>
      </w:r>
    </w:p>
    <w:p>
      <w:pPr>
        <w:pStyle w:val="BookText"/>
        <w:rPr/>
      </w:pPr>
      <w:r>
        <w:rPr>
          <w:rFonts w:ascii="Amiri" w:hAnsi="Amiri" w:eastAsia="Amiri" w:cs="Amiri"/>
          <w:color w:val="111111"/>
          <w:sz w:val="28"/>
          <w:sz w:val="28"/>
          <w:szCs w:val="28"/>
          <w:rtl w:val="true"/>
          <w:lang w:bidi="ar-SA"/>
        </w:rPr>
        <w:t xml:space="preserve">محجّته، و أنكر حجّته، و خالف هداته، و حاد عن نوره و اقتحم في ظلمه، و استبدل بالماء السّراب، و بالنّعيم العذاب، و بالفوز الشقاء، و بالسّرّاء الضّرّاء، و بالسّعة الضّنك؟ إلّا جزاء اقترافه، و سوء خلافه، فليوقنوا بالوعد على حقيقته، و ليستيقنوا بما يوعدون، ثم تأتي الصّيحة بِالْحَقِّ ذٰلِكَ يَوْمُ الْخُرُوجِ إِنّٰا نَحْنُ نُحْيِي وَ نُمِيتُ وَ إِلَيْنَا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يَقُولُونَ وَ مٰا أَنْتَ عَلَيْهِمْ بِجَبّٰارٍ فَذَكِّرْ بِالْقُرْآنِ مَنْ يَخٰافُ وَعِيدِ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ضعيف على المشهور،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هذه الأخبار قوّة مبانيها، و رفعة معانيها تشهد بصحّتها، و لا تحتاج إلى سند، مع أنّ هذه الخطبة من الخطب المشهورة عنه عليه السلام، و أورد بعضها الصدوق رحمه اللّه في كتبه، و صاحب تحف العقول،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أرمضني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أحرقني،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عليه السلام كان أوقفه سابقا على سبب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شئت أن أسمع تقول فأسمع، أو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شئت على صيغة المتكلم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ما يشمل القول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منع تقدّسه و علوّ شأنه عن أن يصل العقول إلى غير الإذعان بوجوده من معرفة كنه ذاته أو صفاته </w:t>
      </w:r>
    </w:p>
    <w:p>
      <w:pPr>
        <w:pStyle w:val="BookText"/>
        <w:rPr/>
      </w:pPr>
      <w:r>
        <w:rPr>
          <w:rFonts w:ascii="Amiri" w:hAnsi="Amiri" w:eastAsia="Amiri" w:cs="Amiri"/>
          <w:color w:val="111111"/>
          <w:sz w:val="28"/>
          <w:sz w:val="28"/>
          <w:szCs w:val="28"/>
          <w:rtl w:val="true"/>
          <w:lang w:bidi="ar-SA"/>
        </w:rPr>
        <w:t>تعالى، و حجب العقول أن تتخيّل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كنه ذاته، إن كان المراد بالتخيّل الارتسام في الخيال، كما هو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بالتعليل أنّ التخيّل إنّما يكون في المحسوسات و المادّيّات، فلو كان تعالى متخيّلا لكان شبيها بها، مشاكلا لها، مشتركا معها في الصفات الإمكانيّة، و هو متعال عن ذلك، و لو كان المراد الارتسام في العقل، كما هو الأظهر، فالمراد أنه تعالى لا يشبه شيئا حتّى يكون له ما به الاشتراك، و ما به الامتياز حتّى يتصوّر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تعالى لا يشبه شيئا من الممكنات، و هذه الصورة الحاصلة في العقل لافتقارها إلى المحل، و كون حصولها بعلة ممكنة، كيف يمكن أن يكون عين حقيقة ذاته تعالى، أو أنّه إذا كان متعقّلا كان في كونه متعقّلا شبيها بما يتعقّل من الممكنات، أو أنه لا بدّ من مناسبة بين العاقل و المعقول ليمكن التعقّل، و لا مناسبة و لا مشابهة بينه و بين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الذي لم يتفاوت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بذي أجزاء متفاوتة مختلفة لا خارجيّة و لا عقليّة، كالجنس و الفصل، و يحتمل أن يكون المراد نفي اختلاف العوارض، و التعقّل يستلزم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يتبعّض بتجزئة العدد في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نفي زيادة الصفات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على اختلاف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هو في مكان و الأشياء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بالعلم و القدرة و الحفظ و التربية لا بالممازجة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 الأشياء لا بأداة، بل بذاته تعالى؛ إذ الافتقار إلى الآلة يوجب الإمكان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الإضافة و التوصيف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يتوسّط بينه و بين معلومه علم عالم آخر به، أي بعلم ذلك العالم و بتعليمه كان الله تعالى عالما بمعلومه، و يحتمل أن يكون المراد نفي ما ذهب إليه جماعة من الحكماء أن علمه تعالى بحصول الصور في العقول و النفوس الفلكيّة، و حضورها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أنّ ذاته المقدّسة كافية للعلم، و لا يحتاج إلى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صورة علميّة غيره، أي غير ذاته تعالى بهذه الصورة العلميّة، و بارتسامها كان عالما بمعلومه كما في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كونه موجودا في الأزل، عبارة عن مقارنته للزمان أزلا لحدوث الزمان، بل بمعنى أن ليس لوجوده ابتداء، أو أنّه تعالى ليس بزمانيّ، و كان يدل على الزمانيّة، فتأويل كونه أزلا أنه يمتنع عليه العدم، و في الفقرة الثانية لعلّ المعنى الأخير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أنه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فليس كونه من قبيل كون الممكنات لحدوثها، فإنّ في العرف يفهم من الكون الحدوث، بل معناه أزليّة وجوده تعالى،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فليس على ما يطلق في الممكنات،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هو كذلك، و يعنون به الكون على هذه الحال مدّة حياتهم، أو مدّة طويلة، بل معناه نفي العدم أبدا، أو المعنى أنّه إذا قيل في الممكنات لم يزل فمعناه استمرار وجودهم</w:t>
      </w:r>
      <w:r>
        <w:rPr>
          <w:rStyle w:val="FootnoteAnchor"/>
          <w:rtl w:val="true"/>
        </w:rPr>
        <w:footnoteReference w:id="232"/>
      </w:r>
      <w:r>
        <w:rPr>
          <w:rFonts w:ascii="Amiri" w:hAnsi="Amiri" w:eastAsia="Amiri" w:cs="Amiri"/>
          <w:color w:val="111111"/>
          <w:sz w:val="28"/>
          <w:sz w:val="28"/>
          <w:szCs w:val="28"/>
          <w:rtl w:val="true"/>
          <w:lang w:bidi="ar-SA"/>
        </w:rPr>
        <w:t>مع طريان أنحاء العدم و التغيّر و التبدّل عليهم</w:t>
      </w:r>
      <w:r>
        <w:rPr>
          <w:rStyle w:val="FootnoteAnchor"/>
          <w:rtl w:val="true"/>
        </w:rPr>
        <w:footnoteReference w:id="233"/>
      </w:r>
      <w:r>
        <w:rPr>
          <w:rFonts w:ascii="Amiri" w:hAnsi="Amiri" w:eastAsia="Amiri" w:cs="Amiri"/>
          <w:color w:val="111111"/>
          <w:sz w:val="28"/>
          <w:sz w:val="28"/>
          <w:szCs w:val="28"/>
          <w:rtl w:val="true"/>
          <w:lang w:bidi="ar-SA"/>
        </w:rPr>
        <w:t>، و معنى لم يزل في حقّه تعالى، نفي جميع أنحاء العدم و التغيّرات عنه، و قد ورد هذا المعنى في تفسير آخريّته تعالى في الخبر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أيضا أن يكون المراد في المقامين نفي تعقّل كنه وجوده تعالى، و كيفيّة </w:t>
      </w:r>
    </w:p>
    <w:p>
      <w:pPr>
        <w:pStyle w:val="BookText"/>
        <w:rPr/>
      </w:pPr>
      <w:r>
        <w:rPr>
          <w:rFonts w:ascii="Amiri" w:hAnsi="Amiri" w:eastAsia="Amiri" w:cs="Amiri"/>
          <w:color w:val="111111"/>
          <w:sz w:val="28"/>
          <w:sz w:val="28"/>
          <w:szCs w:val="28"/>
          <w:rtl w:val="true"/>
          <w:lang w:bidi="ar-SA"/>
        </w:rPr>
        <w:t>كونه، أي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لم يزل،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العدم عنه أزلا و أبدا، و أمّا تعقّل كنه ذلك فلا يمكن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خطرت بالبال، و الله أعلم و حججه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ترفعان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يرتفع قول من الأقوال الحسنة إليه تعالى إلّا بمقارنتهما، و بالإقرار بهما، و التكلم بهما يوجب تضاعف الأعمال، و الإذعان بهما يوجب ترتّب الثواب على الأعمال، و الثواب لا يكون إلّا مضاعفا، 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شهادة خالصة مقرونة بالشرائط حتى يترتّب عليها رفع القول و مضاعفة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خلاف الذل، و العزّة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القلّة، و ندرة الوجود، و يكون بمعنى العلبة،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لا يخفى مناسبة جميع المعاني و إن احتاج الأخير إلى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 و الحصن، و الورع أمنع الحصون و أحرزها عن وساوس الشياطين في الدنيا، و عن عذاب الله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شفيع أنجح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يظفر الإنسان بشفاعة شفيع بالنجاة من العذاب كما يظفر بالتوبة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لباس أجمل من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البهاء و الزّينة، و العافية من البلايا، و السلامة من الكفر و الشرك و المعاصي، أو بالعكس، و يحتمل التعميم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الرضا بالقناعة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Style w:val="FootnoteAnchor"/>
          <w:rtl w:val="true"/>
        </w:rPr>
        <w:footnoteReference w:id="2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الرضا بالقوت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كنز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اسم التفضيل هنا مشتقّ من 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ممدودا، بمعنى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أنفع، أو من غني بالمكان، أي أقام، أي أثبت،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الغناء إلى الكنز إسناد مجازيّ،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صاحب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اقتصر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2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يتبلغ به من العيش، و تبلغ بكذا، أي اكتفى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فإضافة البلغة إلى الكفاف للتوضيح، و 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238"/>
      </w:r>
      <w:r>
        <w:rPr>
          <w:rFonts w:ascii="Amiri" w:hAnsi="Amiri" w:eastAsia="Amiri" w:cs="Amiri"/>
          <w:color w:val="111111"/>
          <w:sz w:val="28"/>
          <w:sz w:val="28"/>
          <w:szCs w:val="28"/>
          <w:rtl w:val="true"/>
          <w:lang w:bidi="ar-SA"/>
        </w:rPr>
        <w:t>البلغة التي تكفّ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انتظم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مع الراحة في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سلك الراحة، فالنصب على التقديرين برفع الخافض،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w:t>
      </w:r>
      <w:r>
        <w:rPr>
          <w:rStyle w:val="FootnoteAnchor"/>
          <w:rtl w:val="true"/>
        </w:rPr>
        <w:footnoteReference w:id="240"/>
      </w:r>
      <w:r>
        <w:rPr>
          <w:rFonts w:ascii="Amiri" w:hAnsi="Amiri" w:eastAsia="Amiri" w:cs="Amiri"/>
          <w:color w:val="111111"/>
          <w:sz w:val="28"/>
          <w:sz w:val="28"/>
          <w:szCs w:val="28"/>
          <w:rtl w:val="true"/>
          <w:lang w:bidi="ar-SA"/>
        </w:rPr>
        <w:t>فانتظمه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اختله في رمحه، فيحتمل أن يكون المراد أنه اصطاد الراحة و انتظمها في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تبوّأ خفض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الخفض و 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في المعنى، و كلاهما بمعنى السكون، و الترفّه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فيحتمل أن يكون المراد بالخفض الراحة و بالدعة السكون، و أن يكون الإضافة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 غاية السكون و الراحة منزلا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الدنيا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مطيّة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الاحتكار</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جمع المال و حبسه، و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 الاحتكار كمطيّة يتعب ركوبها، </w:t>
      </w:r>
    </w:p>
    <w:p>
      <w:pPr>
        <w:pStyle w:val="BookText"/>
        <w:rPr/>
      </w:pPr>
      <w:r>
        <w:rPr>
          <w:rFonts w:ascii="Amiri" w:hAnsi="Amiri" w:eastAsia="Amiri" w:cs="Amiri"/>
          <w:color w:val="111111"/>
          <w:sz w:val="28"/>
          <w:sz w:val="28"/>
          <w:szCs w:val="28"/>
          <w:rtl w:val="true"/>
          <w:lang w:bidi="ar-SA"/>
        </w:rPr>
        <w:t>و الأظهر أنّ المراد أنه مركوب للتعب يركبها، فإذا أقبل الاحتكار إليك أقبل راكب</w:t>
      </w:r>
      <w:r>
        <w:rPr>
          <w:rStyle w:val="FootnoteAnchor"/>
          <w:rtl w:val="true"/>
        </w:rPr>
        <w:footnoteReference w:id="242"/>
      </w:r>
      <w:r>
        <w:rPr>
          <w:rFonts w:ascii="Amiri" w:hAnsi="Amiri" w:eastAsia="Amiri" w:cs="Amiri"/>
          <w:color w:val="111111"/>
          <w:sz w:val="28"/>
          <w:sz w:val="28"/>
          <w:szCs w:val="28"/>
          <w:rtl w:val="true"/>
          <w:lang w:bidi="ar-SA"/>
        </w:rPr>
        <w:t>معه، أو أنه يسهّل وصول المتاعب إليك كما أنّ المركب يسهّل وصول الراكب إلى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الأمر من غير رويّة،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الذنوب داعي الحرمان عن السعادات و الخيرات، و الرزق الحلال المقدّر، فإنّ بقدر ما يتصرّف من الحرام يقاصّ منه من الرزق الحلال، كما ورد في الأخبار، و يحتمل إرجاع الضمير إلى الحرص أيضا،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و الاستطالة، و مجاوزة الحدّ، و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حسب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أكمل من الأدب، و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الذي يكون من جهة الانتساب بالآباء، و الآداب الحسنة تشرّف الإنسان بالانتساب إلى الاباء</w:t>
      </w:r>
      <w:r>
        <w:rPr>
          <w:rStyle w:val="FootnoteAnchor"/>
          <w:rtl w:val="true"/>
        </w:rPr>
        <w:footnoteReference w:id="243"/>
      </w:r>
      <w:r>
        <w:rPr>
          <w:rFonts w:ascii="Amiri" w:hAnsi="Amiri" w:eastAsia="Amiri" w:cs="Amiri"/>
          <w:color w:val="111111"/>
          <w:sz w:val="28"/>
          <w:sz w:val="28"/>
          <w:szCs w:val="28"/>
          <w:rtl w:val="true"/>
          <w:lang w:bidi="ar-SA"/>
        </w:rPr>
        <w:t>العقلانيّة التي توسّطوا في الحياة المعنويّة بالإيمان و العلوم 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بالصاد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التعب الذي يتفرّع على الغضب من أخسّ المتاعب، إذ لا ثمرة له، و لا داعي إليه، إلّا عدم تملك النفس، و في بعض النسخ بالسين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 صاحب الغضب الذي يغضب على الناس بشرافة نسبه أوضع الأنساب، ففي الكلام تقدير، و الظاهر أنه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القبيحة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في عيب نفسه اشتغل عن عيب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لكثرة ما يظهر عليه من عيوب نفسه، فيحزنه ذلك، أو يشتغل بدفعها، فلا يتوجّه إلى عيوب غيره، </w:t>
      </w:r>
    </w:p>
    <w:p>
      <w:pPr>
        <w:pStyle w:val="BookText"/>
        <w:rPr/>
      </w:pPr>
      <w:r>
        <w:rPr>
          <w:rFonts w:ascii="Amiri" w:hAnsi="Amiri" w:eastAsia="Amiri" w:cs="Amiri"/>
          <w:color w:val="111111"/>
          <w:sz w:val="28"/>
          <w:sz w:val="28"/>
          <w:szCs w:val="28"/>
          <w:rtl w:val="true"/>
          <w:lang w:bidi="ar-SA"/>
        </w:rPr>
        <w:t>أو لأنّه يظهر عليه من عيوب نفسه ما هو أشنع ممّا يرى في غيره، فلا يعظم عنده عيب غيره، و لا يعيبهم عليها لما يرى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خالط الأنذال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الخسيس من الناس، المحتقر في جميع أحواله، أي ذا الأخلاق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من ينصح الناس و لا يغشّهم، و يأمرهم بما يصلحهم يتّعظ هو أيضا بما يعظ غيره، فذاك واعظه، أو من يعظ رجلا على وجه النصح يؤثّر فيه، و إن لم يبالغ في ذلك، و لم يطل الكلام، و من لم يكن غرضه النصح لا يؤثّر كثيرا و إن أكثر و أطنب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يناسب المقام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عقل كالتّدبير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عواقب الامور، و يطلق غالبا في الأخبار على تدبير أمر المعاش و الاقتصاد فيه، 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وحشة أشدّ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و بفضائله و أعماله، و هو موجب لتحقير الناس، فيحترز عن مخالطة عامتهم لذلك، و موجب للترفّع و التطاول عليهم، فيصير سببا لوحشة الناس عنه، و أيضا يستلزم عدم إصلاح معايبه، و ترك تدارك ما فات منه، فتنقطع عنه موادّ رحمة الله و لطفه و هدايته، فينفرد عن ربّه و عن الخلق، فلا وحشة أوحش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لبيان أنّ الورع عن المحارم مقدّم على الورع عن الشبهات و المكروهات، فإنّ كثيرا من الناس</w:t>
      </w:r>
      <w:r>
        <w:rPr>
          <w:rStyle w:val="FootnoteAnchor"/>
          <w:rtl w:val="true"/>
        </w:rPr>
        <w:footnoteReference w:id="245"/>
      </w:r>
      <w:r>
        <w:rPr>
          <w:rFonts w:ascii="Amiri" w:hAnsi="Amiri" w:eastAsia="Amiri" w:cs="Amiri"/>
          <w:color w:val="111111"/>
          <w:sz w:val="28"/>
          <w:sz w:val="28"/>
          <w:szCs w:val="28"/>
          <w:rtl w:val="true"/>
          <w:lang w:bidi="ar-SA"/>
        </w:rPr>
        <w:t>يتنزّهون عن كثير من المكروهات لإظهار الورع، و لا يبالون بارتكاب أكثر المحرّمات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العقل، و يحتمل بالكسر أيضا،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حكم</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لا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يفصل بين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يميّز الحقّ من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التّعزية، بمعنى</w:t>
      </w:r>
      <w:r>
        <w:rPr>
          <w:rStyle w:val="FootnoteAnchor"/>
          <w:rtl w:val="true"/>
        </w:rPr>
        <w:footnoteReference w:id="247"/>
      </w:r>
      <w:r>
        <w:rPr>
          <w:rFonts w:ascii="Amiri" w:hAnsi="Amiri" w:eastAsia="Amiri" w:cs="Amiri"/>
          <w:color w:val="111111"/>
          <w:sz w:val="28"/>
          <w:sz w:val="28"/>
          <w:szCs w:val="28"/>
          <w:rtl w:val="true"/>
          <w:lang w:bidi="ar-SA"/>
        </w:rPr>
        <w:t>التسلية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حاضر تجلى به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الضّغينة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Style w:val="FootnoteAnchor"/>
          <w:rtl w:val="true"/>
        </w:rPr>
        <w:footnoteReference w:id="248"/>
      </w:r>
      <w:r>
        <w:rPr>
          <w:rFonts w:ascii="Amiri" w:hAnsi="Amiri" w:eastAsia="Amiri" w:cs="Amiri"/>
          <w:color w:val="111111"/>
          <w:sz w:val="28"/>
          <w:sz w:val="28"/>
          <w:szCs w:val="28"/>
          <w:rtl w:val="true"/>
          <w:lang w:bidi="ar-SA"/>
        </w:rPr>
        <w:t>فيما عندنا من النسخ</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المراد أنه حاضر دائم الحضور تجلّى به الضغائن</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النفس، و يدفع به الخصوم، و لا يحتاج إلى عدّة و مدّة، بخلاف سائر ما تجلّى به الضغائن</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من المحاربات و المغالبات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المراد رفع ضغينة الخصم بلين</w:t>
      </w:r>
      <w:r>
        <w:rPr>
          <w:rStyle w:val="FootnoteAnchor"/>
          <w:rtl w:val="true"/>
        </w:rPr>
        <w:footnoteReference w:id="252"/>
      </w:r>
      <w:r>
        <w:rPr>
          <w:rFonts w:ascii="Amiri" w:hAnsi="Amiri" w:eastAsia="Amiri" w:cs="Amiri"/>
          <w:color w:val="111111"/>
          <w:sz w:val="28"/>
          <w:sz w:val="28"/>
          <w:szCs w:val="28"/>
          <w:rtl w:val="true"/>
          <w:lang w:bidi="ar-SA"/>
        </w:rPr>
        <w:t>الكلام و اللّطف، و يحتمل أن يكون المراد بالحاضر</w:t>
      </w:r>
      <w:r>
        <w:rPr>
          <w:rStyle w:val="FootnoteAnchor"/>
          <w:rtl w:val="true"/>
        </w:rPr>
        <w:footnoteReference w:id="253"/>
      </w:r>
      <w:r>
        <w:rPr>
          <w:rFonts w:ascii="Amiri" w:hAnsi="Amiri" w:eastAsia="Amiri" w:cs="Amiri"/>
          <w:color w:val="111111"/>
          <w:sz w:val="28"/>
          <w:sz w:val="28"/>
          <w:szCs w:val="28"/>
          <w:rtl w:val="true"/>
          <w:lang w:bidi="ar-SA"/>
        </w:rPr>
        <w:t>القوم و الجماعة، كما قال في النهاية</w:t>
      </w:r>
      <w:r>
        <w:rPr>
          <w:rStyle w:val="FootnoteAnchor"/>
          <w:rtl w:val="true"/>
        </w:rPr>
        <w:footnoteReference w:id="2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عمرو بن سلمة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بحاضر يمرّ بنا الناس،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النزول على ماء يقيمون به، و لا يرحلون عنه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الحاضر و الحاضرة الذين حضروا الدار التي بها مجتمعهم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حامد</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يعلّم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قرئ يعلم على صيغة</w:t>
      </w:r>
      <w:r>
        <w:rPr>
          <w:rStyle w:val="FootnoteAnchor"/>
          <w:rtl w:val="true"/>
        </w:rPr>
        <w:footnoteReference w:id="256"/>
      </w:r>
      <w:r>
        <w:rPr>
          <w:rFonts w:ascii="Amiri" w:hAnsi="Amiri" w:eastAsia="Amiri" w:cs="Amiri"/>
          <w:color w:val="111111"/>
          <w:sz w:val="28"/>
          <w:sz w:val="28"/>
          <w:szCs w:val="28"/>
          <w:rtl w:val="true"/>
          <w:lang w:bidi="ar-SA"/>
        </w:rPr>
        <w:t xml:space="preserve">المجرّد، فيمكن أن يقرأ الفعلان على المعلوم، و المراد بالجهل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مقابل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لا يكون عالما لا يكون عاقلا، أو المراد بالعلم الكامل منه، أي ما دون كمال العلم مراتب الجهل، و يمكن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سبب لرفعة الذكر، و من لا يعلم يكون مجهولا خامل الذكر، و يمكن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من باب التفعيل، إمّا على صيغة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تعليم العلم سبب لوفوره، و تركه سبب لزواله، أو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طريق العلم التعلم، فمن لا يتعلّم يكون جاهلا،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يتحلم لا يحلم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يحصل ملكة الحلم إلّا بالتحلم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تكلّف الحلم بمشقّة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يرتدع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لا ينزجر عن القبائح بنصح الناصحين لا يكون عاقلا، أو لا يكمل عقله، أو لا يعقل قبح القبائح، و من كان كذلك يهينه الناس و يعدّونه هيّنا، و من كان كذلك لا يوقّرونه، و إذا لم يوقّروه وبّخوه على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غير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لا يؤجر عليه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لا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لا يترك القبيح بالنصح، أو بالتفكّر و التنبّه يدعه، إمّا بزجر زاجر، أو بالموت، و لا يحمد بهذا الترك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يعط قاعدا منع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الثاني على صيغة المجهول، و يمكن أن يكون الأوّل أيضا على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لم يأته رزقه بلا طلّب و كدّ </w:t>
      </w:r>
    </w:p>
    <w:p>
      <w:pPr>
        <w:pStyle w:val="BookText"/>
        <w:rPr/>
      </w:pPr>
      <w:r>
        <w:rPr>
          <w:rFonts w:ascii="Amiri" w:hAnsi="Amiri" w:eastAsia="Amiri" w:cs="Amiri"/>
          <w:color w:val="111111"/>
          <w:sz w:val="28"/>
          <w:sz w:val="28"/>
          <w:szCs w:val="28"/>
          <w:rtl w:val="true"/>
          <w:lang w:bidi="ar-SA"/>
        </w:rPr>
        <w:t>لم ينفعه الطلب و السعي، فالقيام كناية عن الطلب و السعي، و القعود عن تركهما، كذا ذكره ابن أبي الحديد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وجوها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لم يعطه الناس مع عدم السؤال لم يعطوه إذا سأل، و قام عند غيره للسؤال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القول الأوّل على صيغة المعلوم، أي من لم يعط السؤال و المحتاجين في حال كونه قاعدا يقوم عنده الناس و يسألونه يبتلى بأن يفتقر إلى سؤال غيره فيقوم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يسأله</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و لا يعطيه، و هو عندي أظهر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قاعدا مفعول الإعطاء، أي من لم يعط قاعدا زمنا محتاجا ابتلي بسؤال الناس مع الحرمان، و فيه بعد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طلب الفقه بقرينة المقابلة</w:t>
      </w:r>
      <w:r>
        <w:rPr>
          <w:rStyle w:val="FootnoteAnchor"/>
          <w:rtl w:val="true"/>
        </w:rPr>
        <w:footnoteReference w:id="264"/>
      </w:r>
      <w:r>
        <w:rPr>
          <w:rFonts w:ascii="Amiri" w:hAnsi="Amiri" w:eastAsia="Amiri" w:cs="Amiri"/>
          <w:color w:val="111111"/>
          <w:sz w:val="28"/>
          <w:sz w:val="28"/>
          <w:szCs w:val="28"/>
          <w:rtl w:val="true"/>
          <w:lang w:bidi="ar-SA"/>
        </w:rPr>
        <w:t>، أو الأعمّ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المنيّة قبل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و الحالة الخسيسة، أي ينبغي تحمّل الموت، و المنيّة قبل أن تنتهي إلى الحال الدنيّة، كما إذا أرادك العدوّ فتترك الجهاد و تصير</w:t>
      </w:r>
      <w:r>
        <w:rPr>
          <w:rStyle w:val="FootnoteAnchor"/>
          <w:rtl w:val="true"/>
        </w:rPr>
        <w:footnoteReference w:id="265"/>
      </w:r>
      <w:r>
        <w:rPr>
          <w:rFonts w:ascii="Amiri" w:hAnsi="Amiri" w:eastAsia="Amiri" w:cs="Amiri"/>
          <w:color w:val="111111"/>
          <w:sz w:val="28"/>
          <w:sz w:val="28"/>
          <w:szCs w:val="28"/>
          <w:rtl w:val="true"/>
          <w:lang w:bidi="ar-SA"/>
        </w:rPr>
        <w:t xml:space="preserve">له أسيرا، فالجهاد و الموت قبله أفضل </w:t>
      </w:r>
    </w:p>
    <w:p>
      <w:pPr>
        <w:pStyle w:val="BookText"/>
        <w:rPr/>
      </w:pPr>
      <w:r>
        <w:rPr>
          <w:rFonts w:ascii="Amiri" w:hAnsi="Amiri" w:eastAsia="Amiri" w:cs="Amiri"/>
          <w:color w:val="111111"/>
          <w:sz w:val="28"/>
          <w:sz w:val="28"/>
          <w:szCs w:val="28"/>
          <w:rtl w:val="true"/>
          <w:lang w:bidi="ar-SA"/>
        </w:rPr>
        <w:t>من تركه إلى أن يرد عليك</w:t>
      </w:r>
      <w:r>
        <w:rPr>
          <w:rStyle w:val="FootnoteAnchor"/>
          <w:rtl w:val="true"/>
        </w:rPr>
        <w:footnoteReference w:id="266"/>
      </w:r>
      <w:r>
        <w:rPr>
          <w:rFonts w:ascii="Amiri" w:hAnsi="Amiri" w:eastAsia="Amiri" w:cs="Amiri"/>
          <w:color w:val="111111"/>
          <w:sz w:val="28"/>
          <w:sz w:val="28"/>
          <w:szCs w:val="28"/>
          <w:rtl w:val="true"/>
          <w:lang w:bidi="ar-SA"/>
        </w:rPr>
        <w:t>الدنيّة،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المنيّة متقدّم و خير من الدنيّة، فالمراد القبليّة في الشرف،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أحد المعنيين ما في نسخ نهج البلاغة</w:t>
      </w:r>
      <w:r>
        <w:rPr>
          <w:rStyle w:val="FootnoteAnchor"/>
          <w:rtl w:val="true"/>
        </w:rPr>
        <w:footnoteReference w:id="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المنيّة و لا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و لا العار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المنيّة ينبغي أن تكون قبل الموت الاضطراري الذي هو الدنيّة،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منهم من قرأ المنية بالتخفيف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الامنية، أي ينبغي أن يكون المنى قبل العجز عن تحصيلها، و ما ذكرنا أوّلا هو الظاهر،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التجلد قبل التبلّد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و التحيّر و العجز، و التجلد ضدّه، أي ينبغي أن يكون السعي في الطاعات قبل العجز و التحيّر، و كذا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في الدنيا قبل حلول العقاب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القبر خير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الافتقار إلى الناس لا قلة المال، فإنه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غضّ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عمي 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الطغيان عند النعمة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موادّ من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الأمور التي عدّها عليه السلام شرحا للكلام المجمل المتقدّم، و إن ظنّ قوم أنّه عليه السلام أراد ذلك، أ لا ترى أنّ الامور التي عدّدها عليه السلام ليس فيها شيء من باب الحكمة و خلافها، بل هو كلام مستأنف</w:t>
      </w:r>
      <w:r>
        <w:rPr>
          <w:rStyle w:val="FootnoteAnchor"/>
          <w:rtl w:val="true"/>
        </w:rPr>
        <w:footnoteReference w:id="269"/>
      </w:r>
      <w:r>
        <w:rPr>
          <w:rFonts w:ascii="Amiri" w:hAnsi="Amiri" w:eastAsia="Amiri" w:cs="Amiri"/>
          <w:color w:val="111111"/>
          <w:sz w:val="28"/>
          <w:sz w:val="28"/>
          <w:szCs w:val="28"/>
          <w:rtl w:val="true"/>
          <w:lang w:bidi="ar-SA"/>
        </w:rPr>
        <w:t xml:space="preserve">؟ إنّما هو بيان أنّ كلّ شيء ممّا يتعلق بالقلب يلزمه لازم </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يخفى ضعفه، بل الظاهر أنه شرح لما سبق، و يمكن أن يوجّه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بمواد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 التوسّط في الأمور الذي هو الكمال، و كلّ إفراد و تفريط داخل في الأضداد التي هي من الرذائل الخلقيّة، و بيّن عليه السلام الأضداد و نفاها ليعلم أنّ الحكمة هي الوسط بينهما، فإنّ الأشياء إنما تعرف بأضدادها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في كل أحد من المذكورين</w:t>
      </w:r>
      <w:r>
        <w:rPr>
          <w:rStyle w:val="FootnoteAnchor"/>
          <w:rtl w:val="true"/>
        </w:rPr>
        <w:footnoteReference w:id="270"/>
      </w:r>
      <w:r>
        <w:rPr>
          <w:rFonts w:ascii="Amiri" w:hAnsi="Amiri" w:eastAsia="Amiri" w:cs="Amiri"/>
          <w:color w:val="111111"/>
          <w:sz w:val="28"/>
          <w:sz w:val="28"/>
          <w:szCs w:val="28"/>
          <w:rtl w:val="true"/>
          <w:lang w:bidi="ar-SA"/>
        </w:rPr>
        <w:t>على ما هو الكمال، و الآخر على الإفراط المذموم، ففي الأوّل الرجاء إنّما وضع في النفس ليرجو الإنسان من فضله تعالى ما لا يضرّه في دنياه و آخرته، فإذا سنح له رجاء ينجرّ إلى الإفراط فيطمع فيما لا حاجة له إليه في دنياه، و ممّن لا ينبغي الطمع منه من المخلوقين العاجزين فيحصل فيه رذيلة الحرص، و قد يترك الرجاء رأسا فينتهي إلى اليأس من روح الله فيموت أسفا على ما فات منه، لفقد رجاء التدارك من فضله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الرجاء هو القدر الباطل منه، و على الثاني المراد به الوسط الممدوح، و الثاني هنا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أسعد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نهج البلاغة</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أسعده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الأوّل تكون الملكة المحمودة الحالة المتوسّطة التي هي عدم الإفراط في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مثال الحكمة و خلافها، و إن لم يذكر عليه السلام مثاله؟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كالشجاعة في القلب و ضدها الجبن، و كالجود و ضدّه البخل، و كالعفّة و ضدّها الفجور، و نحو ذلك، فأما الأمور التي عدّدها عليه السلام فكلام مستأنف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عدم التفريط بالغضب، و هي المسمّى بالعدل، و رعاية الحقّ في الامور، بأن لا يدعوه رضاه عن أحد و لا سخطه عن آخر إلى الخروج عن الإنصاف و العدل، فإن أسعده الرضا الذي هو مطلوب نسي أن يتحفّظ بربط نفسه على الحقّ، فيفضي رضاه عن أخيه في الدين، أو قرابته و حميمه إلى أن يرتكب خلاف الحقّ لأجله، و كذا الغضب عن خلاف الحقّ داخل في العدل ممدوح، و إفراطه ينتهي إلى الحميّة و العصبيّة، و على الثاني يكون الغرض بيان الرضا و الغضب الممدوحين، و كذا في سائر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شغله 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شغله شدّة الخوف عن العمل لرفع ما يخاف منه، فينجرّ إلى اليأس، أو المراد شغله عن الحذر، أو المراد الخوف من مخاوف الدنيا،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 الحذر من مخاوف الدنيا عن العمل للآخرة، و لعل الأخير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الاغترار و الغفلة، و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و الغلبة، و على الثاني يومئ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الْعِزَّةُ بِالْإِثْمِ‌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 بالأسنان، و في بعض النسخ بالظاء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 الزمان و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شدّتهما، و في نهج البلاغة</w:t>
      </w:r>
      <w:r>
        <w:rPr>
          <w:rStyle w:val="FootnoteAnchor"/>
          <w:rtl w:val="true"/>
        </w:rPr>
        <w:footnoteReference w:id="274"/>
      </w:r>
      <w:r>
        <w:rPr>
          <w:rFonts w:ascii="IRNazanin" w:hAnsi="IRNazanin" w:eastAsia="IRNazanin"/>
          <w:color w:val="111111"/>
          <w:sz w:val="28"/>
          <w:sz w:val="28"/>
          <w:szCs w:val="28"/>
          <w:rtl w:val="true"/>
          <w:lang w:bidi="fa-IR"/>
        </w:rPr>
        <w:t>بالضاد، و هو أظهر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كظته البطنة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2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يعتري الإنسان عن الامتلاء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كظّا، و كظني هذا </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جهدني من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قل في الإحسان و الجود، أو في كلّ ما هو كمال، إمّا في الآخرة أو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ذليل</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 أو من قل أعوانه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كثر ماله رأس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رئيس للقوم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كثر حلمه 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الشرف، و الفعل نبل بضمّ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أفكر في الشيء و فكر فيه و تفكر بمعنى، و تزندق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صار زنديقا، و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الزّنديق</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على الثنويّ، و على المنكر للصانع، و على كل ملحد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بذي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 يعقل عقلا و معقولا أيضا، و هو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صفة،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لا يأتي على وزن مفعول البتّة، و يتأوّل المعقول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عقل له شيء، أي حبس و أيّد و 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2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الخير، و القال و القيل و القالة في الشرّ، أو القول مصدر، و القال و القيل اسمان له، و 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و القيل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الموت 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الأبلج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الأبلج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283"/>
      </w:r>
      <w:r>
        <w:rPr>
          <w:rFonts w:ascii="Amiri" w:hAnsi="Amiri" w:eastAsia="Amiri" w:cs="Amiri"/>
          <w:color w:val="111111"/>
          <w:sz w:val="28"/>
          <w:sz w:val="28"/>
          <w:szCs w:val="28"/>
          <w:rtl w:val="true"/>
          <w:lang w:bidi="ar-SA"/>
        </w:rPr>
        <w:t xml:space="preserve">الذي قد وضح ما بين حاجبيه، فلم يقترنا، 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 xml:space="preserve">من علامات </w:t>
      </w:r>
    </w:p>
    <w:p>
      <w:pPr>
        <w:pStyle w:val="BookText"/>
        <w:rPr/>
      </w:pPr>
      <w:r>
        <w:rPr>
          <w:rFonts w:ascii="Amiri" w:hAnsi="Amiri" w:eastAsia="Amiri" w:cs="Amiri"/>
          <w:color w:val="111111"/>
          <w:sz w:val="28"/>
          <w:sz w:val="28"/>
          <w:szCs w:val="28"/>
          <w:rtl w:val="true"/>
          <w:lang w:bidi="ar-SA"/>
        </w:rPr>
        <w:t xml:space="preserve">اليمن و البركة و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الملهوج لم يأت</w:t>
      </w:r>
      <w:r>
        <w:rPr>
          <w:rStyle w:val="FootnoteAnchor"/>
          <w:rtl w:val="true"/>
        </w:rPr>
        <w:footnoteReference w:id="285"/>
      </w:r>
      <w:r>
        <w:rPr>
          <w:rFonts w:ascii="Amiri" w:hAnsi="Amiri" w:eastAsia="Amiri" w:cs="Amiri"/>
          <w:color w:val="111111"/>
          <w:sz w:val="28"/>
          <w:sz w:val="28"/>
          <w:szCs w:val="28"/>
          <w:rtl w:val="true"/>
          <w:lang w:bidi="ar-SA"/>
        </w:rPr>
        <w:t>في اللغة، و اللّهج بالشيء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الولوع به، و هو 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قال الجوهري</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شواء ملهوج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اللام و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ينضج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لا يناسب المقام إلّا بتكلّف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 الحريص، و يمكن أن يوجّه هذا الكلام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لو كان الموت ممّا يمكن أن يشترى لاشتراه الكريم لشدّة حرصه في الكرم</w:t>
      </w:r>
      <w:r>
        <w:rPr>
          <w:rStyle w:val="FootnoteAnchor"/>
          <w:rtl w:val="true"/>
        </w:rPr>
        <w:footnoteReference w:id="287"/>
      </w:r>
      <w:r>
        <w:rPr>
          <w:rFonts w:ascii="Amiri" w:hAnsi="Amiri" w:eastAsia="Amiri" w:cs="Amiri"/>
          <w:color w:val="111111"/>
          <w:sz w:val="28"/>
          <w:sz w:val="28"/>
          <w:szCs w:val="28"/>
          <w:rtl w:val="true"/>
          <w:lang w:bidi="ar-SA"/>
        </w:rPr>
        <w:t>و قلة بضاعته، كما هو الغالب في أصحاب الكرم، فلا يجد ما يجود به، و هو محزون دائما لذلك، و يتمنّى الموت و يشتريه إن وجده، و اللئيم يشتريه لأنّه لا يحصل له ما هو مقتضى حرصه، و قد ينقص من ماله شيء بالضرورة، و هو مخالف لسجيّته، و يرى الناس في نعمة</w:t>
      </w:r>
      <w:r>
        <w:rPr>
          <w:rStyle w:val="FootnoteAnchor"/>
          <w:rtl w:val="true"/>
        </w:rPr>
        <w:footnoteReference w:id="288"/>
      </w:r>
      <w:r>
        <w:rPr>
          <w:rFonts w:ascii="Amiri" w:hAnsi="Amiri" w:eastAsia="Amiri" w:cs="Amiri"/>
          <w:color w:val="111111"/>
          <w:sz w:val="28"/>
          <w:sz w:val="28"/>
          <w:szCs w:val="28"/>
          <w:rtl w:val="true"/>
          <w:lang w:bidi="ar-SA"/>
        </w:rPr>
        <w:t>فيحسدهم عليها، فهو في شدّة لازمة لا ينفكّ عنها بدون الموت فيتمنّاه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أنه يشتري الكريم الموت لنفسه ليتخلص منه البائع، و اللئيم لأنه حريص على جمع جميع الأشياء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يشتري الكريم ليرفع الموت من بين الخلق، و اللئيم ليميت جميعهم و يستبدّ بأموالهم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و المسلك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للقلوب شواهد ممّا يفيض</w:t>
      </w:r>
      <w:r>
        <w:rPr>
          <w:rStyle w:val="FootnoteAnchor"/>
          <w:rtl w:val="true"/>
        </w:rPr>
        <w:footnoteReference w:id="292"/>
      </w:r>
      <w:r>
        <w:rPr>
          <w:rFonts w:ascii="Amiri" w:hAnsi="Amiri" w:eastAsia="Amiri" w:cs="Amiri"/>
          <w:color w:val="111111"/>
          <w:sz w:val="28"/>
          <w:sz w:val="28"/>
          <w:szCs w:val="28"/>
          <w:rtl w:val="true"/>
          <w:lang w:bidi="ar-SA"/>
        </w:rPr>
        <w:t>عليها من أنوار حكمة الله، أو مما جبلها الله عليه من معرفة الحقّ، أو ممّا يشاهده و يعتبر به في عالم الخلق تجري تلك الشواهد و تخرج الأنفس عن مسالك أهل التقصير في العبادة إلى منازل المتعبّدين و درجات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فطنة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مبتدأ و خبره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يكون مع خبره و معطوفا على معمولي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فتنسحب عليه كلمة ان، أي أن فطنة الفهم هي ما تدعو النفس إلى الحذر من مخاطرات الآخرة لا مجرّد فهمها مع عدم العمل بها، و يحتمل أن يكون معطوفا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للقلوب فطنة الفهم للمواعظ ما دام تدعو النفس أو مقدار ما تدعو النفس إلى الحذر،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العقول تزجر و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خواطر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تكرهه لغيرك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نهج البلاغة</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اجتناب ما تكرهه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غيرك</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المراد،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مؤدّبا لنفسك ملاحظة ما تكرهه لغيرك، و التأمّل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أن تفعل به ما تأمل و ترجو منه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بنفسه، و هو المراد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2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التّدبّر قبل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أن يكون التدبّر قبل العمل ليؤمن</w:t>
      </w:r>
      <w:r>
        <w:rPr>
          <w:rStyle w:val="FootnoteAnchor"/>
          <w:rtl w:val="true"/>
        </w:rPr>
        <w:footnoteReference w:id="297"/>
      </w:r>
      <w:r>
        <w:rPr>
          <w:rFonts w:ascii="IRNazanin" w:hAnsi="IRNazanin" w:eastAsia="IRNazanin"/>
          <w:color w:val="111111"/>
          <w:sz w:val="28"/>
          <w:sz w:val="28"/>
          <w:szCs w:val="28"/>
          <w:rtl w:val="true"/>
          <w:lang w:bidi="fa-IR"/>
        </w:rPr>
        <w:t>من الندم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استشار الناس، و أقبل نحو آرائهم، و تفكّر فيها، و لا يبادر بالردّ، أو تفكر في كل أمر ليقبل إليه الآراء و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رأيه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حكم العقول بعدالة رأيه و 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أمنه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أمن قومه من شرّه، أو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أمن من شرّ قومه أو عدّه قومه</w:t>
      </w:r>
      <w:r>
        <w:rPr>
          <w:rStyle w:val="FootnoteAnchor"/>
          <w:rtl w:val="true"/>
        </w:rPr>
        <w:footnoteReference w:id="298"/>
      </w:r>
      <w:r>
        <w:rPr>
          <w:rFonts w:ascii="Amiri" w:hAnsi="Amiri" w:eastAsia="Amiri" w:cs="Amiri"/>
          <w:color w:val="111111"/>
          <w:sz w:val="28"/>
          <w:sz w:val="28"/>
          <w:szCs w:val="28"/>
          <w:rtl w:val="true"/>
          <w:lang w:bidi="ar-SA"/>
        </w:rPr>
        <w:t>أمينا، و نال الحاجة التي توهّم حصولها في إطلاق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في البرق الخاطف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لا ينفعك ما يقرع سمعك من العلوم النادرة، كالبرق الخاطف، بل ينبغي أن تواظب على سماع المواعظ، و تستضيء دائما بأنوار الحكم لتخرجك من ظلمة الجهالات، 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سماع العلم مع الانغماس في ظلمات المعاصي و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الفقر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جلباب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كسرداب و سنمار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 ثوب واسع للمرأة دون الملحفة، أو ما تغطّي به ثيابها من فوق، كالملحفة، أو هو الخمار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قرابة مستفادة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استفدتها بالمودّة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وصول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يصل الناس بحسن الخلق و المودّة مع فقره خير ممّن يكثر في العطاء و هو جاف، أي سيّئ الخلق،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الفقيه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مكثر مثر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 ثروة من المال، فالمعنى أنّ الفقير المتودّد خير من الغنيّ المتجافي، و عبارة الكتاب أيضا تحتمل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أطلق 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اللّسان، و الخبر يحتملهما،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أوجب الدهر 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شكر المنعم، سواء كان هو سبحانه أو غيره، و يحتمل أن يكون كناية عن قلّة نيل السؤل في الظاهر</w:t>
      </w:r>
      <w:r>
        <w:rPr>
          <w:rStyle w:val="FootnoteAnchor"/>
          <w:rtl w:val="true"/>
        </w:rPr>
        <w:footnoteReference w:id="301"/>
      </w:r>
      <w:r>
        <w:rPr>
          <w:rFonts w:ascii="IRNazanin" w:hAnsi="IRNazanin" w:eastAsia="IRNazanin"/>
          <w:color w:val="111111"/>
          <w:sz w:val="28"/>
          <w:sz w:val="28"/>
          <w:szCs w:val="28"/>
          <w:rtl w:val="true"/>
          <w:lang w:bidi="fa-IR"/>
        </w:rPr>
        <w:t>، بل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ينصفك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مدحت أحدا لا ينصفك اللسان، بل يطري و يتجاوز</w:t>
      </w:r>
      <w:r>
        <w:rPr>
          <w:rStyle w:val="FootnoteAnchor"/>
          <w:rtl w:val="true"/>
        </w:rPr>
        <w:footnoteReference w:id="302"/>
      </w:r>
      <w:r>
        <w:rPr>
          <w:rFonts w:ascii="Amiri" w:hAnsi="Amiri" w:eastAsia="Amiri" w:cs="Amiri"/>
          <w:color w:val="111111"/>
          <w:sz w:val="28"/>
          <w:sz w:val="28"/>
          <w:szCs w:val="28"/>
          <w:rtl w:val="true"/>
          <w:lang w:bidi="ar-SA"/>
        </w:rPr>
        <w:t xml:space="preserve">عن حدّه، و إذا سخطت على أحد تذمّه أكثر ممّا هو فيه و أزيد ممّا يستحقّه، أو أنه في مدح الناس و شكرهم يقصّر و في ذمّهم يفرط،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 استطال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الشيء، و في القاموس</w:t>
      </w:r>
      <w:r>
        <w:rPr>
          <w:rStyle w:val="FootnoteAnchor"/>
          <w:rtl w:val="true"/>
        </w:rPr>
        <w:footnoteReference w:id="3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أو كثير النائل، و نال ينال نائلا و 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ملّكا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عزّا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أو مالا أو علما أو غيرها من أسباب الشرف يلزمه غالبا الفخر و الاستطالة، فحذف المفعول للإبهام و التعميم، أو المراد أنّ الجود و الكرم غالبا يوجبان الفخر و المن و الاستطالة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ما تصدّقك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أمنيتك كاذبة </w:t>
      </w:r>
    </w:p>
    <w:p>
      <w:pPr>
        <w:pStyle w:val="BookText"/>
        <w:rPr/>
      </w:pPr>
      <w:r>
        <w:rPr>
          <w:rFonts w:ascii="Amiri" w:hAnsi="Amiri" w:eastAsia="Amiri" w:cs="Amiri"/>
          <w:color w:val="111111"/>
          <w:sz w:val="28"/>
          <w:sz w:val="28"/>
          <w:szCs w:val="28"/>
          <w:rtl w:val="true"/>
          <w:lang w:bidi="ar-SA"/>
        </w:rPr>
        <w:t>فيما تعدك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ينبغي الحذر عن الذنوب في جميع الأوقات لاحتمال كل وقت أن يكون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لا يعلم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انح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اقصد الوسط العدل من القول، و جانب التعدّي و الإفراط و التفريط ليخفّ عليك المؤن، فإنّ من قال جورا، أو ادّعى أمرا باطلا، يشتدّ عليه الأمر، لعدم إمكان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مع كلّ جرعة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 و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 الشيء في الحلق، و عدم إساغته، و الأوّل يطلّق في المشروبات، و الثاني في المأكولات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تنال نعمة إلّا بزوال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نعمها</w:t>
      </w:r>
      <w:r>
        <w:rPr>
          <w:rStyle w:val="FootnoteAnchor"/>
          <w:rtl w:val="true"/>
        </w:rPr>
        <w:footnoteReference w:id="308"/>
      </w:r>
      <w:r>
        <w:rPr>
          <w:rFonts w:ascii="Amiri" w:hAnsi="Amiri" w:eastAsia="Amiri" w:cs="Amiri"/>
          <w:color w:val="111111"/>
          <w:sz w:val="28"/>
          <w:sz w:val="28"/>
          <w:szCs w:val="28"/>
          <w:rtl w:val="true"/>
          <w:lang w:bidi="ar-SA"/>
        </w:rPr>
        <w:t>لا تجتمع أشخاصها، كلقمة و لقمة، بل و أنواعها، كالأكل و الشرب و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 عادة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نعمها</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متناوبة، فإن من ليس له مال يكون أمنا صحيحا غالبا، و إذا حصل له الغنى يكون خائفا أو مريضا لا ينتفع بماله، بل كل حالة من جهة نعمة، و من جهة بلاء، كالمرض، فإنّه نعمة لتكفيره السيّئات، فإذا ورد عليه نعمة الصحّة زالت تلك النعمة الحاصلة بالبلاء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ذي 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رمق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محرّكة بقيّة الحياة، أي لكل ذي حياة قوت مقرّرا، و لكلّ قدر من الحياة قوت مقدّر، فلا ينفع الحرص في طلبه، و لا ينبغي ارتكاب الإثم في تحصيله، و لكلّ حبّة أكل قدّر الله تعالى أن يأكلها، فإن قدّر أن تأكلها تصل إليك بلا تعب، و إن قدّر أن يأكلها غيرك </w:t>
      </w:r>
    </w:p>
    <w:p>
      <w:pPr>
        <w:pStyle w:val="BookText"/>
        <w:rPr/>
      </w:pPr>
      <w:r>
        <w:rPr>
          <w:rFonts w:ascii="Amiri" w:hAnsi="Amiri" w:eastAsia="Amiri" w:cs="Amiri"/>
          <w:color w:val="111111"/>
          <w:sz w:val="28"/>
          <w:sz w:val="28"/>
          <w:szCs w:val="28"/>
          <w:rtl w:val="true"/>
          <w:lang w:bidi="ar-SA"/>
        </w:rPr>
        <w:t>فلا ينفع تعبك في تحصيلها، مع أنك قوت الموت، و تموت البتّة، فلأيّ شيء تجمع ما لا تحتاج إليه؟</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يتنازعان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كأنّهما لسرعة انقضائهما و تواليهما يتنازعان في هدم الأعمار، و يتسارعان يريد كلّ منهما أن يسبق صاحبه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النّعمة لؤم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الكرم، و اللّوم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غير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العذل و الملامة، و العبارة تحتملهما، و إن كان الأوّل أنسب، و الشؤم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الجود أو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العبادة إظهار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النسخ بالمعجمة بالإضافة إلى المفعول أو الفاعل، و المراد ما يظهره اللسان من المواعظ و النصائح و المداراة مع الخلق، و لين الكلام معهم، و في بعضها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الطاء</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المهملة، أي تطهير اللسان من الكذب و الغيبة و النميمة و الفحش،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طالب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اترك الحرص في طلب الأمور الدنيويّة، فإنه ليس كلّ ما تطلب تدرك، و لا كلّ غائب يرجع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ترغب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تطلب صحبة من لا يريد صحبتك، و يتنفّر عنك من أبناء الدنيا، و يمكن أن يكون المراد</w:t>
      </w:r>
      <w:r>
        <w:rPr>
          <w:rStyle w:val="FootnoteAnchor"/>
          <w:rtl w:val="true"/>
        </w:rPr>
        <w:footnoteReference w:id="312"/>
      </w:r>
      <w:r>
        <w:rPr>
          <w:rFonts w:ascii="Amiri" w:hAnsi="Amiri" w:eastAsia="Amiri" w:cs="Amiri"/>
          <w:color w:val="111111"/>
          <w:sz w:val="28"/>
          <w:sz w:val="28"/>
          <w:szCs w:val="28"/>
          <w:rtl w:val="true"/>
          <w:lang w:bidi="ar-SA"/>
        </w:rPr>
        <w:t>ترك الدنيا، فإنّها تفرّ عن كلّ من رغب إليها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بعيد هو أقرب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كثير من الأمور التي يعدّها الإنسان </w:t>
      </w:r>
    </w:p>
    <w:p>
      <w:pPr>
        <w:pStyle w:val="BookText"/>
        <w:rPr/>
      </w:pPr>
      <w:r>
        <w:rPr>
          <w:rFonts w:ascii="Amiri" w:hAnsi="Amiri" w:eastAsia="Amiri" w:cs="Amiri"/>
          <w:color w:val="111111"/>
          <w:sz w:val="28"/>
          <w:sz w:val="28"/>
          <w:szCs w:val="28"/>
          <w:rtl w:val="true"/>
          <w:lang w:bidi="ar-SA"/>
        </w:rPr>
        <w:t>بعيدا عنه، كالموت و المصائب، بل بعض النعم أيضا قريب منه، و هو لا يعلّم حتى يرد عليه، و كذا ربّ أمر يظنّه قريبا منه، و لا يأتيه و إن بذل جهده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أدركه 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النوم و الاستراحة في القائلة، و هي نصف النهار، فكذا من أسرع في سفر الآخرة يدرك الاستراحة بعد انتهاء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 عورة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تعلّمها فيك و تسترها على نفسك و تبغض من يفشيها علّيك، و لعلّ هتكك ستر أخيك يوجب هتك سترك</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رعى يرعى، أي عدم الرعاية في الكلام يوجب إظهار الفخر، و يمكن أن يكون بضمّ الراء، من الرّوع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الخوف، و في بعض النسخ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يفصح عن المعنى، فالمراد أنّ انتظام الكلام، و رعاية الفصاحة فيه إظهار للفخر و الكمال، فيكون مدحا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Style w:val="FootnoteAnchor"/>
          <w:rtl w:val="true"/>
        </w:rPr>
        <w:footnoteReference w:id="31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يرع في كلامه أظهر 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الهجر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الفحش و كثرة الكلام فيما لا ينبغي،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إضاعة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الإسراف فيه، و صرفه في غير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عظم الفاقة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القيامة إلى أجر المصيبة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تناكرتم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تناكركم و تباغضكم إلّا لذنوبكم، إذ لا منازعة في الطاعات، و يحتمل أن يراد بالذنوب الأخلاق الذميمة التي هي ذنوب القلب، و تورث التناكر كالحسد و الكبر و الحقد و حبّ الدنيا، و يحتمل أن يكون المراد</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بالتناكر الجهل بالحقّ، و 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تجاهل، و القوم تعادوا، و تناكره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أقرب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الذنوب و المعاصي من التعب في الآخرة، أو المراد سرعة تقلّب أحوال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دون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غيرها، أو عندها، أي بالنسبة إليها، و كذا في الفقرة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 تصحيح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أراد الإنسان تصحيح ضميره عن النيّات الفاسدة و الأخلاق الذميمة تبدو له العيوب الكبيرة العظيمة الكامنة في النفس، و الأخلاق الذميمة الجليلة التي خفيت عليه تحت أستار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طول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المجاهدة مع الأعادي الظاهرة، أو السعي في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لكنت أدهى العرب</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 و جودة الرأي، و المراد هنا المكر، و الحيل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ذروة الذّوائب 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أعاليه،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و ذروة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Style w:val="FootnoteAnchor"/>
          <w:rtl w:val="true"/>
        </w:rPr>
        <w:footnoteReference w:id="320"/>
      </w:r>
      <w:r>
        <w:rPr>
          <w:rFonts w:ascii="IRNazanin" w:hAnsi="IRNazanin" w:eastAsia="IRNazanin"/>
          <w:color w:val="111111"/>
          <w:sz w:val="28"/>
          <w:sz w:val="28"/>
          <w:szCs w:val="28"/>
          <w:rtl w:val="true"/>
          <w:lang w:bidi="fa-IR"/>
        </w:rPr>
        <w:t>أعلى السنام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3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الذؤابة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النّاصية، أو منبتها من الرّأس، و شعر في أعلى ناصية الفرس، و من العزّ و الشرف، و من كلّ شيء أعلاه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أعلى أعالي درجات القرب، 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و قد تطلق على المسافة، أي منتهى نهايات الأماني التي تنتهي إليها أماني الخلق، أو منتهى مسافتها الممتدّة الطويلة المدى، و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أي مائة عام بقدر عدو الفرس الجواد النّجيب الكثير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مرقاة 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اللؤلؤة العظيمة، لعلّ المراد منها نوع من اللؤلؤة و من اللؤلؤة نوع آخر، و ليست الدرّة في رواية ابن سنان، و رواية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وصف الوسيلة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كما ذكرهما</w:t>
      </w:r>
      <w:r>
        <w:rPr>
          <w:rStyle w:val="FootnoteAnchor"/>
          <w:rtl w:val="true"/>
        </w:rPr>
        <w:footnoteReference w:id="323"/>
      </w:r>
      <w:r>
        <w:rPr>
          <w:rFonts w:ascii="Amiri" w:hAnsi="Amiri" w:eastAsia="Amiri" w:cs="Amiri"/>
          <w:color w:val="111111"/>
          <w:sz w:val="28"/>
          <w:sz w:val="28"/>
          <w:szCs w:val="28"/>
          <w:rtl w:val="true"/>
          <w:lang w:bidi="ar-SA"/>
        </w:rPr>
        <w:t xml:space="preserve">الصدوق رحمه اللّه، و المراد بالجوهر نوع آخر غير ما ذكر، كالبلور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يلنجوج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البخور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أنافت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ارتفعت و أشرفت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رقيق ليّن، و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عصابة تزيّن بالجواهر يزيّن به التاج، و المراد بتاج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الذي يكسى لأجل النبوّة، أو هو علامة النبوّة، و كذا إكليل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أرجوان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ارغوان، و يطلق على كل لون يشبهه، و أعلام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الأئمّة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تحيّر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بسطة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 مدّ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لمن أحبّ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325"/>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فطوبى للعرباء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 فيها، و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من الطيب، فلمّا ضمّت </w:t>
      </w:r>
    </w:p>
    <w:p>
      <w:pPr>
        <w:pStyle w:val="BookText"/>
        <w:rPr/>
      </w:pPr>
      <w:r>
        <w:rPr>
          <w:rFonts w:ascii="Amiri" w:hAnsi="Amiri" w:eastAsia="Amiri" w:cs="Amiri"/>
          <w:color w:val="111111"/>
          <w:sz w:val="28"/>
          <w:sz w:val="28"/>
          <w:szCs w:val="28"/>
          <w:rtl w:val="true"/>
          <w:lang w:bidi="ar-SA"/>
        </w:rPr>
        <w:t>الطاء انقلبت الياء واوا،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للشّام، المراد بها هاهنا فعلى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أخبارنا المتواترة</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طوبى شجرة في الجنّة، أصلها في دار النبيّ صلى الله عليه و آله و الأئمّة عليه السلام، و في دار كلّ مؤمن غصن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أظهر،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السّحاب، و ما أظلك من شجر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نال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الاقتداء بنجومهما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الأئمّة من أولادهما، أو آثارهما و علومهما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يذكر حليته صلى الله عليه و آله و وصفه و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حلّاه 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نعته و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بيّنة،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معرضا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مهيمنه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أَرْسَلْنٰاكَ عَلَيْهِمْ 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تحفظ عليهم أعمالهم، و تحاسبهم عليها، إنّما عليك البلاغ و علينا الحساب، أو حفيظا تسأل عن أعمالهم، و تعاقب عليها، بل إنّما عليك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 في هذه الآية من وجوب طاعته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حجّة و برهانا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محبّة الله، و غفران الذنوب عطف بيان له، 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اتّباعه يوجب رضا الله الذي هو غفران الذنوب، أو رضاه مبتدأ و ضميره راجع إلى الرسول، و غفران الذنوب خبره، و الأخير</w:t>
      </w:r>
      <w:r>
        <w:rPr>
          <w:rStyle w:val="FootnoteAnchor"/>
          <w:rtl w:val="true"/>
        </w:rPr>
        <w:footnoteReference w:id="327"/>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محادّة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مبتدأ، و مسكن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جعلني 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الزلفة</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جعلني وسيلة قرب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 بي أزر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3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بِهِ أَزْرِي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حباني بأحكامه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Style w:val="FootnoteAnchor"/>
          <w:rtl w:val="true"/>
        </w:rPr>
        <w:footnoteReference w:id="3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حباه كذا و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و الحباء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حشده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اجتمعوا، و كأنّ فيه حذفا و إيصالا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حشدوا عنده، أو معه، أو 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انغصّت بهم المحافل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تضيّقت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غاصّ بالقوم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و أغصّ علينا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تعلّقه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فهموا عن ربّهم بتوسّط الرسول، أو بتوفيق ربّهم، و يحتمل تعلقه بالنطق، و هو 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المتكلّم، أو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فاقتضى كلام النبيّ صلى الله عليه و آله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Style w:val="FootnoteAnchor"/>
          <w:rtl w:val="true"/>
        </w:rPr>
        <w:footnoteReference w:id="335"/>
      </w:r>
      <w:r>
        <w:rPr>
          <w:rFonts w:ascii="Amiri" w:hAnsi="Amiri" w:eastAsia="Amiri" w:cs="Amiri"/>
          <w:color w:val="111111"/>
          <w:sz w:val="28"/>
          <w:sz w:val="28"/>
          <w:szCs w:val="28"/>
          <w:rtl w:val="true"/>
          <w:lang w:bidi="ar-SA"/>
        </w:rPr>
        <w:t>إنزال الآية السابقة، فالمراد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المولى الذي أثبت</w:t>
      </w:r>
      <w:r>
        <w:rPr>
          <w:rStyle w:val="FootnoteAnchor"/>
          <w:rtl w:val="true"/>
        </w:rPr>
        <w:footnoteReference w:id="336"/>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بالمعنى الذي أثبته الله لنفسه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مَوْلاٰهُمُ الْحَقِّ </w:t>
      </w:r>
      <w:r>
        <w:rPr>
          <w:rStyle w:val="FootnoteAnchor"/>
          <w:rtl w:val="true"/>
        </w:rPr>
        <w:footnoteReference w:id="337"/>
      </w:r>
      <w:r>
        <w:rPr>
          <w:rFonts w:ascii="Amiri" w:hAnsi="Amiri" w:eastAsia="Amiri" w:cs="Amiri"/>
          <w:color w:val="111111"/>
          <w:sz w:val="28"/>
          <w:sz w:val="28"/>
          <w:szCs w:val="28"/>
          <w:rtl w:val="true"/>
          <w:lang w:bidi="ar-SA"/>
        </w:rPr>
        <w:t>، أي السيّد المطاع، و الأولى بالنفس و المال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إنزال الآية اللاحقة، بأن يكون مولاهم مبتدأ، و الحقّ خبره، و يكون المراد بالمولى أمير المؤمنين عليه السلام، كما ورد به بعض الأخبار في تفسيرها</w:t>
      </w:r>
      <w:r>
        <w:rPr>
          <w:rStyle w:val="FootnoteAnchor"/>
          <w:rtl w:val="true"/>
        </w:rPr>
        <w:footnoteReference w:id="338"/>
      </w:r>
      <w:r>
        <w:rPr>
          <w:rFonts w:ascii="Amiri" w:hAnsi="Amiri" w:eastAsia="Amiri" w:cs="Amiri"/>
          <w:color w:val="111111"/>
          <w:sz w:val="28"/>
          <w:sz w:val="28"/>
          <w:szCs w:val="28"/>
          <w:rtl w:val="true"/>
          <w:lang w:bidi="ar-SA"/>
        </w:rPr>
        <w:t>، و يكون في قراءة أهل البيت الحق بالرفع، و يمكن توجيهه على القراءات المشهورة التي هي بالجرّ أيضا بهذا المعنى بأن يكون مولاهم بدل اشتمال للجلالة</w:t>
      </w:r>
      <w:r>
        <w:rPr>
          <w:rStyle w:val="FootnoteAnchor"/>
          <w:rtl w:val="true"/>
        </w:rPr>
        <w:footnoteReference w:id="3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الرد إليه تعالى يكون على المجاز، و المعنى الردّ إلى حججه عليه السلام للحساب، و قد شاع أنّ الملوك ينسبون إلى أنفسهم ما يرتكبه خدمهم، كما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Style w:val="FootnoteAnchor"/>
          <w:rtl w:val="true"/>
        </w:rPr>
        <w:footnoteReference w:id="340"/>
      </w:r>
      <w:r>
        <w:rPr>
          <w:rFonts w:ascii="Amiri" w:hAnsi="Amiri" w:eastAsia="Amiri" w:cs="Amiri"/>
          <w:color w:val="111111"/>
          <w:sz w:val="28"/>
          <w:sz w:val="28"/>
          <w:szCs w:val="28"/>
          <w:rtl w:val="true"/>
          <w:lang w:bidi="ar-SA"/>
        </w:rPr>
        <w:t>أنهم عليه السلام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إياب الخلق، و علينا حسابهم</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ينظر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311/27</w:t>
      </w:r>
      <w:r>
        <w:rPr>
          <w:rFonts w:ascii="Amiri" w:hAnsi="Amiri" w:eastAsia="Amiri" w:cs="Amiri"/>
          <w:color w:val="111111"/>
          <w:sz w:val="28"/>
          <w:sz w:val="28"/>
          <w:szCs w:val="28"/>
          <w:rtl w:val="true"/>
          <w:lang w:bidi="ar-SA"/>
        </w:rPr>
        <w:t>، باب انهم شفعاء الخلق، و أن إياب الخلق إليهم، و حسابهم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 الحقّ خلاف الباطل، و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بأوّل الكلام، أي قائلا في 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جملة مناقب، و 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 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مبتدأ، و الظرف خبره، وا 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تقمّص القميص، أي لبسه، و الضمير راجع إلى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لبسوها كالقميص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اعتقداها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حفظاها و شدّاها على أنفسهما،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اعتقدا و</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ظنّا أنّهما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3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اعتقد ضيعة و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اقتناها و اعتقد كذا بقلبه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يتلاعنان في دورهما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نار البرزخ و نار الخلد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الفقرات أنّ هذه الخطبة كانت بعد انقضاء دولتهما و وصولهما </w:t>
      </w:r>
    </w:p>
    <w:p>
      <w:pPr>
        <w:pStyle w:val="BookText"/>
        <w:rPr/>
      </w:pPr>
      <w:r>
        <w:rPr>
          <w:rFonts w:ascii="Amiri" w:hAnsi="Amiri" w:eastAsia="Amiri" w:cs="Amiri"/>
          <w:color w:val="111111"/>
          <w:sz w:val="28"/>
          <w:sz w:val="28"/>
          <w:szCs w:val="28"/>
          <w:rtl w:val="true"/>
          <w:lang w:bidi="ar-SA"/>
        </w:rPr>
        <w:t xml:space="preserve">إلى عذاب الله، و هو ينافي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في أوّل الخبر أنّها كانت بعد سبعة أيّام من وفاة الرسول صلى الله عليه و آله، فيحمل على أنّها إخبار عمّا يكون من حالهما بعد ذهابهما إلى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بكر لعمر، و الأشقى هو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الرثوثة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البذاذة و سوء الحال، و قد ورد في الأخبار أنّ المراد بفلان في الآية أبو بكر، و الذكر هو ولاية عليّ عليه السلام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العبّاس بن ماهيار في تفسيره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حريز،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اتَّخَذْتُ مَعَ الرَّسُولِ سَبِيلاً </w:t>
      </w:r>
      <w:r>
        <w:rPr>
          <w:rStyle w:val="FootnoteAnchor"/>
          <w:rtl w:val="true"/>
        </w:rPr>
        <w:footnoteReference w:id="347"/>
      </w:r>
      <w:r>
        <w:rPr>
          <w:rFonts w:ascii="Amiri" w:hAnsi="Amiri" w:eastAsia="Amiri" w:cs="Amiri"/>
          <w:color w:val="111111"/>
          <w:sz w:val="28"/>
          <w:sz w:val="28"/>
          <w:szCs w:val="28"/>
          <w:rtl w:val="true"/>
          <w:lang w:bidi="ar-SA"/>
        </w:rPr>
        <w:t>يعني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348"/>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34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كنّى اللّه في كتابه حتى قال</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w:t>
      </w:r>
      <w:r>
        <w:rPr>
          <w:rStyle w:val="FootnoteAnchor"/>
          <w:rtl w:val="true"/>
        </w:rPr>
        <w:footnoteReference w:id="351"/>
      </w:r>
      <w:r>
        <w:rPr>
          <w:rFonts w:ascii="Amiri" w:hAnsi="Amiri" w:eastAsia="Amiri" w:cs="Amiri"/>
          <w:color w:val="111111"/>
          <w:sz w:val="28"/>
          <w:sz w:val="28"/>
          <w:szCs w:val="28"/>
          <w:rtl w:val="true"/>
          <w:lang w:bidi="ar-SA"/>
        </w:rPr>
        <w:t>، و إنّما هي في مصحف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الثاني خليلا، و سيظهر يوما 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352"/>
      </w:r>
      <w:r>
        <w:rPr>
          <w:rFonts w:ascii="Amiri" w:hAnsi="Amiri" w:eastAsia="Amiri" w:cs="Amiri"/>
          <w:color w:val="111111"/>
          <w:sz w:val="28"/>
          <w:sz w:val="28"/>
          <w:szCs w:val="28"/>
          <w:rtl w:val="true"/>
          <w:lang w:bidi="ar-SA"/>
        </w:rPr>
        <w:t>محمّد بن جمهور في كتاب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يَعَضُّ الظّٰالِمُ عَلىٰ يَدَيْهِ يَقُولُ يٰا لَيْتَنِي</w:t>
      </w:r>
      <w:r>
        <w:rPr>
          <w:rStyle w:val="FootnoteAnchor"/>
          <w:rtl w:val="true"/>
        </w:rPr>
        <w:footnoteReference w:id="353"/>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الأوّل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 في تفسيره</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يَعَضُّ الظّٰالِمُ عَلىٰ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 يعني عليّا وليّا يٰا وَيْلَتىٰ لَيْتَنِي لَمْ أَتَّخِذْ فُلاٰناً خَلِيلاً يعني الثاني لَقَدْ أَضَلَّنِي عَنِ الذِّكْرِ بَعْدَ إِذْ جٰاءَنِي يعني الولاية وَ كٰانَ الشَّيْطٰانُ و هو الثاني لِلْإِنْسٰانِ خَذُولاً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الاحتجاج</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الزنديق الذي سأل من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مسائل حيث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الكناية عن أسماء ذوي الجرائر العظيمة من المنافقين في القرآن ليست من فعله تعالى، و إنّها من فعل المغيّرين و المبدّلين الذين جعلوا القرآن عضين، و اعتاضوا الدنيا من الدين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العيّاشي رحمه اللّه في تفسيره</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w:t>
      </w:r>
    </w:p>
    <w:p>
      <w:pPr>
        <w:pStyle w:val="BookText"/>
        <w:rPr/>
      </w:pP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ما مضى، و ما يحدث، و ما هو كائن، كانت فيه أسماء الرجال، فألقيت، و إنّما الاسم الواحد منه في وجوه لا تحصى يعرف ذلك الوصاة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المتكسّر من الخشب و الحشيش و النبات، و يشبّه به الدنيا لعدم ثباتها، و كونها مشوبة بما يكدرها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جزاء الشرط، و اللام لجواب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أخيب 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الوافد، و المراد هنا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ألعن 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ألعن هنا مشتقّ من المبنيّ للمفعول، على خلاف القياس، كأعذر و أشهر و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يدخلون في قوم مورود عليهم هم أكثر الناس استحقاقا 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مشتقّا من المبني للفاعل، أي القوم الذين هم يردّون عليهم يلعنونهم أشدّ اللعن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يتناعقان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الغراب، و الصوت الذي يزجر به الغنم، و قد شاع في عرف العرب و العجم تشبيه الصوت الذي يصدر عند غاية الشدّة بصوت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 المقر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سدنة 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الكعبة و بيت الأصنام،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لها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الذبائح و القرابين، و يحتمل مناسك الحجّ و سائر العبادات أيضا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ينصبون لها العتائر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Style w:val="FootnoteAnchor"/>
          <w:rtl w:val="true"/>
        </w:rPr>
        <w:footnoteReference w:id="3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مسلم </w:t>
      </w:r>
    </w:p>
    <w:p>
      <w:pPr>
        <w:pStyle w:val="BookText"/>
        <w:rPr/>
      </w:pPr>
      <w:r>
        <w:rPr>
          <w:rFonts w:ascii="Amiri" w:hAnsi="Amiri" w:eastAsia="Amiri" w:cs="Amiri"/>
          <w:color w:val="111111"/>
          <w:sz w:val="28"/>
          <w:sz w:val="28"/>
          <w:szCs w:val="28"/>
          <w:rtl w:val="true"/>
          <w:lang w:bidi="ar-SA"/>
        </w:rPr>
        <w:t>أضحاة و عتيرة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 العرب ينذر النّذر،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كذا و كذا، أو بلغ شاؤه كذا فعليه أن يذبح من كل عشرة منها في رجب كذا، و كانوا يسمّونها العتائر، و قد عتر يعتر 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 العتيرة، و هذا كان في صدر الإسلام و أوّله، ثمّ نسخ، و قد تكرّر ذكرها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العتيرة تفسيرها في الحديث أنها شاة تذبح في رجب، و هذا هو الذي يشبه معنى الحديث، و يليق بحكم الدين، و أمّا العتيرة التي كانت تعترها الجاهليّة، فهي الذّبيحة التي كانت تذبح للأصنام، فيصبّ دمها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يجعلون لها 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الطبرسي</w:t>
      </w:r>
      <w:r>
        <w:rPr>
          <w:rStyle w:val="FootnoteAnchor"/>
          <w:rtl w:val="true"/>
        </w:rPr>
        <w:footnoteReference w:id="36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نتجت خمسة أبطن، فإن كان آخرها ذكرا بحروا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شقوها و حرّموا ركوبها</w:t>
      </w:r>
      <w:r>
        <w:rPr>
          <w:rStyle w:val="FootnoteAnchor"/>
          <w:rtl w:val="true"/>
        </w:rPr>
        <w:footnoteReference w:id="364"/>
      </w:r>
      <w:r>
        <w:rPr>
          <w:rFonts w:ascii="IRNazanin" w:hAnsi="IRNazanin" w:eastAsia="IRNazanin"/>
          <w:color w:val="111111"/>
          <w:sz w:val="28"/>
          <w:sz w:val="28"/>
          <w:szCs w:val="28"/>
          <w:rtl w:val="true"/>
          <w:lang w:bidi="fa-IR"/>
        </w:rPr>
        <w:t xml:space="preserve">، و لا تطرد عن ماء، 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تمنع من</w:t>
      </w:r>
      <w:r>
        <w:rPr>
          <w:rFonts w:eastAsia="IRNazanin" w:cs="IRNazanin"/>
          <w:color w:val="111111"/>
          <w:sz w:val="28"/>
          <w:szCs w:val="28"/>
          <w:rtl w:val="true"/>
          <w:lang w:bidi="fa-IR"/>
        </w:rPr>
        <w:t>]</w:t>
      </w:r>
      <w:r>
        <w:rPr>
          <w:rStyle w:val="FootnoteAnchor"/>
          <w:rtl w:val="true"/>
        </w:rPr>
        <w:footnoteReference w:id="365"/>
      </w:r>
      <w:r>
        <w:rPr>
          <w:rFonts w:ascii="Amiri" w:hAnsi="Amiri" w:eastAsia="Amiri" w:cs="Amiri"/>
          <w:color w:val="111111"/>
          <w:sz w:val="28"/>
          <w:sz w:val="28"/>
          <w:szCs w:val="28"/>
          <w:rtl w:val="true"/>
          <w:lang w:bidi="ar-SA"/>
        </w:rPr>
        <w:t>مرعى، و لو لقيها المعيا لم يركبها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السائبة ما كانوا يسيبونه، كان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من سفري أو برئت من مرضي فناقتي سائبة، فكانت كالبحيرة في تحريم الانتفاع بها، و كان الرجل إذا أعتق عبدا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سائبة، و لا عقل بينهما و لا ميراث، و كانوا يسيبونهما لطواغيتهم و لسدنة الأصنام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الوصيلة في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ولدت أنثى فهي لهم، و</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إذا ولدت ذكرا ذبحوه لالهتهم، فإن ولدت ذكرا و انثى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أخاها، فلم يذبحوا الذكر لأجلها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الفحل إذا نتجت من صلبه عشرة أبطن،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حمى ظهره فلا يركب، و لا يحمل عليه، و لا يمنع من ماء و لا مرعى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المفسّرون و اللغويّون لكل منهما معاني أخرى، لا طائل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يستقسمون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الطبرسي</w:t>
      </w:r>
      <w:r>
        <w:rPr>
          <w:rStyle w:val="FootnoteAnchor"/>
          <w:rtl w:val="true"/>
        </w:rPr>
        <w:footnoteReference w:id="36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قداح</w:t>
      </w:r>
      <w:r>
        <w:rPr>
          <w:rStyle w:val="FootnoteAnchor"/>
          <w:rtl w:val="true"/>
        </w:rPr>
        <w:footnoteReference w:id="368"/>
      </w:r>
      <w:r>
        <w:rPr>
          <w:rFonts w:ascii="Amiri" w:hAnsi="Amiri" w:eastAsia="Amiri" w:cs="Amiri"/>
          <w:color w:val="111111"/>
          <w:sz w:val="28"/>
          <w:sz w:val="28"/>
          <w:szCs w:val="28"/>
          <w:rtl w:val="true"/>
          <w:lang w:bidi="ar-SA"/>
        </w:rPr>
        <w:t>كانت لهم، مكتوب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و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ربّي، و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فمعنى الاستقسام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معرفة ما يقسم له بالأزلام ممّا لم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يقسم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الميسر، و قسمتهم الجزور على القداح العشرة، فالفذّ له سهم، و التّوأم له سهمان، و المسبل له ثلاثة أسهم، و النافس له أربعة أسهم، و الحلس له خمسة أسهم، و الرّقيب له ستّة أسهم، و المعلّى له سبعة أسهم، و السّفيح و المنيح و الوغد لا أنصباء لها، و كانوا يدفعون القداح إلى رجل يقسمها</w:t>
      </w:r>
      <w:r>
        <w:rPr>
          <w:rStyle w:val="FootnoteAnchor"/>
          <w:rtl w:val="true"/>
        </w:rPr>
        <w:footnoteReference w:id="370"/>
      </w:r>
      <w:r>
        <w:rPr>
          <w:rFonts w:ascii="Amiri" w:hAnsi="Amiri" w:eastAsia="Amiri" w:cs="Amiri"/>
          <w:color w:val="111111"/>
          <w:sz w:val="28"/>
          <w:sz w:val="28"/>
          <w:szCs w:val="28"/>
          <w:rtl w:val="true"/>
          <w:lang w:bidi="ar-SA"/>
        </w:rPr>
        <w:t xml:space="preserve">، و كان ثمن الجزور على من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هذه الثلاثة التي لا أنصباء لها، و هو القمار الذي حرّمه الله عزّ و 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الشّطرنج و 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عامهين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3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العمه في البصيرة كالعمى في البصر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 إلى البعاد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أهطع في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مسرعين إلى ما يبعّدهم عن الله، و عن الحقّ و الرشاد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3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غلب، و هذا جاء بالواو على أصله، كما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استروح</w:t>
      </w:r>
      <w:r>
        <w:rPr>
          <w:rStyle w:val="FootnoteAnchor"/>
          <w:rtl w:val="true"/>
        </w:rPr>
        <w:footnoteReference w:id="374"/>
      </w:r>
      <w:r>
        <w:rPr>
          <w:rFonts w:ascii="Amiri" w:hAnsi="Amiri" w:eastAsia="Amiri" w:cs="Amiri"/>
          <w:color w:val="111111"/>
          <w:sz w:val="28"/>
          <w:sz w:val="28"/>
          <w:szCs w:val="28"/>
          <w:rtl w:val="true"/>
          <w:lang w:bidi="ar-SA"/>
        </w:rPr>
        <w:t xml:space="preserve">، و استصوب،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الباب كله يجوز أن يتكلّم به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استصاب و استصوب،</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و استجاب و استجوب، و هو قياس مطرد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غمرتهم سوداء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قبيل إضافة الصفة إلى الموصوف، أي الجاهليّة السوداء، و يشبّه الجهل و الكفر و الضلال بالسواد، و يحتمل أن يكون السوداء كناية عن البدع المظلمة، أو الملل الباطلة المضلة، مضافة إلى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رضعوا جهالة، و انفطموا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كانوا في صغرهم و كبرهم في الجهالة و الضلالة، أو أنه تمكّنت الضلالة و الجهالة فيهم كأنّهما كانتا غذاءهم الذي اشتدّ عليه عظمهم، و نبت عليه لحمهم، أو أنهم جاهلون في كلّ أمر شرعوا فيه ضالّون عند إقلاعهم عنه، أي مبنى كل أمورهم على الجهل و الضلال،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انتظموا لها</w:t>
      </w:r>
      <w:r>
        <w:rPr>
          <w:rStyle w:val="FootnoteAnchor"/>
          <w:rtl w:val="true"/>
        </w:rPr>
        <w:footnoteReference w:id="376"/>
      </w:r>
      <w:r>
        <w:rPr>
          <w:rFonts w:ascii="Amiri" w:hAnsi="Amiri" w:eastAsia="Amiri" w:cs="Amiri"/>
          <w:color w:val="111111"/>
          <w:sz w:val="28"/>
          <w:sz w:val="28"/>
          <w:szCs w:val="28"/>
          <w:rtl w:val="true"/>
          <w:lang w:bidi="ar-SA"/>
        </w:rPr>
        <w:t>ضلالة، فالضمير راجع إلى الجهالة، أي انتظموا مع الجهالة في سلك، أو الضمير مبهم يفسّره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ضلالة، أي صاروا ضلالة،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أسفر بنا عن الحجب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 بسببنا كاشفا عن حجب الغيب التي أحاطت بنا نورا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للإسفار، و المراد أنّه أظهر بكلّ منا نورا، و المراد بالنور ذواتهم عليه السلام، على سبيل التجريد،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بزيد أسدا، أو علومهم </w:t>
      </w:r>
    </w:p>
    <w:p>
      <w:pPr>
        <w:pStyle w:val="BookText"/>
        <w:rPr/>
      </w:pPr>
      <w:r>
        <w:rPr>
          <w:rFonts w:ascii="Amiri" w:hAnsi="Amiri" w:eastAsia="Amiri" w:cs="Amiri"/>
          <w:color w:val="111111"/>
          <w:sz w:val="28"/>
          <w:sz w:val="28"/>
          <w:szCs w:val="28"/>
          <w:rtl w:val="true"/>
          <w:lang w:bidi="ar-SA"/>
        </w:rPr>
        <w:t>و بركاتهم و آثارهم، و يحتمل أن يكون المراد بالنور الرسول صلى الله عليه و آله، و على الأخير يحتمل أن يكون الباء للمعيّة، و يحتمل أن يكون الباء للتعدية؛ إذ الغالب أنّ الإسفار يستعمل لازما بمعنى الإضاءة،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إنّما أفرد للإشعار بأنّهم نور واحد تنزيلا للجميع منزلة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فتبوّءوا العزّ بعد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سكنوا و استقرّوا في العزّ</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نعمة 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يذكرها الناس على وجه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كرامة ميسورة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حصلت لهم باليسر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تفرّق و 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كوّفت الأديم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معد بن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 بنا فخر العرب و عزّهم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أدخلنا هم</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الجنّة لسلامة من يدخلها من الآفات، أو بيت السلامة و الأمن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ألبسناهم و أعطيناهم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 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يحمي الدين بالجهاد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يأتون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الكعبة،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جَعَلْنَا الْبَيْتَ مَثٰابَةً لِلنّٰاسِ‌</w:t>
      </w:r>
      <w:r>
        <w:rPr>
          <w:rStyle w:val="FootnoteAnchor"/>
          <w:rtl w:val="true"/>
        </w:rPr>
        <w:footnoteReference w:id="381"/>
      </w:r>
      <w:r>
        <w:rPr>
          <w:rFonts w:ascii="Amiri" w:hAnsi="Amiri" w:eastAsia="Amiri" w:cs="Amiri"/>
          <w:color w:val="111111"/>
          <w:sz w:val="28"/>
          <w:sz w:val="28"/>
          <w:szCs w:val="28"/>
          <w:rtl w:val="true"/>
          <w:lang w:bidi="ar-SA"/>
        </w:rPr>
        <w:t>، أي مرجعا لهم، أو محلّا لتحصيل الثواب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كلمحة من 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الإبصار، و الخفقة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النعس و الاضطراب،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اضطرب و لمع،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المبالغة في سرعة ارتدادهم عن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فوت النبيّ صلى الله عليه و آله،</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 وميض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انتكصوا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 قهقرى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طلبوا بالأوتار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طلبوا دماء من قتل من الكفّار بسيف أمير المؤمنين عليه السلام و سائر المؤمنين، و أرادوا تدارك ما وصل من الرسول صلى الله عليه و آله إلى عشائرهم في أهل بيته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أظهروا الكتائب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جمع 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Style w:val="FootnoteAnchor"/>
          <w:rtl w:val="true"/>
        </w:rPr>
        <w:footnoteReference w:id="383"/>
      </w:r>
      <w:r>
        <w:rPr>
          <w:rFonts w:ascii="Amiri" w:hAnsi="Amiri" w:eastAsia="Amiri" w:cs="Amiri"/>
          <w:color w:val="111111"/>
          <w:sz w:val="28"/>
          <w:sz w:val="28"/>
          <w:szCs w:val="28"/>
          <w:rtl w:val="true"/>
          <w:lang w:bidi="ar-SA"/>
        </w:rPr>
        <w:t>الجيش، أي رتّبوا الجيوش لغزاء أهل بيت الرسول صلى الله عليه و آله إن خالفوهم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ردموا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أي سدّوا باب بيت الرسول صلى الله عليه و آله، كناية عن منع إتيان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باب بيته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رجوعهم إلى أهل بيته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و اللام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كسروا، إشارة إلى ما فعله قنفذ لعنه الله بأمر عمر، أو كناية عن السعي في تزلزل بنيانهم، و بذل الجهد في خذلانهم، و 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أبغضوا داره، و أظهروا عداوة صاحب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بعدوا من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علومه و أحكامه، أو الأئمّة المتشعّبين من نوره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المهاجري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 إلى طائفة المهاجرين الداخل فيهم، و الداخل في الأنصار لنصرة الرسول صلى الله عليه و آله معهم، و في بعض النسخ</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مهاجر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في الموضعين، و هو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ناموس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أسرار الله و أسرار الرسول صلى الله عليه و آله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3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السّرّ، المطّلع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أمرك، أو صاحب سرّ الخير، و جبريل عليه السلام، و الحاذق، و من يلطف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388"/>
      </w:r>
      <w:r>
        <w:rPr>
          <w:rFonts w:ascii="Amiri" w:hAnsi="Amiri" w:eastAsia="Amiri" w:cs="Amiri"/>
          <w:color w:val="111111"/>
          <w:sz w:val="28"/>
          <w:sz w:val="28"/>
          <w:szCs w:val="28"/>
          <w:rtl w:val="true"/>
          <w:lang w:bidi="ar-SA"/>
        </w:rPr>
        <w:t>في حديث المبعث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ليأتيه الناموس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صاحب سرّ الملك،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الخير، و الجاسوس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سر الشّرّ، و أراد به جبريل عليه السلام، لأنّ الله تعالى خصّه بالوحي و الغيب اللّذين لا يطّلع عليهما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إنّ أوّل شهادة 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دعواهم النصّ على أبي بكر في غير هذا الخبر، و هو غريب</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قليل يجدون غبّ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بمعنى بعد، كما صرّح به الفيروزآبادي</w:t>
      </w:r>
      <w:r>
        <w:rPr>
          <w:rStyle w:val="FootnoteAnchor"/>
          <w:rtl w:val="true"/>
        </w:rPr>
        <w:footnoteReference w:id="393"/>
      </w:r>
      <w:r>
        <w:rPr>
          <w:rFonts w:ascii="Amiri" w:hAnsi="Amiri" w:eastAsia="Amiri" w:cs="Amiri"/>
          <w:color w:val="111111"/>
          <w:sz w:val="28"/>
          <w:sz w:val="28"/>
          <w:szCs w:val="28"/>
          <w:rtl w:val="true"/>
          <w:lang w:bidi="ar-SA"/>
        </w:rPr>
        <w:t xml:space="preserve">، و الغبّ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كانوا في مندوحة من 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سعة من المهلة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وسعة من المنقلب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الانقلاب و الرجوع إلى الله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ثمود بن 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كتنّور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قوم صالح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ليعترفوا الإهابة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بمعنى الهيبة و المخافة، و لم أجدها فيما عندي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بلغوا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استتمّوا الأكلة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الرزق المقدّر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المجرّد، أي رمي بالحصباء، و هي الحصا من السماء، و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 في بعض النسخ</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أردته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أهلكته 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أردته الخسفة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أهلكه الخسف، و السّوخ في الأرض، كقارون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مكتوب كتب فيه ذلك الأجل، فإذا بلغ الكتاب أجله يحتمل أن يكون أجله بدلا من الكتاب،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بلغ أجل الكتاب و أن يكون الكتاب مفعولا،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الأجل و العمر الحدّ الذي كتب في الكتاب، و يحتمل أن يكون المراد بالكتاب الكتاب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فيه جميع تقديرات الشخص، فإذا تحقّق جميع ما قذر عليه و بلغ الأجل الذي هو آخر التقادير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كشف لك عمّا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أنزل إليه الظالمون بعد انقضاء آجالهم و موتهم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دنياهم، و ما كانوا يتمتّعون فيها في سرعة انقضائها، و قلة تمتّعهم بها إلّا كلعقة لعقها آكل بإصبعه</w:t>
      </w:r>
      <w:r>
        <w:rPr>
          <w:rStyle w:val="FootnoteAnchor"/>
          <w:rtl w:val="true"/>
        </w:rPr>
        <w:footnoteReference w:id="397"/>
      </w:r>
      <w:r>
        <w:rPr>
          <w:rFonts w:ascii="Amiri" w:hAnsi="Amiri" w:eastAsia="Amiri" w:cs="Amiri"/>
          <w:color w:val="111111"/>
          <w:sz w:val="28"/>
          <w:sz w:val="28"/>
          <w:szCs w:val="28"/>
          <w:rtl w:val="true"/>
          <w:lang w:bidi="ar-SA"/>
        </w:rPr>
        <w:t>مرّة، أو كشربة شربها جرعة، أو كنعسة نعسها 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النائم الذي لم يستغرق في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و الأذى، و الغرم، و الدّية، و الخيانة، و تلزمهم على باب الافعال، و المعرّات فاعله، و خزيا، أو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تلزمهم</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 xml:space="preserve">على بناء المجرّد،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تنكّب محجّته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عدل عن طريقه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الأمر 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من النفي المفهوم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في شرح هذا الخبر المشتمل على الفوائد الجليلة بما ذكرنا حذرا من الإطناب، و لم نوف حقّه لئلّا يكثر حجم الكتاب، و تركنا استخراج دقائق الأسرار لاولي الألباب و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وصف الوسيلة في خبر آخر من طرق العامّة يؤيّد ما ذكر في هذا الخبر أحببت إيراده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رحمه اللّه في المجالس</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ابن محمّد بن يحيى</w:t>
      </w:r>
      <w:r>
        <w:rPr>
          <w:rStyle w:val="FootnoteAnchor"/>
          <w:rtl w:val="true"/>
        </w:rPr>
        <w:footnoteReference w:id="400"/>
      </w:r>
      <w:r>
        <w:rPr>
          <w:rFonts w:ascii="Amiri" w:hAnsi="Amiri" w:eastAsia="Amiri" w:cs="Amiri"/>
          <w:color w:val="111111"/>
          <w:sz w:val="28"/>
          <w:sz w:val="28"/>
          <w:szCs w:val="28"/>
          <w:rtl w:val="true"/>
          <w:lang w:bidi="ar-SA"/>
        </w:rPr>
        <w:t xml:space="preserve">، عن العبّاس بن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المغيرة </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عن أبي حفص العبدي، عن أبي هارون العبدي،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سألتم اللّه عزّ و جل فاسألوه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النبيّ صلى الله عليه و آله عن الوسيلة،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درجتي في الجنّة، و هي ألف مرقاة، ما بين المرقاة إلى المرقاة حضر الفرس الجواد شهرا، و هي ما بين مرقاة جوهر، إلى مرقاة زبرجد، و مرقاة ياقوت، إلى مرقاة ذهب، إلى مرقاة فضة، فيؤتى بها يوم القيامة حتى تنصب مع درجة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في درج النبيّين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كالقمر بين الكواكب، فلا يبقى يومئذ نبئ و لا صديق و 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الدرجة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فيأتي النداء من عند اللّه عزّ و جلّ يسمع النبيّين و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درجة محمّد صلى الله عليه و آله، فاقبل و أنا يومئذ متزر بريطة من نور، عليّ تاج الملك، و إكليل الكرامة، و عليّ بن أبي طالب أمامي، و بيده لوائي، و هو لواء الحمد،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المفلحون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 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مقرّبان لم نعرفهما، و لم نرهما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نبيّان مرسلان، حتّى أعلو الدرجة و عليّ يتبعني حتّى إذا صرت في أعلى درجه منها و علي عليه السلام أسفل منّي بدرجة، فلا يبقى يومئذ نبئ و لا صدّيق و 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لهذين العبدين، ما أكرمهما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قبل اللّه جلّ جلاله يسمع النبيّين و الصدّيقين و الشهداء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محمّد، و هذا وليّي علي، طوبى لمن أحبّه، و ويل لمن أبغضه و كذب عليه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يومئذ من</w:t>
      </w:r>
      <w:r>
        <w:rPr>
          <w:rStyle w:val="FootnoteAnchor"/>
          <w:rtl w:val="true"/>
        </w:rPr>
        <w:footnoteReference w:id="404"/>
      </w:r>
      <w:r>
        <w:rPr>
          <w:rFonts w:ascii="Amiri" w:hAnsi="Amiri" w:eastAsia="Amiri" w:cs="Amiri"/>
          <w:color w:val="111111"/>
          <w:sz w:val="28"/>
          <w:sz w:val="28"/>
          <w:szCs w:val="28"/>
          <w:rtl w:val="true"/>
          <w:lang w:bidi="ar-SA"/>
        </w:rPr>
        <w:t xml:space="preserve">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استروح إلى </w:t>
      </w:r>
    </w:p>
    <w:p>
      <w:pPr>
        <w:pStyle w:val="BookText"/>
        <w:rPr/>
      </w:pPr>
      <w:r>
        <w:rPr>
          <w:rFonts w:ascii="Amiri" w:hAnsi="Amiri" w:eastAsia="Amiri" w:cs="Amiri"/>
          <w:color w:val="111111"/>
          <w:sz w:val="28"/>
          <w:sz w:val="28"/>
          <w:szCs w:val="28"/>
          <w:rtl w:val="true"/>
          <w:lang w:bidi="ar-SA"/>
        </w:rPr>
        <w:t>هذا الكلام، و ابيضّ وجهه، و فرح قلبه، و لا يبقى أحد ممّن عاداك، أو نصب لك حربا، أو جحد لك حقّا، إلّا اسودّ وجهه، و اضطربت قدماه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أنا كذلك إذا ملكان قد أقبلا إليّ؛ أمّا أحدهما فرضوان خازن الجنة، و أمّا الآخر فمالك خازن النار، فيدنو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فما أحسن وجهك، و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 هذه مفاتيح الجنّة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ادفعها إلى أخي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رضوان، فيدنو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فما أقبح وجهك، و أنكر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مالك خازن النار، و هذه مقاليد النار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ادفعها إلى أخي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مالك، فيقبل علي عليه السلام و معه مفاتيح الجنّة و مقاليد النار حتى يقف على عجزة جهنّم، و قد تطاير شررها، و علا زفيرها، و اشتدّ حرّها، و علي اخذ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 عليّ، فقد أطفأ نورك 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 يا جهنّم، خذي هذا و اتركي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هذا عدوّي، و اتركي هذا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وليّي، فلجهنّم يومئذ أشدّ مطاوعة لعليّ من غلام أحدكم لصاحبه، فإن شاء يذهبها يمنة، و إن شاء يذهبها يسرة، و لجهنّم يومئذ أشدّ مطاوعة لعليّ فيما يأمرها به من جميع الخلائق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عليّ بن إبراهيم في تفسيره</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عبد الله بن المغيرة، عن عبد الله بن سنان، عن أبي عبد اللّه عليه السلام بأدنى تغيير</w:t>
      </w:r>
      <w:r>
        <w:rPr>
          <w:rFonts w:eastAsia="Amiri" w:cs="Amiri" w:ascii="Amiri" w:hAnsi="Amiri"/>
          <w:color w:val="111111"/>
          <w:sz w:val="28"/>
          <w:szCs w:val="28"/>
          <w:rtl w:val="true"/>
          <w:lang w:bidi="ar-SA"/>
        </w:rPr>
        <w:t xml:space="preserve">. </w:t>
      </w:r>
      <w:bookmarkStart w:id="17" w:name="pg19549_195363"/>
    </w:p>
    <w:p>
      <w:pPr>
        <w:pStyle w:val="Heading2"/>
        <w:numPr>
          <w:ilvl w:val="1"/>
          <w:numId w:val="1"/>
        </w:numPr>
        <w:rPr/>
      </w:pPr>
      <w:bookmarkStart w:id="18" w:name="__RefHeading___Toc366531_2314609296"/>
      <w:bookmarkStart w:id="19" w:name="_Toc5"/>
      <w:bookmarkEnd w:id="17"/>
      <w:bookmarkEnd w:id="18"/>
      <w:r>
        <w:rPr>
          <w:rtl w:val="true"/>
        </w:rPr>
        <w:t>الحديث الرابع و العشرون</w:t>
      </w:r>
      <w:bookmarkEnd w:id="19"/>
    </w:p>
    <w:p>
      <w:pPr>
        <w:pStyle w:val="BookText"/>
        <w:rPr/>
      </w:pPr>
      <w:r>
        <w:rPr>
          <w:rFonts w:ascii="Amiri" w:hAnsi="Amiri" w:eastAsia="Amiri" w:cs="Amiri"/>
          <w:color w:val="111111"/>
          <w:sz w:val="28"/>
          <w:sz w:val="28"/>
          <w:szCs w:val="28"/>
          <w:rtl w:val="true"/>
          <w:lang w:bidi="ar-SA"/>
        </w:rPr>
        <w:t>ما رويته بالأسانيد السالفة، عن الكليني ممّا رواه في روضة الكافي</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معمّر،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أيّوب الأشعري، عن أبي عمرو الأوزاعي، عن عمرو بن شمر، عن سلمة بن كهيل، عن أبي الهيثم بن التيّهان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خطب الناس بالمدينة،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إله إلّا هو، كان حيّا بلا كيف، و لم يكن له كان، و لا كان لكانه كيف، و لا كان له أين، و لا كان في شيء، و لا كان على شيء، و لا ابتدع لكانه مكانا، و لا قوي بعد ما كوّن شيئا، و لا كان ضعيفا قبل أن يكوّن شيئا، و لا كان مستوحشا قبل أن يبتدع شيئا، و لا يشبه شيئا، و لا كان خلوّا من</w:t>
      </w:r>
      <w:r>
        <w:rPr>
          <w:rStyle w:val="FootnoteAnchor"/>
          <w:rtl w:val="true"/>
        </w:rPr>
        <w:footnoteReference w:id="408"/>
      </w:r>
      <w:r>
        <w:rPr>
          <w:rFonts w:ascii="Amiri" w:hAnsi="Amiri" w:eastAsia="Amiri" w:cs="Amiri"/>
          <w:color w:val="111111"/>
          <w:sz w:val="28"/>
          <w:sz w:val="28"/>
          <w:szCs w:val="28"/>
          <w:rtl w:val="true"/>
          <w:lang w:bidi="ar-SA"/>
        </w:rPr>
        <w:t>الملك قبل إنشائه، و لا يكون خلوّا منه بعد ذهابه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إلها حيّا بلا حياة، و مالكا قبل أن ينشئ شيئا، و مالكا بعد إنشائه للكون، و ليس يكون للّه كيف و لا أين، و لا حدّ يعرف، و لا شيء يشبهه، </w:t>
      </w:r>
    </w:p>
    <w:p>
      <w:pPr>
        <w:pStyle w:val="BookText"/>
        <w:rPr/>
      </w:pPr>
      <w:r>
        <w:rPr>
          <w:rFonts w:ascii="Amiri" w:hAnsi="Amiri" w:eastAsia="Amiri" w:cs="Amiri"/>
          <w:color w:val="111111"/>
          <w:sz w:val="28"/>
          <w:sz w:val="28"/>
          <w:szCs w:val="28"/>
          <w:rtl w:val="true"/>
          <w:lang w:bidi="ar-SA"/>
        </w:rPr>
        <w:t>و لا يهرم لطول بقائه، و لا يضعف</w:t>
      </w:r>
      <w:r>
        <w:rPr>
          <w:rStyle w:val="FootnoteAnchor"/>
          <w:rtl w:val="true"/>
        </w:rPr>
        <w:footnoteReference w:id="409"/>
      </w:r>
      <w:r>
        <w:rPr>
          <w:rFonts w:ascii="Amiri" w:hAnsi="Amiri" w:eastAsia="Amiri" w:cs="Amiri"/>
          <w:color w:val="111111"/>
          <w:sz w:val="28"/>
          <w:sz w:val="28"/>
          <w:szCs w:val="28"/>
          <w:rtl w:val="true"/>
          <w:lang w:bidi="ar-SA"/>
        </w:rPr>
        <w:t>لذعرة، و لا يخاف كما تخاف خليقته من شيء، و لكن سميع بغير سمع، و بصير بغير بصر، و قويّ بغير قوّة من خلّقه، لا تدركه حدق النّاظرين، و لا يحيط بسمعه سمع السّامعين، إذا أراد شيئا كان بلا مشورة، و لا مظاهرة، و لا مخابرة، و لا يسأل أحدا عن شيء من خلّقه أراده، لا تدركه الأبصار و هو يدرك الأبصار، و هو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و أشهد أنّ محمّدا عبده و رسوله، أرسله بالهدى و دين الحقّ ليظهره على الدّين كلّه و لو كره المشركون</w:t>
      </w:r>
      <w:r>
        <w:rPr>
          <w:rStyle w:val="FootnoteAnchor"/>
          <w:rtl w:val="true"/>
        </w:rPr>
        <w:footnoteReference w:id="410"/>
      </w:r>
      <w:r>
        <w:rPr>
          <w:rFonts w:ascii="Amiri" w:hAnsi="Amiri" w:eastAsia="Amiri" w:cs="Amiri"/>
          <w:color w:val="111111"/>
          <w:sz w:val="28"/>
          <w:sz w:val="28"/>
          <w:szCs w:val="28"/>
          <w:rtl w:val="true"/>
          <w:lang w:bidi="ar-SA"/>
        </w:rPr>
        <w:t>، فبلّغ الرّسالة، و أنهج الدّلالة صلى الله عليه و آله أيّها الامّة الّتي خدعت فانخدعت، و عرفت خديعة من خدعها فأصرّت على ما عرفت، و اتّبعت أهواءها، و ضربت في عشواء غوائها</w:t>
      </w:r>
      <w:r>
        <w:rPr>
          <w:rStyle w:val="FootnoteAnchor"/>
          <w:rtl w:val="true"/>
        </w:rPr>
        <w:footnoteReference w:id="411"/>
      </w:r>
      <w:r>
        <w:rPr>
          <w:rFonts w:ascii="IRNazanin" w:hAnsi="IRNazanin" w:eastAsia="IRNazanin"/>
          <w:color w:val="111111"/>
          <w:sz w:val="28"/>
          <w:sz w:val="28"/>
          <w:szCs w:val="28"/>
          <w:rtl w:val="true"/>
          <w:lang w:bidi="fa-IR"/>
        </w:rPr>
        <w:t>، و قد استبان لها الحقّ فصدعت</w:t>
      </w:r>
      <w:r>
        <w:rPr>
          <w:rStyle w:val="FootnoteAnchor"/>
          <w:rtl w:val="true"/>
        </w:rPr>
        <w:footnoteReference w:id="412"/>
      </w:r>
      <w:r>
        <w:rPr>
          <w:rFonts w:ascii="Amiri" w:hAnsi="Amiri" w:eastAsia="Amiri" w:cs="Amiri"/>
          <w:color w:val="111111"/>
          <w:sz w:val="28"/>
          <w:sz w:val="28"/>
          <w:szCs w:val="28"/>
          <w:rtl w:val="true"/>
          <w:lang w:bidi="ar-SA"/>
        </w:rPr>
        <w:t>، و الطّريق الواضح فتنكّبته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 الّذي فلق الحبّة، و برأ النّسمة، لو اقتبستم العلم من معدنه، و شربتم الماء بعذوبته، و ادّخرتم الخير من موضعه، و أخذتم من الطّريق واضحه، و سلكتم من الحقّ نهجه، لنهجت بكم السّبل، و بدت لكم الأعلام، و أضاء </w:t>
      </w:r>
    </w:p>
    <w:p>
      <w:pPr>
        <w:pStyle w:val="BookText"/>
        <w:rPr/>
      </w:pPr>
      <w:r>
        <w:rPr>
          <w:rFonts w:ascii="Amiri" w:hAnsi="Amiri" w:eastAsia="Amiri" w:cs="Amiri"/>
          <w:color w:val="111111"/>
          <w:sz w:val="28"/>
          <w:sz w:val="28"/>
          <w:szCs w:val="28"/>
          <w:rtl w:val="true"/>
          <w:lang w:bidi="ar-SA"/>
        </w:rPr>
        <w:t>لكم الإسلام، فأكلتم رغدا و ما عال فيكم عائل، و لا ظلم منكم مسلم و لا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سلكتم سبيل الظّلام، فأظلمت عليكم دنياكم برحبها، و سدّت عليكم أبواب العلم، فقلتم بأهوائكم، و اختلفتم في دينكم، فأفتيتم في دين اللّه بغير علم، و اتّبعتم الغواة فأغوتكم، و تركتم الأئمة فتركوكم، فأصبحتم تحكمون بأهوائكم، إذا ذكر الأمر سألتم أهل الذّكر، فإذا أفتوكم قلتم هو العلم بعينه، فكيف و قد تركتموه و نبذتموه و خالفتموه؟ رويدا عمّا قليل تحصدون جميع ما زرعتم، و تجدون و خيم ما اجترمتم و ما اجتلبتم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لقد علمتم أنّي صاحبكم، و الّذي به امرتم، و أنّي عالمكم، و الذي بعلمه نجاتكم، و وصيّ نبيّكم، و خيرة ربّكم، و لسان نوركم، و العالم بما يصلحكم، فعن قليل رويدا ينزل بكم ما وعدتم، و ما نزل بالأمم قبلكم، و سيسألكم اللّه عزّ و جلّ عن أئمّتكم، معهم تحشرون، و إلى اللّه عزّ و جلّ غدا تصيرون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كان لي عدّة أصحاب طالوت، أو عدّة أهل بدر، و هم أعداؤكم</w:t>
      </w:r>
      <w:r>
        <w:rPr>
          <w:rStyle w:val="FootnoteAnchor"/>
          <w:rtl w:val="true"/>
        </w:rPr>
        <w:footnoteReference w:id="413"/>
      </w:r>
      <w:r>
        <w:rPr>
          <w:rFonts w:ascii="Amiri" w:hAnsi="Amiri" w:eastAsia="Amiri" w:cs="Amiri"/>
          <w:color w:val="111111"/>
          <w:sz w:val="28"/>
          <w:sz w:val="28"/>
          <w:szCs w:val="28"/>
          <w:rtl w:val="true"/>
          <w:lang w:bidi="ar-SA"/>
        </w:rPr>
        <w:t>لضربتكم بالسّيف حتّى تؤولوا إلى الحقّ، و تنيبوا للصّدق، فكان أرتق للفتق، و آخذ بالرّفق، اللّهمّ فاحكم بيننا بالحقّ و أنت خير الحاكمين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عليه السلام من المسجد فمرّ بصيرة فيها نحو من ثلاثين شاة،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لو أن لي رجالا ينصحون للّه عزّ و جلّ و لرسوله</w:t>
      </w:r>
      <w:r>
        <w:rPr>
          <w:rStyle w:val="FootnoteAnchor"/>
          <w:rtl w:val="true"/>
        </w:rPr>
        <w:footnoteReference w:id="414"/>
      </w:r>
      <w:r>
        <w:rPr>
          <w:rFonts w:ascii="Amiri" w:hAnsi="Amiri" w:eastAsia="Amiri" w:cs="Amiri"/>
          <w:color w:val="111111"/>
          <w:sz w:val="28"/>
          <w:sz w:val="28"/>
          <w:szCs w:val="28"/>
          <w:rtl w:val="true"/>
          <w:lang w:bidi="ar-SA"/>
        </w:rPr>
        <w:t>صلى الله عليه و آله بعدد هذه الشّياه لأزلت ابن آكلة الذباب</w:t>
      </w:r>
      <w:r>
        <w:rPr>
          <w:rStyle w:val="FootnoteAnchor"/>
          <w:rtl w:val="true"/>
        </w:rPr>
        <w:footnoteReference w:id="415"/>
      </w:r>
      <w:r>
        <w:rPr>
          <w:rFonts w:ascii="Amiri" w:hAnsi="Amiri" w:eastAsia="Amiri" w:cs="Amiri"/>
          <w:color w:val="111111"/>
          <w:sz w:val="28"/>
          <w:sz w:val="28"/>
          <w:szCs w:val="28"/>
          <w:rtl w:val="true"/>
          <w:lang w:bidi="ar-SA"/>
        </w:rPr>
        <w:t>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أمسى عليه السلام بايعه ثلاثمائة و ستّون رجلا على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بنا إلى أحجار الزّيت محلّقين، و حلق أمير المؤمنين عليه السلام، فما وافى من القوم محلّقا إلّا أبو ذرّ، و المقداد، و حذيفة بن اليمان، و عمّار بن ياسر، و جاء سلمان في أخر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يده</w:t>
      </w:r>
      <w:r>
        <w:rPr>
          <w:rStyle w:val="FootnoteAnchor"/>
          <w:rtl w:val="true"/>
        </w:rPr>
        <w:footnoteReference w:id="417"/>
      </w:r>
      <w:r>
        <w:rPr>
          <w:rFonts w:ascii="Amiri" w:hAnsi="Amiri" w:eastAsia="Amiri" w:cs="Amiri"/>
          <w:color w:val="111111"/>
          <w:sz w:val="28"/>
          <w:sz w:val="28"/>
          <w:szCs w:val="28"/>
          <w:rtl w:val="true"/>
          <w:lang w:bidi="ar-SA"/>
        </w:rPr>
        <w:t>عليه السلام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القوم استضعفوني كما استضعفت بنو إسرائيل هارون، اللّهمّ فإنّك تعلم ما نخفي و ما نعلن، و ما يخفى عليك شيء في الأرض و لا في السّماء، توفّني مسلما و ألحقني بالصّالحين، أما و البيت و المفضى إلى البيت و المزدلفة و الخفاف إلى التّجمير لو لا عهد عهده إلى النبى الامّيّ صلى الله عليه و آله لأوردت المخالفين خليج المنيّة، و لأرسلت عليهم شآبيب صواعق الموت، و عن قليل سيعلمون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تنوير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الخطبة تسمّى بالطالوتيّة</w:t>
      </w:r>
      <w:r>
        <w:rPr>
          <w:rStyle w:val="FootnoteAnchor"/>
          <w:rtl w:val="true"/>
        </w:rPr>
        <w:footnoteReference w:id="418"/>
      </w:r>
      <w:r>
        <w:rPr>
          <w:rFonts w:ascii="Amiri" w:hAnsi="Amiri" w:eastAsia="Amiri" w:cs="Amiri"/>
          <w:color w:val="111111"/>
          <w:sz w:val="28"/>
          <w:sz w:val="28"/>
          <w:szCs w:val="28"/>
          <w:rtl w:val="true"/>
          <w:lang w:bidi="ar-SA"/>
        </w:rPr>
        <w:t xml:space="preserve">، و في سندها ضعف على مصطلح القوم، لكنّ بلاغة الكلام و غرابة الأسلوب و النظام تأبى عن صدوره عن غير الإمام عليه السلام، </w:t>
      </w:r>
    </w:p>
    <w:p>
      <w:pPr>
        <w:pStyle w:val="BookText"/>
        <w:rPr/>
      </w:pPr>
      <w:r>
        <w:rPr>
          <w:rFonts w:ascii="Amiri" w:hAnsi="Amiri" w:eastAsia="Amiri" w:cs="Amiri"/>
          <w:color w:val="111111"/>
          <w:sz w:val="28"/>
          <w:sz w:val="28"/>
          <w:szCs w:val="28"/>
          <w:rtl w:val="true"/>
          <w:lang w:bidi="ar-SA"/>
        </w:rPr>
        <w:t>و إنّما سمّيت بالطالوتيّة لذكره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حيّا بلا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حياة زائدة يتكيّف بها، و لا كيفيّة من الكيفيّات التي تتبع الحياة في المخلوقين</w:t>
      </w:r>
      <w:r>
        <w:rPr>
          <w:rStyle w:val="FootnoteAnchor"/>
          <w:rtl w:val="true"/>
        </w:rPr>
        <w:footnoteReference w:id="419"/>
      </w:r>
      <w:r>
        <w:rPr>
          <w:rFonts w:ascii="Amiri" w:hAnsi="Amiri" w:eastAsia="Amiri" w:cs="Amiri"/>
          <w:color w:val="111111"/>
          <w:sz w:val="28"/>
          <w:sz w:val="28"/>
          <w:szCs w:val="28"/>
          <w:rtl w:val="true"/>
          <w:lang w:bidi="ar-SA"/>
        </w:rPr>
        <w:t>، بل حياته علّمه و قدرته، و هما غير زائدتين على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كان اسم لم يكن، لأنّه لمّا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العبارة زمانا، فنفى عليه السلام ذلك بأنّه كان بلا زمان، أو لأنّ الكون يتبادر منه الحدوث عرفا، و يخترع الوهم للكون مبدأ نفى عليه السلام ذلك بأن وجوده تعالى أزليّ 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في ذلك الزمان،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التقديرين ما يفهم و يتبادر، أو يتوهّم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كان لكانه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لكونه، و يكون القلب على لغة أبي الحارث بن كعب حيث جوّز قلب الواو و الياء الساكنين أيضا مع انفتاح ما قبلهما ألفا، أي ليس له وجود زائد يتكيّف به الذات، أو ليس وجوده كوجود الممكنات مقرونا بالكيفيّات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في كتاب التوحيد</w:t>
      </w:r>
      <w:r>
        <w:rPr>
          <w:rStyle w:val="FootnoteAnchor"/>
          <w:rtl w:val="true"/>
        </w:rPr>
        <w:footnoteReference w:id="420"/>
      </w:r>
      <w:r>
        <w:rPr>
          <w:rFonts w:ascii="Amiri" w:hAnsi="Amiri" w:eastAsia="Amiri" w:cs="Amiri"/>
          <w:color w:val="111111"/>
          <w:sz w:val="28"/>
          <w:sz w:val="28"/>
          <w:szCs w:val="28"/>
          <w:rtl w:val="true"/>
          <w:lang w:bidi="ar-SA"/>
        </w:rPr>
        <w:t>في خبر شبيه بصدر هذه الخطبة،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لم يزل حيّا بلا كيف، و لم يكن له كان، و لا كان لكونه كون</w:t>
      </w:r>
      <w:r>
        <w:rPr>
          <w:rStyle w:val="FootnoteAnchor"/>
          <w:rtl w:val="true"/>
        </w:rPr>
        <w:footnoteReference w:id="421"/>
      </w:r>
      <w:r>
        <w:rPr>
          <w:rFonts w:ascii="Amiri" w:hAnsi="Amiri" w:eastAsia="Amiri" w:cs="Amiri"/>
          <w:color w:val="111111"/>
          <w:sz w:val="28"/>
          <w:sz w:val="28"/>
          <w:szCs w:val="28"/>
          <w:rtl w:val="true"/>
          <w:lang w:bidi="ar-SA"/>
        </w:rPr>
        <w:t>، كيف، و لا كان له أين، و لا كان في شيء، و لا كان على شيء، و لا ابتدع لمكانه</w:t>
      </w:r>
      <w:r>
        <w:rPr>
          <w:rStyle w:val="FootnoteAnchor"/>
          <w:rtl w:val="true"/>
        </w:rPr>
        <w:footnoteReference w:id="422"/>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يحتمل أن يكون من الأفعال الناقصة، و المعنى أنّه ليس بزمانيّ، أو ليس وجوده مقرونا بالكيفيّات المتغيّرة الزائدة، و إدخال اللام و الإضافة بتأويل الجملة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هذا اللفظ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لزيد قائم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كان له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كان في 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لا كون الجزئي في الكلي، و لا كون الجزء في الكلّ، و لا كون الحالّ في المحل، و لا كون المتمكن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كان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المكان العرفي، كالسرير، كما أنّ الأوّل كان لنفي المكان الذي هو مصطلح المتكلمين و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ابتدع لمكانه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ما ذكرنا من الوجهين، و فيما نقلنا من الخبر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لمكانه، أي ليكون مكانا له، أو لمنزلته، أو لمكانة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كان خلوّا من الملك قبل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السلطنة و المالكيّة و العظمة، و بمعنى ما يملك، و الضمّ في الأوّل أشهر، فيحتمل أن يكون المراد عند ذكره، و عند إرجاع الضمير إليه معا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سلطانا عظيما قبل خلق السلاطين</w:t>
      </w:r>
      <w:r>
        <w:rPr>
          <w:rStyle w:val="FootnoteAnchor"/>
          <w:rtl w:val="true"/>
        </w:rPr>
        <w:footnoteReference w:id="425"/>
      </w:r>
      <w:r>
        <w:rPr>
          <w:rFonts w:ascii="IRNazanin" w:hAnsi="IRNazanin" w:eastAsia="IRNazanin"/>
          <w:color w:val="111111"/>
          <w:sz w:val="28"/>
          <w:sz w:val="28"/>
          <w:szCs w:val="28"/>
          <w:rtl w:val="true"/>
          <w:lang w:bidi="fa-IR"/>
        </w:rPr>
        <w:t>و سلطنتهم و عظمتهم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المراد عند ذكره المعنى الأوّل و عند إرجاع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راجعا</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إليه المعنى الثاني على طريقة الاستخدام، و هو أظهر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الضمير راجعا إلى الله تعالى بالإضافة إلى الفاعل، أي قبل إنشائه الأشياء، لكنّه لا يناسب الفقرة الثانية، كما لا يخفى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الحاصل على التقادير أن سلطنته تعالى ليس بخلق الأشياء لغناه عنها، و عدم </w:t>
      </w:r>
    </w:p>
    <w:p>
      <w:pPr>
        <w:pStyle w:val="BookText"/>
        <w:rPr/>
      </w:pPr>
      <w:r>
        <w:rPr>
          <w:rFonts w:ascii="Amiri" w:hAnsi="Amiri" w:eastAsia="Amiri" w:cs="Amiri"/>
          <w:color w:val="111111"/>
          <w:sz w:val="28"/>
          <w:sz w:val="28"/>
          <w:szCs w:val="28"/>
          <w:rtl w:val="true"/>
          <w:lang w:bidi="ar-SA"/>
        </w:rPr>
        <w:t>تقوّيه بها، بل بقدرته على خلقها و خلق أضعاف أضعافها، و هذه القدرة لا تنفكّ عنه تعالى، و فيه ردّ على القائلين بالقدم، و دلالة هذه الفقرات على الحدوث الذي هو إجماع الملّيّين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زائدة، بل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الحدود الجسميّة يوصف و يعرف بها، أو من الحدود العقليّة المركّبة من الجنس و الفصل ليعرف به، إذ كنه الأشياء يعرف بحدودها كما هو المشهور، ففيه استدلال على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معرفة كنهه تعالى،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غشي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الذّعر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قوّة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يتقوّى بمخلوقاته كما يتقوّى الملوك بجيوشهم و خزائنهم، أو بغير قوّة زائدة قائمة به، و هذه القوّة تكون مخلوقة له، فيكون محتاجا إلى مخلوق ممكن، و هو ينافي وجوب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حدق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4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حدقة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سوادها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و حداق</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 بسمعه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مصدر مضاف إلى المفعول، و المعنى أنه تعالى ليس من المسموعات، كما أن الفقرة السابقة دلّت على أنه ليس من المبصرات، و يمكن أن 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أنه لا يحيط سمع جميع السامعين بمسموعاته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مخابرة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المخابرة</w:t>
      </w:r>
      <w:r>
        <w:rPr>
          <w:rStyle w:val="FootnoteAnchor"/>
          <w:rtl w:val="true"/>
        </w:rPr>
        <w:footnoteReference w:id="432"/>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المزارعة على النصف، و لعلّ المراد نفي 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يشاركه أحد في الخلق، و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مشتقّا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من الخبر بمعنى العلم أو الاختبار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بالحجج و البيّنات و الدلائل و البراهين،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الإسلام، و ما تضمّنه من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ليعلى دين الإسلام على جميع الأديان بالحجّة و الغلبة و القهر لها، أو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 غالبا على جميع أهل الأديان، و ورد في أخبارنا أنه يكون تمام</w:t>
      </w:r>
      <w:r>
        <w:rPr>
          <w:rStyle w:val="FootnoteAnchor"/>
          <w:rtl w:val="true"/>
        </w:rPr>
        <w:footnoteReference w:id="434"/>
      </w:r>
      <w:r>
        <w:rPr>
          <w:rFonts w:ascii="Amiri" w:hAnsi="Amiri" w:eastAsia="Amiri" w:cs="Amiri"/>
          <w:color w:val="111111"/>
          <w:sz w:val="28"/>
          <w:sz w:val="28"/>
          <w:szCs w:val="28"/>
          <w:rtl w:val="true"/>
          <w:lang w:bidi="ar-SA"/>
        </w:rPr>
        <w:t>هذا الوعد عند قيام القائم عليه السلام</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على جميع الأديان عند قيام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أنهج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أوضحها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ضربت في عشواء غوائها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أصوب، و الضرب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فيها، و العشواء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ممدودا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الظّلمة، و الناقة التي لا تبصر أمامها فهي تخبط بيديها كل شيء، و ركب فلان العشواء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خبط أمره</w:t>
      </w:r>
      <w:r>
        <w:rPr>
          <w:rStyle w:val="FootnoteAnchor"/>
          <w:rtl w:val="true"/>
        </w:rPr>
        <w:footnoteReference w:id="436"/>
      </w:r>
      <w:r>
        <w:rPr>
          <w:rFonts w:ascii="Amiri" w:hAnsi="Amiri" w:eastAsia="Amiri" w:cs="Amiri"/>
          <w:color w:val="111111"/>
          <w:sz w:val="28"/>
          <w:sz w:val="28"/>
          <w:szCs w:val="28"/>
          <w:rtl w:val="true"/>
          <w:lang w:bidi="ar-SA"/>
        </w:rPr>
        <w:t>، 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خبط عشواء، و الظاهر أنّ المراد هنا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سارت الامّة في ظلمة غوايتها و ضلالتها، و إن كان بالمعنى الثاني، فيحتمل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سارت راكبة على عشواء غوايتها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شقّها و أخرج منها أنواع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ذوات الأرواح، و التخصيص بهذين لأنّهما عمدة المخلوقات المحسوسة المشاهدة، و يظهر آثار الصنع فيهما أكثر من</w:t>
      </w:r>
      <w:r>
        <w:rPr>
          <w:rStyle w:val="FootnoteAnchor"/>
          <w:rtl w:val="true"/>
        </w:rPr>
        <w:footnoteReference w:id="437"/>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اقتبستم العلم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اقتبست النار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استفدته، و شربتم الماء بعذوبته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العلم و الإيمان بالماء لكونهما سببين للحياة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كناية عن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خلوصه عن التحريفات و البدع و الجهالات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سلكتم من الحقّ 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4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كالمنهج و المنهاج، و أنهج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 و أوضح، و نهج كمنع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و أوضح، و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سلكه، و استنهج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نهجا، كأنهج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لنهجت بكم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وضّحت بكم، أو بسببكم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440"/>
      </w:r>
      <w:r>
        <w:rPr>
          <w:rFonts w:ascii="Amiri" w:hAnsi="Amiri" w:eastAsia="Amiri" w:cs="Amiri"/>
          <w:color w:val="111111"/>
          <w:sz w:val="28"/>
          <w:sz w:val="28"/>
          <w:szCs w:val="28"/>
          <w:rtl w:val="true"/>
          <w:lang w:bidi="ar-SA"/>
        </w:rPr>
        <w:t xml:space="preserve">كنتم هداة </w:t>
      </w:r>
    </w:p>
    <w:p>
      <w:pPr>
        <w:pStyle w:val="BookText"/>
        <w:rPr/>
      </w:pPr>
      <w:r>
        <w:rPr>
          <w:rFonts w:ascii="Amiri" w:hAnsi="Amiri" w:eastAsia="Amiri" w:cs="Amiri"/>
          <w:color w:val="111111"/>
          <w:sz w:val="28"/>
          <w:sz w:val="28"/>
          <w:szCs w:val="28"/>
          <w:rtl w:val="true"/>
          <w:lang w:bidi="ar-SA"/>
        </w:rPr>
        <w:t>للخلق،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لتنهّجت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قريب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اتّضحت</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لابتهجت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الابتهاج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سبل الحق راضية عنكم، مسرورة بكم حيث سلكتموها حق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و لا يتعدّى، و كلاهما 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فأكلتم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4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عيشة رغد، و 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واسعة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 يعيل عيلة و 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معاهد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هو في عهد و أمان كأهل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دنياكم برحبها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دنياكم فاعل أظلمت، و 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و قد تركتموه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كيف ينفعكم هذا الإقرار و الإذعان و قد تركتم متابعة قائله؟ أو كيف تقولون هذا مع أنه مخالف لأفعالكم؟ و الضمائر إمّا راجعة إلى الإمام، أو إلى علمه، و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زمان قليل،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لتوكيد معنى القلّة، أو نكرة موصوفة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وخيم ما اجترمتم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Style w:val="FootnoteAnchor"/>
          <w:rtl w:val="true"/>
        </w:rPr>
        <w:footnoteReference w:id="4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وحيم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ثقيل 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 الجرم و الذّنب، و الاجتلاب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 </w:t>
      </w:r>
    </w:p>
    <w:p>
      <w:pPr>
        <w:pStyle w:val="BookText"/>
        <w:rPr/>
      </w:pPr>
      <w:r>
        <w:rPr>
          <w:rFonts w:ascii="Amiri" w:hAnsi="Amiri" w:eastAsia="Amiri" w:cs="Amiri"/>
          <w:color w:val="111111"/>
          <w:sz w:val="28"/>
          <w:sz w:val="28"/>
          <w:szCs w:val="28"/>
          <w:rtl w:val="true"/>
          <w:lang w:bidi="ar-SA"/>
        </w:rPr>
        <w:t>الشيء إلى النفس،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اجتناء الثمرة، أو بمعنى كسب الجرم و الجناية، و الأخير أنسب، لكنّه لم يرد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إمامكم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به امرتم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خيرة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الخاء و فتح الياء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مختار ربّكم من</w:t>
      </w:r>
      <w:r>
        <w:rPr>
          <w:rStyle w:val="FootnoteAnchor"/>
          <w:rtl w:val="true"/>
        </w:rPr>
        <w:footnoteReference w:id="445"/>
      </w:r>
      <w:r>
        <w:rPr>
          <w:rFonts w:ascii="Amiri" w:hAnsi="Amiri" w:eastAsia="Amiri" w:cs="Amiri"/>
          <w:color w:val="111111"/>
          <w:sz w:val="28"/>
          <w:sz w:val="28"/>
          <w:szCs w:val="28"/>
          <w:rtl w:val="true"/>
          <w:lang w:bidi="ar-SA"/>
        </w:rPr>
        <w:t>بين سائر الخلق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لسان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الرسول، أو الهداية و العلم، أو نور الأنوار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أصحاب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لم يشربوا الماء و حضروا لجهاد جالوت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44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كانوا ثلاثمائة و ثلاثة عشر رجلا عدّة أهل</w:t>
      </w:r>
      <w:r>
        <w:rPr>
          <w:rStyle w:val="FootnoteAnchor"/>
          <w:rtl w:val="true"/>
        </w:rPr>
        <w:footnoteReference w:id="447"/>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عدّة أهل بدر</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بمعنى الواو للتفسير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أعداؤكم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يكونوا مثلكم منافقين، بل كانوا ناصرين للحقّ، محبّين له، معاندين لكم لكفركم،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أعدادكم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أعرف له معنى، و لعلّه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بدر كانوا بعدد أصحاب طالوت، و إنّما كرّر للتوضيح فصحّف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تؤولوا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ترجعوا و تنيبوا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الرجوع،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تنبئوا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تخبروا بالصدق و تذعنوا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أرتق للفتق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الرّتق ضدّه، أي كانت تنسدّ الخلال و الفرج التي حدثت في الدين، و كان الأخذ بالرفق و اللطف للنّاس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فمرّ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حظيرة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لأزلت ابن آكلة الذباب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الذبّان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الذال و 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الذباب، و المراد به أبو بكر، و لعلّه إشارة إلى واقعة كان اشتهر بها</w:t>
      </w:r>
      <w:r>
        <w:rPr>
          <w:rStyle w:val="FootnoteAnchor"/>
          <w:rtl w:val="true"/>
        </w:rPr>
        <w:footnoteReference w:id="450"/>
      </w:r>
      <w:r>
        <w:rPr>
          <w:rFonts w:ascii="Amiri" w:hAnsi="Amiri" w:eastAsia="Amiri" w:cs="Amiri"/>
          <w:color w:val="111111"/>
          <w:sz w:val="28"/>
          <w:sz w:val="28"/>
          <w:szCs w:val="28"/>
          <w:rtl w:val="true"/>
          <w:lang w:bidi="ar-SA"/>
        </w:rPr>
        <w:t>، و يحتمل أن يكون كناية عن دناءة أصله و رداءة نسبه 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أن يلتزموا الموت، و يقتلوا في نصره، و قال الفيروزآبادي</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أحجار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البيت و المفضى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4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الساحة، و ما اتّسع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إلى الفضاء، و أفضيت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بسرّي، و أفضى الرجل إلى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جامعها</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 أفضى بيده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مسّها بباطن راحته في 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يقرأ على بناء المجهول</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الحاجّ الواصلين إلى البيت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على بناء المعلوم، فالمراد القسم بمن يدخل في الفضاء، أي الصحراء متوجّها إلى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الحاجّ و المعتمر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من يفضي أسراره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ربّه و يدعو الله عند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يفضي الناس إلى البيت و يوصلهم إليه</w:t>
      </w:r>
      <w:r>
        <w:rPr>
          <w:rStyle w:val="FootnoteAnchor"/>
          <w:rtl w:val="true"/>
        </w:rPr>
        <w:footnoteReference w:id="456"/>
      </w:r>
      <w:r>
        <w:rPr>
          <w:rFonts w:ascii="IRNazanin" w:hAnsi="IRNazanin" w:eastAsia="IRNazanin"/>
          <w:color w:val="111111"/>
          <w:sz w:val="28"/>
          <w:sz w:val="28"/>
          <w:szCs w:val="28"/>
          <w:rtl w:val="true"/>
          <w:lang w:bidi="fa-IR"/>
        </w:rPr>
        <w:t>، و هو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الإفضاء بمعنى مسّ الأرض بالراحة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المستلمين بأحجار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يفضي إلى الأرض بالسجود في أطراف الأرض متوجّها إلى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دعائه للنابغة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يفضي اللّه فاك، و معناه ألّا يجعله فضاء لا سنّ فيه، و الفضاء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الفارغ الواسع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أن يكون المراد من جعل من أربعة جوانب فضاء غير معمور إلى البيت ليشقّ على الناس قطعها فيكثر ثوابهم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الله تعالى</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الخفاف إلى التجمير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الجمار و</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xml:space="preserve">الخفاف، إمّا جمع الخفّ، أي خفّ الإنسان، إذ خفّ البعير لا يجمع على خفاف، بل على أخفاف، و المراد أثر الخفاف و أثر أقدام الماشين إلى التجمير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رمي الجمار</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أو جمع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السائرين بخفّة و شوق إلى التجمير، و فيه دلالة على جواز الحلف بشعائر الله و حرماته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عهد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ورد في الأخبار المتواترة أنّ النبيّ‌</w:t>
      </w:r>
      <w:r>
        <w:rPr>
          <w:rStyle w:val="FootnoteAnchor"/>
          <w:rtl w:val="true"/>
        </w:rPr>
        <w:footnoteReference w:id="461"/>
      </w:r>
      <w:r>
        <w:rPr>
          <w:rFonts w:ascii="Amiri" w:hAnsi="Amiri" w:eastAsia="Amiri" w:cs="Amiri"/>
          <w:color w:val="111111"/>
          <w:sz w:val="28"/>
          <w:sz w:val="28"/>
          <w:szCs w:val="28"/>
          <w:rtl w:val="true"/>
          <w:lang w:bidi="ar-SA"/>
        </w:rPr>
        <w:t xml:space="preserve">صلى الله عليه و آله </w:t>
      </w:r>
    </w:p>
    <w:p>
      <w:pPr>
        <w:pStyle w:val="BookText"/>
        <w:rPr/>
      </w:pPr>
      <w:r>
        <w:rPr>
          <w:rFonts w:ascii="Amiri" w:hAnsi="Amiri" w:eastAsia="Amiri" w:cs="Amiri"/>
          <w:color w:val="111111"/>
          <w:sz w:val="28"/>
          <w:sz w:val="28"/>
          <w:szCs w:val="28"/>
          <w:rtl w:val="true"/>
          <w:lang w:bidi="ar-SA"/>
        </w:rPr>
        <w:t>أوصى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إن لم تجد ناصرا فوادعهم و صالحهم، حتّى تجد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كتاب من السماء مختوم بخواتيم بعدّة الأئمّة عليه السلام كان يعمل كلّ منهم بما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خليج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البحر و النهر، و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شؤبوب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مهموزا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الدفعة من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يؤيّد العهد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أحمد بن أبي طالب الطبرسي في كتاب الاحتجاج</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سلمة زوجة رسول الله صلى الله عليه و آله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عند رسول الله صلى الله عليه و آله تسع نسوة، و كانت ليلتي و يومي من رسول اللّه صلى الله عليه و آله، فأتيت الباب،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يا رسول الله؟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 شديدة، مخافة أن يكون ردّني من سخطة</w:t>
      </w:r>
      <w:r>
        <w:rPr>
          <w:rStyle w:val="FootnoteAnchor"/>
          <w:rtl w:val="true"/>
        </w:rPr>
        <w:footnoteReference w:id="465"/>
      </w:r>
      <w:r>
        <w:rPr>
          <w:rFonts w:ascii="Amiri" w:hAnsi="Amiri" w:eastAsia="Amiri" w:cs="Amiri"/>
          <w:color w:val="111111"/>
          <w:sz w:val="28"/>
          <w:sz w:val="28"/>
          <w:szCs w:val="28"/>
          <w:rtl w:val="true"/>
          <w:lang w:bidi="ar-SA"/>
        </w:rPr>
        <w:t>، أو نزل فيّ شيء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ألبث أن أتيت الباب 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فكبوت كبوة</w:t>
      </w:r>
      <w:r>
        <w:rPr>
          <w:rStyle w:val="FootnoteAnchor"/>
          <w:rtl w:val="true"/>
        </w:rPr>
        <w:footnoteReference w:id="466"/>
      </w:r>
      <w:r>
        <w:rPr>
          <w:rFonts w:ascii="IRNazanin" w:hAnsi="IRNazanin" w:eastAsia="IRNazanin"/>
          <w:color w:val="111111"/>
          <w:sz w:val="28"/>
          <w:sz w:val="28"/>
          <w:szCs w:val="28"/>
          <w:rtl w:val="true"/>
          <w:lang w:bidi="fa-IR"/>
        </w:rPr>
        <w:t>أشدّ من 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ألبث أن أتيت الباب 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أدخل، يا رسول 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يا امّ سلمة، فدخلت و عليّ عليه السلام 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إذا كان كذا و كذا فما تأمرني؟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ثانية، فأمره بالصبر، ثمّ أعاد عليه القول ثالثة، فأمره بالصبر، ثمّ أعاد عليه القول رابعة،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أخي، إذا كان ذلك منهم فسلّ سيفك وضعه على عاتقك، و اضرب به قدما قدما حتّى تلقاني و 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الكآبة، يا امّ سلمة؟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إيّاي،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رددتك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 xml:space="preserve">لشيء خبّرت من اللّه و رسوله، و لكن أتيتني و جبرئيل عليه السلام يخبرني بالأحداث التي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بعدي، و أمرني أن اوصي بذلك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اشهدي، هذا عليّ بن أبي طالب وزيري في الدنيا، و وزيري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 سلمة، اسمعي و اشهدي، هذا عليّ بن أبي طالب وصيّي و خليفتي من بعدي، و قاضي عداتي، و الذائد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 سلمة، اسمعي و اشهدي، هذا عليّ بن أبي طالب سيّد المسلمين، و إمام المتقين، و قائد الغرّ المحجّلين، و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 ينكثون</w:t>
      </w:r>
      <w:r>
        <w:rPr>
          <w:rStyle w:val="FootnoteAnchor"/>
          <w:rtl w:val="true"/>
        </w:rPr>
        <w:footnoteReference w:id="469"/>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القاسطون؟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الصدوق قدس سرّه في مجالسه</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عن الصادق، عن آبائه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انكبّ على وجهه، و مضى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يعرج، و لم ينثن</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 روي أيضا في الاحتجاج</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موسى،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جعفر</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بن محمّد، عن آبائه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أمير المؤمنين عليه السلام خطبة بالكوفة، فلمّا كان في آخر كلامه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لأولى الناس بالناس، و ما زلت مظلوما منذ قبض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الأشعث بن قيس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تخطبنا خطبة منذ قدمت العراق إلّا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لأولى الناس بالناس، و ما زلت مظلوما منذ قبض رسول اللّه صلى الله عليه و آله و لمّا ولي تيم و عديّ ألّا ضربت بسيفك دون ظلامتك؟</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قلت قولا فاستمع</w:t>
      </w:r>
      <w:r>
        <w:rPr>
          <w:rStyle w:val="FootnoteAnchor"/>
          <w:rtl w:val="true"/>
        </w:rPr>
        <w:footnoteReference w:id="476"/>
      </w:r>
      <w:r>
        <w:rPr>
          <w:rFonts w:ascii="Amiri" w:hAnsi="Amiri" w:eastAsia="Amiri" w:cs="Amiri"/>
          <w:color w:val="111111"/>
          <w:sz w:val="28"/>
          <w:sz w:val="28"/>
          <w:szCs w:val="28"/>
          <w:rtl w:val="true"/>
          <w:lang w:bidi="ar-SA"/>
        </w:rPr>
        <w:t>، و اللّه ما منعني الجبن و لا كراهية الموت، و لا منعني ذلك</w:t>
      </w:r>
      <w:r>
        <w:rPr>
          <w:rStyle w:val="FootnoteAnchor"/>
          <w:rtl w:val="true"/>
        </w:rPr>
        <w:footnoteReference w:id="477"/>
      </w:r>
      <w:r>
        <w:rPr>
          <w:rFonts w:ascii="Amiri" w:hAnsi="Amiri" w:eastAsia="Amiri" w:cs="Amiri"/>
          <w:color w:val="111111"/>
          <w:sz w:val="28"/>
          <w:sz w:val="28"/>
          <w:szCs w:val="28"/>
          <w:rtl w:val="true"/>
          <w:lang w:bidi="ar-SA"/>
        </w:rPr>
        <w:t xml:space="preserve">إلّا عهد أخي رسول اللّه صلى الله عليه و آله، </w:t>
      </w:r>
    </w:p>
    <w:p>
      <w:pPr>
        <w:pStyle w:val="BookText"/>
        <w:rPr/>
      </w:pPr>
      <w:r>
        <w:rPr>
          <w:rFonts w:ascii="Amiri" w:hAnsi="Amiri" w:eastAsia="Amiri" w:cs="Amiri"/>
          <w:color w:val="111111"/>
          <w:sz w:val="28"/>
          <w:sz w:val="28"/>
          <w:szCs w:val="28"/>
          <w:rtl w:val="true"/>
          <w:lang w:bidi="ar-SA"/>
        </w:rPr>
        <w:t xml:space="preserve">خبّرني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الأمّة ستغدر بك، و تنقض عهدي، و إنّك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تعهد إليّ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أعوانا فبادر إليهم و جاهدهم، و إن لم تجد أعوانا فكفّ يدك، و احقن دمك حتّى تلحق بي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رسول اللّه صلى الله عليه و آله اشتغلت بدفنه و الفراغ من شأنه، ثمّ آليت يمينا أنّي لا أرتدي إلّا للصلاة حتى أجمع القرآن، ففعلت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أخذته و جئت به فأعرضته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أخذت بيد</w:t>
      </w:r>
      <w:r>
        <w:rPr>
          <w:rStyle w:val="FootnoteAnchor"/>
          <w:rtl w:val="true"/>
        </w:rPr>
        <w:footnoteReference w:id="481"/>
      </w:r>
      <w:r>
        <w:rPr>
          <w:rFonts w:ascii="Amiri" w:hAnsi="Amiri" w:eastAsia="Amiri" w:cs="Amiri"/>
          <w:color w:val="111111"/>
          <w:sz w:val="28"/>
          <w:sz w:val="28"/>
          <w:szCs w:val="28"/>
          <w:rtl w:val="true"/>
          <w:lang w:bidi="ar-SA"/>
        </w:rPr>
        <w:t>فاطمة، و ابني الحسن و الحسين، ثمّ درت</w:t>
      </w:r>
      <w:r>
        <w:rPr>
          <w:rStyle w:val="FootnoteAnchor"/>
          <w:rtl w:val="true"/>
        </w:rPr>
        <w:footnoteReference w:id="482"/>
      </w:r>
      <w:r>
        <w:rPr>
          <w:rFonts w:ascii="Amiri" w:hAnsi="Amiri" w:eastAsia="Amiri" w:cs="Amiri"/>
          <w:color w:val="111111"/>
          <w:sz w:val="28"/>
          <w:sz w:val="28"/>
          <w:szCs w:val="28"/>
          <w:rtl w:val="true"/>
          <w:lang w:bidi="ar-SA"/>
        </w:rPr>
        <w:t>على أهل بدر، و أهل السابقة، فناشدتهم حقّي، و دعوتهم إلى نصري</w:t>
      </w:r>
      <w:r>
        <w:rPr>
          <w:rStyle w:val="FootnoteAnchor"/>
          <w:rtl w:val="true"/>
        </w:rPr>
        <w:footnoteReference w:id="483"/>
      </w:r>
      <w:r>
        <w:rPr>
          <w:rFonts w:ascii="Amiri" w:hAnsi="Amiri" w:eastAsia="Amiri" w:cs="Amiri"/>
          <w:color w:val="111111"/>
          <w:sz w:val="28"/>
          <w:sz w:val="28"/>
          <w:szCs w:val="28"/>
          <w:rtl w:val="true"/>
          <w:lang w:bidi="ar-SA"/>
        </w:rPr>
        <w:t xml:space="preserve">، فما أجابني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عمّار، و المقداد، و أبو ذرّ، و ذهب من كنت أعتضد بهم على دين اللّه من أهل بيتي، و بقيت بين خفيرتين</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قريبي العهد بجاهليّة عقيل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الأشعث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كذلك كان عثمان لمّا لم يجد أعوانا كفّ يده حتّى قتل مظلوما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87"/>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الخمّارة، ليس كما 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لمّا </w:t>
      </w:r>
    </w:p>
    <w:p>
      <w:pPr>
        <w:pStyle w:val="BookText"/>
        <w:rPr/>
      </w:pPr>
      <w:r>
        <w:rPr>
          <w:rFonts w:ascii="Amiri" w:hAnsi="Amiri" w:eastAsia="Amiri" w:cs="Amiri"/>
          <w:color w:val="111111"/>
          <w:sz w:val="28"/>
          <w:sz w:val="28"/>
          <w:szCs w:val="28"/>
          <w:rtl w:val="true"/>
          <w:lang w:bidi="ar-SA"/>
        </w:rPr>
        <w:t>جلس في غير مجلسه، و ارتدى بغير ردائه، و صارع الحق فصرعه الحقّ، و الذي بعث محمّدا بالحقّ، لو وجدت يوم بويع أخو تيم أربعين رهطا لجاهدتهم في اللّه إلى أن أبلي عذري،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الأشعث لا يزن عند اللّه جناح بعوضة، و إنّه أقلّ في دين اللّه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خفيرتين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بالخاء المعجمة و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طليقين معاهدين اخذا في الحرب، و حقن</w:t>
      </w:r>
      <w:r>
        <w:rPr>
          <w:rStyle w:val="FootnoteAnchor"/>
          <w:rtl w:val="true"/>
        </w:rPr>
        <w:footnoteReference w:id="488"/>
      </w:r>
      <w:r>
        <w:rPr>
          <w:rFonts w:ascii="Amiri" w:hAnsi="Amiri" w:eastAsia="Amiri" w:cs="Amiri"/>
          <w:color w:val="111111"/>
          <w:sz w:val="28"/>
          <w:sz w:val="28"/>
          <w:szCs w:val="28"/>
          <w:rtl w:val="true"/>
          <w:lang w:bidi="ar-SA"/>
        </w:rPr>
        <w:t>دمهما بالأمان و الفداء، أو ناقضين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4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المجار و المجير، و خفره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جعلا ليجيره، و به خفرا، و خفورا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عهده و غدره، كأخفره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 بالحاء المهملة و الزاي المعجمة،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دفعه من خلفه، و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و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 و أزعجه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قاله الفيروزآبادي</w:t>
      </w:r>
      <w:r>
        <w:rPr>
          <w:rStyle w:val="FootnoteAnchor"/>
          <w:rtl w:val="true"/>
        </w:rPr>
        <w:footnoteReference w:id="490"/>
      </w:r>
      <w:r>
        <w:rPr>
          <w:rFonts w:ascii="IRNazanin" w:hAnsi="IRNazanin" w:eastAsia="IRNazanin"/>
          <w:color w:val="111111"/>
          <w:sz w:val="28"/>
          <w:sz w:val="28"/>
          <w:szCs w:val="28"/>
          <w:rtl w:val="true"/>
          <w:lang w:bidi="fa-IR"/>
        </w:rPr>
        <w:t>، و قال</w:t>
      </w:r>
      <w:r>
        <w:rPr>
          <w:rStyle w:val="FootnoteAnchor"/>
          <w:rtl w:val="true"/>
        </w:rPr>
        <w:footnoteReference w:id="4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أبلاه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إليه فقبله، و عفطة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ضرطته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في علة المصالحة و المسالمة و ترك القتال أوّلا علل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رحمه اللّه في كتاب علّل الشراع</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 في مسجد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عليه السلام لم ينازع الثلاثة كما نازع طلحة و الزبير و عائشة و معاوية؟ فبلغ ذلك عليّا عليه السلام، فأمر أن ينادى بالصلاة جامعة، فلمّا اجتمعوا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بلغني عنكم كذا 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أمير المؤمنين، قد قلنا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بستة من الأنبياء أسوة فيما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إبراهيم عليه السلام؛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w:t>
      </w:r>
      <w:r>
        <w:rPr>
          <w:rStyle w:val="FootnoteAnchor"/>
          <w:rtl w:val="true"/>
        </w:rPr>
        <w:footnoteReference w:id="495"/>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اعتزل قومه لغير مكروه أصابه منهم، فقد 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اعتزلهم لمكروه راه منهم،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بابن خالته لوط اسوة، إذ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أَوْ آوِي إِلىٰ رُكْنٍ شَدِيدٍ</w:t>
      </w:r>
      <w:r>
        <w:rPr>
          <w:rStyle w:val="FootnoteAnchor"/>
          <w:rtl w:val="true"/>
        </w:rPr>
        <w:footnoteReference w:id="496"/>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لوطا كانت له بهم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كفرتم، و إن قلتم لم يكن له بهم قوّة</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بيوسف عليه السلام اسوة،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w:t>
      </w:r>
      <w:r>
        <w:rPr>
          <w:rStyle w:val="FootnoteAnchor"/>
          <w:rtl w:val="true"/>
        </w:rPr>
        <w:footnoteReference w:id="498"/>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دعا ربّه و سأله السجن ليسخط ربّه، فقد كفرتم، و إن قلتم إنّه أراد بذلك لئلا يسخط ربّه عليه فاختار السجن، فالوصيّ أعذر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 بموسى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w:t>
      </w:r>
      <w:r>
        <w:rPr>
          <w:rStyle w:val="FootnoteAnchor"/>
          <w:rtl w:val="true"/>
        </w:rPr>
        <w:footnoteReference w:id="499"/>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فرّ من قومه بلا خوف كان له منهم،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عليه السلام خاف منهم، فالوصيّ أعذر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 بأخي هارون عليه السلام أسوة، إذ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 إِنَّ الْقَوْمَ اسْتَضْعَفُونِي وَ كٰادُوا يَقْتُلُونَنِي</w:t>
      </w:r>
      <w:r>
        <w:rPr>
          <w:rStyle w:val="FootnoteAnchor"/>
          <w:rtl w:val="true"/>
        </w:rPr>
        <w:footnoteReference w:id="500"/>
      </w:r>
      <w:r>
        <w:rPr>
          <w:rFonts w:ascii="Amiri" w:hAnsi="Amiri" w:eastAsia="Amiri" w:cs="Amiri"/>
          <w:color w:val="111111"/>
          <w:sz w:val="28"/>
          <w:sz w:val="28"/>
          <w:szCs w:val="28"/>
          <w:rtl w:val="true"/>
          <w:lang w:bidi="ar-SA"/>
        </w:rPr>
        <w:t>،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يستضعفوه و لم يشرفوا على قتله،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استضعفوه و أشرفوا على قتله، فلذلك سكت عنهم،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بمحمّد صلى الله عليه و آله أسوة، حين فرّ من قومه، و لحق بالغار من خوفهم، و أنامني على فراشه،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قومه لغير خوف منهم، فقد كفرتم، 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خافهم و أنامني على فراشه و لحق هو بالنار من خوفهم، فالوصيّ أعذر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مثله في الاحتجاج</w:t>
      </w:r>
      <w:r>
        <w:rPr>
          <w:rStyle w:val="FootnoteAnchor"/>
          <w:rtl w:val="true"/>
        </w:rPr>
        <w:footnoteReference w:id="50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في تفسيره</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حقّ فما منعه أن يقوم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يكلّف هذا إلّا إنسانا واحدا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w:t>
      </w:r>
      <w:r>
        <w:rPr>
          <w:rStyle w:val="FootnoteAnchor"/>
          <w:rtl w:val="true"/>
        </w:rPr>
        <w:footnoteReference w:id="503"/>
      </w:r>
      <w:r>
        <w:rPr>
          <w:rFonts w:ascii="Amiri" w:hAnsi="Amiri" w:eastAsia="Amiri" w:cs="Amiri"/>
          <w:color w:val="111111"/>
          <w:sz w:val="28"/>
          <w:sz w:val="28"/>
          <w:szCs w:val="28"/>
          <w:rtl w:val="true"/>
          <w:lang w:bidi="ar-SA"/>
        </w:rPr>
        <w:t>، فليس هذا إلّا للرسول صلى الله عليه و آله، و قال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مُتَحَرِّفاً لِقِتٰالٍ أَوْ مُتَحَيِّزاً إِلىٰ فِئَةٍ </w:t>
      </w:r>
      <w:r>
        <w:rPr>
          <w:rStyle w:val="FootnoteAnchor"/>
          <w:rtl w:val="true"/>
        </w:rPr>
        <w:footnoteReference w:id="504"/>
      </w:r>
      <w:r>
        <w:rPr>
          <w:rFonts w:ascii="Amiri" w:hAnsi="Amiri" w:eastAsia="Amiri" w:cs="Amiri"/>
          <w:color w:val="111111"/>
          <w:sz w:val="28"/>
          <w:sz w:val="28"/>
          <w:szCs w:val="28"/>
          <w:rtl w:val="true"/>
          <w:lang w:bidi="ar-SA"/>
        </w:rPr>
        <w:t>، فلم يكن يومئذ فئة يعينونه على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أيضا في الكتاب المذكور</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أمير المؤمنين عليه السلام أن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إلى نفسه؟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أن يرتدّوا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حاتم</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يشهدوا أنّ محمّدا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508"/>
      </w:r>
      <w:r>
        <w:rPr>
          <w:rFonts w:ascii="Amiri" w:hAnsi="Amiri" w:eastAsia="Amiri" w:cs="Amiri"/>
          <w:color w:val="111111"/>
          <w:sz w:val="28"/>
          <w:sz w:val="28"/>
          <w:szCs w:val="28"/>
          <w:rtl w:val="true"/>
          <w:lang w:bidi="ar-SA"/>
        </w:rPr>
        <w:t>عن ابن أبي عمير، عن بعض أصحابنا</w:t>
      </w:r>
      <w:r>
        <w:rPr>
          <w:rStyle w:val="FootnoteAnchor"/>
          <w:rtl w:val="true"/>
        </w:rPr>
        <w:footnoteReference w:id="5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كف عليّ عليه السلام عن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يرجعوا كفّارا</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بإسناده عن بريد،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لم يمنعه من ان يدعو الناس إلى نفسه، إلا أنّهم أن يكونوا ضلّالا لا يرجعون عن الإسلام أحبّ إليه من أن يدعوهم فيأبوا عليه، فيصيروا كفارا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511"/>
      </w:r>
      <w:r>
        <w:rPr>
          <w:rFonts w:ascii="Amiri" w:hAnsi="Amiri" w:eastAsia="Amiri" w:cs="Amiri"/>
          <w:color w:val="111111"/>
          <w:sz w:val="28"/>
          <w:sz w:val="28"/>
          <w:szCs w:val="28"/>
          <w:rtl w:val="true"/>
          <w:lang w:bidi="ar-SA"/>
        </w:rPr>
        <w:t>أنّه قال ضرار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دعا عليّ الناس عند وفاة النبيّ صلى الله عليه و آله إلى الائتمام به إن كان وصيّا؟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واجبا عليه، لأنه قد دعاهم إلى موالاته و الائتمام به النبيّ صلى الله عليه و آله يوم الغدير، و يوم تبوك، و غيرهما، فلم يقبلوا منه، و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جائزا لجاز على آدم عليه السلام أن يدعو إبليس إلى السجود له بعد إذ دعاه ربّه إلى ذلك، ثمّ إنّه صبر كما صبر اولو العزم من الرسل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أبو حنيفة الطاقي</w:t>
      </w:r>
      <w:r>
        <w:rPr>
          <w:rStyle w:val="FootnoteAnchor"/>
          <w:rtl w:val="true"/>
        </w:rPr>
        <w:footnoteReference w:id="51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يطلب عليّ بحقّه بعد وفاة الرسول صلى الله عليه و آله </w:t>
      </w:r>
    </w:p>
    <w:p>
      <w:pPr>
        <w:pStyle w:val="BookText"/>
        <w:rPr/>
      </w:pPr>
      <w:r>
        <w:rPr>
          <w:rFonts w:ascii="Amiri" w:hAnsi="Amiri" w:eastAsia="Amiri" w:cs="Amiri"/>
          <w:color w:val="111111"/>
          <w:sz w:val="28"/>
          <w:sz w:val="28"/>
          <w:szCs w:val="28"/>
          <w:rtl w:val="true"/>
          <w:lang w:bidi="ar-SA"/>
        </w:rPr>
        <w:t>إن كان له 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أن يقتله الجن كما قتلوا سعد بن عبادة بسهم المغيرة بن شعبة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الكلام في تلك المطالب موكول إلى كتابنا الكبير</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0" w:name="pg19549_195385"/>
    </w:p>
    <w:p>
      <w:pPr>
        <w:pStyle w:val="Heading2"/>
        <w:numPr>
          <w:ilvl w:val="1"/>
          <w:numId w:val="1"/>
        </w:numPr>
        <w:rPr/>
      </w:pPr>
      <w:bookmarkStart w:id="21" w:name="__RefHeading___Toc366533_2314609296"/>
      <w:bookmarkStart w:id="22" w:name="_Toc6"/>
      <w:bookmarkEnd w:id="20"/>
      <w:bookmarkEnd w:id="21"/>
      <w:r>
        <w:rPr>
          <w:rtl w:val="true"/>
        </w:rPr>
        <w:t>الحديث الخامس و العشرون</w:t>
      </w:r>
      <w:bookmarkEnd w:id="22"/>
    </w:p>
    <w:p>
      <w:pPr>
        <w:pStyle w:val="BookText"/>
        <w:rPr/>
      </w:pPr>
      <w:r>
        <w:rPr>
          <w:rFonts w:ascii="Amiri" w:hAnsi="Amiri" w:eastAsia="Amiri" w:cs="Amiri"/>
          <w:color w:val="111111"/>
          <w:sz w:val="28"/>
          <w:sz w:val="28"/>
          <w:szCs w:val="28"/>
          <w:rtl w:val="true"/>
          <w:lang w:bidi="ar-SA"/>
        </w:rPr>
        <w:t>ما رويته بأسانيدي المتقدّمة إلى الشيخ الصدوق رئيس المحدّثين محمّد بن بابويه القمّي، ممّا أورده في أماليه</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عن محمّد بن الحسن الطاري، عن محمّد بن الحسين الخشاب، عن محمّد بن محسن، عن المفضل بن عمر،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دنياكم عندي إلّا كسفر على منهل حلّوا، إذ صاح بهم سائقهم فارتحلوا، و لا لذاذتها في عيني إلّا كحميم أشربه غسّاقا، و علقم أتجرّعه زعاقا، و سمّ أفعاة</w:t>
      </w:r>
      <w:r>
        <w:rPr>
          <w:rStyle w:val="FootnoteAnchor"/>
          <w:rtl w:val="true"/>
        </w:rPr>
        <w:footnoteReference w:id="516"/>
      </w:r>
      <w:r>
        <w:rPr>
          <w:rFonts w:ascii="Amiri" w:hAnsi="Amiri" w:eastAsia="Amiri" w:cs="Amiri"/>
          <w:color w:val="111111"/>
          <w:sz w:val="28"/>
          <w:sz w:val="28"/>
          <w:szCs w:val="28"/>
          <w:rtl w:val="true"/>
          <w:lang w:bidi="ar-SA"/>
        </w:rPr>
        <w:t>اسقاه دهاقا، و قلادة من نار أوهقها خناقا</w:t>
      </w:r>
      <w:r>
        <w:rPr>
          <w:rStyle w:val="FootnoteAnchor"/>
          <w:rtl w:val="true"/>
        </w:rPr>
        <w:footnoteReference w:id="517"/>
      </w:r>
      <w:r>
        <w:rPr>
          <w:rFonts w:ascii="Amiri" w:hAnsi="Amiri" w:eastAsia="Amiri" w:cs="Amiri"/>
          <w:color w:val="111111"/>
          <w:sz w:val="28"/>
          <w:sz w:val="28"/>
          <w:szCs w:val="28"/>
          <w:rtl w:val="true"/>
          <w:lang w:bidi="ar-SA"/>
        </w:rPr>
        <w:t xml:space="preserve">، و لقد رقعت مدرعتي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حتّى استحييت من واقعها،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اقدف بها </w:t>
      </w:r>
    </w:p>
    <w:p>
      <w:pPr>
        <w:pStyle w:val="BookText"/>
        <w:rPr/>
      </w:pPr>
      <w:r>
        <w:rPr>
          <w:rFonts w:ascii="Amiri" w:hAnsi="Amiri" w:eastAsia="Amiri" w:cs="Amiri"/>
          <w:color w:val="111111"/>
          <w:sz w:val="28"/>
          <w:sz w:val="28"/>
          <w:szCs w:val="28"/>
          <w:rtl w:val="true"/>
          <w:lang w:bidi="ar-SA"/>
        </w:rPr>
        <w:t>قذف الأتن، لا يرتضيها ليراقعها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 و تنجلي عنّا</w:t>
      </w:r>
      <w:r>
        <w:rPr>
          <w:rStyle w:val="FootnoteAnchor"/>
          <w:rtl w:val="true"/>
        </w:rPr>
        <w:footnoteReference w:id="520"/>
      </w:r>
      <w:r>
        <w:rPr>
          <w:rFonts w:ascii="Amiri" w:hAnsi="Amiri" w:eastAsia="Amiri" w:cs="Amiri"/>
          <w:color w:val="111111"/>
          <w:sz w:val="28"/>
          <w:sz w:val="28"/>
          <w:szCs w:val="28"/>
          <w:rtl w:val="true"/>
          <w:lang w:bidi="ar-SA"/>
        </w:rPr>
        <w:t>علالات الكرى</w:t>
      </w:r>
      <w:r>
        <w:rPr>
          <w:rStyle w:val="FootnoteAnchor"/>
          <w:rtl w:val="true"/>
        </w:rPr>
        <w:footnoteReference w:id="521"/>
      </w:r>
      <w:r>
        <w:rPr>
          <w:rFonts w:ascii="Amiri" w:hAnsi="Amiri" w:eastAsia="Amiri" w:cs="Amiri"/>
          <w:color w:val="111111"/>
          <w:sz w:val="28"/>
          <w:sz w:val="28"/>
          <w:szCs w:val="28"/>
          <w:rtl w:val="true"/>
          <w:lang w:bidi="ar-SA"/>
        </w:rPr>
        <w:t>، و لو شئت لتسربلت بالعبقريّ المنقوش من ديباجكم، و لأكلت لباب هذا البرّ بصدور دجاجكم، و لشربت الماء الزّلال برقيق زجاجكم، و لكنّي اصدق اللّه جلّت عظمته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الْحَيٰاةَ الدُّنْيٰا وَ زِينَتَهٰا نُوَفِّ إِلَيْهِمْ أَعْمٰالَهُمْ فِيهٰا وَ هُمْ فِيهٰا لاٰ يُبْخَسُونَ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فِي الْآخِرَةِ إِلَّا النّٰارُ</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أستطيع الصّبر على نار لو قذفت بشررة</w:t>
      </w:r>
      <w:r>
        <w:rPr>
          <w:rStyle w:val="FootnoteAnchor"/>
          <w:rtl w:val="true"/>
        </w:rPr>
        <w:footnoteReference w:id="523"/>
      </w:r>
      <w:r>
        <w:rPr>
          <w:rFonts w:ascii="IRNazanin" w:hAnsi="IRNazanin" w:eastAsia="IRNazanin"/>
          <w:color w:val="111111"/>
          <w:sz w:val="28"/>
          <w:sz w:val="28"/>
          <w:szCs w:val="28"/>
          <w:rtl w:val="true"/>
          <w:lang w:bidi="fa-IR"/>
        </w:rPr>
        <w:t>إلى الأرض لأحرقت نبتها؟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اعتصمت نفس بقلّة لأنضجها وهج النّار في قلّتها؟ و إنما خير لعليّ أن يكون عند ذي العرش مقرّبا، أو يكون في لظى خسيئا مبعّدا، مسخوطا عليه </w:t>
      </w:r>
    </w:p>
    <w:p>
      <w:pPr>
        <w:pStyle w:val="BookText"/>
        <w:rPr/>
      </w:pPr>
      <w:r>
        <w:rPr>
          <w:rFonts w:ascii="Amiri" w:hAnsi="Amiri" w:eastAsia="Amiri" w:cs="Amiri"/>
          <w:color w:val="111111"/>
          <w:sz w:val="28"/>
          <w:sz w:val="28"/>
          <w:szCs w:val="28"/>
          <w:rtl w:val="true"/>
          <w:lang w:bidi="ar-SA"/>
        </w:rPr>
        <w:t>بجرمه، مكذّبا؟ و اللّه لئن أبيت على حسك</w:t>
      </w:r>
      <w:r>
        <w:rPr>
          <w:rStyle w:val="FootnoteAnchor"/>
          <w:rtl w:val="true"/>
        </w:rPr>
        <w:footnoteReference w:id="524"/>
      </w:r>
      <w:r>
        <w:rPr>
          <w:rFonts w:ascii="Amiri" w:hAnsi="Amiri" w:eastAsia="Amiri" w:cs="Amiri"/>
          <w:color w:val="111111"/>
          <w:sz w:val="28"/>
          <w:sz w:val="28"/>
          <w:szCs w:val="28"/>
          <w:rtl w:val="true"/>
          <w:lang w:bidi="ar-SA"/>
        </w:rPr>
        <w:t>السّعدان مرقدا، و تحتي أطماري على سفاها ممدّدا، أو اجرّ في أغلالي مصفّدا، أحبّ إليّ من أن ألقى في القيامة محمّدا صلى الله عليه و آله خائنا في ذي يتمة أظلمه بفلسه متعمّدا، و لم اظلم اليتيم و غير اليتيم لنفس تسرع إلى البلى قفولها، و يمتدّ في أطباق الثّرى حلولها، و إن عاشت رويدا فبذي العرش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شيعتي، احذروا فقد عضّتكم الدّنيا بأنيابها، تختطف منكم نفسا بعد نفس كذئابها، و هذه مطايا الرّحيل قد انيخت لركّابها، الا إن الحديث ذو شجون، فلا يقولنّ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w:t>
      </w:r>
      <w:r>
        <w:rPr>
          <w:rStyle w:val="FootnoteAnchor"/>
          <w:rtl w:val="true"/>
        </w:rPr>
        <w:footnoteReference w:id="525"/>
      </w:r>
      <w:r>
        <w:rPr>
          <w:rFonts w:ascii="Amiri" w:hAnsi="Amiri" w:eastAsia="Amiri" w:cs="Amiri"/>
          <w:color w:val="111111"/>
          <w:sz w:val="28"/>
          <w:sz w:val="28"/>
          <w:szCs w:val="28"/>
          <w:rtl w:val="true"/>
          <w:lang w:bidi="ar-SA"/>
        </w:rPr>
        <w:t>، لأنّ الكلام عارض</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بلغني أنّ رجلا من قطان المدائن تبع بعد الحنيفيّة علوجه، و لبس من نالة دهقانه منسوجه، و تضمّخ بمسك هذه النوافج صباحه، و تبخّر بعود الهند رواحه، و حوله ريحان حديقة يشمّ تفّاحه، و قد مد له مفروشات الرّوم على سرره تعسا له بعد ما ناهز السّبعين من عمره و حوله شيخ يدب على أرضه من هرمه، و ذا يتمة تضوّر من ضرّه و من قرمه، فما واساهم بفاضلات من علقمه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أمكنني اللّه منه لأخصمنّه خضم البرّ، و لاقيمنّ عليه حدّ المرتدّ، </w:t>
      </w:r>
    </w:p>
    <w:p>
      <w:pPr>
        <w:pStyle w:val="BookText"/>
        <w:rPr/>
      </w:pPr>
      <w:r>
        <w:rPr>
          <w:rFonts w:ascii="Amiri" w:hAnsi="Amiri" w:eastAsia="Amiri" w:cs="Amiri"/>
          <w:color w:val="111111"/>
          <w:sz w:val="28"/>
          <w:sz w:val="28"/>
          <w:szCs w:val="28"/>
          <w:rtl w:val="true"/>
          <w:lang w:bidi="ar-SA"/>
        </w:rPr>
        <w:t>و لأضربنّه الثّمانين بعد حدّ، و لأسدّنّ من جهله كلّ مسدّ، تعسا له أ فلا شعر، أ فلا صوف، أ فلا وبر، أ فلا رغيف قفار اللّيل إفطار مقدّم، أ فلا عبرة على خدّ في ظلمة ليال تنحدر؟ و لو كان مؤمنا لاتّسقت له الحجّة إذا ضيّع ما لا يملك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لقد رأيت عقيلا أخي و قد أملق حتّى استماحني من برّكم صاعه، و عاودني في عشر وسق من شعيركم يطعمه جياعه، و يكاد يلوي ثالث أيّامه خامصا ما استطاعه، و رأيت أطفاله شعث الالوان من ضرّهم، كأنّما اشمازت وجوههم من قرّهم، فلمّا عاودني في قوله و كرّره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أصغيت إليه سمعي فغرّه، و ظنّني أوتغ ديني فأتّبع ما سرّه، أحميت له حديدة لينزجر، إذ لا يستطيع منها دنوّا و لا يصبر</w:t>
      </w:r>
      <w:r>
        <w:rPr>
          <w:rStyle w:val="FootnoteAnchor"/>
          <w:rtl w:val="true"/>
        </w:rPr>
        <w:footnoteReference w:id="527"/>
      </w:r>
      <w:r>
        <w:rPr>
          <w:rFonts w:ascii="Amiri" w:hAnsi="Amiri" w:eastAsia="Amiri" w:cs="Amiri"/>
          <w:color w:val="111111"/>
          <w:sz w:val="28"/>
          <w:sz w:val="28"/>
          <w:szCs w:val="28"/>
          <w:rtl w:val="true"/>
          <w:lang w:bidi="ar-SA"/>
        </w:rPr>
        <w:t xml:space="preserve">، ثمّ أدنيتها من جسمه، فضجّ من المه ضجيج ذي دنف يئنّ من سقمه، و كاد يسبّني سفها من كظمه، و لحرقة في لظى أضنى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من عذمه،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 لمدعبه، و تجرّني إلى نار سجّرها جبّارها من غضبه؟ 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سقطت المكافاة عن الامم، و تركت في مضاجعها باليات في الرّمم، لاستحييت من مقت رقيب يكشف فاضحات من الأوزار تنسّخ</w:t>
      </w:r>
      <w:r>
        <w:rPr>
          <w:rStyle w:val="FootnoteAnchor"/>
          <w:rtl w:val="true"/>
        </w:rPr>
        <w:footnoteReference w:id="529"/>
      </w:r>
      <w:r>
        <w:rPr>
          <w:rFonts w:ascii="Amiri" w:hAnsi="Amiri" w:eastAsia="Amiri" w:cs="Amiri"/>
          <w:color w:val="111111"/>
          <w:sz w:val="28"/>
          <w:sz w:val="28"/>
          <w:szCs w:val="28"/>
          <w:rtl w:val="true"/>
          <w:lang w:bidi="ar-SA"/>
        </w:rPr>
        <w:t xml:space="preserve">، فصبرا على دنيا تمرّ بلأوائها كليلة باحلامها تنسلخ، كم بين نفس في خيامها </w:t>
      </w:r>
    </w:p>
    <w:p>
      <w:pPr>
        <w:pStyle w:val="BookText"/>
        <w:rPr/>
      </w:pPr>
      <w:r>
        <w:rPr>
          <w:rFonts w:ascii="Amiri" w:hAnsi="Amiri" w:eastAsia="Amiri" w:cs="Amiri"/>
          <w:color w:val="111111"/>
          <w:sz w:val="28"/>
          <w:sz w:val="28"/>
          <w:szCs w:val="28"/>
          <w:rtl w:val="true"/>
          <w:lang w:bidi="ar-SA"/>
        </w:rPr>
        <w:t>ناعمة، و بين أثيم في جحيم يصطرخ؟ فلا تعجب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 بلا صنع منا، من طارق طرقنا بملفوفات زمّلها في وعائها، و معجونة بسطها في إنائها،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صدقة، أم نذر، أم زكاة؟ و كلّ ذلك يحرم علينا أهل بيت النّبوّة، و عوّضنا منه خمس ذي القربى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و لا ذاك، و لكنّه 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أ فعن دين اللّه تخدعني بمعجونة عرقتموها بقندكم، و خبيصة صفراء أتيتموني بها بعصير تمركم، أ مختبط، أم ذو جنّة، أم تهجر؟ أ ليست النّفوس عن مثقال حبّة من خردل مسئولة؟ فما ذا اقول في معجونة أتزقّمها معمولة؟</w:t>
      </w:r>
    </w:p>
    <w:p>
      <w:pPr>
        <w:pStyle w:val="BookText"/>
        <w:rPr/>
      </w:pPr>
      <w:r>
        <w:rPr>
          <w:rFonts w:ascii="Amiri" w:hAnsi="Amiri" w:eastAsia="Amiri" w:cs="Amiri"/>
          <w:color w:val="111111"/>
          <w:sz w:val="28"/>
          <w:sz w:val="28"/>
          <w:szCs w:val="28"/>
          <w:rtl w:val="true"/>
          <w:lang w:bidi="ar-SA"/>
        </w:rPr>
        <w:t>و اللّه لو اعطيت الأقاليم السّبعة بما تحت أفلاكها، و استرقّ لي قطّانها مذعنة بأملاكها، على ان أعصي اللّه في نملة أسلبها شعيرة فألوكها، ما قبلت و لا أردت، و لدنياكم أهون عندي من ورقة في فم</w:t>
      </w:r>
      <w:r>
        <w:rPr>
          <w:rStyle w:val="FootnoteAnchor"/>
          <w:rtl w:val="true"/>
        </w:rPr>
        <w:footnoteReference w:id="530"/>
      </w:r>
      <w:r>
        <w:rPr>
          <w:rFonts w:ascii="Amiri" w:hAnsi="Amiri" w:eastAsia="Amiri" w:cs="Amiri"/>
          <w:color w:val="111111"/>
          <w:sz w:val="28"/>
          <w:sz w:val="28"/>
          <w:szCs w:val="28"/>
          <w:rtl w:val="true"/>
          <w:lang w:bidi="ar-SA"/>
        </w:rPr>
        <w:t>جرادة تقضمها، و أقذر عندي من عراقة خنزير يقذف بها أجذمها، و أمرّ على فؤادي من حنظلة يلوكها ذو سقم فيبشمها، فكيف أقبل ملفوفات عكمتها في طيّها، و معجونة كأنّها عجنت بريق حيّة أو قيئها؟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نفرت عنها نفار المهرة من كيّها</w:t>
      </w:r>
      <w:r>
        <w:rPr>
          <w:rStyle w:val="FootnoteAnchor"/>
          <w:rtl w:val="true"/>
        </w:rPr>
        <w:footnoteReference w:id="531"/>
      </w:r>
      <w:r>
        <w:rPr>
          <w:rFonts w:ascii="Amiri" w:hAnsi="Amiri" w:eastAsia="Amiri" w:cs="Amiri"/>
          <w:color w:val="111111"/>
          <w:sz w:val="28"/>
          <w:sz w:val="28"/>
          <w:szCs w:val="28"/>
          <w:rtl w:val="true"/>
          <w:lang w:bidi="ar-SA"/>
        </w:rPr>
        <w:t xml:space="preserve">، اريه السّها و يريني القمر، </w:t>
      </w:r>
    </w:p>
    <w:p>
      <w:pPr>
        <w:pStyle w:val="BookText"/>
        <w:rPr/>
      </w:pPr>
      <w:r>
        <w:rPr>
          <w:rFonts w:ascii="Amiri" w:hAnsi="Amiri" w:eastAsia="Amiri" w:cs="Amiri"/>
          <w:color w:val="111111"/>
          <w:sz w:val="28"/>
          <w:sz w:val="28"/>
          <w:szCs w:val="28"/>
          <w:rtl w:val="true"/>
          <w:lang w:bidi="ar-SA"/>
        </w:rPr>
        <w:t>أ امتنع من وبرة من قلوصها ساقطة، و ابتلع إبلا في مبركها رابطة؟ أ دبيب العقارب من وكرها التقط، أم قواتل الرّقش في مبيتي أرتبط؟ فدعوني أكتفي من دنياكم بملحي و أقراصي، فبتقوى اللّه أرجو خلاصي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و نعيم يفنى، و لذّة تنتجها</w:t>
      </w:r>
      <w:r>
        <w:rPr>
          <w:rStyle w:val="FootnoteAnchor"/>
          <w:rtl w:val="true"/>
        </w:rPr>
        <w:footnoteReference w:id="532"/>
      </w:r>
      <w:r>
        <w:rPr>
          <w:rFonts w:ascii="Amiri" w:hAnsi="Amiri" w:eastAsia="Amiri" w:cs="Amiri"/>
          <w:color w:val="111111"/>
          <w:sz w:val="28"/>
          <w:sz w:val="28"/>
          <w:szCs w:val="28"/>
          <w:rtl w:val="true"/>
          <w:lang w:bidi="ar-SA"/>
        </w:rPr>
        <w:t>المعاصي؟ سألقى و شيعتي ربّنا بعيون ساهرة و بطون خماص وَ لِيُمَحِّصَ اللّٰهُ الَّذِينَ آمَنُوا وَ يَمْحَقَ الْكٰافِرِينَ‌</w:t>
      </w:r>
      <w:r>
        <w:rPr>
          <w:rStyle w:val="FootnoteAnchor"/>
          <w:rtl w:val="true"/>
        </w:rPr>
        <w:footnoteReference w:id="533"/>
      </w:r>
      <w:r>
        <w:rPr>
          <w:rFonts w:ascii="Amiri" w:hAnsi="Amiri" w:eastAsia="Amiri" w:cs="Amiri"/>
          <w:color w:val="111111"/>
          <w:sz w:val="28"/>
          <w:sz w:val="28"/>
          <w:szCs w:val="28"/>
          <w:rtl w:val="true"/>
          <w:lang w:bidi="ar-SA"/>
        </w:rPr>
        <w:t>، و نعوذ باللّه من سيّئات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اللّه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كثيرا</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يسيل من صديد أهل النار و غسالتهم، أو ما يسيل من دموعهم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مرّ، و يقال للحنظل و لكلّ شيء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و السّمّ الزّعاف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يقتل سريعا، و في بعض النسخ بالقاف، و هو كغراب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المرّ الغليظ، لا يطاق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و يسكّن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الحبل يرمى به في انشوطة فيؤخذ به الدابّة و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 الاتن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الأتان، و هي الحمارة، و التشبيه بقذفها لكونها أشدّ امتناعا للحمل من غيرها، و ربّما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بالباء الموحّدة المفتوحة و 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الابنة، و هي العيب و القبيح، فيكون الإضافة إلى المفعول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كلّ شيء</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النّعاس و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يسير بالليل يعرضه في اليوم نعاس، لكن ينجلي عنه بعد النوم، فكذلك يذهب مشقّة الطاعات بعد الموت،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بالغين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الغلالة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شعار تلبس تحت الثوب، استعير لما يشمل الإنسان من حالة النوم،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غيابات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مجمع الأمثال للميداني</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مستقصى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5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أظلّ الإنسان فوق رأسه، مثل السحابة و الغبرة و الظلمة،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Style w:val="FootnoteAnchor"/>
          <w:rtl w:val="true"/>
        </w:rPr>
        <w:footnoteReference w:id="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عماية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بقيّة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الميداني</w:t>
      </w:r>
      <w:r>
        <w:rPr>
          <w:rStyle w:val="FootnoteAnchor"/>
          <w:rtl w:val="true"/>
        </w:rPr>
        <w:footnoteReference w:id="5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الصّباح يحمد القوم السّرى</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قال ذلك خالد بن الوليد لمّا بعث إليه أبو بكر و هو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إلى العراق، فاراد سلوك المفازة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رافع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سلكتها في الجاهليّة، هي خمس للإبل الواردة، و لا أظنك تقدر عليها إلّا أن تحمل الماء، فاشترى مائة 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فعطّشها، ثمّ سقاها الماء حتّى رويت، ثمّ كبتها و كعم</w:t>
      </w:r>
      <w:r>
        <w:rPr>
          <w:rStyle w:val="FootnoteAnchor"/>
          <w:rtl w:val="true"/>
        </w:rPr>
        <w:footnoteReference w:id="544"/>
      </w:r>
      <w:r>
        <w:rPr>
          <w:rFonts w:ascii="Amiri" w:hAnsi="Amiri" w:eastAsia="Amiri" w:cs="Amiri"/>
          <w:color w:val="111111"/>
          <w:sz w:val="28"/>
          <w:sz w:val="28"/>
          <w:szCs w:val="28"/>
          <w:rtl w:val="true"/>
          <w:lang w:bidi="ar-SA"/>
        </w:rPr>
        <w:t>أفواهها، ثمّ سلك المفازة، حتّى إذا مضى يومان و خاف العطش على الناس و الخيل و خشي أن يذهب ما في بطون الإبل نحر الإبل</w:t>
      </w:r>
      <w:r>
        <w:rPr>
          <w:rStyle w:val="FootnoteAnchor"/>
          <w:rtl w:val="true"/>
        </w:rPr>
        <w:footnoteReference w:id="545"/>
      </w:r>
      <w:r>
        <w:rPr>
          <w:rFonts w:ascii="Amiri" w:hAnsi="Amiri" w:eastAsia="Amiri" w:cs="Amiri"/>
          <w:color w:val="111111"/>
          <w:sz w:val="28"/>
          <w:sz w:val="28"/>
          <w:szCs w:val="28"/>
          <w:rtl w:val="true"/>
          <w:lang w:bidi="ar-SA"/>
        </w:rPr>
        <w:t xml:space="preserve">فاستخرج ما في بطونها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فسقى الناس و الخيل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الليلة الرابعة، قال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هل ترى بيدرا عظاما، فإن رأيتموها و إلّا فهو الهلاك، فنظر الناس فرأوا البيدر، فأخبروه، فكبّر و كبّر الناس، ثمّ هجموا على الماء، فقال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رافع أنّى اهتدى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w:t>
      </w:r>
      <w:r>
        <w:rPr>
          <w:rStyle w:val="FootnoteAnchor"/>
          <w:rtl w:val="true"/>
        </w:rPr>
        <w:footnoteReference w:id="547"/>
      </w:r>
      <w:r>
        <w:rPr>
          <w:rFonts w:ascii="IRNazanin" w:hAnsi="IRNazanin" w:eastAsia="IRNazanin"/>
          <w:color w:val="111111"/>
          <w:sz w:val="28"/>
          <w:sz w:val="28"/>
          <w:szCs w:val="28"/>
          <w:rtl w:val="true"/>
          <w:lang w:bidi="fa-IR"/>
        </w:rPr>
        <w:t>من قراقر إلى سرى</w:t>
      </w:r>
    </w:p>
    <w:p>
      <w:pPr>
        <w:pStyle w:val="BookText"/>
        <w:rPr/>
      </w:pPr>
      <w:r>
        <w:rPr>
          <w:rFonts w:ascii="Amiri" w:hAnsi="Amiri" w:eastAsia="Amiri" w:cs="Amiri"/>
          <w:color w:val="111111"/>
          <w:sz w:val="28"/>
          <w:sz w:val="28"/>
          <w:szCs w:val="28"/>
          <w:rtl w:val="true"/>
          <w:lang w:bidi="ar-SA"/>
        </w:rPr>
        <w:t xml:space="preserve">خمسا إذا سار به الجيش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من قبله أيش ترى</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عند الصباح يحمد القوم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تنجلي عنهم غيابات الكرى</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393/5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للرجل يحتمل المشقّة رجاء الراحة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المستقصى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أصبح الذين قاسوا كدّ السّرى و قد خلّفوا البعد تبجّحوا بذلك و حمدوا ما فعلوا، يضرب في الحثّ على مزاولة الأمر بالصبر، و توطين النفس حتّى تحمد عاقبته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الجليح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إذا الجيش على الكور 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سئل الماء فدى لافتدى</w:t>
      </w:r>
    </w:p>
    <w:p>
      <w:pPr>
        <w:pStyle w:val="BookText"/>
        <w:rPr/>
      </w:pPr>
      <w:r>
        <w:rPr>
          <w:rFonts w:ascii="Amiri" w:hAnsi="Amiri" w:eastAsia="Amiri" w:cs="Amiri"/>
          <w:color w:val="111111"/>
          <w:sz w:val="28"/>
          <w:sz w:val="28"/>
          <w:szCs w:val="28"/>
          <w:rtl w:val="true"/>
          <w:lang w:bidi="ar-SA"/>
        </w:rPr>
        <w:t>و قال كم أتبعت</w:t>
      </w:r>
      <w:r>
        <w:rPr>
          <w:rStyle w:val="FootnoteAnchor"/>
          <w:rtl w:val="true"/>
        </w:rPr>
        <w:footnoteReference w:id="550"/>
      </w:r>
      <w:r>
        <w:rPr>
          <w:rFonts w:ascii="Amiri" w:hAnsi="Amiri" w:eastAsia="Amiri" w:cs="Amiri"/>
          <w:color w:val="111111"/>
          <w:sz w:val="28"/>
          <w:sz w:val="28"/>
          <w:szCs w:val="28"/>
          <w:rtl w:val="true"/>
          <w:lang w:bidi="ar-SA"/>
        </w:rPr>
        <w:t xml:space="preserve">قلت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السّرى</w:t>
      </w:r>
    </w:p>
    <w:p>
      <w:pPr>
        <w:pStyle w:val="BookText"/>
        <w:rPr/>
      </w:pPr>
      <w:r>
        <w:rPr>
          <w:rFonts w:ascii="Amiri" w:hAnsi="Amiri" w:eastAsia="Amiri" w:cs="Amiri"/>
          <w:color w:val="111111"/>
          <w:sz w:val="28"/>
          <w:sz w:val="28"/>
          <w:szCs w:val="28"/>
          <w:rtl w:val="true"/>
          <w:lang w:bidi="ar-SA"/>
        </w:rPr>
        <w:t xml:space="preserve">و تنجلي عنهم عمايات الكرى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الدّيباج،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 الوشيّة،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الطنافس الثّخان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اعتصمت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قذف الشررة لو التجأت نفس إلى رأس جبل لأنضج تلك النفس وهج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اتّقادها و حرها،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أو للنار، و الإضافة للملابسة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الصاغر و المبعد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له حسك،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أفضل مراعي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الثوب الخلق 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الذي تسفيه الرّيح، و كلّ شجر له شوك،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Style w:val="FootnoteAnchor"/>
          <w:rtl w:val="true"/>
        </w:rPr>
        <w:footnoteReference w:id="552"/>
      </w:r>
      <w:r>
        <w:rPr>
          <w:rFonts w:ascii="Amiri" w:hAnsi="Amiri" w:eastAsia="Amiri" w:cs="Amiri"/>
          <w:color w:val="111111"/>
          <w:sz w:val="28"/>
          <w:sz w:val="28"/>
          <w:szCs w:val="28"/>
          <w:rtl w:val="true"/>
          <w:lang w:bidi="ar-SA"/>
        </w:rPr>
        <w:t>إلى الأرض بقرينة المقام، أو إلى حسك السّعدان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ألقته الرياح من تلك الأشجار،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للحال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للسّجع، و أطمار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على حذف 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أطماره الملبوسة له بدون فراش على حدة، و 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أن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لسعدان، و ممدّدا على صيغة اسم المفعول حال أخرى عن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فائدة ذكر هذه الفقرة أن البيتوتة على حسك السّعدان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البيتوتة على الساقط منه، و الشدّة فيها قليلة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البيتوتة عليه حين هو على شجرة، و الشدّة فيها عظيمة، و لا سيّما </w:t>
      </w:r>
    </w:p>
    <w:p>
      <w:pPr>
        <w:pStyle w:val="BookText"/>
        <w:rPr/>
      </w:pPr>
      <w:r>
        <w:rPr>
          <w:rFonts w:ascii="Amiri" w:hAnsi="Amiri" w:eastAsia="Amiri" w:cs="Amiri"/>
          <w:color w:val="111111"/>
          <w:sz w:val="28"/>
          <w:sz w:val="28"/>
          <w:szCs w:val="28"/>
          <w:rtl w:val="true"/>
          <w:lang w:bidi="ar-SA"/>
        </w:rPr>
        <w:t>إذا لم تكن مع فراش، و هو 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قفل يقفل قفولا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 من سفره، و قد يقال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قفول، في الذهاب</w:t>
      </w:r>
      <w:r>
        <w:rPr>
          <w:rStyle w:val="FootnoteAnchor"/>
          <w:rtl w:val="true"/>
        </w:rPr>
        <w:footnoteReference w:id="554"/>
      </w:r>
      <w:r>
        <w:rPr>
          <w:rFonts w:ascii="Amiri" w:hAnsi="Amiri" w:eastAsia="Amiri" w:cs="Amiri"/>
          <w:color w:val="111111"/>
          <w:sz w:val="28"/>
          <w:sz w:val="28"/>
          <w:szCs w:val="28"/>
          <w:rtl w:val="true"/>
          <w:lang w:bidi="ar-SA"/>
        </w:rPr>
        <w:t>و المجيء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من الشباب إلى المشيب الذي هو معدّ للبلى و الاندراس، أو إلى الآخرة، فإنّها المكان الأصليّ، و فيها تبلى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جمع قفل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يجمع على أقفال و قفول،</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فاستعير هنا لمفاصل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 و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كذئابها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كما تختطف الذّئاب في الدنيا الأغنام من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 ذو شجون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 بعضه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بالتناقض هنا عدم التناسب، و لقد أبدع من حمله على ظاهره، و أوّله بأنّ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يزعم زاعم أنه مناقض لكلام آخر له عليه السلام مذكور في الكافي، موافقا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الآية</w:t>
      </w:r>
      <w:r>
        <w:rPr>
          <w:rStyle w:val="FootnoteAnchor"/>
          <w:rtl w:val="true"/>
        </w:rPr>
        <w:footnoteReference w:id="557"/>
      </w:r>
      <w:r>
        <w:rPr>
          <w:rFonts w:ascii="Amiri" w:hAnsi="Amiri" w:eastAsia="Amiri" w:cs="Amiri"/>
          <w:color w:val="111111"/>
          <w:sz w:val="28"/>
          <w:sz w:val="28"/>
          <w:szCs w:val="28"/>
          <w:rtl w:val="true"/>
          <w:lang w:bidi="ar-SA"/>
        </w:rPr>
        <w:t>، كما توهّمه عاصم بن زياد، و معنى عارض أنه لا يلزم طريقة واحدة، بل هو بحسب اقتضاء المقام، فإن كان في مقام بيان حال الامراء حسن فيه ذمّ الزينة و أكل الطيّبات، و إن كان في مقام بيان حال الرعيّة قبح فيه الذمّ المذكور، إلّا إذا لم يكن مؤمنا وافيا بحقوق ماله، كما سيشير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الرجل الذي ذمّه يحتمل أن يكون معاوية لعنه الله، بل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المدائن جمع مدينة، لا الناحية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و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آباءه الكفرة، 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بالعلوج، و النالة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النائل، و هو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كالقادة و الذادة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و النال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أو هو مصدر بمعنى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نلته أناله نيلا و نالة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أصبته، 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الدّهقان، أو إلى النالة بتأويل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لبس من عطايا دهقانه، أو ممّا أصاب و أخذ منه ما نسجه الدّهقان، أو ما كان منسوجا من عطاياه، و تضمّخ</w:t>
      </w:r>
      <w:r>
        <w:rPr>
          <w:rStyle w:val="FootnoteAnchor"/>
          <w:rtl w:val="true"/>
        </w:rPr>
        <w:footnoteReference w:id="561"/>
      </w:r>
      <w:r>
        <w:rPr>
          <w:rFonts w:ascii="Amiri" w:hAnsi="Amiri" w:eastAsia="Amiri" w:cs="Amiri"/>
          <w:color w:val="111111"/>
          <w:sz w:val="28"/>
          <w:sz w:val="28"/>
          <w:szCs w:val="28"/>
          <w:rtl w:val="true"/>
          <w:lang w:bidi="ar-SA"/>
        </w:rPr>
        <w:t>بالطيب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تلطّخ به، و النّوافج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نافجة؛ معرّب نافة</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نفح الطيب نفاحا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فاح،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ناهز الصّبيّ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الجوهري</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مشى مشيا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راجع إلى الشيخ أو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الجزري</w:t>
      </w:r>
      <w:r>
        <w:rPr>
          <w:rStyle w:val="FootnoteAnchor"/>
          <w:rtl w:val="true"/>
        </w:rPr>
        <w:footnoteReference w:id="5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أنه دخل على امرأة و هي تتضوّر من شدّة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تتلوّى و تضجّ و تتقلّب ظهرا 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شهوة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 و كل شيء مرّ، و إنّما شبّه عليه السلام ما يأكله من الحرام بالعلقم لسوء عاقبته، و كثيرا ما يشبّه الحرام في عرف العرب و العجم بسمّ الحيّة و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بأقصى الأضراس، و ضرب الثمانين لشرب الخمر أو قذف المحصنة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لأسدّن من جهله كلّ 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إتمام الحجّة، و قطع </w:t>
      </w:r>
    </w:p>
    <w:p>
      <w:pPr>
        <w:pStyle w:val="BookText"/>
        <w:rPr/>
      </w:pPr>
      <w:r>
        <w:rPr>
          <w:rFonts w:ascii="Amiri" w:hAnsi="Amiri" w:eastAsia="Amiri" w:cs="Amiri"/>
          <w:color w:val="111111"/>
          <w:sz w:val="28"/>
          <w:sz w:val="28"/>
          <w:szCs w:val="28"/>
          <w:rtl w:val="true"/>
          <w:lang w:bidi="ar-SA"/>
        </w:rPr>
        <w:t>أعذاره، أو تضييق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رغيف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مثله الرفع</w:t>
      </w:r>
      <w:r>
        <w:rPr>
          <w:rStyle w:val="FootnoteAnchor"/>
          <w:rtl w:val="true"/>
        </w:rPr>
        <w:footnoteReference w:id="565"/>
      </w:r>
      <w:r>
        <w:rPr>
          <w:rFonts w:ascii="Amiri" w:hAnsi="Amiri" w:eastAsia="Amiri" w:cs="Amiri"/>
          <w:color w:val="111111"/>
          <w:sz w:val="28"/>
          <w:sz w:val="28"/>
          <w:szCs w:val="28"/>
          <w:rtl w:val="true"/>
          <w:lang w:bidi="ar-SA"/>
        </w:rPr>
        <w:t xml:space="preserve">و النصب و البناء على الفتح، و 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إدام معه من الخبز، و اضيف إلى الليل، و هو صفة للرغيف، و إفطار و مقدّم أيضا صفتان له،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إفطار معدم، فالظرف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لرغيف، و ليل مضاف إلى الإفطار المضاف إلى المعدم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لاتساق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السّماحة و الجود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عاوده بالمسألة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سأله مرّة بعد أخرى</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يكاد يلوي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ليّ الغريم و هو مطله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يماطل أولاده في ثالث الأيّام ما استطاع حال كونه خامصا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الأمر، و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المغبرّ الرّأس، و اشمأزّ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تقبّض، و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صيغة المتكلّم</w:t>
      </w:r>
      <w:r>
        <w:rPr>
          <w:rStyle w:val="FootnoteAnchor"/>
          <w:rtl w:val="true"/>
        </w:rPr>
        <w:footnoteReference w:id="569"/>
      </w:r>
      <w:r>
        <w:rPr>
          <w:rFonts w:ascii="Amiri" w:hAnsi="Amiri" w:eastAsia="Amiri" w:cs="Amiri"/>
          <w:color w:val="111111"/>
          <w:sz w:val="28"/>
          <w:sz w:val="28"/>
          <w:szCs w:val="28"/>
          <w:rtl w:val="true"/>
          <w:lang w:bidi="ar-SA"/>
        </w:rPr>
        <w:t>أو الغيبة، و على الأخير لعله إشارة إلى ذهابه إلى معاوية، و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الحلم، استعمل هنا في مطلق الخفّة، أو إسناده إلى الكظم مجازي،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و فيه تقدير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كظمه للغيظ</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لم يكن الحرقة كالسّفه من فعل السابّ أتى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ضني كرضي 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مرض مرضا مخامرا، كلّما ظنّ برؤه، نكس، و هو صفة 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كاد يسبّني لحرقة كانت أمرض له من عدمه الذي كان به، و يمكن أن يقرأ بفتح 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و الله لحرقة في جهنّم أمضّ و أمرض له من فقره، أو في هذه النار، فكيف نار دار القرار؟ و سجرت التّنور أسجره سجرا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الأمم</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الرمّة، و هي العظم البالي، و فيه تجريد، و الحاصل في كونها رميما،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بالرّمّة هنا الأرضة يعني أشباهها، و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النّملة ذات الجناحين،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فَخَرَجَ عَلىٰ قَوْمِهِ فِي زِينَتِهِ‌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مقت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الداماد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الإضافة إلى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مقتي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تاء المضارعة و تشديد النون إدغاما لنون الانفعال في نون جوهر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مطاوع نسخه ينسخه نسخا كمنعه يمنعه منعا، إمّا من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إثبات الشيء، و نقل صورته من موضع إلى موضع آخر، و منه نسخت الكتاب و انتسخته و استنسخته، و 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نَسْتَنْسِخُ مٰا كُنْتُمْ تَعْمَلُونَ‌</w:t>
      </w:r>
      <w:r>
        <w:rPr>
          <w:rStyle w:val="FootnoteAnchor"/>
          <w:rtl w:val="true"/>
        </w:rPr>
        <w:footnoteReference w:id="576"/>
      </w:r>
      <w:r>
        <w:rPr>
          <w:rFonts w:ascii="Amiri" w:hAnsi="Amiri" w:eastAsia="Amiri" w:cs="Amiri"/>
          <w:color w:val="111111"/>
          <w:sz w:val="28"/>
          <w:sz w:val="28"/>
          <w:szCs w:val="28"/>
          <w:rtl w:val="true"/>
          <w:lang w:bidi="ar-SA"/>
        </w:rPr>
        <w:t>، و إمّا من نسخ الشيء أو الحكم بمعنى إبطاله و إزالته بشيء، أو حكم آخر يتعقّبه،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آيَةٍ أَوْ نُنْسِهٰا نَأْتِ بِخَيْرٍ مِنْهٰا أَوْ مِثْلِهٰا</w:t>
      </w:r>
      <w:r>
        <w:rPr>
          <w:rStyle w:val="FootnoteAnchor"/>
          <w:rtl w:val="true"/>
        </w:rPr>
        <w:footnoteReference w:id="577"/>
      </w:r>
      <w:r>
        <w:rPr>
          <w:rFonts w:ascii="Amiri" w:hAnsi="Amiri" w:eastAsia="Amiri" w:cs="Amiri"/>
          <w:color w:val="111111"/>
          <w:sz w:val="28"/>
          <w:sz w:val="28"/>
          <w:szCs w:val="28"/>
          <w:rtl w:val="true"/>
          <w:lang w:bidi="ar-SA"/>
        </w:rPr>
        <w:t>، و تنسّخ في قوله عليه السلام متعلّقة بفاضحات الأمور، و محلّها النصب على الحاليّة، و أمّا في نظائر، ذلك كما في سمعته يقول، و رأيته يمشي، فيحتمل الحال و التمييز، فليعلم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معناه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ثمراتها و 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اصبروا صبرا، و الفاء للتفريع، 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بلأوائها</w:t>
      </w:r>
      <w:r>
        <w:rPr>
          <w:rFonts w:eastAsia="Amiri" w:cs="Amiri" w:ascii="Amiri" w:hAnsi="Amiri"/>
          <w:color w:val="111111"/>
          <w:sz w:val="28"/>
          <w:szCs w:val="28"/>
          <w:rtl w:val="true"/>
          <w:lang w:bidi="ar-SA"/>
        </w:rPr>
        <w:t>» ]</w:t>
      </w:r>
      <w:r>
        <w:rPr>
          <w:rStyle w:val="FootnoteAnchor"/>
          <w:rtl w:val="true"/>
        </w:rPr>
        <w:footnoteReference w:id="578"/>
      </w:r>
      <w:r>
        <w:rPr>
          <w:rFonts w:ascii="IRNazanin" w:hAnsi="IRNazanin" w:eastAsia="IRNazanin"/>
          <w:color w:val="111111"/>
          <w:sz w:val="28"/>
          <w:sz w:val="28"/>
          <w:szCs w:val="28"/>
          <w:rtl w:val="true"/>
          <w:lang w:bidi="fa-IR"/>
        </w:rPr>
        <w:t>بمعنى 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وا لأحلام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حلم بالضمّ و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الرؤيا، و الظرف متعلق بتنسلخ، و الجملة صفة ليلة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انسلاخ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بين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للاستفهام التعجّبي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معلومة،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و إن لم يسبق ذكرها، و الاصطراخ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 الشّديد للاستغاثة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صنع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اعجب ممّا صدر من طارق منّا من غير أن يكون منّا فيما فعله مدخل،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منا،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رجل منا، فهذا جائز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التبعيضيّة،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يحتمل أن يكون صلة التعجّب بدلا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أعجب من قائل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المجهول، و منّا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 الطعام كالصنيع، و منّا مفعول له، و من طارق صفة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كفارة النذر، و يحتمل أن يكون المراد بالصدقة سائر الكفارات الواجبة، و لو كان المراد الصدقة المستحبّة ففي التحريم تجوّز على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 الشّديد، و الشّرب المفرط</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مذعنة بأملاكها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راجع إلى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معترفة بأنّي </w:t>
      </w:r>
    </w:p>
    <w:p>
      <w:pPr>
        <w:pStyle w:val="BookText"/>
        <w:rPr/>
      </w:pPr>
      <w:r>
        <w:rPr>
          <w:rFonts w:ascii="Amiri" w:hAnsi="Amiri" w:eastAsia="Amiri" w:cs="Amiri"/>
          <w:color w:val="111111"/>
          <w:sz w:val="28"/>
          <w:sz w:val="28"/>
          <w:szCs w:val="28"/>
          <w:rtl w:val="true"/>
          <w:lang w:bidi="ar-SA"/>
        </w:rPr>
        <w:t>أملكها</w:t>
      </w:r>
      <w:r>
        <w:rPr>
          <w:rStyle w:val="FootnoteAnchor"/>
          <w:rtl w:val="true"/>
        </w:rPr>
        <w:footnoteReference w:id="581"/>
      </w:r>
      <w:r>
        <w:rPr>
          <w:rFonts w:ascii="Amiri" w:hAnsi="Amiri" w:eastAsia="Amiri" w:cs="Amiri"/>
          <w:color w:val="111111"/>
          <w:sz w:val="28"/>
          <w:sz w:val="28"/>
          <w:szCs w:val="28"/>
          <w:rtl w:val="true"/>
          <w:lang w:bidi="ar-SA"/>
        </w:rPr>
        <w:t>، و يحتمل إرجاعه إلى الأقاليم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مذعنة بأنّي أملك الأقاليم و ليس لهم فيها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عطف بيان له، و اللّوك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العلك، و هو دون المضغ، و قبحه يدلّ على قبح المضغ</w:t>
      </w:r>
      <w:r>
        <w:rPr>
          <w:rStyle w:val="FootnoteAnchor"/>
          <w:rtl w:val="true"/>
        </w:rPr>
        <w:footnoteReference w:id="582"/>
      </w:r>
      <w:r>
        <w:rPr>
          <w:rFonts w:ascii="Amiri" w:hAnsi="Amiri" w:eastAsia="Amiri" w:cs="Amiri"/>
          <w:color w:val="111111"/>
          <w:sz w:val="28"/>
          <w:sz w:val="28"/>
          <w:szCs w:val="28"/>
          <w:rtl w:val="true"/>
          <w:lang w:bidi="ar-SA"/>
        </w:rPr>
        <w:t xml:space="preserve">بطريق أولى، و على قبح السّلب بغير انتفاع أيضا بطريق أولى، لأنّ النفس قد تنازع إلى السلب في صورة الانتفاع بخلاف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الجرادة الانثى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إذا أكل لحمه،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للعراقة</w:t>
      </w:r>
      <w:r>
        <w:rPr>
          <w:rStyle w:val="FootnoteAnchor"/>
          <w:rtl w:val="true"/>
        </w:rPr>
        <w:footnoteReference w:id="583"/>
      </w:r>
      <w:r>
        <w:rPr>
          <w:rFonts w:ascii="Amiri" w:hAnsi="Amiri" w:eastAsia="Amiri" w:cs="Amiri"/>
          <w:color w:val="111111"/>
          <w:sz w:val="28"/>
          <w:sz w:val="28"/>
          <w:szCs w:val="28"/>
          <w:rtl w:val="true"/>
          <w:lang w:bidi="ar-SA"/>
        </w:rPr>
        <w:t xml:space="preserve">،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أجذمها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للدنيا أو للعراقة بأدنى 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الداء المعروف المسري، و فيه من المبالغات في الإنكار ما لا يتصوّر فوقها، و كذا في الحنظلة التي مضغها ذو السّقم، فبشمها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لفظها بغضة و عداوة لها، فلفظه مع اختلال ذائقته يدلّ على كمال مرارته، و ملفوظه أقذر من ملفوظ غيره لمرارة فيه، و لتوهّم سراية مرضه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عكمت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بالطيّ هنا ما يطوى فيه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المطوي على الشيء، و الضمير راجع إلى الملفوفات، 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اريه السّها و يريني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في وفور العلم، و دقّة النظر اري الناس خفايا الأمور، و هو يعامل معي معاملة من خفي عليه أوضح الامور عند إرادة مخادعتي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الزمخشري في مستقصى الأمثال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أريها السّها و تريني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صغير خفيّ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بنات النّعش، و أصله أن رجلا كان يكلّم امرأة بالخفيّ </w:t>
      </w:r>
    </w:p>
    <w:p>
      <w:pPr>
        <w:pStyle w:val="BookText"/>
        <w:rPr/>
      </w:pPr>
      <w:r>
        <w:rPr>
          <w:rFonts w:ascii="Amiri" w:hAnsi="Amiri" w:eastAsia="Amiri" w:cs="Amiri"/>
          <w:color w:val="111111"/>
          <w:sz w:val="28"/>
          <w:sz w:val="28"/>
          <w:szCs w:val="28"/>
          <w:rtl w:val="true"/>
          <w:lang w:bidi="ar-SA"/>
        </w:rPr>
        <w:t>الغامض من الكلام، و هي تكلمه بالواضح البيّن، فضرب السّها و القمر مثلا لكلامه و كلامها، يضرب لمن اقترح على صاحبه شيئا فأجابه بخلاف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شكونا إليه خراب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علينا</w:t>
      </w:r>
      <w:r>
        <w:rPr>
          <w:rStyle w:val="FootnoteAnchor"/>
          <w:rtl w:val="true"/>
        </w:rPr>
        <w:footnoteReference w:id="585"/>
      </w:r>
      <w:r>
        <w:rPr>
          <w:rFonts w:ascii="IRNazanin" w:hAnsi="IRNazanin" w:eastAsia="IRNazanin"/>
          <w:color w:val="111111"/>
          <w:sz w:val="28"/>
          <w:sz w:val="28"/>
          <w:szCs w:val="28"/>
          <w:rtl w:val="true"/>
          <w:lang w:bidi="fa-IR"/>
        </w:rPr>
        <w:t>لحوم البقر</w:t>
      </w:r>
    </w:p>
    <w:p>
      <w:pPr>
        <w:pStyle w:val="BookText"/>
        <w:rPr/>
      </w:pPr>
      <w:r>
        <w:rPr>
          <w:rFonts w:ascii="Amiri" w:hAnsi="Amiri" w:eastAsia="Amiri" w:cs="Amiri"/>
          <w:color w:val="111111"/>
          <w:sz w:val="28"/>
          <w:sz w:val="28"/>
          <w:szCs w:val="28"/>
          <w:rtl w:val="true"/>
          <w:lang w:bidi="ar-SA"/>
        </w:rPr>
        <w:t>فكنّا كما</w:t>
      </w:r>
      <w:r>
        <w:rPr>
          <w:rStyle w:val="FootnoteAnchor"/>
          <w:rtl w:val="true"/>
        </w:rPr>
        <w:footnoteReference w:id="586"/>
      </w:r>
      <w:r>
        <w:rPr>
          <w:rFonts w:ascii="Amiri" w:hAnsi="Amiri" w:eastAsia="Amiri" w:cs="Amiri"/>
          <w:color w:val="111111"/>
          <w:sz w:val="28"/>
          <w:sz w:val="28"/>
          <w:szCs w:val="28"/>
          <w:rtl w:val="true"/>
          <w:lang w:bidi="ar-SA"/>
        </w:rPr>
        <w:t xml:space="preserve">قال من فبلنا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اريها السّها و تريني القمر</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تنظر الأبيات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للحجّاج بن يوسف، شكا إليه أهل السواد خراب السواد و ثقل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ذبح الثيران، أراد بذلك أنها إذا لم تذبح كثرت، و إذا كثرت</w:t>
      </w:r>
      <w:r>
        <w:rPr>
          <w:rFonts w:eastAsia="Amiri" w:cs="Amiri" w:ascii="Amiri" w:hAnsi="Amiri"/>
          <w:color w:val="111111"/>
          <w:sz w:val="28"/>
          <w:szCs w:val="28"/>
          <w:rtl w:val="true"/>
          <w:lang w:bidi="ar-SA"/>
        </w:rPr>
        <w:t>)</w:t>
      </w:r>
      <w:r>
        <w:rPr>
          <w:rStyle w:val="FootnoteAnchor"/>
          <w:rtl w:val="true"/>
        </w:rPr>
        <w:footnoteReference w:id="588"/>
      </w:r>
      <w:r>
        <w:rPr>
          <w:rFonts w:ascii="Amiri" w:hAnsi="Amiri" w:eastAsia="Amiri" w:cs="Amiri"/>
          <w:color w:val="111111"/>
          <w:sz w:val="28"/>
          <w:sz w:val="28"/>
          <w:szCs w:val="28"/>
          <w:rtl w:val="true"/>
          <w:lang w:bidi="ar-SA"/>
        </w:rPr>
        <w:t>كثرت العمارة و خفّ 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أتى</w:t>
      </w:r>
      <w:r>
        <w:rPr>
          <w:rStyle w:val="FootnoteAnchor"/>
          <w:rtl w:val="true"/>
        </w:rPr>
        <w:footnoteReference w:id="589"/>
      </w:r>
      <w:r>
        <w:rPr>
          <w:rFonts w:ascii="Amiri" w:hAnsi="Amiri" w:eastAsia="Amiri" w:cs="Amiri"/>
          <w:color w:val="111111"/>
          <w:sz w:val="28"/>
          <w:sz w:val="28"/>
          <w:szCs w:val="28"/>
          <w:rtl w:val="true"/>
          <w:lang w:bidi="ar-SA"/>
        </w:rPr>
        <w:t>بهذا المثل في مجمع الأمثال</w:t>
      </w:r>
      <w:r>
        <w:rPr>
          <w:rStyle w:val="FootnoteAnchor"/>
          <w:rtl w:val="true"/>
        </w:rPr>
        <w:footnoteReference w:id="590"/>
      </w:r>
      <w:r>
        <w:rPr>
          <w:rFonts w:ascii="Amiri" w:hAnsi="Amiri" w:eastAsia="Amiri" w:cs="Amiri"/>
          <w:color w:val="111111"/>
          <w:sz w:val="28"/>
          <w:sz w:val="28"/>
          <w:szCs w:val="28"/>
          <w:rtl w:val="true"/>
          <w:lang w:bidi="ar-SA"/>
        </w:rPr>
        <w:t xml:space="preserve">على 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يناسب المقام</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و هو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أريها استها و تريني القمر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الشرقي بن القطامي</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الجاهليّة امرأة أكملت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و</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جمالا، و كانت تزعم أن أحدا لا يقدر على جماعها لقوّتها، و كانت بكرا، فخاطرها</w:t>
      </w:r>
      <w:r>
        <w:rPr>
          <w:rStyle w:val="FootnoteAnchor"/>
          <w:rtl w:val="true"/>
        </w:rPr>
        <w:footnoteReference w:id="594"/>
      </w:r>
      <w:r>
        <w:rPr>
          <w:rFonts w:ascii="Amiri" w:hAnsi="Amiri" w:eastAsia="Amiri" w:cs="Amiri"/>
          <w:color w:val="111111"/>
          <w:sz w:val="28"/>
          <w:sz w:val="28"/>
          <w:szCs w:val="28"/>
          <w:rtl w:val="true"/>
          <w:lang w:bidi="ar-SA"/>
        </w:rPr>
        <w:t xml:space="preserve">ابن العز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واثقا بما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إن غلبها أعطته مائة من الإبل، فلمّا واقعها رأت لمحا باصرا و زهرا</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شديدا، و أمرا لم تر مثله قطّ،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بالرّكبة</w:t>
      </w:r>
      <w:r>
        <w:rPr>
          <w:rStyle w:val="FootnoteAnchor"/>
          <w:rtl w:val="true"/>
        </w:rPr>
        <w:footnoteReference w:id="596"/>
      </w:r>
      <w:r>
        <w:rPr>
          <w:rFonts w:ascii="Amiri" w:hAnsi="Amiri" w:eastAsia="Amiri" w:cs="Amiri"/>
          <w:color w:val="111111"/>
          <w:sz w:val="28"/>
          <w:sz w:val="28"/>
          <w:szCs w:val="28"/>
          <w:rtl w:val="true"/>
          <w:lang w:bidi="ar-SA"/>
        </w:rPr>
        <w:t>، يا ابن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إليه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اريها استها و تريني القمر، فأرسلها مثلا، و ظفر بها، فأخذ مائة من الإبل، و بعضهم يروي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اريها السّها و تريني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لمن يغالط فيما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القلوص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الشابّة، و الاستفهام للإنكار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انّي لزهدي أمتنع من أخذ وبرة ساقطة من ناقة، فكيف أبتلع إبلا كثيرة رابطة في مرابطها لملّاكها؟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الباقية على السير، خصّها بالذكر لأنّ الوبر الساقط من الإبل حين السير أهون عند صاحبها من الساقط من الرابطة، و منه يظهر فائدة قيد الربط في الأخير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دبيب المقارب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5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مشى على وجه الأرض دابّة، و 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ألتقط العقارب الكبيرة التي تدبّ من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جحرها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إذا أريد أخذها من جحرها كان أشدّ للدغها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بها الأموال المحرّمة المنتزعة </w:t>
      </w:r>
    </w:p>
    <w:p>
      <w:pPr>
        <w:pStyle w:val="BookText"/>
        <w:rPr/>
      </w:pPr>
      <w:r>
        <w:rPr>
          <w:rFonts w:ascii="Amiri" w:hAnsi="Amiri" w:eastAsia="Amiri" w:cs="Amiri"/>
          <w:color w:val="111111"/>
          <w:sz w:val="28"/>
          <w:sz w:val="28"/>
          <w:szCs w:val="28"/>
          <w:rtl w:val="true"/>
          <w:lang w:bidi="ar-SA"/>
        </w:rPr>
        <w:t>من محالّها، و ممّا ينبغي شرعا أن تكون فيه، لما يترتّب على أخذها من العقوبات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دبّ،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و هو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الكلام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 عقارب فلان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طعن في عرضنا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أجعل عرضي في عرضة طعن الناس طعنا صادقا لا افتراء فيه، و كان طعنهم صادقا و ناشئا من وكره و محله، لأنّ أخذ الرشوة ملفوفات إذا صدر عن التارك لجميع الدنيا للاحتراز عن معصيته في نملة من السّفاهة بحيث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الرّقشاء، و هي الأفعى، سمّيت بذلك لترقيش في ظهرها، و هي خطوط و نقط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الفرس و نحوه للانتفاع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تنتجها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تفيدها،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النّحت، و هو بري النبل و نحوه، ففيه استعارة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أطنبنا الكلام في هذه الخطبة لكثرة فوائدها، و احتياجها إلى الشرح</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23" w:name="pg19549_195403"/>
    </w:p>
    <w:p>
      <w:pPr>
        <w:pStyle w:val="Heading2"/>
        <w:numPr>
          <w:ilvl w:val="1"/>
          <w:numId w:val="1"/>
        </w:numPr>
        <w:rPr/>
      </w:pPr>
      <w:bookmarkStart w:id="24" w:name="__RefHeading___Toc366535_2314609296"/>
      <w:bookmarkStart w:id="25" w:name="_Toc7"/>
      <w:bookmarkEnd w:id="23"/>
      <w:bookmarkEnd w:id="24"/>
      <w:r>
        <w:rPr>
          <w:rtl w:val="true"/>
        </w:rPr>
        <w:t>الحديث السادس و العشرون</w:t>
      </w:r>
      <w:bookmarkEnd w:id="25"/>
    </w:p>
    <w:p>
      <w:pPr>
        <w:pStyle w:val="BookText"/>
        <w:rPr/>
      </w:pPr>
      <w:r>
        <w:rPr>
          <w:rFonts w:ascii="Amiri" w:hAnsi="Amiri" w:eastAsia="Amiri" w:cs="Amiri"/>
          <w:color w:val="111111"/>
          <w:sz w:val="28"/>
          <w:sz w:val="28"/>
          <w:szCs w:val="28"/>
          <w:rtl w:val="true"/>
          <w:lang w:bidi="ar-SA"/>
        </w:rPr>
        <w:t xml:space="preserve">ما رويته بالأسانيد السالفة عن الصدوق، عن محمّد بن الحسن بن الوليد، عن محمّد بن الحسن الصفار، مما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الحسن بن عليّ، عن أحمد بن عائذ، عن ابن أذينة،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الدليل لهداية المسترشدين إلى سواء السبيل</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التمسك بتلك الآية لإثبات الإمامة في المعصومين عليهم السلام بين الشيعة معروف، و قد ذكره المحقّق الطوسي طيّب الله روحه القدّوسي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 و وجه الاستدلال بها أن الله تعالى أمر كافّة المؤمنين بالكون مع الصادقين، و ظاهر أنّ ليس المراد به الكون معهم بأجسامهم، بل المعنى لزوم طرائقهم و متابعتهم في عقائدهم و أقوالهم و أفعالهم، و معلوم أن الله تعالى لا يأمر </w:t>
      </w:r>
    </w:p>
    <w:p>
      <w:pPr>
        <w:pStyle w:val="BookText"/>
        <w:rPr/>
      </w:pPr>
      <w:r>
        <w:rPr>
          <w:rFonts w:ascii="Amiri" w:hAnsi="Amiri" w:eastAsia="Amiri" w:cs="Amiri"/>
          <w:color w:val="111111"/>
          <w:sz w:val="28"/>
          <w:sz w:val="28"/>
          <w:szCs w:val="28"/>
          <w:rtl w:val="true"/>
          <w:lang w:bidi="ar-SA"/>
        </w:rPr>
        <w:t>عموما بمتابعة من يعلم صدور الفسق و المعاصي عنه مع نهيه عنها، فلا بدّ من أن يكونوا معصومين لا يخطئون في شيء حتّى تجب متابعتهم في جميع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أجمعت الامة على أنّ خطاب القرآن عامّ لجميع الأزمنة لا يختصّ بزمان دون زمان، فلا بدّ من وجود معصوم في كل زمان ليصحّ أمر مؤمني كل زمان بمتابعتهم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أمروا في كلّ زمان بمتابعة الصادقين الكائنين في زمن الرسول صلى الله عليه و آله، فلا يتمّ وجود المعصوم في كلّ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تعدّد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و مع القول بالتعدّد يتعيّن القول بما تقوله الإماميّة، إذ لا قائل بين الإماميّة</w:t>
      </w:r>
      <w:r>
        <w:rPr>
          <w:rStyle w:val="FootnoteAnchor"/>
          <w:rtl w:val="true"/>
        </w:rPr>
        <w:footnoteReference w:id="601"/>
      </w:r>
      <w:r>
        <w:rPr>
          <w:rFonts w:ascii="Amiri" w:hAnsi="Amiri" w:eastAsia="Amiri" w:cs="Amiri"/>
          <w:color w:val="111111"/>
          <w:sz w:val="28"/>
          <w:sz w:val="28"/>
          <w:szCs w:val="28"/>
          <w:rtl w:val="true"/>
          <w:lang w:bidi="ar-SA"/>
        </w:rPr>
        <w:t>بتعدّد المعصومين في زمن الرسول صلى الله عليه و آله مع خلوّ سائر الأزمنة عنهم، مع قطع النظر عن بعد هذا الاحتمال عن اللفظ، و قد بسطنا القول في ذلك في كتابنا الكبير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إمامهم الرازي</w:t>
      </w:r>
      <w:r>
        <w:rPr>
          <w:rStyle w:val="FootnoteAnchor"/>
          <w:rtl w:val="true"/>
        </w:rPr>
        <w:footnoteReference w:id="603"/>
      </w:r>
      <w:r>
        <w:rPr>
          <w:rFonts w:ascii="Amiri" w:hAnsi="Amiri" w:eastAsia="Amiri" w:cs="Amiri"/>
          <w:color w:val="111111"/>
          <w:sz w:val="28"/>
          <w:sz w:val="28"/>
          <w:szCs w:val="28"/>
          <w:rtl w:val="true"/>
          <w:lang w:bidi="ar-SA"/>
        </w:rPr>
        <w:t>كيف قارب ثم جانب، و سدّد ثمّ شدّد، و أقرّ ثمّ أنكر و أصرّ، حيث قال في تفسير تلك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تعالى أمر المؤمنين بالكون مع الصادقين، و متى وجب الكون مع الصادقين فلا بدّ من وجود الصادقين، لأنّ الكون مع الشيء مشروط بوجود ذلك الشيء، فهذا يدلّ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بدّ من</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وجود الصادقين في كلّ وقت، و ذلك يمنع من إطباق الكلّ على الباطل، فوجب إن أطبقوا على شيء أن يكونوا محقّين، فهذا يدلّ على أنّ إجماع الامّة حجة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كونوا على طريقة الصادقين</w:t>
      </w:r>
      <w:r>
        <w:rPr>
          <w:rStyle w:val="FootnoteAnchor"/>
          <w:rtl w:val="true"/>
        </w:rPr>
        <w:footnoteReference w:id="606"/>
      </w:r>
      <w:r>
        <w:rPr>
          <w:rFonts w:ascii="Amiri" w:hAnsi="Amiri" w:eastAsia="Amiri" w:cs="Amiri"/>
          <w:color w:val="111111"/>
          <w:sz w:val="28"/>
          <w:sz w:val="28"/>
          <w:szCs w:val="28"/>
          <w:rtl w:val="true"/>
          <w:lang w:bidi="ar-SA"/>
        </w:rPr>
        <w:t>، كما أنّ الرجل إذا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الصالحين، لا يفيد إلّا ذلك، 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كان موجودا في زمان الرسول صلى الله عليه و آله فقط، و كان هذا أمرا بالكون مع الرسول صلى الله عليه و آله، فلا يدلّ على وجود صادق في سائر الأزمنة، سلّمنا ذلك، لكن لم لا يجوز أن يكون ذلك الصادق هو المعصوم الذي يمتنع خلوّ زمان التكليف عنه، كما تقوله الشيعة؟</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كُونُوا مَعَ الصّٰادِقِينَ أمر بموافقة الصادقين، و نهي عن مفارقتهم، و ذلك مشروط بوجود الصادقين، و ما لا يتمّ الواجب إلّا به فهو واجب، فدلّت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الآية على وجود الصادقين،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محمول على أن يكونوا على طريقة الصادقين،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عدول عن الظاهر من غير دليل،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الأمر مختصّ بزمان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بالتواتر الظاهر من دين محمّد صلى الله عليه و آله أنّ التكاليف المذكورة في القرآن متوجّهة على المكلفين إلى قيام القيامة، فكان الأمر في هذا التكليف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تتناول الأوقات كلها بدليل صحّة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يكن الوقت المعيّن مذكورا في لفظ الآية لم يكن حمل الآية على البعض أولى من حملها على الباقي، فإمّا أن لا يحمل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الأوقات</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فيفضي إلى التعطيل، و هو باطل، أو على الكلّ، و هو المطلوب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أمر لهم بالتقوى، و هذا الأمر إنّما يتناول من يصحّ منه أن لا يكون متّقيا، و إنّما يكون كذلك لو كان جائز الخطأ، </w:t>
      </w:r>
    </w:p>
    <w:p>
      <w:pPr>
        <w:pStyle w:val="BookText"/>
        <w:rPr/>
      </w:pPr>
      <w:r>
        <w:rPr>
          <w:rFonts w:ascii="Amiri" w:hAnsi="Amiri" w:eastAsia="Amiri" w:cs="Amiri"/>
          <w:color w:val="111111"/>
          <w:sz w:val="28"/>
          <w:sz w:val="28"/>
          <w:szCs w:val="28"/>
          <w:rtl w:val="true"/>
          <w:lang w:bidi="ar-SA"/>
        </w:rPr>
        <w:t>فكانت الآية دالة على أن من كان جائز الخطأ وجب كونه</w:t>
      </w:r>
      <w:r>
        <w:rPr>
          <w:rStyle w:val="FootnoteAnchor"/>
          <w:rtl w:val="true"/>
        </w:rPr>
        <w:footnoteReference w:id="609"/>
      </w:r>
      <w:r>
        <w:rPr>
          <w:rFonts w:ascii="Amiri" w:hAnsi="Amiri" w:eastAsia="Amiri" w:cs="Amiri"/>
          <w:color w:val="111111"/>
          <w:sz w:val="28"/>
          <w:sz w:val="28"/>
          <w:szCs w:val="28"/>
          <w:rtl w:val="true"/>
          <w:lang w:bidi="ar-SA"/>
        </w:rPr>
        <w:t>مقتديا بمن كان واجب العصمة، و هم الذين حكم اللّه بكونهم صادقين، و ترتب الحكم في هذا يدلّ على أنه إنّما وجب على جائز الخطأ كونه مقتديا به، ليكون مانعا لجائز الخطا عن الخطأ، و هذا المعنى قائم في جميع الأزمان، فوجب حصوله في كلّ الأزمان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يكون المراد هو كون المؤمن مع المعصوم الموجود في كل زمان؟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بأنّه لا بدّ من معصوم في كل زمان، إلّا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المعصوم هو مجموع الامّة، و أنتم تقولون إن ذلك المعصوم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الثاني باطل، لأنّه تعالى أوجب على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من المؤمنين أن يكونوا مع الصادقين، و إنّما يمكنه ذلك لو كان عالما بأنّ ذلك الصادق من هو، لأنّ الجاهل بأنّه من هو لو كان مأمورا بالكون معه كان ذلك تكليف ما لا يطاق، لأنّا لا نعلم إنسانا معيّنا موصوفا بوصف</w:t>
      </w:r>
      <w:r>
        <w:rPr>
          <w:rStyle w:val="FootnoteAnchor"/>
          <w:rtl w:val="true"/>
        </w:rPr>
        <w:footnoteReference w:id="611"/>
      </w:r>
      <w:r>
        <w:rPr>
          <w:rFonts w:ascii="Amiri" w:hAnsi="Amiri" w:eastAsia="Amiri" w:cs="Amiri"/>
          <w:color w:val="111111"/>
          <w:sz w:val="28"/>
          <w:sz w:val="28"/>
          <w:szCs w:val="28"/>
          <w:rtl w:val="true"/>
          <w:lang w:bidi="ar-SA"/>
        </w:rPr>
        <w:t>العصمة، و العلم بأنّا لا نعلم هذا</w:t>
      </w:r>
      <w:r>
        <w:rPr>
          <w:rStyle w:val="FootnoteAnchor"/>
          <w:rtl w:val="true"/>
        </w:rPr>
        <w:footnoteReference w:id="612"/>
      </w:r>
      <w:r>
        <w:rPr>
          <w:rFonts w:ascii="Amiri" w:hAnsi="Amiri" w:eastAsia="Amiri" w:cs="Amiri"/>
          <w:color w:val="111111"/>
          <w:sz w:val="28"/>
          <w:sz w:val="28"/>
          <w:szCs w:val="28"/>
          <w:rtl w:val="true"/>
          <w:lang w:bidi="ar-SA"/>
        </w:rPr>
        <w:t>الإنسان حاصل بالضرورة، فثبت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كُونُوا مَعَ الصّٰادِقِينَ ليس أمرا بالكون مع شخص معيّن، و لمّا بطل هذا بقي أنّ المراد منه الكون مع جميع الامّة، و ذلك يدلّ على أنّ قول مجموع الأمة صواب و حقّ، و لا نعني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حجّة، إلّا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الذي حقّق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لأوليائه</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xml:space="preserve">بما أجرى على أقلام أعدائه، أ لا ترى </w:t>
      </w:r>
    </w:p>
    <w:p>
      <w:pPr>
        <w:pStyle w:val="BookText"/>
        <w:rPr/>
      </w:pPr>
      <w:r>
        <w:rPr>
          <w:rFonts w:ascii="Amiri" w:hAnsi="Amiri" w:eastAsia="Amiri" w:cs="Amiri"/>
          <w:color w:val="111111"/>
          <w:sz w:val="28"/>
          <w:sz w:val="28"/>
          <w:szCs w:val="28"/>
          <w:rtl w:val="true"/>
          <w:lang w:bidi="ar-SA"/>
        </w:rPr>
        <w:t>كيف شيّد ما ادّعته الإماميّة بغاية جهده، ثمّ بأيّ شيء تمسّك في تزييفه و التعامي عن رشده، و هل هذا إلّا كمن طرح نفسه في البحر العجاج، رجاء أن يتشبّث للنجاة بخطوط الأمواج؟ و لنشر إلى شيء ممّا في كلامه من التهافت و الاعوجاج،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كلامه فاسد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w:t>
      </w:r>
      <w:r>
        <w:rPr>
          <w:rStyle w:val="FootnoteAnchor"/>
          <w:rtl w:val="true"/>
        </w:rPr>
        <w:footnoteReference w:id="614"/>
      </w:r>
      <w:r>
        <w:rPr>
          <w:rFonts w:ascii="Amiri" w:hAnsi="Amiri" w:eastAsia="Amiri" w:cs="Amiri"/>
          <w:color w:val="111111"/>
          <w:sz w:val="28"/>
          <w:sz w:val="28"/>
          <w:szCs w:val="28"/>
          <w:rtl w:val="true"/>
          <w:lang w:bidi="ar-SA"/>
        </w:rPr>
        <w:t xml:space="preserve">بعد ما اعترف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أمر بذلك لتحفظ الامّة عن الخطأ في كلّ زمان، فلو كان المراد ما زعمه من الإجماع كيف يحصل العلم بتحقّق الإجماع في تلك الأعصار مع انتشار علماء المسلمين في الأمصار؟</w:t>
      </w:r>
    </w:p>
    <w:p>
      <w:pPr>
        <w:pStyle w:val="BookText"/>
        <w:rPr/>
      </w:pPr>
      <w:r>
        <w:rPr>
          <w:rFonts w:ascii="Amiri" w:hAnsi="Amiri" w:eastAsia="Amiri" w:cs="Amiri"/>
          <w:color w:val="111111"/>
          <w:sz w:val="28"/>
          <w:sz w:val="28"/>
          <w:szCs w:val="28"/>
          <w:rtl w:val="true"/>
          <w:lang w:bidi="ar-SA"/>
        </w:rPr>
        <w:t>و هل يجوّز عاقل إمكان الاطّلاع على جميع أقوال آحاد المسلمين في تلك الأزمنة؟ و لو تمسّك بالإجماع الحاصل في الأزمنة السابقة، فقد صرّح بأنّه لا بدّ في كلّ زمان من معصوم محفوظ عن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w:t>
      </w:r>
      <w:r>
        <w:rPr>
          <w:rStyle w:val="FootnoteAnchor"/>
          <w:rtl w:val="true"/>
        </w:rPr>
        <w:footnoteReference w:id="616"/>
      </w:r>
      <w:r>
        <w:rPr>
          <w:rFonts w:ascii="Amiri" w:hAnsi="Amiri" w:eastAsia="Amiri" w:cs="Amiri"/>
          <w:color w:val="111111"/>
          <w:sz w:val="28"/>
          <w:sz w:val="28"/>
          <w:szCs w:val="28"/>
          <w:rtl w:val="true"/>
          <w:lang w:bidi="ar-SA"/>
        </w:rPr>
        <w:t>على تقدير تسليم تحقّق الإجماع و العلم به في تلك الأزمنة فلا يتحقّق ذلك إلّا في قليل من المسائل، فكيف يحصل تحفظهم عن الخطأ بذلك؟</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لا يخفى على عاقل أن الظاهر من الآية أنّ المأمورين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غير من أمروا بالكون معهم، و على ما ذكره يلزم اتّحادهما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المراد بالصادق إمّا الصادق في الجملة، و هو</w:t>
      </w:r>
      <w:r>
        <w:rPr>
          <w:rStyle w:val="FootnoteAnchor"/>
          <w:rtl w:val="true"/>
        </w:rPr>
        <w:footnoteReference w:id="618"/>
      </w:r>
      <w:r>
        <w:rPr>
          <w:rFonts w:ascii="Amiri" w:hAnsi="Amiri" w:eastAsia="Amiri" w:cs="Amiri"/>
          <w:color w:val="111111"/>
          <w:sz w:val="28"/>
          <w:sz w:val="28"/>
          <w:szCs w:val="28"/>
          <w:rtl w:val="true"/>
          <w:lang w:bidi="ar-SA"/>
        </w:rPr>
        <w:t xml:space="preserve">يصدق على جميع المسلمين، فإنّهم صادقون في كلمة التوحيد لا محالة، أو في جميع الأقوال، </w:t>
      </w:r>
    </w:p>
    <w:p>
      <w:pPr>
        <w:pStyle w:val="BookText"/>
        <w:rPr/>
      </w:pPr>
      <w:r>
        <w:rPr>
          <w:rFonts w:ascii="Amiri" w:hAnsi="Amiri" w:eastAsia="Amiri" w:cs="Amiri"/>
          <w:color w:val="111111"/>
          <w:sz w:val="28"/>
          <w:sz w:val="28"/>
          <w:szCs w:val="28"/>
          <w:rtl w:val="true"/>
          <w:lang w:bidi="ar-SA"/>
        </w:rPr>
        <w:t>و الأوّل لا يمكن أن يكون مرادا لأنه</w:t>
      </w:r>
      <w:r>
        <w:rPr>
          <w:rStyle w:val="FootnoteAnchor"/>
          <w:rtl w:val="true"/>
        </w:rPr>
        <w:footnoteReference w:id="619"/>
      </w:r>
      <w:r>
        <w:rPr>
          <w:rFonts w:ascii="Amiri" w:hAnsi="Amiri" w:eastAsia="Amiri" w:cs="Amiri"/>
          <w:color w:val="111111"/>
          <w:sz w:val="28"/>
          <w:sz w:val="28"/>
          <w:szCs w:val="28"/>
          <w:rtl w:val="true"/>
          <w:lang w:bidi="ar-SA"/>
        </w:rPr>
        <w:t>يلزم أن يكونوا مأمورين باتّباع كل من آحاد المسلمين، كما هو الظاهر من عموم الجمع المحلى باللام، فتعيّن الثاني، و هو لازم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اختاره من إطلاق الصادقين على المجموع من حيث المجموع من جهة أنهم من حيث الاجتماع ليسوا بكاذبين، فهذا احتمال لا يجوّزه كرديّ لم يأنس بكلام العرب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تمسّكه في نفي ما يدّعيه الشيعة في معرفة الإمام</w:t>
      </w:r>
      <w:r>
        <w:rPr>
          <w:rStyle w:val="FootnoteAnchor"/>
          <w:rtl w:val="true"/>
        </w:rPr>
        <w:footnoteReference w:id="620"/>
      </w:r>
      <w:r>
        <w:rPr>
          <w:rFonts w:ascii="Amiri" w:hAnsi="Amiri" w:eastAsia="Amiri" w:cs="Amiri"/>
          <w:color w:val="111111"/>
          <w:sz w:val="28"/>
          <w:sz w:val="28"/>
          <w:szCs w:val="28"/>
          <w:rtl w:val="true"/>
          <w:lang w:bidi="ar-SA"/>
        </w:rPr>
        <w:t xml:space="preserve">لا يخفى سخافته، إذ كلّ جاهل و ضالّ و مبتدع في الدين يمكن أن يتمسّك بهذا في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اختيار الحقّ، و التزام الشرائع، فلليهود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صلى الله عليه و آله نبيّا لكنّا عالمين بنبوّته، و لكنّا نعلم ضرورة أنّا غير عالمين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سائر فرق الكفر و الضلالة، و ليس ذلك إلّا لتعصّبهم و معاندتهم و تقصيرهم في طلب الحق، و لو رفعوا أغشية العصبيّة عن أبصارهم، و نظروا في دلائل إمامتهم و معجزاتهم و محاسن أخلاقهم و أطوارهم، لأبصروا ما هو الحق في كلّ باب، و لم يبق لهم شكّ و لا ارتياب، و كفى بهذه الآية على ما قرّر الكلام فيها دليلا على لزوم الإمام في كلّ عصر و زمان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حديث أعيا الأفهام يناسب ما تقدّم من الكلام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إبراهيم في تفسيره</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إدريس، عن أحمد بن </w:t>
      </w:r>
    </w:p>
    <w:p>
      <w:pPr>
        <w:pStyle w:val="BookText"/>
        <w:rPr/>
      </w:pPr>
      <w:r>
        <w:rPr>
          <w:rFonts w:ascii="Amiri" w:hAnsi="Amiri" w:eastAsia="Amiri" w:cs="Amiri"/>
          <w:color w:val="111111"/>
          <w:sz w:val="28"/>
          <w:sz w:val="28"/>
          <w:szCs w:val="28"/>
          <w:rtl w:val="true"/>
          <w:lang w:bidi="ar-SA"/>
        </w:rPr>
        <w:t>محمّد، عن محمّد بن سنان</w:t>
      </w:r>
      <w:r>
        <w:rPr>
          <w:rStyle w:val="FootnoteAnchor"/>
          <w:rtl w:val="true"/>
        </w:rPr>
        <w:footnoteReference w:id="624"/>
      </w:r>
      <w:r>
        <w:rPr>
          <w:rFonts w:ascii="Amiri" w:hAnsi="Amiri" w:eastAsia="Amiri" w:cs="Amiri"/>
          <w:color w:val="111111"/>
          <w:sz w:val="28"/>
          <w:sz w:val="28"/>
          <w:szCs w:val="28"/>
          <w:rtl w:val="true"/>
          <w:lang w:bidi="ar-SA"/>
        </w:rPr>
        <w:t>، عن سورة بن كليب،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المثاني التي أعطاها اللّه تعالى نبيّنا، و نحن وجه اللّه الذي نتقلّب في الأرض بين أظهركم، عرفنا من عرفنا، و جهلنا من جهلنا، من عرفنا فأمامه اليقين، و من جهلنا فأمامه السعير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سَبْعاً مِنَ الْمَثٰانِي وَ الْقُرْآنَ الْعَظِيمَ‌</w:t>
      </w:r>
      <w:r>
        <w:rPr>
          <w:rStyle w:val="FootnoteAnchor"/>
          <w:rtl w:val="true"/>
        </w:rPr>
        <w:footnoteReference w:id="625"/>
      </w:r>
      <w:r>
        <w:rPr>
          <w:rFonts w:ascii="Amiri" w:hAnsi="Amiri" w:eastAsia="Amiri" w:cs="Amiri"/>
          <w:color w:val="111111"/>
          <w:sz w:val="28"/>
          <w:sz w:val="28"/>
          <w:szCs w:val="28"/>
          <w:rtl w:val="true"/>
          <w:lang w:bidi="ar-SA"/>
        </w:rPr>
        <w:t>، و المشهور بين المفسّرين أنها سورة الفاتحة،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السبع الطوال،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القرآن لقسمته أسباعا، و قوله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للسبع، و المثاني</w:t>
      </w:r>
      <w:r>
        <w:rPr>
          <w:rStyle w:val="FootnoteAnchor"/>
          <w:rtl w:val="true"/>
        </w:rPr>
        <w:footnoteReference w:id="626"/>
      </w:r>
      <w:r>
        <w:rPr>
          <w:rFonts w:ascii="Amiri" w:hAnsi="Amiri" w:eastAsia="Amiri" w:cs="Amiri"/>
          <w:color w:val="111111"/>
          <w:sz w:val="28"/>
          <w:sz w:val="28"/>
          <w:szCs w:val="28"/>
          <w:rtl w:val="true"/>
          <w:lang w:bidi="ar-SA"/>
        </w:rPr>
        <w:t>من التثنية أو الثناء، فإن كلّ ذلك مثنّى، تكرّر قراءته و ألفاظه، أو قصصه و مواعظه، أو مثنّى بالبلاغة و الإعجاز، و مثن على الله بما هو أهله من صفاته العظمى و أسمائه الحسنى، و يجوز أن يراد بالمثاني القرآن، و كتب</w:t>
      </w:r>
      <w:r>
        <w:rPr>
          <w:rStyle w:val="FootnoteAnchor"/>
          <w:rtl w:val="true"/>
        </w:rPr>
        <w:footnoteReference w:id="627"/>
      </w:r>
      <w:r>
        <w:rPr>
          <w:rFonts w:ascii="Amiri" w:hAnsi="Amiri" w:eastAsia="Amiri" w:cs="Amiri"/>
          <w:color w:val="111111"/>
          <w:sz w:val="28"/>
          <w:sz w:val="28"/>
          <w:szCs w:val="28"/>
          <w:rtl w:val="true"/>
          <w:lang w:bidi="ar-SA"/>
        </w:rPr>
        <w:t xml:space="preserve">اللّه كلّها،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الْعَظِيمَ إن أريد بالسبع</w:t>
      </w:r>
      <w:r>
        <w:rPr>
          <w:rStyle w:val="FootnoteAnchor"/>
          <w:rtl w:val="true"/>
        </w:rPr>
        <w:footnoteReference w:id="628"/>
      </w:r>
      <w:r>
        <w:rPr>
          <w:rFonts w:ascii="Amiri" w:hAnsi="Amiri" w:eastAsia="Amiri" w:cs="Amiri"/>
          <w:color w:val="111111"/>
          <w:sz w:val="28"/>
          <w:sz w:val="28"/>
          <w:szCs w:val="28"/>
          <w:rtl w:val="true"/>
          <w:lang w:bidi="ar-SA"/>
        </w:rPr>
        <w:t>الآيات أو السور، فمن عطف الكلّ على البعض، أو العامّ على الخاصّ، و إن أريد به الأسباع، فمن عطف أحد الوصفين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قيل في تفسير ظهر الآية الكريمة، و يدلّ عليه بعض الأخبار أيضا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تأويله عليه السلام لبطن الآية، فلعلّ كونهم عليهم السلام سبعا باعتبار أسمائهم، فإنّها سبعة و إن تكرّر بعضها، أو باعتبار أنّ انتشار أكثر العلوم كان من سبعة منهم، فلذا خصّ الله هذا العدد منهم بالذكر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تلك التقادير يجوز أن يكون المثاني من الثناء لأنهم الذين يثنون عليه تعالى حقّ ثنائه بحسب الطاقة البشريّة، و أن يكون من التثنية لتثنيتهم مع القرآن، كما ذكره الصدوق رحمه اللّه، أو مع النبيّ صلى الله عليه و آله، أو لأنّهم عليهم السلام ذو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تقدّس و روحانيّة و ارتباط تامّ بجنابه تعالى، وجهة ارتباط بالخلق بسبب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السبع باعتبار أنّه إذا ثنّى يصير أربعة عشر موافقا لعددهم عليهم السلام، إمّا بأخذ التغاير الاعتباري بين المعطي و المعطى له، إذ كونه معطى إنّما يلاحظ مع جهة النبوّة و الكمالات التي خصّه اللّه بها، و كونه معطى له مع قطع النظر عنها، أو يكون الواو في قوله وَ الْقُرْآنَ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فيكونون مع القرآن أربعة عشر،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بالسبع في تلك التأويل أيضا بالسورة، و يكون المراد بتلك الأخبار أنّ الله تعالى إنما امتن بهذه السورة على النبيّ صلى الله عليه و آله في مقابلة القرآن العظيم، لاشتمالها على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الأئمّة عليهم السلام، و مدح طريقتهم، و ذمّ أعدائهم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الَّذِينَ أَنْعَمْتَ عَلَيْهِمْ غَيْرِ الْمَغْضُوبِ عَلَيْهِمْ إلى آخر السورة، فالمعنى نحن المقصودون بالمثاني، و يحتمل بعض الأخبار الواردة بهذا المضمون أن يكون تفسيرا للمثاني فقط،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تعليليّة، و الله يعلم و حججه عليهم السلام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فأمامه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 المتيقّن، فينتفع بتلك المعرفة حينئذ، أو أنّ المعرفة التي حصلت له في الدنيا بالدليل تحصل له حينئذ بالمشاهدة و عين اليقين، أو تحصل له المثوبات المتيقّنة</w:t>
      </w:r>
      <w:r>
        <w:rPr>
          <w:rFonts w:eastAsia="Amiri" w:cs="Amiri" w:ascii="Amiri" w:hAnsi="Amiri"/>
          <w:color w:val="111111"/>
          <w:sz w:val="28"/>
          <w:szCs w:val="28"/>
          <w:rtl w:val="true"/>
          <w:lang w:bidi="ar-SA"/>
        </w:rPr>
        <w:t xml:space="preserve">. </w:t>
      </w:r>
      <w:bookmarkStart w:id="26" w:name="pg19549_195411"/>
    </w:p>
    <w:p>
      <w:pPr>
        <w:pStyle w:val="Heading2"/>
        <w:numPr>
          <w:ilvl w:val="1"/>
          <w:numId w:val="1"/>
        </w:numPr>
        <w:rPr/>
      </w:pPr>
      <w:bookmarkStart w:id="27" w:name="__RefHeading___Toc366537_2314609296"/>
      <w:bookmarkStart w:id="28" w:name="_Toc8"/>
      <w:bookmarkEnd w:id="26"/>
      <w:bookmarkEnd w:id="27"/>
      <w:r>
        <w:rPr>
          <w:rtl w:val="true"/>
        </w:rPr>
        <w:t>الحديث السابع و العشرون</w:t>
      </w:r>
      <w:bookmarkEnd w:id="28"/>
    </w:p>
    <w:p>
      <w:pPr>
        <w:pStyle w:val="BookText"/>
        <w:rPr/>
      </w:pPr>
      <w:r>
        <w:rPr>
          <w:rFonts w:ascii="Amiri" w:hAnsi="Amiri" w:eastAsia="Amiri" w:cs="Amiri"/>
          <w:color w:val="111111"/>
          <w:sz w:val="28"/>
          <w:sz w:val="28"/>
          <w:szCs w:val="28"/>
          <w:rtl w:val="true"/>
          <w:lang w:bidi="ar-SA"/>
        </w:rPr>
        <w:t>ما رويته بالأسانيد السالفة عن شيخ الطائفة، عن جماعة من مشايخه الكرام، عن أبي المفضّل الشيباني، عن جعفر بن محمّد بن مسعود العيّاشي، عن والده الجليل ممّا رواه في تفسيره المعروف</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لبيد المخزومي،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لبيد، إنّه يملك من ولد العبّاس اثنا عشر، يقتل بعد الثامن منهم أربعة، تصيب أحدهم الذبحة فتذبحه، هم فئة قصيرة أعمارهم، قليلة مدتهم، خبيثة سيرتهم، منهم الفويسق الملقّب بالهادي، و الناطق و الغاوي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لبيد، إن في حروف القرآن المقطعة</w:t>
      </w:r>
      <w:r>
        <w:rPr>
          <w:rStyle w:val="FootnoteAnchor"/>
          <w:rtl w:val="true"/>
        </w:rPr>
        <w:footnoteReference w:id="631"/>
      </w:r>
      <w:r>
        <w:rPr>
          <w:rFonts w:ascii="Amiri" w:hAnsi="Amiri" w:eastAsia="Amiri" w:cs="Amiri"/>
          <w:color w:val="111111"/>
          <w:sz w:val="28"/>
          <w:sz w:val="28"/>
          <w:szCs w:val="28"/>
          <w:rtl w:val="true"/>
          <w:lang w:bidi="ar-SA"/>
        </w:rPr>
        <w:t>لعلما جمّا، إنّ اللّه تبارك و تعالى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Style w:val="FootnoteAnchor"/>
          <w:rtl w:val="true"/>
        </w:rPr>
        <w:footnoteReference w:id="632"/>
      </w:r>
      <w:r>
        <w:rPr>
          <w:rFonts w:ascii="Amiri" w:hAnsi="Amiri" w:eastAsia="Amiri" w:cs="Amiri"/>
          <w:color w:val="111111"/>
          <w:sz w:val="28"/>
          <w:sz w:val="28"/>
          <w:szCs w:val="28"/>
          <w:rtl w:val="true"/>
          <w:lang w:bidi="ar-SA"/>
        </w:rPr>
        <w:t>فقام محمّد صلى الله عليه و آله حتى ظهر نوره، و ثبتت كلمته، و ولد يوم ولد، و قد مضى من الألف السابع مائة سنة و ثلاث سنين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تبيانه في كتاب اللّه في الحروف المقطعة إذا عددتها من غير تكرار، و ليس من حروف مقطّعة حرف ينقضي</w:t>
      </w:r>
      <w:r>
        <w:rPr>
          <w:rStyle w:val="FootnoteAnchor"/>
          <w:rtl w:val="true"/>
        </w:rPr>
        <w:footnoteReference w:id="633"/>
      </w:r>
      <w:r>
        <w:rPr>
          <w:rFonts w:ascii="Amiri" w:hAnsi="Amiri" w:eastAsia="Amiri" w:cs="Amiri"/>
          <w:color w:val="111111"/>
          <w:sz w:val="28"/>
          <w:sz w:val="28"/>
          <w:szCs w:val="28"/>
          <w:rtl w:val="true"/>
          <w:lang w:bidi="ar-SA"/>
        </w:rPr>
        <w:t>إلّا و قيام قائم من بني هاشم عند انقضائه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 اللام ثلاثون، و الميم أربعون، و الصاد تسعون، فذلك مائة و إحدى</w:t>
      </w:r>
      <w:r>
        <w:rPr>
          <w:rStyle w:val="FootnoteAnchor"/>
          <w:rtl w:val="true"/>
        </w:rPr>
        <w:footnoteReference w:id="634"/>
      </w:r>
      <w:r>
        <w:rPr>
          <w:rFonts w:ascii="Amiri" w:hAnsi="Amiri" w:eastAsia="Amiri" w:cs="Amiri"/>
          <w:color w:val="111111"/>
          <w:sz w:val="28"/>
          <w:sz w:val="28"/>
          <w:szCs w:val="28"/>
          <w:rtl w:val="true"/>
          <w:lang w:bidi="ar-SA"/>
        </w:rPr>
        <w:t xml:space="preserve">و ستون، ثمّ كان بدو خروج الحسين بن عليّ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يقوم قائمنا عند انقضائها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فافهم ذلك و عه و اكتمه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يخطر بالبال في حل هذا الخبر الذي هو من معضلات الأخبار و مخبيّات الأسرار، هو أنه عليه السلام بيّن أنّ الحروف المقطعة التي في فواتح السور إشارة إلى ظهور ملك جماعة من أهل الحقّ، و جماعة من أهل الباطل، فاستخرج عليه السلام ولادة النبيّ صلى الله عليه و آله من عدد أسماء الحروف المبسوطة بزبرها و بيّناتها، كما يتلفّظ بها عند قراءتها بحذف المكرّرات، كأن تعدّ ألف لام ميم تسعة، و لا تعدّ مكرّرة بتكرّرها في خمس من السور، فإذا عددتها كذلك تصير مائة و ثلاثة أحرف، و هذا يوافق تاريخ ولادة النبيّ صلى الله عليه و آله، لأنه كان قد مضى من الألف السابع من ابتداء خلق آدم عليه السلام مائة سنة و ثلاث سنين، و إليه أشار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تبيان تاريخ ولادته صلى الله عليه و 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بيّن عليه السلام أنّ كلّ واحدة من تلك الفواتح إشارة إلى ظهور دولة من بني هاشم ظهرت عند انقضائها،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الذي في سورة البقرة إشارة إلى ظهور دولة الرسول صلى الله عليه و سلم، إذ أوّل دولة ظهرت من بني هاشم كانت دولة عبد المطلب، فهو مبدأ التاريخ، و من ظهور دولته رضى الله عنه إلى ظهور دولة الرسول صلى الله عليه و آله و بعثته كان قريبا من إحدى و سبعين الذي هو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بعد ذلك في نظم القرآن الم الذي في آل عمران فهو إشارة إلى خروج الحسين عليه السلام،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عليه السلام</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في أواخر سنة ستّين من الهجرة، و كانت بعثته صلى الله عليه و آله قبل الهجرة نحوا من ثلاث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شيوع أمره صلى الله عليه و آله و ظهوره بعد سنتين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ذلك في نظم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ظهرت دولة بني العبّاس عند انقضائها، و يشكل هذا بأنّ ظهور دولتهم و ابتداء بيعتهم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سنة اثنتين و ثلاثين و مائة، و قد مضى من البعثة مائة و خمس و أربعون سنة، فلا يوافق ما في الخبر، و يمكن التفصّي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 xml:space="preserve">هذا التاريخ غير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مبدؤه ولادة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بدو دعوة بني العبّاس كان في سنة مائة من الهجرة، و ظهور بعض أمرهم في خراسان كان في سنة سبع أو ثمان و مائة، و من ولادته صلى الله عليه و آله إلى ذلك الزمان كان مائة و إحدى و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بقيام قائم ولد العبّاس استقرار دولتهم و تمكّنهم، و ذلك كان في أواخر زمن المنصور، و هو يوافق هذا التاريخ من البعثة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الحساب مبنيّا على حساب الأبجد القديم، الذي ينسب إلى المغاربة، و هي</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صعفض قرست ثخذ ضغش، فالصاد في حسابهم ستّون، فيكون مائة و إحدى و ثلاثين، فيوافق تاريخه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سنة مائة و سبع عشرة من الهجرة ظهرت دعوتهم في خراسان، فأخذوا و قتل بعضهم، و يحتمل أن يكون مبدأ هذا التاريخ زمان نزول الآية، و هي و إن كانت مكّيّة كما هو المشهور، </w:t>
      </w:r>
    </w:p>
    <w:p>
      <w:pPr>
        <w:pStyle w:val="BookText"/>
        <w:rPr/>
      </w:pPr>
      <w:r>
        <w:rPr>
          <w:rFonts w:ascii="Amiri" w:hAnsi="Amiri" w:eastAsia="Amiri" w:cs="Amiri"/>
          <w:color w:val="111111"/>
          <w:sz w:val="28"/>
          <w:sz w:val="28"/>
          <w:szCs w:val="28"/>
          <w:rtl w:val="true"/>
          <w:lang w:bidi="ar-SA"/>
        </w:rPr>
        <w:t>فيحتمل أن يكون نزولها في زمان قريب من الهجرة، فيقرب من بيعتهم الظاهرة، و إن كانت مدنيّة فيمكن أن يكون نزولها في زمان ينطبق على بيعتهم بغير تفاوت</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التصحيف ما رواه الصدوق رحمه الله في كتاب معاني الأخبار</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جمعة رحمة بن صدقة</w:t>
      </w:r>
      <w:r>
        <w:rPr>
          <w:rStyle w:val="FootnoteAnchor"/>
          <w:rtl w:val="true"/>
        </w:rPr>
        <w:footnoteReference w:id="64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من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زنديقا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بن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و عزّ في كتابه المص أيّ شيء أراد بهذا، و أيّ شيء فيه من الحلال و الحرام، و أيّ شيء فيه ممّا ينتفع به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42"/>
      </w:r>
      <w:r>
        <w:rPr>
          <w:rFonts w:ascii="Amiri" w:hAnsi="Amiri" w:eastAsia="Amiri" w:cs="Amiri"/>
          <w:color w:val="111111"/>
          <w:sz w:val="28"/>
          <w:sz w:val="28"/>
          <w:szCs w:val="28"/>
          <w:rtl w:val="true"/>
          <w:lang w:bidi="ar-SA"/>
        </w:rPr>
        <w:t>فاغتاض من ذلك جعفر بن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 و اللام ثلاثون، و الميم أربعون، و الصاد ستّون</w:t>
      </w:r>
      <w:r>
        <w:rPr>
          <w:rStyle w:val="FootnoteAnchor"/>
          <w:rtl w:val="true"/>
        </w:rPr>
        <w:footnoteReference w:id="643"/>
      </w:r>
      <w:r>
        <w:rPr>
          <w:rFonts w:ascii="Amiri" w:hAnsi="Amiri" w:eastAsia="Amiri" w:cs="Amiri"/>
          <w:color w:val="111111"/>
          <w:sz w:val="28"/>
          <w:sz w:val="28"/>
          <w:szCs w:val="28"/>
          <w:rtl w:val="true"/>
          <w:lang w:bidi="ar-SA"/>
        </w:rPr>
        <w:t>، كم معك؟</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ثلاثون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سنة إحدى و ثلاثين و مائة انقضى ملك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فلمّا انقضت سنة إحدى و ثلاثين و مائة يوم عاشوراء دخل المسوّدة</w:t>
      </w:r>
      <w:r>
        <w:rPr>
          <w:rStyle w:val="FootnoteAnchor"/>
          <w:rtl w:val="true"/>
        </w:rPr>
        <w:footnoteReference w:id="644"/>
      </w:r>
      <w:r>
        <w:rPr>
          <w:rFonts w:ascii="Amiri" w:hAnsi="Amiri" w:eastAsia="Amiri" w:cs="Amiri"/>
          <w:color w:val="111111"/>
          <w:sz w:val="28"/>
          <w:sz w:val="28"/>
          <w:szCs w:val="28"/>
          <w:rtl w:val="true"/>
          <w:lang w:bidi="ar-SA"/>
        </w:rPr>
        <w:t>الكوفة، و ذهب ملكهم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أكثر النسخ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مبنى التاريخ على الحساب الذي أومأنا إليه، و هو يستقيم إذا كان مبدأ التاريخ البعثة، أو وقت نزول الآية، و الأخير أظهر، و صحّف بعض من نظر في ذلك الكتاب و لم يطّلع على </w:t>
      </w:r>
    </w:p>
    <w:p>
      <w:pPr>
        <w:pStyle w:val="BookText"/>
        <w:rPr/>
      </w:pPr>
      <w:r>
        <w:rPr>
          <w:rFonts w:ascii="Amiri" w:hAnsi="Amiri" w:eastAsia="Amiri" w:cs="Amiri"/>
          <w:color w:val="111111"/>
          <w:sz w:val="28"/>
          <w:sz w:val="28"/>
          <w:szCs w:val="28"/>
          <w:rtl w:val="true"/>
          <w:lang w:bidi="ar-SA"/>
        </w:rPr>
        <w:t>حساب المغاربة، فكتب مكان ستّون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زعما منه أنه من غلط الناسخين، و لم يتفطّن أنّه لا يوافق ما ذكر بعده من حساب المجموع، و لا يوافق تاريخ خروجهم بوجه، فإنه لا يستقيم إذا كان مبدأ التاريخ البعثة،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نزول الآية، و لا على تاريخ الهجرة مع بعد ابتنائه عليه لتاخّر حدوثه عن وفاة الرسول صلى الله عليه و آله، و لا على تاريخ عام الفيل، لأنّه يزيد على واحد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هذا التصحيف كثيرا ما يصدر من النسّاخ لعدم معرفتهم بما عليه بناء الكلام</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فيزعمون أنّ ستّين غلط لعدم مطابقته لما عندهم من الحساب فيصحّفونها على ما يوافق زعمهم</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بلغت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كملت المدّة المتعلقة بخروج الحسين عليه السلام، فإنّما بين شهادته صلوات الله عليه إلى خروج بني العبّاس كان من توابع خروجه، و قد انتقم الله له من بني اميّة في تلك المدّة إلى أن استأصلهم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يقوم قائمنا عند انقضائها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الأخبار المشروطة البدائيّة، و لم يتحقق لعدم تحقّق شرطه، كما تدلّ عليه أخبار كثيرة أوردناها في كتابنا الكبير</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يكون مبدأ التاريخ ظهور أمر النبيّ صلى الله عليه و آله قريبا من البعثة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يكون المراد بقيام القائم قيامه بالإمامة تورية، فإنّ إمامته عليه السلام كانت في سنة ستّين و مائتين، فإذا أضيف إليه إحدى عشرة سنة قبل البعثة يوافق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جميع أعداد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القرآن، و هي خمس، مجموعها ألف و مائة و خمسة و خمسون، و يؤيده أنه عليه السلام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لتكرّر، ذكر ما بعده، ليتعيّن السورة المقصودة، و يتبيّن أنّ المراد واحد منها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المراد جميعها،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ما رواه الشيخ الجليل الحسن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الشهيد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المختصر</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ينظر الحديث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الناصب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وجد بخطّ مولانا أبي محمّد العسكري عليه السلام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صعدنا ذرى الحقائق بأقدام النبوّة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ساقه إلى أن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سيسفر لهم ينابيع الحيوان بعد لظى النيران 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يمكن تفسير هذا الخبر</w:t>
      </w:r>
      <w:r>
        <w:rPr>
          <w:rStyle w:val="FootnoteAnchor"/>
          <w:rtl w:val="true"/>
        </w:rPr>
        <w:footnoteReference w:id="650"/>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في القرآن، سواء انضمّ معها غيرها أم لا، و يعد ما انظم إليها أيضا كالصاد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الراء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فيرتقي مجموعها مع طه و الطواسين إلى ألف و مائة و تسعة و خمسين، و هذا قريب ممّا ذكرنا في الخبر الأوّل، و بهذا الوجه يؤيّده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القرآن مع عدم ضمّ ما انضمّ إليها في الحساب، فيرتقي إلى</w:t>
      </w:r>
      <w:r>
        <w:rPr>
          <w:rStyle w:val="FootnoteAnchor"/>
          <w:rtl w:val="true"/>
        </w:rPr>
        <w:footnoteReference w:id="652"/>
      </w:r>
      <w:r>
        <w:rPr>
          <w:rFonts w:ascii="Amiri" w:hAnsi="Amiri" w:eastAsia="Amiri" w:cs="Amiri"/>
          <w:color w:val="111111"/>
          <w:sz w:val="28"/>
          <w:sz w:val="28"/>
          <w:szCs w:val="28"/>
          <w:rtl w:val="true"/>
          <w:lang w:bidi="ar-SA"/>
        </w:rPr>
        <w:t xml:space="preserve">ثمانمائة و ثمانية و خمسين، فيكون ابتداء التاريخ من زمان تكلمه عليه السلام بهذا الكلام، فإن كان في أواخر زمانه كان بعد مضي مائتين و ستين من الهجرة، فيكون المراد سنة ألف و مائة و ثمان عشرة من الهجرة، و لا يبعد </w:t>
      </w:r>
    </w:p>
    <w:p>
      <w:pPr>
        <w:pStyle w:val="BookText"/>
        <w:rPr/>
      </w:pPr>
      <w:r>
        <w:rPr>
          <w:rFonts w:ascii="Amiri" w:hAnsi="Amiri" w:eastAsia="Amiri" w:cs="Amiri"/>
          <w:color w:val="111111"/>
          <w:sz w:val="28"/>
          <w:sz w:val="28"/>
          <w:szCs w:val="28"/>
          <w:rtl w:val="true"/>
          <w:lang w:bidi="ar-SA"/>
        </w:rPr>
        <w:t>ممّا ذكرنا في الوجه الأوّل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بزبرها و بيّناتها،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فيوافق عددا و توجيها ما ذكرنا في الوجه الثاني، و فيه احتمالات آخر يظهر ممّا ذكرنا للمتامّل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المحتملة 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انقضاء جميع الحروف مبتدأ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الغرض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على الأوّل يكون ألفا و ستّمائة و ستّة و تسعين، و على الثاني يكون ألفا و خمسمائة و خمسة و عشرين، و على حساب المغاربة يكون على الأوّل ألفين و ثلاثمائة و خمسة و عشرين، و على الثاني ألفين و مائة و أربعة و تسعين، و هذه أنسب بتلك القاعدة الكليّة، و 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من حرف ينقضي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دولتهم عليهم السلام آخر الدول، لكنه بعيد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نرضى به</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رزقنا الله تعجيل فرجه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سمحت به قريحتي بفضل ربّي في حل هذا الخبر المعضل و شرحه، فخذ ما آتيتك و كن من الشاكرين، و استغفر الله من الخطأ و الخطل في القول و العمل، إنّه أرحم الراحمين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التوقيتات على تقدير صحّة أخبارها لا تنافي النهي عن التوقيت، إذ المراد بها النهي عن التوقيت على الحتم، لا على وجه يحتمل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كثير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عن التصريح به، فلا ينافي الرمز و البيان على وجه يحتمل الوجوه الكثيرة، أو يخصّص بغير المعصوم عليه السلام، و ينافي الأخير بعض </w:t>
      </w:r>
    </w:p>
    <w:p>
      <w:pPr>
        <w:pStyle w:val="BookText"/>
        <w:rPr/>
      </w:pPr>
      <w:r>
        <w:rPr>
          <w:rFonts w:ascii="IRNazanin" w:hAnsi="IRNazanin" w:eastAsia="IRNazanin"/>
          <w:color w:val="111111"/>
          <w:sz w:val="28"/>
          <w:sz w:val="28"/>
          <w:szCs w:val="28"/>
          <w:rtl w:val="true"/>
          <w:lang w:bidi="fa-IR"/>
        </w:rPr>
        <w:t>الأخبار، 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غرضنا من ذكر تلك الوجوه إبداء احتمال لا ينافي 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الزمان، فإن مرّ هذا الزمان و لم يظهر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 سوء فهمنا،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احتمال البداء قائم في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محتملاتها، كما رواه الكليني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بأسانيدهم عن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إنّ الشيعة تربى بالأماني منذ مائتي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659"/>
      </w:r>
      <w:r>
        <w:rPr>
          <w:rFonts w:ascii="Amiri" w:hAnsi="Amiri" w:eastAsia="Amiri" w:cs="Amiri"/>
          <w:color w:val="111111"/>
          <w:sz w:val="28"/>
          <w:sz w:val="28"/>
          <w:szCs w:val="28"/>
          <w:rtl w:val="true"/>
          <w:lang w:bidi="ar-SA"/>
        </w:rPr>
        <w:t>و قال يقطين لابنه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 قيل لكم فلم يكن؟</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قيل لنا 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من مخرج واحد، غير أن أمركم حضر</w:t>
      </w:r>
      <w:r>
        <w:rPr>
          <w:rStyle w:val="FootnoteAnchor"/>
          <w:rtl w:val="true"/>
        </w:rPr>
        <w:footnoteReference w:id="661"/>
      </w:r>
      <w:r>
        <w:rPr>
          <w:rFonts w:ascii="Amiri" w:hAnsi="Amiri" w:eastAsia="Amiri" w:cs="Amiri"/>
          <w:color w:val="111111"/>
          <w:sz w:val="28"/>
          <w:sz w:val="28"/>
          <w:szCs w:val="28"/>
          <w:rtl w:val="true"/>
          <w:lang w:bidi="ar-SA"/>
        </w:rPr>
        <w:t>فاعطيتم محضه، فكان كما قيل لكم، و أنّ أمرنا لم يحضر، فعلّلنا بالأمانى،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إلّا إلى مائتي سنة أو ثلاثمائة سنة لقست القلوب، و لرجعت عامّة الناس عن الإسلام، و لكن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أسرعه و ما أقربه تأليفا لقلوب الناس، و تقريبا للفرج</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تربّى بالأماني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يربّيهم و يصلحهم أئمّتهم عليهم السلام بأن يمنوهم تعجيل الفرج، و قرب ظهور الحقّ لئلّا يرتدّوا و ييأسوا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يقطين كان من أتباع بني العبّاس، فقال لابنه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خواصّ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وعدنا دولة بني العبّاس على لسان الرسول و الأئمّة عليهم السلام، فظهر ما قالوا، و وعدوا و أخبروا بظهور دولة أئمّتكم</w:t>
      </w:r>
      <w:r>
        <w:rPr>
          <w:rStyle w:val="FootnoteAnchor"/>
          <w:rtl w:val="true"/>
        </w:rPr>
        <w:footnoteReference w:id="663"/>
      </w:r>
      <w:r>
        <w:rPr>
          <w:rFonts w:ascii="Amiri" w:hAnsi="Amiri" w:eastAsia="Amiri" w:cs="Amiri"/>
          <w:color w:val="111111"/>
          <w:sz w:val="28"/>
          <w:sz w:val="28"/>
          <w:szCs w:val="28"/>
          <w:rtl w:val="true"/>
          <w:lang w:bidi="ar-SA"/>
        </w:rPr>
        <w:t>فلم يحصل؟ و الجواب متين ظاهر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النعماني في كتابي الغيبة</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إلى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السبعين بلاء، و كان يقول بعد البلاء رخاء، و قد مضت السبعون و لم نر رخاء؟</w:t>
      </w:r>
    </w:p>
    <w:p>
      <w:p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ثابت، إنّ اللّه تعالى كان وقت هذا الأمر في السبعين، فلمّا قتل الحسين عليه السلام اشتدّ غضب اللّه على أهل الأرض فأخره إلى أربعين و مائة سنة، فحدّثناكم فأذعتم الحديث، و كشفتم قناع السرّ، فأخّره اللّه و لم يجعل له بعد ذلك وقتا عندنا، يَمْحُوا اللّٰهُ مٰا يَشٰاءُ وَ يُثْبِتُ وَ عِنْدَهُ أُمُّ الْكِتٰابِ‌</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9549_195421"/>
      <w:bookmarkStart w:id="30" w:name="pg19549_195421"/>
      <w:bookmarkEnd w:id="30"/>
    </w:p>
    <w:p>
      <w:pPr>
        <w:pStyle w:val="Heading2"/>
        <w:numPr>
          <w:ilvl w:val="1"/>
          <w:numId w:val="1"/>
        </w:numPr>
        <w:rPr/>
      </w:pPr>
      <w:bookmarkStart w:id="31" w:name="pg19549_195421"/>
      <w:bookmarkStart w:id="32" w:name="__RefHeading___Toc366539_2314609296"/>
      <w:bookmarkStart w:id="33" w:name="_Toc9"/>
      <w:bookmarkEnd w:id="31"/>
      <w:bookmarkEnd w:id="32"/>
      <w:r>
        <w:rPr>
          <w:rtl w:val="true"/>
        </w:rPr>
        <w:t>الحديث الثامن و العشرون</w:t>
      </w:r>
      <w:bookmarkEnd w:id="33"/>
    </w:p>
    <w:p>
      <w:pPr>
        <w:pStyle w:val="BookText"/>
        <w:rPr/>
      </w:pPr>
      <w:r>
        <w:rPr>
          <w:rFonts w:ascii="Amiri" w:hAnsi="Amiri" w:eastAsia="Amiri" w:cs="Amiri"/>
          <w:color w:val="111111"/>
          <w:sz w:val="28"/>
          <w:sz w:val="28"/>
          <w:szCs w:val="28"/>
          <w:rtl w:val="true"/>
          <w:lang w:bidi="ar-SA"/>
        </w:rPr>
        <w:t xml:space="preserve">ما أخرجته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تأليف الشيخ الجليل قطب الدين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سهل بن زياد، عن ابن محبوب، عن ابن فضيل، عن سعد الجلّاب،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الحسين عليه السلام لأصحابه قبل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ستساق إلى العراق، و هي أرض قد التقى بها</w:t>
      </w:r>
      <w:r>
        <w:rPr>
          <w:rStyle w:val="FootnoteAnchor"/>
          <w:rtl w:val="true"/>
        </w:rPr>
        <w:footnoteReference w:id="668"/>
      </w:r>
      <w:r>
        <w:rPr>
          <w:rFonts w:ascii="Amiri" w:hAnsi="Amiri" w:eastAsia="Amiri" w:cs="Amiri"/>
          <w:color w:val="111111"/>
          <w:sz w:val="28"/>
          <w:sz w:val="28"/>
          <w:szCs w:val="28"/>
          <w:rtl w:val="true"/>
          <w:lang w:bidi="ar-SA"/>
        </w:rPr>
        <w:t>النبيّون و أوصياء النبيّين، و هي أرض تدعى عمورا، و إنّك تستشهد بها و يستشهد معك جماعة من أصحابك لا يجدون</w:t>
      </w:r>
      <w:r>
        <w:rPr>
          <w:rStyle w:val="FootnoteAnchor"/>
          <w:rtl w:val="true"/>
        </w:rPr>
        <w:footnoteReference w:id="669"/>
      </w:r>
      <w:r>
        <w:rPr>
          <w:rFonts w:ascii="Amiri" w:hAnsi="Amiri" w:eastAsia="Amiri" w:cs="Amiri"/>
          <w:color w:val="111111"/>
          <w:sz w:val="28"/>
          <w:sz w:val="28"/>
          <w:szCs w:val="28"/>
          <w:rtl w:val="true"/>
          <w:lang w:bidi="ar-SA"/>
        </w:rPr>
        <w:t>ألم مسّ الحديد، و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نٰارُ كُونِي بَرْداً وَ سَلاٰماً عَلىٰ إِبْرٰاهِيمَ‌</w:t>
      </w:r>
      <w:r>
        <w:rPr>
          <w:rStyle w:val="FootnoteAnchor"/>
          <w:rtl w:val="true"/>
        </w:rPr>
        <w:footnoteReference w:id="670"/>
      </w:r>
      <w:r>
        <w:rPr>
          <w:rFonts w:ascii="Amiri" w:hAnsi="Amiri" w:eastAsia="Amiri" w:cs="Amiri"/>
          <w:color w:val="111111"/>
          <w:sz w:val="28"/>
          <w:sz w:val="28"/>
          <w:szCs w:val="28"/>
          <w:rtl w:val="true"/>
          <w:lang w:bidi="ar-SA"/>
        </w:rPr>
        <w:t>يكون الحرب بردا و سلاما عليك و عليهم، فابشروا، فو الله لئن قتلونا فإنّا نرد على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أمكث ما شاء اللّه، فأكون أوّل من تنشق الأرض عنه فأخرج خرجة يوافق ذلك خرجة أمير المؤمنين عليه السلام و قيام قائمنا، و حياة رسول اللّه صلى الله عليه و آله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لينزلنّ عليّ و قد من السماء من عند اللّه، لم ينزلوا إلى الأرض قطّ، و لينزلنّ إليّ </w:t>
      </w:r>
    </w:p>
    <w:p>
      <w:pPr>
        <w:pStyle w:val="BookText"/>
        <w:rPr/>
      </w:pPr>
      <w:r>
        <w:rPr>
          <w:rFonts w:ascii="Amiri" w:hAnsi="Amiri" w:eastAsia="Amiri" w:cs="Amiri"/>
          <w:color w:val="111111"/>
          <w:sz w:val="28"/>
          <w:sz w:val="28"/>
          <w:szCs w:val="28"/>
          <w:rtl w:val="true"/>
          <w:lang w:bidi="ar-SA"/>
        </w:rPr>
        <w:t>جبرئيل و ميكائيل و إسرافيل، و جنود من الملائكة، و لينزلنّ‌</w:t>
      </w:r>
      <w:r>
        <w:rPr>
          <w:rStyle w:val="FootnoteAnchor"/>
          <w:rtl w:val="true"/>
        </w:rPr>
        <w:footnoteReference w:id="671"/>
      </w:r>
      <w:r>
        <w:rPr>
          <w:rFonts w:ascii="Amiri" w:hAnsi="Amiri" w:eastAsia="Amiri" w:cs="Amiri"/>
          <w:color w:val="111111"/>
          <w:sz w:val="28"/>
          <w:sz w:val="28"/>
          <w:szCs w:val="28"/>
          <w:rtl w:val="true"/>
          <w:lang w:bidi="ar-SA"/>
        </w:rPr>
        <w:t>محمّد و علي، و أنا و أخي، و جميع من منّ اللّه عليه في حمولات من حمولات الربّ، خيل</w:t>
      </w:r>
      <w:r>
        <w:rPr>
          <w:rStyle w:val="FootnoteAnchor"/>
          <w:rtl w:val="true"/>
        </w:rPr>
        <w:footnoteReference w:id="672"/>
      </w:r>
      <w:r>
        <w:rPr>
          <w:rFonts w:ascii="Amiri" w:hAnsi="Amiri" w:eastAsia="Amiri" w:cs="Amiri"/>
          <w:color w:val="111111"/>
          <w:sz w:val="28"/>
          <w:sz w:val="28"/>
          <w:szCs w:val="28"/>
          <w:rtl w:val="true"/>
          <w:lang w:bidi="ar-SA"/>
        </w:rPr>
        <w:t>بلق من نور، لم يركبها مخلوق، ثمّ ليهزّنّ محمّد صلى الله عليه و آله لواءه، و ليدفعنّه إلى قائمنا مع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نمكث من بعد 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يخرج من مسجد الكوفة عينا من دهن، و عينا من ماء، و عينا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أمير المؤمنين عليه السلام يدفع إليّ سيف رسول اللّه صلى الله عليه و آله و يبعثني إلى المشرق و المغرب، فلا آتي على عدوّ للّه</w:t>
      </w:r>
      <w:r>
        <w:rPr>
          <w:rStyle w:val="FootnoteAnchor"/>
          <w:rtl w:val="true"/>
        </w:rPr>
        <w:footnoteReference w:id="673"/>
      </w:r>
      <w:r>
        <w:rPr>
          <w:rFonts w:ascii="IRNazanin" w:hAnsi="IRNazanin" w:eastAsia="IRNazanin"/>
          <w:color w:val="111111"/>
          <w:sz w:val="28"/>
          <w:sz w:val="28"/>
          <w:szCs w:val="28"/>
          <w:rtl w:val="true"/>
          <w:lang w:bidi="fa-IR"/>
        </w:rPr>
        <w:t>إلّا أهرقت دمه، و لا أدع صنما إلّا أحرقته حتى أقع إلى الهند فافتحها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دانيال و يوشع</w:t>
      </w:r>
      <w:r>
        <w:rPr>
          <w:rStyle w:val="FootnoteAnchor"/>
          <w:rtl w:val="true"/>
        </w:rPr>
        <w:footnoteReference w:id="674"/>
      </w:r>
      <w:r>
        <w:rPr>
          <w:rFonts w:ascii="Amiri" w:hAnsi="Amiri" w:eastAsia="Amiri" w:cs="Amiri"/>
          <w:color w:val="111111"/>
          <w:sz w:val="28"/>
          <w:sz w:val="28"/>
          <w:szCs w:val="28"/>
          <w:rtl w:val="true"/>
          <w:lang w:bidi="ar-SA"/>
        </w:rPr>
        <w:t>يخرجان إلى أمير المؤمنين عليه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رسوله، و يبعث معهما إلى البصرة سبعين رجلا، فيقتلون مقاتليهم، و يبعث بعثا إلى الروم فيفتح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لأقتلنّ كلّ دابّه حرّم اللّه لحمها حتّى لا يكون على وجه الأرض إلّا الطيّب، و أعرض على اليهود و النصارى و سائر الملل، و لاخيّرنّهم بين الإسلام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أسلم مننت عليه، و من كره الإسلام أهرق اللّه دمه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يبقى رجل من شيعتنا إلّا أنزل اللّه إليه ملكا يمسح عن وجهه التراب و يعرّفه</w:t>
      </w:r>
      <w:r>
        <w:rPr>
          <w:rStyle w:val="FootnoteAnchor"/>
          <w:rtl w:val="true"/>
        </w:rPr>
        <w:footnoteReference w:id="675"/>
      </w:r>
      <w:r>
        <w:rPr>
          <w:rFonts w:ascii="IRNazanin" w:hAnsi="IRNazanin" w:eastAsia="IRNazanin"/>
          <w:color w:val="111111"/>
          <w:sz w:val="28"/>
          <w:sz w:val="28"/>
          <w:szCs w:val="28"/>
          <w:rtl w:val="true"/>
          <w:lang w:bidi="fa-IR"/>
        </w:rPr>
        <w:t>أزواجه و منزلته</w:t>
      </w:r>
      <w:r>
        <w:rPr>
          <w:rStyle w:val="FootnoteAnchor"/>
          <w:rtl w:val="true"/>
        </w:rPr>
        <w:footnoteReference w:id="676"/>
      </w:r>
      <w:r>
        <w:rPr>
          <w:rFonts w:ascii="Amiri" w:hAnsi="Amiri" w:eastAsia="Amiri" w:cs="Amiri"/>
          <w:color w:val="111111"/>
          <w:sz w:val="28"/>
          <w:sz w:val="28"/>
          <w:szCs w:val="28"/>
          <w:rtl w:val="true"/>
          <w:lang w:bidi="ar-SA"/>
        </w:rPr>
        <w:t xml:space="preserve">في الجنّة، و لا يبقى على وجه الأرض أعمى و لا مقعد و لا مبتلى </w:t>
      </w:r>
    </w:p>
    <w:p>
      <w:pPr>
        <w:pStyle w:val="BookText"/>
        <w:rPr/>
      </w:pPr>
      <w:r>
        <w:rPr>
          <w:rFonts w:ascii="Amiri" w:hAnsi="Amiri" w:eastAsia="Amiri" w:cs="Amiri"/>
          <w:color w:val="111111"/>
          <w:sz w:val="28"/>
          <w:sz w:val="28"/>
          <w:szCs w:val="28"/>
          <w:rtl w:val="true"/>
          <w:lang w:bidi="ar-SA"/>
        </w:rPr>
        <w:t>إلّا كشف اللّه عنه بلاءه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لتنزلن البركة من السماء إلى الأرض حتّى أنّ الشجرة لتقصف</w:t>
      </w:r>
      <w:r>
        <w:rPr>
          <w:rStyle w:val="FootnoteAnchor"/>
          <w:rtl w:val="true"/>
        </w:rPr>
        <w:footnoteReference w:id="677"/>
      </w:r>
      <w:r>
        <w:rPr>
          <w:rFonts w:ascii="IRNazanin" w:hAnsi="IRNazanin" w:eastAsia="IRNazanin"/>
          <w:color w:val="111111"/>
          <w:sz w:val="28"/>
          <w:sz w:val="28"/>
          <w:szCs w:val="28"/>
          <w:rtl w:val="true"/>
          <w:lang w:bidi="fa-IR"/>
        </w:rPr>
        <w:t>بما</w:t>
      </w:r>
      <w:r>
        <w:rPr>
          <w:rStyle w:val="FootnoteAnchor"/>
          <w:rtl w:val="true"/>
        </w:rPr>
        <w:footnoteReference w:id="678"/>
      </w:r>
      <w:r>
        <w:rPr>
          <w:rFonts w:ascii="Amiri" w:hAnsi="Amiri" w:eastAsia="Amiri" w:cs="Amiri"/>
          <w:color w:val="111111"/>
          <w:sz w:val="28"/>
          <w:sz w:val="28"/>
          <w:szCs w:val="28"/>
          <w:rtl w:val="true"/>
          <w:lang w:bidi="ar-SA"/>
        </w:rPr>
        <w:t>يزيد اللّه فيها من الثمرة، و لتأكلنّ ثمرة الشتاء في الصيف، و ثمرة الصيف في الشتاء، و ذلك قوله</w:t>
      </w:r>
      <w:r>
        <w:rPr>
          <w:rStyle w:val="FootnoteAnchor"/>
          <w:rtl w:val="true"/>
        </w:rPr>
        <w:footnoteReference w:id="679"/>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اللّه تعالى ليهب لشيعتنا كرامة لا يخفى عليهم شيء في الأرض، و ما كان فيها حتى أنّ الرجل منهم يريد أن يعلم علم أهل بيته فيخبرهم بعلم ما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الخبر من الأخبار الدالّة على الرجعة، و هي من أصول مذهب الإماميّة، و ممّا تفرّدوا به، و شنّع عليهم المخالفون، و جرى فيها بين علمائنا و علماء</w:t>
      </w:r>
      <w:r>
        <w:rPr>
          <w:rStyle w:val="FootnoteAnchor"/>
          <w:rtl w:val="true"/>
        </w:rPr>
        <w:footnoteReference w:id="681"/>
      </w:r>
      <w:r>
        <w:rPr>
          <w:rFonts w:ascii="Amiri" w:hAnsi="Amiri" w:eastAsia="Amiri" w:cs="Amiri"/>
          <w:color w:val="111111"/>
          <w:sz w:val="28"/>
          <w:sz w:val="28"/>
          <w:szCs w:val="28"/>
          <w:rtl w:val="true"/>
          <w:lang w:bidi="ar-SA"/>
        </w:rPr>
        <w:t>المخالفين مباحثات و مناظرات مذكورة في محالّها، و لا ينكرها إلّا منكر قدرة الله، و منكر الحشر و النشر، إذ جهة إثباتهما متّحدة، و العلة في نفيهما مشتركة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تواترت الأخبار فيها عن الأئمّة الأطهار عليهم السلام، و دلّت عليها ظواهر الآيات،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يحبسون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أمين الدين الطبرسي قدّس الله روحه</w:t>
      </w:r>
      <w:r>
        <w:rPr>
          <w:rStyle w:val="FootnoteAnchor"/>
          <w:rtl w:val="true"/>
        </w:rPr>
        <w:footnoteReference w:id="6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يدفعون،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على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بهذه الآية على صحّة الرجعة من ذهب إلى ذلك من الإماميّة بأن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يوجب التبعيض، فدلّ ذلك على أنّ اليوم المشار إليه في الآية يحشر فيه قوم دون قوم، و ليس ذلك صفة يوم القيامة الذي يقول فيه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تظاهرت الأخبار عن أئمّة الهدى من آل محمّد عليه و عليهم السلام بأنّ‌</w:t>
      </w:r>
      <w:r>
        <w:rPr>
          <w:rStyle w:val="FootnoteAnchor"/>
          <w:rtl w:val="true"/>
        </w:rPr>
        <w:footnoteReference w:id="685"/>
      </w:r>
      <w:r>
        <w:rPr>
          <w:rFonts w:ascii="Amiri" w:hAnsi="Amiri" w:eastAsia="Amiri" w:cs="Amiri"/>
          <w:color w:val="111111"/>
          <w:sz w:val="28"/>
          <w:sz w:val="28"/>
          <w:szCs w:val="28"/>
          <w:rtl w:val="true"/>
          <w:lang w:bidi="ar-SA"/>
        </w:rPr>
        <w:t>اللّه سيعيد عند قيام القائم عليه السلام قوما ممّن تقدّم موتهم من أوليائه و شيعته ليفوزوا بثواب نصرته و معونته، و يبتهجوا بظهور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يعيد أيضا قوما من أعدائه لينتقم منهم، و ينالوا بعض ما يستحقّونه من العذاب في القتل على أيدي شيعته، و ليبتلوا بالذلّ و الخزي بما يشاهدون من علوّ كلمته، و لا يشكّ عاقل أنّ هذا مقدور للّه تعالى غير مستحيل في نفسه، و قد فعل الله ذلك في الأمم الخالية، و نطق القرآن بذلك في عدّة مواضع، مثل قصة عزير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فسّرناه في موضعه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 عن النبيّ‌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في امّتي كلّ ما كان في بني إسرائيل حذو</w:t>
      </w:r>
    </w:p>
    <w:p>
      <w:pPr>
        <w:pStyle w:val="BookText"/>
        <w:rPr/>
      </w:pPr>
      <w:r>
        <w:rPr>
          <w:rFonts w:ascii="Amiri" w:hAnsi="Amiri" w:eastAsia="Amiri" w:cs="Amiri"/>
          <w:color w:val="111111"/>
          <w:sz w:val="28"/>
          <w:sz w:val="28"/>
          <w:szCs w:val="28"/>
          <w:rtl w:val="true"/>
          <w:lang w:bidi="ar-SA"/>
        </w:rPr>
        <w:t>النعل بالنعل، و القذّة بالقذّة، حتّى لو أنّ أحدهم دخل جحر ضبّ لدخلتموه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جماعة من العلماء</w:t>
      </w:r>
      <w:r>
        <w:rPr>
          <w:rStyle w:val="FootnoteAnchor"/>
          <w:rtl w:val="true"/>
        </w:rPr>
        <w:footnoteReference w:id="688"/>
      </w:r>
      <w:r>
        <w:rPr>
          <w:rFonts w:ascii="Amiri" w:hAnsi="Amiri" w:eastAsia="Amiri" w:cs="Amiri"/>
          <w:color w:val="111111"/>
          <w:sz w:val="28"/>
          <w:sz w:val="28"/>
          <w:szCs w:val="28"/>
          <w:rtl w:val="true"/>
          <w:lang w:bidi="ar-SA"/>
        </w:rPr>
        <w:t xml:space="preserve">تأوّلوا ما ورد من الأخبار في الرجعة على رجوع الدولة، و الامر و النهي، دون رجوع الأشخاص، و إحياء الأموات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أوّلوا الأخبار الواردة في ذلك</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لما ظنّوا أن الرجعة تنافي التكليف، و ليس كذلك، لأنه ليس فيها ما يلجئ إلى فعل الواجب و الامتناع من القبيح، و التكليف يصحّ معها كما يصحّ مع ظهور المعجزات الباهرة، و الآيات القاهرة</w:t>
      </w:r>
      <w:r>
        <w:rPr>
          <w:rStyle w:val="FootnoteAnchor"/>
          <w:rtl w:val="true"/>
        </w:rPr>
        <w:footnoteReference w:id="690"/>
      </w:r>
      <w:r>
        <w:rPr>
          <w:rFonts w:ascii="Amiri" w:hAnsi="Amiri" w:eastAsia="Amiri" w:cs="Amiri"/>
          <w:color w:val="111111"/>
          <w:sz w:val="28"/>
          <w:sz w:val="28"/>
          <w:szCs w:val="28"/>
          <w:rtl w:val="true"/>
          <w:lang w:bidi="ar-SA"/>
        </w:rPr>
        <w:t>، كفلق البحر، و قلب العصا ثعبانا، و ما أشبه ذلك، و لأنّ الرجعة لم تثبت بظواهر الأخبار المنقولة فيطرق التأويل عليها، و إنّما المعوّل في ذلك على إجماع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الأخبار تعضده و تؤيّده، و من قال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المراد به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بالفوج الجماعة من الرؤساء، و المتبوعين في الكفر، حشروا و جمعوا لإقامة الحجّة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الأخبار الكثيرة في أنّ هذه الآية نزلت في الرجعة؛ مثل</w:t>
      </w:r>
    </w:p>
    <w:p>
      <w:pPr>
        <w:pStyle w:val="BookText"/>
        <w:rPr/>
      </w:pPr>
      <w:r>
        <w:rPr>
          <w:rFonts w:ascii="Amiri" w:hAnsi="Amiri" w:eastAsia="Amiri" w:cs="Amiri"/>
          <w:color w:val="111111"/>
          <w:sz w:val="28"/>
          <w:sz w:val="28"/>
          <w:szCs w:val="28"/>
          <w:rtl w:val="true"/>
          <w:lang w:bidi="ar-SA"/>
        </w:rPr>
        <w:t>ما رواه عليّ بن إبراهيم رحمه اللّه في تفسيره</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حمّاد،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القيامة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إنّ ذلك في الرجعة، أ يحشر اللّه في</w:t>
      </w:r>
      <w:r>
        <w:rPr>
          <w:rStyle w:val="FootnoteAnchor"/>
          <w:rtl w:val="true"/>
        </w:rPr>
        <w:footnoteReference w:id="692"/>
      </w:r>
      <w:r>
        <w:rPr>
          <w:rFonts w:ascii="Amiri" w:hAnsi="Amiri" w:eastAsia="Amiri" w:cs="Amiri"/>
          <w:color w:val="111111"/>
          <w:sz w:val="28"/>
          <w:sz w:val="28"/>
          <w:szCs w:val="28"/>
          <w:rtl w:val="true"/>
          <w:lang w:bidi="ar-SA"/>
        </w:rPr>
        <w:t xml:space="preserve">القيامة من كلّ أمّة </w:t>
      </w:r>
    </w:p>
    <w:p>
      <w:pPr>
        <w:pStyle w:val="BookText"/>
        <w:rPr/>
      </w:pPr>
      <w:r>
        <w:rPr>
          <w:rFonts w:ascii="Amiri" w:hAnsi="Amiri" w:eastAsia="Amiri" w:cs="Amiri"/>
          <w:color w:val="111111"/>
          <w:sz w:val="28"/>
          <w:sz w:val="28"/>
          <w:szCs w:val="28"/>
          <w:rtl w:val="true"/>
          <w:lang w:bidi="ar-SA"/>
        </w:rPr>
        <w:t>فوجا و يدع الباقين؟ إنّما آية القيامة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روى النعماني في تفسيره، و غيره في غيره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إبراهيم في موضع أخر</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أَخْرَجْنٰا لَهُمْ دَابَّةً مِنَ الْأَرْضِ تُكَلِّمُهُمْ أَنَّ النّٰاسَ كٰانُوا بِآيٰاتِنٰا لاٰ يُوقِنُونَ الآيات</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 تزعم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عنى في</w:t>
      </w:r>
      <w:r>
        <w:rPr>
          <w:rStyle w:val="FootnoteAnchor"/>
          <w:rtl w:val="true"/>
        </w:rPr>
        <w:footnoteReference w:id="696"/>
      </w:r>
      <w:r>
        <w:rPr>
          <w:rFonts w:ascii="Amiri" w:hAnsi="Amiri" w:eastAsia="Amiri" w:cs="Amiri"/>
          <w:color w:val="111111"/>
          <w:sz w:val="28"/>
          <w:sz w:val="28"/>
          <w:szCs w:val="28"/>
          <w:rtl w:val="true"/>
          <w:lang w:bidi="ar-SA"/>
        </w:rPr>
        <w:t>القيامة؟</w:t>
      </w:r>
    </w:p>
    <w:p>
      <w:pPr>
        <w:pStyle w:val="BookText"/>
        <w:rPr/>
      </w:pPr>
      <w:r>
        <w:rPr>
          <w:rFonts w:ascii="Amiri" w:hAnsi="Amiri" w:eastAsia="Amiri" w:cs="Amiri"/>
          <w:color w:val="111111"/>
          <w:sz w:val="28"/>
          <w:sz w:val="28"/>
          <w:szCs w:val="28"/>
          <w:rtl w:val="true"/>
          <w:lang w:bidi="ar-SA"/>
        </w:rPr>
        <w:t>فأجاب عليه السلام بمثل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أيضا</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المفضّل،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من المؤمنين قتل إلّا يرجع حتى يموت، و لا يرجع إلّا من محض الإيمان محضا، أو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 الكفر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حسن بن سليمان</w:t>
      </w:r>
      <w:r>
        <w:rPr>
          <w:rStyle w:val="FootnoteAnchor"/>
          <w:rtl w:val="true"/>
        </w:rPr>
        <w:footnoteReference w:id="698"/>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الطيّار،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أحد من المؤمنين قتل إلّا سيرجع حتّى يموت، و لا أحد من المؤمنين مات إلّا سيرجع حتّى 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أهل العراق الرجعة؟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يقرءون القرآن وَ يَوْمَ نَحْشُرُ مِنْ كُلِّ أُمَّةٍ فَوْجاً؟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قبل الآية السابقة، و قد وردت الأخبار الكثيرة من طرق الخاصّة و العامّة أنّ المراد بالدابّة أمير المؤمنين عليه السلام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تواتر عنه عليه السلام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أصحاب العصا و الميسم</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روت الخاصّة و العامّة أنّ الدابّة صاحب العصا و الميسم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w:t>
      </w:r>
      <w:r>
        <w:rPr>
          <w:rStyle w:val="FootnoteAnchor"/>
          <w:rtl w:val="true"/>
        </w:rPr>
        <w:footnoteReference w:id="7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وجب العذاب و الوعيد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 لَهُمْ دَابَّةً مِنَ الْأَرْضِ تخرج بين الصفا و المروة، فتخبر المؤمن بأنّه مؤمن، و الكافر بأنّه كافر، و عند ذلك يرتفع التكليف و لا تقبل التوبة، و هو علم من أعلام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يبقى مؤمن إلّا مسحته،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منافق إلّا خطمته، تخرج ليلة جمع و الناس يسيرون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كعب القرظي،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عليّ عليه السلام عن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لها ذنب، و إنّ لها 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هذا إشارة إلى أنها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ابن عبّاس</w:t>
      </w:r>
      <w:r>
        <w:rPr>
          <w:rStyle w:val="FootnoteAnchor"/>
          <w:rtl w:val="true"/>
        </w:rPr>
        <w:footnoteReference w:id="7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دابّة من دوابّ الأرض، لها زغب و ريش، و لها أربع قوائم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w:t>
      </w:r>
      <w:r>
        <w:rPr>
          <w:rStyle w:val="FootnoteAnchor"/>
          <w:rtl w:val="true"/>
        </w:rPr>
        <w:footnoteReference w:id="708"/>
      </w:r>
      <w:r>
        <w:rPr>
          <w:rFonts w:ascii="Amiri" w:hAnsi="Amiri" w:eastAsia="Amiri" w:cs="Amiri"/>
          <w:color w:val="111111"/>
          <w:sz w:val="28"/>
          <w:sz w:val="28"/>
          <w:szCs w:val="28"/>
          <w:rtl w:val="true"/>
          <w:lang w:bidi="ar-SA"/>
        </w:rPr>
        <w:t>،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دابّة الأرض طولها ستّون ذراعا، لا يدركها طالب، و لا يفوتها هارب، فتسم المؤمن بين عينيه، 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تسم الكافر بين عينيه، 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و معها عصا موسى عليه السلام، و خاتم سليمان عليه السلام، فتجلو وجه المؤمن بالعصا، و تخطم</w:t>
      </w:r>
      <w:r>
        <w:rPr>
          <w:rStyle w:val="FootnoteAnchor"/>
          <w:rtl w:val="true"/>
        </w:rPr>
        <w:footnoteReference w:id="709"/>
      </w:r>
      <w:r>
        <w:rPr>
          <w:rFonts w:ascii="Amiri" w:hAnsi="Amiri" w:eastAsia="Amiri" w:cs="Amiri"/>
          <w:color w:val="111111"/>
          <w:sz w:val="28"/>
          <w:sz w:val="28"/>
          <w:szCs w:val="28"/>
          <w:rtl w:val="true"/>
          <w:lang w:bidi="ar-SA"/>
        </w:rPr>
        <w:t>أنف الكافر بالخاتم حتّى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مؤمن، و 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710"/>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يكون للدابة ثلاث خرجات من الدهر، فتخرج خروجا بأقصى المدينة، فيفشو ذكرها في البادية، و لا يدخل ذكرها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تمكث زمانا طويلا، ثمّ تخرج خرجة أخرى قريبا من مكة، فيفشو ذكرها في البادية، و يدخل ذكرها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الناس يوما في أعظم المساجد على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و أكرمها على اللّه</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ترعهم إلّا و هي في ناحية المسجد، تدنو و تدنو كذا ما بين الركن الأسود إلى باب بني مخزوم، عن يمين الخارج في وسط من ذلك، فيرفض</w:t>
      </w:r>
      <w:r>
        <w:rPr>
          <w:rStyle w:val="FootnoteAnchor"/>
          <w:rtl w:val="true"/>
        </w:rPr>
        <w:footnoteReference w:id="712"/>
      </w:r>
      <w:r>
        <w:rPr>
          <w:rFonts w:ascii="Amiri" w:hAnsi="Amiri" w:eastAsia="Amiri" w:cs="Amiri"/>
          <w:color w:val="111111"/>
          <w:sz w:val="28"/>
          <w:sz w:val="28"/>
          <w:szCs w:val="28"/>
          <w:rtl w:val="true"/>
          <w:lang w:bidi="ar-SA"/>
        </w:rPr>
        <w:t>الناس عنها، و تثبت له عصابة عرفوا أنّهم لن يعجزوا اللّه، فخرجت عليهم تنفض رأسها من التراب، فمرّت بهم فجلت عن وجوههم، حتّى تركتها كأنّها الكواكب الدرّيّة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ولّت في الأرض، لا يدركها طالب، و لا يعجزها هارب، حتى إن الرجل ليقوم فيتعوّذ منها بالصلاة فتأتيه من خلفه،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الآن تصلّي؟ فيقبل عليها بوجهه فتسمه في وجهه، فيتجاوز الناس في ديارهم، و يصطحبون في أسفارهم، و يشتركون في الأموال، يعرف الكافر من المؤمن، فيقال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و للكافر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وهب</w:t>
      </w:r>
      <w:r>
        <w:rPr>
          <w:rStyle w:val="FootnoteAnchor"/>
          <w:rtl w:val="true"/>
        </w:rPr>
        <w:footnoteReference w:id="713"/>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وجهها وجه رجل، و سائر خلقها خلق الطير، و مثل هذا لا يعرف إلّا من النبوّات الإلهيّة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تكلّمهم بما يسوؤهم، و هو أنهم يصيرون إلى النار بلسان </w:t>
      </w:r>
    </w:p>
    <w:p>
      <w:pPr>
        <w:pStyle w:val="BookText"/>
        <w:rPr/>
      </w:pPr>
      <w:r>
        <w:rPr>
          <w:rFonts w:ascii="Amiri" w:hAnsi="Amiri" w:eastAsia="Amiri" w:cs="Amiri"/>
          <w:color w:val="111111"/>
          <w:sz w:val="28"/>
          <w:sz w:val="28"/>
          <w:szCs w:val="28"/>
          <w:rtl w:val="true"/>
          <w:lang w:bidi="ar-SA"/>
        </w:rPr>
        <w:t>يفهمونه،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تحدّثهم بأنّ هذا مؤمن، و هذا كافر،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بأن تقول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النّٰاسَ كٰانُوا بِآيٰاتِنٰا لاٰ يُوقِنُونَ، و هو الظاهر،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بكلامها و خروجها</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و روى الزمخشري في الكشّاف</w:t>
      </w:r>
      <w:r>
        <w:rPr>
          <w:rStyle w:val="FootnoteAnchor"/>
          <w:rtl w:val="true"/>
        </w:rPr>
        <w:footnoteReference w:id="7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أنها تخرج من الصفا و معها عصا موسى و خاتم سليمان، فتضرب المؤمن في مسجده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بين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 موسى عليه السلام، فتنكت نكتة بيضاء، فتفشو تلك النكتة في وجهه حتّى يضيء لها وجهه</w:t>
      </w:r>
      <w:r>
        <w:rPr>
          <w:rStyle w:val="FootnoteAnchor"/>
          <w:rtl w:val="true"/>
        </w:rPr>
        <w:footnoteReference w:id="716"/>
      </w:r>
      <w:r>
        <w:rPr>
          <w:rFonts w:ascii="Amiri" w:hAnsi="Amiri" w:eastAsia="Amiri" w:cs="Amiri"/>
          <w:color w:val="111111"/>
          <w:sz w:val="28"/>
          <w:sz w:val="28"/>
          <w:szCs w:val="28"/>
          <w:rtl w:val="true"/>
          <w:lang w:bidi="ar-SA"/>
        </w:rPr>
        <w:t>كأنّه كوكب درّيّ، أو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 تنكت الكافر بالخاتم في أنفه فتفشو النكتة حتى يسود لها وجهه، أو تكتب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من الكلم، و هو الجرح، و المراد به الوسم بالعصا و الخاتم</w:t>
      </w:r>
      <w:r>
        <w:rPr>
          <w:rStyle w:val="FootnoteAnchor"/>
          <w:rtl w:val="true"/>
        </w:rPr>
        <w:footnoteReference w:id="717"/>
      </w:r>
      <w:r>
        <w:rPr>
          <w:rFonts w:ascii="Amiri" w:hAnsi="Amiri" w:eastAsia="Amiri" w:cs="Amiri"/>
          <w:color w:val="111111"/>
          <w:sz w:val="28"/>
          <w:sz w:val="28"/>
          <w:szCs w:val="28"/>
          <w:rtl w:val="true"/>
          <w:lang w:bidi="ar-SA"/>
        </w:rPr>
        <w:t>، و يجوز أن يستدلّ بالتخفيف على أن المراد بالتكليم التجريح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في كتاب علل الشرائع</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سنان، 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و أنا الفاروق الأكبر، و أنا صاحب العصا و الميسم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الصامت الحلواني،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 البلايا، و الوصايا، و فصل الخطاب، و إنّي لصاحب الكرّات و دولة الدول، و إنّي لصاحب العصا و الميسم، و الدابّة التي تكلّم الناس</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الرجعات إلى الدنيا، و إن احتمل معاني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رسول اللّه صلى الله عليه و آله إلى أمير المؤمنين عليه السلام و هو نائم في المسجد، قد جمع رملا و وضع رأسه عليه، فحرّكه برجله،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دابّة الارض</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يسمّي بعضنا بعضا بهذا الاسم؟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إلّا له خاصّة، و هو الدابّة التي ذكر</w:t>
      </w:r>
      <w:r>
        <w:rPr>
          <w:rStyle w:val="FootnoteAnchor"/>
          <w:rtl w:val="true"/>
        </w:rPr>
        <w:footnoteReference w:id="723"/>
      </w:r>
      <w:r>
        <w:rPr>
          <w:rFonts w:ascii="Amiri" w:hAnsi="Amiri" w:eastAsia="Amiri" w:cs="Amiri"/>
          <w:color w:val="111111"/>
          <w:sz w:val="28"/>
          <w:sz w:val="28"/>
          <w:szCs w:val="28"/>
          <w:rtl w:val="true"/>
          <w:lang w:bidi="ar-SA"/>
        </w:rPr>
        <w:t>اللّه في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 معك ميسم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تسم به أعداءك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العامّة</w:t>
      </w:r>
      <w:r>
        <w:rPr>
          <w:rStyle w:val="FootnoteAnchor"/>
          <w:rtl w:val="true"/>
        </w:rPr>
        <w:footnoteReference w:id="724"/>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الدابّة</w:t>
      </w:r>
      <w:r>
        <w:rPr>
          <w:rStyle w:val="FootnoteAnchor"/>
          <w:rtl w:val="true"/>
        </w:rPr>
        <w:footnoteReference w:id="725"/>
      </w:r>
      <w:r>
        <w:rPr>
          <w:rFonts w:ascii="Amiri" w:hAnsi="Amiri" w:eastAsia="Amiri" w:cs="Amiri"/>
          <w:color w:val="111111"/>
          <w:sz w:val="28"/>
          <w:sz w:val="28"/>
          <w:szCs w:val="28"/>
          <w:rtl w:val="true"/>
          <w:lang w:bidi="ar-SA"/>
        </w:rPr>
        <w:t>إنّما تكلمهم؟</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كلمهم اللّه في نار جهنّم، إنّما هو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العامّة</w:t>
      </w:r>
      <w:r>
        <w:rPr>
          <w:rStyle w:val="FootnoteAnchor"/>
          <w:rtl w:val="true"/>
        </w:rPr>
        <w:footnoteReference w:id="726"/>
      </w:r>
      <w:r>
        <w:rPr>
          <w:rFonts w:ascii="Amiri" w:hAnsi="Amiri" w:eastAsia="Amiri" w:cs="Amiri"/>
          <w:color w:val="111111"/>
          <w:sz w:val="28"/>
          <w:sz w:val="28"/>
          <w:szCs w:val="28"/>
          <w:rtl w:val="true"/>
          <w:lang w:bidi="ar-SA"/>
        </w:rPr>
        <w:t xml:space="preserve">يقرءون تكلمهم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 تخفيف اللام المكسورة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روي في الشواذّ عن ابن عبّاس و ابن جبير و مجاهد و غيرهم، من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أيضا</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اليقظان، إنّ آية في كتاب اللّه قد أفسدت قلبي، و شككتني؟</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Style w:val="FootnoteAnchor"/>
          <w:rtl w:val="true"/>
        </w:rPr>
        <w:footnoteReference w:id="728"/>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فأيّة دابّة هذه</w:t>
      </w:r>
      <w:r>
        <w:rPr>
          <w:rStyle w:val="FootnoteAnchor"/>
          <w:rtl w:val="true"/>
        </w:rPr>
        <w:footnoteReference w:id="729"/>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أجلس و لا آكل و لا أشرب حتى اريكها، فجاء عمّار مع الرجل إلى أمير المؤمنين عليه السلام و هو يأكل تمرا و زبدا،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هلمّ، فأقبل عمّار و جلس يأكل معه، فتعجّب الرجل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قام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اليقظان</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حلفت أن لا تأكل و لا تشرب و لا تجلس حتى تريني الدابّة</w:t>
      </w:r>
      <w:r>
        <w:rPr>
          <w:rStyle w:val="FootnoteAnchor"/>
          <w:rtl w:val="true"/>
        </w:rPr>
        <w:footnoteReference w:id="7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أريتكها إن كنت 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محمّد بن العبّاس بن ماهيار في تفسيره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الجدلي،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عليه السلام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الجدلي،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احدّثك شيئا</w:t>
      </w:r>
      <w:r>
        <w:rPr>
          <w:rStyle w:val="FootnoteAnchor"/>
          <w:rtl w:val="true"/>
        </w:rPr>
        <w:footnoteReference w:id="736"/>
      </w:r>
      <w:r>
        <w:rPr>
          <w:rFonts w:ascii="Amiri" w:hAnsi="Amiri" w:eastAsia="Amiri" w:cs="Amiri"/>
          <w:color w:val="111111"/>
          <w:sz w:val="28"/>
          <w:sz w:val="28"/>
          <w:szCs w:val="28"/>
          <w:rtl w:val="true"/>
          <w:lang w:bidi="ar-SA"/>
        </w:rPr>
        <w:t>قبل أن يدخل علي و عليك داخل؟</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و أنا دابّة الأرض، صدقها و عدلها، و أخو نبيّها، أ لا أخبرك بأنف المهدي و عينيه؟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إلى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737"/>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أمير المؤمنين عليه السلام و هو </w:t>
      </w:r>
    </w:p>
    <w:p>
      <w:pPr>
        <w:pStyle w:val="BookText"/>
        <w:rPr/>
      </w:pPr>
      <w:r>
        <w:rPr>
          <w:rFonts w:ascii="Amiri" w:hAnsi="Amiri" w:eastAsia="Amiri" w:cs="Amiri"/>
          <w:color w:val="111111"/>
          <w:sz w:val="28"/>
          <w:sz w:val="28"/>
          <w:szCs w:val="28"/>
          <w:rtl w:val="true"/>
          <w:lang w:bidi="ar-SA"/>
        </w:rPr>
        <w:t>يأكل خبزا و خلّا و زيتا،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الآية، فما هذه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خبزا و خلّا و زيتا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تزعمون أن عليّا عليه السلام دابّة الأرض؟</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 اليهود 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رأس الجالوت،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تجدون دابّة الأرض عندكم مكتوبة؟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740"/>
      </w:r>
      <w:r>
        <w:rPr>
          <w:rFonts w:ascii="Amiri" w:hAnsi="Amiri" w:eastAsia="Amiri" w:cs="Amiri"/>
          <w:color w:val="111111"/>
          <w:sz w:val="28"/>
          <w:sz w:val="28"/>
          <w:szCs w:val="28"/>
          <w:rtl w:val="true"/>
          <w:lang w:bidi="ar-SA"/>
        </w:rPr>
        <w:t>أ تدري ما اسمه؟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 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إيليا من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742"/>
      </w:r>
      <w:r>
        <w:rPr>
          <w:rFonts w:ascii="Amiri" w:hAnsi="Amiri" w:eastAsia="Amiri" w:cs="Amiri"/>
          <w:color w:val="111111"/>
          <w:sz w:val="28"/>
          <w:sz w:val="28"/>
          <w:szCs w:val="28"/>
          <w:rtl w:val="true"/>
          <w:lang w:bidi="ar-SA"/>
        </w:rPr>
        <w:t>عن عباية بن ربعي،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عن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تريد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أن أعلم علمها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مؤمنة تقرأ القرآن، و تؤمن بالرحمن، و تأكل الطعام، و تمشي في الأسواق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ثكلتك 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اورد في ذلك روايات كثيرة تركناها حذرا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شهرآشوب في المناقب</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دابّة الأرض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البرقي في المحاسن</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العصا و الميسم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شهرآشوب في المناقب</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عليه السلام في شرح قول أمير </w:t>
      </w:r>
    </w:p>
    <w:p>
      <w:pPr>
        <w:pStyle w:val="BookText"/>
        <w:rPr/>
      </w:pPr>
      <w:r>
        <w:rPr>
          <w:rFonts w:ascii="Amiri" w:hAnsi="Amiri" w:eastAsia="Amiri" w:cs="Amiri"/>
          <w:color w:val="111111"/>
          <w:sz w:val="28"/>
          <w:sz w:val="28"/>
          <w:szCs w:val="28"/>
          <w:rtl w:val="true"/>
          <w:lang w:bidi="ar-SA"/>
        </w:rPr>
        <w:t>المؤمنين عليه السلام على يدي تقوم الساعة،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الرّجعة قبل القيامة، ينصر اللّه بي و بذرّيّتي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لَمٰا آتَيْتُكُمْ مِنْ كِتٰابٍ وَ حِكْمَةٍ ثُمَّ جٰاءَكُمْ رَسُولٌ مُصَدِّقٌ لِمٰا مَعَكُمْ لَتُؤْمِنُنَّ بِهِ وَ لَتَنْصُرُنَّهُ‌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روى عليّ بن إبراهيم</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ابن أبي عمير، عن عبد الله بن مسكان،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مِيثٰاقَ النَّبِيِّينَ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بعث اللّه نبيّا من لدن آدم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عيسى عليه السلام</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إلّا و يرجع إلى الدنيا فينصر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يعني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لَتَنْصُرُنَّهُ يعني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في تفسيره، و سعد بن عبد الله في بصائره</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فيض بن أبي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تلا هذه الآية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النَّبِيِّينَ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برسول الله صلى الله عليه و آله، و لتنصرن أمير المؤمنين عليه السلام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برسول الله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و لتنصرنّ عليّا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من لدن آدم عليه السلام فهلمّ جرّا، فلم يبعث اللّه نبيّا و لا رسولا إلّا ردّ جميعهم إلى الدنيا حتّى يقاتلوا بين يدي عليّ بن أبي طالب أمير المؤمنين عليه السلام</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 رحمه اللّه في تفسيره</w:t>
      </w:r>
      <w:r>
        <w:rPr>
          <w:rStyle w:val="FootnoteAnchor"/>
          <w:rtl w:val="true"/>
        </w:rPr>
        <w:footnoteReference w:id="7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العامّة رووا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معاد القيامة، و أمّا الخاصّة فإنّهم رووا أنه في الرجعة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75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جعفر عليه السلام، أنّه سئل عن جابر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جابرا، إنّه كان</w:t>
      </w:r>
      <w:r>
        <w:rPr>
          <w:rStyle w:val="FootnoteAnchor"/>
          <w:rtl w:val="true"/>
        </w:rPr>
        <w:footnoteReference w:id="759"/>
      </w:r>
      <w:r>
        <w:rPr>
          <w:rFonts w:ascii="IRNazanin" w:hAnsi="IRNazanin" w:eastAsia="IRNazanin"/>
          <w:color w:val="111111"/>
          <w:sz w:val="28"/>
          <w:sz w:val="28"/>
          <w:szCs w:val="28"/>
          <w:rtl w:val="true"/>
          <w:lang w:bidi="fa-IR"/>
        </w:rPr>
        <w:t>من فقهه</w:t>
      </w:r>
      <w:r>
        <w:rPr>
          <w:rStyle w:val="FootnoteAnchor"/>
          <w:rtl w:val="true"/>
        </w:rPr>
        <w:footnoteReference w:id="760"/>
      </w:r>
      <w:r>
        <w:rPr>
          <w:rFonts w:ascii="Amiri" w:hAnsi="Amiri" w:eastAsia="Amiri" w:cs="Amiri"/>
          <w:color w:val="111111"/>
          <w:sz w:val="28"/>
          <w:sz w:val="28"/>
          <w:szCs w:val="28"/>
          <w:rtl w:val="true"/>
          <w:lang w:bidi="ar-SA"/>
        </w:rPr>
        <w:t xml:space="preserve">،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يعرف تأويل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 أنّه في</w:t>
      </w:r>
      <w:r>
        <w:rPr>
          <w:rStyle w:val="FootnoteAnchor"/>
          <w:rtl w:val="true"/>
        </w:rPr>
        <w:footnoteReference w:id="762"/>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النضر بن سويد، عن يحيى الحلبي، عن عبد الحميد الطائي، عن أبي خالد</w:t>
      </w:r>
      <w:r>
        <w:rPr>
          <w:rStyle w:val="FootnoteAnchor"/>
          <w:rtl w:val="true"/>
        </w:rPr>
        <w:footnoteReference w:id="764"/>
      </w:r>
      <w:r>
        <w:rPr>
          <w:rFonts w:ascii="Amiri" w:hAnsi="Amiri" w:eastAsia="Amiri" w:cs="Amiri"/>
          <w:color w:val="111111"/>
          <w:sz w:val="28"/>
          <w:sz w:val="28"/>
          <w:szCs w:val="28"/>
          <w:rtl w:val="true"/>
          <w:lang w:bidi="ar-SA"/>
        </w:rPr>
        <w:t>الكابلي، عن عليّ بن الحسين عليه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إليكم</w:t>
      </w:r>
      <w:r>
        <w:rPr>
          <w:rStyle w:val="FootnoteAnchor"/>
          <w:rtl w:val="true"/>
        </w:rPr>
        <w:footnoteReference w:id="765"/>
      </w:r>
      <w:r>
        <w:rPr>
          <w:rFonts w:ascii="Amiri" w:hAnsi="Amiri" w:eastAsia="Amiri" w:cs="Amiri"/>
          <w:color w:val="111111"/>
          <w:sz w:val="28"/>
          <w:sz w:val="28"/>
          <w:szCs w:val="28"/>
          <w:rtl w:val="true"/>
          <w:lang w:bidi="ar-SA"/>
        </w:rPr>
        <w:t>نبيّكم و أمير المؤمنين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مثله سعد بن عبد اللّه في البصائر</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المعلى بن خنيس،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ماهيار</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عمّار بن مروان</w:t>
      </w:r>
      <w:r>
        <w:rPr>
          <w:rStyle w:val="FootnoteAnchor"/>
          <w:rtl w:val="true"/>
        </w:rPr>
        <w:footnoteReference w:id="7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769"/>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تنقضي الدنيا و لا تذهب حتّى يجتمع رسول اللّه صلى الله عليه و آله و علي عليه السلام بالثّويّة، فيلتقيان و يبنيان بالثويّة مسجدا له اثنا عشر بابا</w:t>
      </w:r>
      <w:r>
        <w:rPr>
          <w:rStyle w:val="FootnoteAnchor"/>
          <w:rtl w:val="true"/>
        </w:rPr>
        <w:footnoteReference w:id="770"/>
      </w:r>
      <w:r>
        <w:rPr>
          <w:rFonts w:ascii="Amiri" w:hAnsi="Amiri" w:eastAsia="Amiri" w:cs="Amiri"/>
          <w:color w:val="111111"/>
          <w:sz w:val="28"/>
          <w:sz w:val="28"/>
          <w:szCs w:val="28"/>
          <w:rtl w:val="true"/>
          <w:lang w:bidi="ar-SA"/>
        </w:rPr>
        <w:t>، يعني موضعا بالكوفة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في كتاب الرجال</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زرارة، عن أبي جعفر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جابر يعلم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فَرَضَ عَلَيْكَ الْقُرْآنَ لَرٰادُّكَ إِلىٰ مَعٰادٍ</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 عَلىٰ قَرْيَةٍ أَهْلَكْنٰاهٰا أَنَّهُمْ لاٰ يَرْجِعُونَ‌</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عليّ بن إبراهيم</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محمّد بن مسلم، عن أبي جعفر و أبي عبد الله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الطبرسي رحمه اللّه</w:t>
      </w:r>
      <w:r>
        <w:rPr>
          <w:rStyle w:val="FootnoteAnchor"/>
          <w:rtl w:val="true"/>
        </w:rPr>
        <w:footnoteReference w:id="776"/>
      </w:r>
      <w:r>
        <w:rPr>
          <w:rFonts w:ascii="Amiri" w:hAnsi="Amiri" w:eastAsia="Amiri" w:cs="Amiri"/>
          <w:color w:val="111111"/>
          <w:sz w:val="28"/>
          <w:sz w:val="28"/>
          <w:szCs w:val="28"/>
          <w:rtl w:val="true"/>
          <w:lang w:bidi="ar-SA"/>
        </w:rPr>
        <w:t>أيضا في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w:t>
      </w:r>
      <w:r>
        <w:rPr>
          <w:rStyle w:val="FootnoteAnchor"/>
          <w:rtl w:val="true"/>
        </w:rPr>
        <w:footnoteReference w:id="778"/>
      </w:r>
      <w:r>
        <w:rPr>
          <w:rFonts w:ascii="Amiri" w:hAnsi="Amiri" w:eastAsia="Amiri" w:cs="Amiri"/>
          <w:color w:val="111111"/>
          <w:sz w:val="28"/>
          <w:sz w:val="28"/>
          <w:szCs w:val="28"/>
          <w:rtl w:val="true"/>
          <w:lang w:bidi="ar-SA"/>
        </w:rPr>
        <w:t>روى الكليني</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الذكر فيها ولاية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 و سعد بن عبد الله</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مَعِيشَةً ضَنْكاً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 اللّه للنصّاب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دهرهم الأطول في كفاية حتّى ماتوا؟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يأكلون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الْكِتٰابِ إِلّاٰ لَيُؤْمِنَنَّ بِهِ قَبْلَ مَوْتِهِ وَ يَوْمَ الْقِيٰامَةِ يَكُونُ عَلَيْهِمْ شَهِيداً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 آله إذا رجع آمن به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عليّ بن الحسين عليه السلام</w:t>
      </w:r>
      <w:r>
        <w:rPr>
          <w:rStyle w:val="FootnoteAnchor"/>
          <w:rtl w:val="true"/>
        </w:rPr>
        <w:footnoteReference w:id="7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عيسى عليه السلام ينزل قبل يوم القيامة إلى الدنيا، فلا يبقى أهل ملّة، يهوديّ و لا نصرانيّ‌</w:t>
      </w:r>
      <w:r>
        <w:rPr>
          <w:rStyle w:val="FootnoteAnchor"/>
          <w:rtl w:val="true"/>
        </w:rPr>
        <w:footnoteReference w:id="786"/>
      </w:r>
      <w:r>
        <w:rPr>
          <w:rFonts w:ascii="Amiri" w:hAnsi="Amiri" w:eastAsia="Amiri" w:cs="Amiri"/>
          <w:color w:val="111111"/>
          <w:sz w:val="28"/>
          <w:sz w:val="28"/>
          <w:szCs w:val="28"/>
          <w:rtl w:val="true"/>
          <w:lang w:bidi="ar-SA"/>
        </w:rPr>
        <w:t>، إلّا آمن به قبل موته، و يصلّي خلف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لَنُذِيقَنَّهُمْ مِنَ الْعَذٰابِ الْأَدْنىٰ دُونَ الْعَذٰابِ الْأَكْبَرِ لَعَلَّهُمْ يَرْجِعُونَ‌</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روى عليّ بن إبراهيم</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العذاب الأدنى عذاب الرجعة بالسيف،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789"/>
      </w:r>
      <w:r>
        <w:rPr>
          <w:rFonts w:ascii="Amiri" w:hAnsi="Amiri" w:eastAsia="Amiri" w:cs="Amiri"/>
          <w:color w:val="111111"/>
          <w:sz w:val="28"/>
          <w:sz w:val="28"/>
          <w:szCs w:val="28"/>
          <w:rtl w:val="true"/>
          <w:lang w:bidi="ar-SA"/>
        </w:rPr>
        <w:t>يرجعون في الرجعة حتى يعذّبوا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ماهيار في تفسيره</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العذاب الأدنى 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الآية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إبراهيم</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أحد الإحياءين فيها، و الآخر في القيامة، و إحدى الإماتتين في الدنيا و الأخرى في الرجعة، و بعض المفسّرين صحّحوا التثنية بالإحياء في القبر للسؤال و الإماتة فيه، و منهم من حمل الإماتة الاولى على خلقهم ميّتين، و سيأتي إبطالهما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عليّ بن إبراهيم رحمه اللّه</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لَلْآخِرَةُ خَيْرٌ لَكَ مِنَ الْأُولىٰ‌</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الكرّة هي الآخرة للنبى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في الخصال و معاني الأخبار</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موسى الحنّاط،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أيّام اللّه</w:t>
      </w:r>
      <w:r>
        <w:rPr>
          <w:rStyle w:val="FootnoteAnchor"/>
          <w:rtl w:val="true"/>
        </w:rPr>
        <w:footnoteReference w:id="797"/>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القائم عليه السلام، و يوم الكرّة</w:t>
      </w:r>
      <w:r>
        <w:rPr>
          <w:rStyle w:val="FootnoteAnchor"/>
          <w:rtl w:val="true"/>
        </w:rPr>
        <w:footnoteReference w:id="798"/>
      </w:r>
      <w:r>
        <w:rPr>
          <w:rFonts w:ascii="Amiri" w:hAnsi="Amiri" w:eastAsia="Amiri" w:cs="Amiri"/>
          <w:color w:val="111111"/>
          <w:sz w:val="28"/>
          <w:sz w:val="28"/>
          <w:szCs w:val="28"/>
          <w:rtl w:val="true"/>
          <w:lang w:bidi="ar-SA"/>
        </w:rPr>
        <w:t>، 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 و سعد بن عبد الله</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اللّه في الرجعة، أ ما علمت أنّ أنبياء اللّه كثيرة لم ينصروا في الدنيا و قتلوا، و الأئمّة بعدهم قد</w:t>
      </w:r>
      <w:r>
        <w:rPr>
          <w:rStyle w:val="FootnoteAnchor"/>
          <w:rtl w:val="true"/>
        </w:rPr>
        <w:footnoteReference w:id="800"/>
      </w:r>
      <w:r>
        <w:rPr>
          <w:rFonts w:ascii="Amiri" w:hAnsi="Amiri" w:eastAsia="Amiri" w:cs="Amiri"/>
          <w:color w:val="111111"/>
          <w:sz w:val="28"/>
          <w:sz w:val="28"/>
          <w:szCs w:val="28"/>
          <w:rtl w:val="true"/>
          <w:lang w:bidi="ar-SA"/>
        </w:rPr>
        <w:t>قتلوا و لم ينصروا، فذلك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العيّاشي و سعد بن عبد الله</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أبي بصير، عن أحدهما عليهما السّلام </w:t>
      </w:r>
    </w:p>
    <w:p>
      <w:pPr>
        <w:pStyle w:val="BookText"/>
        <w:rPr/>
      </w:pP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فِي هٰذِهِ أَعْمىٰ فَهُوَ فِي الْآخِرَةِ أَعْمىٰ وَ أَضَلُّ سَبِيلاً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805"/>
      </w:r>
      <w:r>
        <w:rPr>
          <w:rFonts w:ascii="Amiri" w:hAnsi="Amiri" w:eastAsia="Amiri" w:cs="Amiri"/>
          <w:color w:val="111111"/>
          <w:sz w:val="28"/>
          <w:sz w:val="28"/>
          <w:szCs w:val="28"/>
          <w:rtl w:val="true"/>
          <w:lang w:bidi="ar-SA"/>
        </w:rPr>
        <w:t>و من قتل لم يذق الموت،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قتل</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 xml:space="preserve">لا بدّ من أن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الدنيا</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حتّى يذوق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كتاب سليم بن قيس الهلالي</w:t>
      </w:r>
      <w:r>
        <w:rPr>
          <w:rStyle w:val="FootnoteAnchor"/>
          <w:rtl w:val="true"/>
        </w:rPr>
        <w:footnoteReference w:id="808"/>
      </w:r>
      <w:r>
        <w:rPr>
          <w:rFonts w:ascii="Amiri" w:hAnsi="Amiri" w:eastAsia="Amiri" w:cs="Amiri"/>
          <w:color w:val="111111"/>
          <w:sz w:val="28"/>
          <w:sz w:val="28"/>
          <w:szCs w:val="28"/>
          <w:rtl w:val="true"/>
          <w:lang w:bidi="ar-SA"/>
        </w:rPr>
        <w:t>الذي رواه عنه أبان بن أبي عيّاش</w:t>
      </w:r>
      <w:r>
        <w:rPr>
          <w:rStyle w:val="FootnoteAnchor"/>
          <w:rtl w:val="true"/>
        </w:rPr>
        <w:footnoteReference w:id="809"/>
      </w:r>
      <w:r>
        <w:rPr>
          <w:rFonts w:ascii="Amiri" w:hAnsi="Amiri" w:eastAsia="Amiri" w:cs="Amiri"/>
          <w:color w:val="111111"/>
          <w:sz w:val="28"/>
          <w:sz w:val="28"/>
          <w:szCs w:val="28"/>
          <w:rtl w:val="true"/>
          <w:lang w:bidi="ar-SA"/>
        </w:rPr>
        <w:t>، و قرأه جميعه على عليّ بن الحسين عليهما السّلام بحضور جماعة من أعيان الصحابة،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الطفيل، فأقرّه عليه زين العابدين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أحاديثنا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الطفيل بعد ذلك في منزله، فحدّثني في الرجعة عن اناس من أهل بدر، و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ذرّ</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 المقداد و ابيّ بن كعب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هذا الذي سمعته منهم على عليّ بن أبي طالب عليه السلام عليه السلام بالكوفة،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علم خاصّ لا يسع الأمّة جهله، و ردّ علمه إلى اللّه تعالى، ثمّ صدّقني بكلّما حدّثوني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و قرأ علي بذلك قراءة كثيرة</w:t>
      </w:r>
      <w:r>
        <w:rPr>
          <w:rStyle w:val="FootnoteAnchor"/>
          <w:rtl w:val="true"/>
        </w:rPr>
        <w:footnoteReference w:id="813"/>
      </w:r>
      <w:r>
        <w:rPr>
          <w:rFonts w:ascii="Amiri" w:hAnsi="Amiri" w:eastAsia="Amiri" w:cs="Amiri"/>
          <w:color w:val="111111"/>
          <w:sz w:val="28"/>
          <w:sz w:val="28"/>
          <w:szCs w:val="28"/>
          <w:rtl w:val="true"/>
          <w:lang w:bidi="ar-SA"/>
        </w:rPr>
        <w:t>، و فسّره تفسيرا شافيا، حتّى صرت ما أنا بيوم القيامة أشدّ يقينا منّي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حوض النبيّ صلى الله عليه و آله، أ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أم في الآخرة؟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الذائد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 فليردنه أوليائي، و ليصرفن عنه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لاوردنّه أوليائي، و لأصرفنّ عنه أعدائي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بِآيٰاتِنٰا لاٰ يُوقِنُونَ، ما الدابّة؟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اله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 تمشي في الأسواق، و تنكح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زرّ</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 في نهاية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يصف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لعالم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الذي تسكن الأرض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 فاروقها، و ربّيّها</w:t>
      </w:r>
      <w:r>
        <w:rPr>
          <w:rStyle w:val="FootnoteAnchor"/>
          <w:rtl w:val="true"/>
        </w:rPr>
        <w:footnoteReference w:id="817"/>
      </w:r>
      <w:r>
        <w:rPr>
          <w:rFonts w:ascii="Amiri" w:hAnsi="Amiri" w:eastAsia="Amiri" w:cs="Amiri"/>
          <w:color w:val="111111"/>
          <w:sz w:val="28"/>
          <w:sz w:val="28"/>
          <w:szCs w:val="28"/>
          <w:rtl w:val="true"/>
          <w:lang w:bidi="ar-SA"/>
        </w:rPr>
        <w:t>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شٰاهِدٌ مِنْهُ‌</w:t>
      </w:r>
      <w:r>
        <w:rPr>
          <w:rStyle w:val="FootnoteAnchor"/>
          <w:rtl w:val="true"/>
        </w:rPr>
        <w:footnoteReference w:id="818"/>
      </w:r>
      <w:r>
        <w:rPr>
          <w:rFonts w:ascii="Amiri" w:hAnsi="Amiri" w:eastAsia="Amiri" w:cs="Amiri"/>
          <w:color w:val="111111"/>
          <w:sz w:val="28"/>
          <w:sz w:val="28"/>
          <w:szCs w:val="28"/>
          <w:rtl w:val="true"/>
          <w:lang w:bidi="ar-SA"/>
        </w:rPr>
        <w:t>، و الذي عِنْدَهُ عِلْمُ الْكِتٰابِ‌</w:t>
      </w:r>
      <w:r>
        <w:rPr>
          <w:rStyle w:val="FootnoteAnchor"/>
          <w:rtl w:val="true"/>
        </w:rPr>
        <w:footnoteReference w:id="819"/>
      </w:r>
      <w:r>
        <w:rPr>
          <w:rFonts w:ascii="Amiri" w:hAnsi="Amiri" w:eastAsia="Amiri" w:cs="Amiri"/>
          <w:color w:val="111111"/>
          <w:sz w:val="28"/>
          <w:sz w:val="28"/>
          <w:szCs w:val="28"/>
          <w:rtl w:val="true"/>
          <w:lang w:bidi="ar-SA"/>
        </w:rPr>
        <w:t xml:space="preserve">، وَ الَّذِي جٰاءَ بِالصِّدْقِ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بِهِ </w:t>
      </w:r>
      <w:r>
        <w:rPr>
          <w:rStyle w:val="FootnoteAnchor"/>
          <w:rtl w:val="true"/>
        </w:rPr>
        <w:footnoteReference w:id="8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821"/>
      </w:r>
      <w:r>
        <w:rPr>
          <w:rFonts w:ascii="Amiri" w:hAnsi="Amiri" w:eastAsia="Amiri" w:cs="Amiri"/>
          <w:color w:val="111111"/>
          <w:sz w:val="28"/>
          <w:sz w:val="28"/>
          <w:szCs w:val="28"/>
          <w:rtl w:val="true"/>
          <w:lang w:bidi="ar-SA"/>
        </w:rPr>
        <w:t xml:space="preserve">، و النّاس كلّهم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Style w:val="FootnoteAnchor"/>
          <w:rtl w:val="true"/>
        </w:rPr>
        <w:footnoteReference w:id="823"/>
      </w:r>
      <w:r>
        <w:rPr>
          <w:rFonts w:ascii="Amiri" w:hAnsi="Amiri" w:eastAsia="Amiri" w:cs="Amiri"/>
          <w:color w:val="111111"/>
          <w:sz w:val="28"/>
          <w:sz w:val="28"/>
          <w:szCs w:val="28"/>
          <w:rtl w:val="true"/>
          <w:lang w:bidi="ar-SA"/>
        </w:rPr>
        <w:t xml:space="preserve">سمّيته لك، يا أبا الطفيل، و اللّه لو أدخلت على عامة شيعتي الذين بهم أقاتل، الذين أقرّوا بطاعتي، و سمّوني أمير المؤمنين، و استحلّوا جهاد من خالفني، فحدّثتهم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xml:space="preserve">ببعض ما أعلم من الحقّ في الكتاب الذي نزل به جبرئيل عليه السلام على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ببعض ما سمعت من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لتفرّقوا عنّي حتى أبقى في عصابة من الحق قليلة، أنت و أشباهك من 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 أشباهي نتفرّق عنك أو نثبت معك؟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تثبتون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 زرّها الذي تسكن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قوامها، و أصله من زرّ القلب، و هو عظيم صغير يكون قوام القلب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الهرويّ هذا الحديث عن سلمان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يعرفه و لا يقرّ به إلّا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مقرّب، أو نبيّ مرسل، أو عبد مؤمن نجيب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الطفيل، إنّ رسول اللّه صلى الله عليه و آله قبض فارتدّ الناس ضلالا و جهّالا إلّا من عصمه اللّه 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عليه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قيامة، و لا بعث، و لا 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إنّما ذلك إذا قام القائم، و كرّ معه المكرون، فقال أهل خلافكم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ظهرت دولتكم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كذبكم،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فلان</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لا و اللّه لا يبعث الله من يموت، أ لا ترى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كانت المشركون أشدّ تعظيما باللات و العزى من أن يقسموا بغيرها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وَعْداً عَلَيْهِ حَقًّا وَ 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 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قَوْلُنٰا لِشَيْ‌ءٍ إِذٰا أَرَدْنٰاهُ أَنْ نَقُولَ لَهُ كُنْ فَيَكُونُ‌</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 روى عليّ بن إبراهيم في تفسيره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الكليني في الروضة</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ما تقول في هذه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يزعمون و يحلفون لرسول الله صلى الله عليه و آله أنّ اللّه لا يبعث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لمن قال هذا، سلهم هل كان المشركون يحلفون بالله أم باللات و العزّى؟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لو قد قام قائمنا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قوما من شيعتنا قباع سيوفهم على عواتقهم، فيبلغ ذلك قوما من شيعتنا لم يموتوا، فيقولون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 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فلان</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من قبورهم و هم مع القائم عليه السلام، فيبلغ ذلك قوما من عدوّنا،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ما أكذبكم، هذه دولتكم و أنتم تقولون فيها الكذب، لا و اللّه ما عاش هؤلاء و لا يعيشون إلى يوم القيامة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835"/>
      </w:r>
      <w:r>
        <w:rPr>
          <w:rFonts w:ascii="Amiri" w:hAnsi="Amiri" w:eastAsia="Amiri" w:cs="Amiri"/>
          <w:color w:val="111111"/>
          <w:sz w:val="28"/>
          <w:sz w:val="28"/>
          <w:szCs w:val="28"/>
          <w:rtl w:val="true"/>
          <w:lang w:bidi="ar-SA"/>
        </w:rPr>
        <w:t>فحكى اللّه قولهم،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أَقْسَمُوا بِاللّٰهِ جَهْدَ أَيْمٰانِهِمْ لاٰ يَبْعَثُ اللّٰهُ </w:t>
      </w:r>
    </w:p>
    <w:p>
      <w:pPr>
        <w:pStyle w:val="BookText"/>
        <w:rPr/>
      </w:pPr>
      <w:r>
        <w:rPr>
          <w:rFonts w:ascii="Amiri" w:hAnsi="Amiri" w:eastAsia="Amiri" w:cs="Amiri"/>
          <w:color w:val="111111"/>
          <w:sz w:val="28"/>
          <w:sz w:val="28"/>
          <w:szCs w:val="28"/>
          <w:rtl w:val="true"/>
          <w:lang w:bidi="ar-SA"/>
        </w:rPr>
        <w:t>مَنْ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سعد بن عبد اللّه</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بن يزيد، عن أبي جعفر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Style w:val="FootnoteAnchor"/>
          <w:rtl w:val="true"/>
        </w:rPr>
        <w:footnoteReference w:id="837"/>
      </w:r>
      <w:r>
        <w:rPr>
          <w:rFonts w:ascii="Amiri" w:hAnsi="Amiri" w:eastAsia="Amiri" w:cs="Amiri"/>
          <w:color w:val="111111"/>
          <w:sz w:val="28"/>
          <w:sz w:val="28"/>
          <w:szCs w:val="28"/>
          <w:rtl w:val="true"/>
          <w:lang w:bidi="ar-SA"/>
        </w:rPr>
        <w:t>يعني بذلك محمّدا صلى الله عليه و آله و قيامه في الرجعة ينذر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لَإِحْدَى الْكُبَرِ</w:t>
      </w:r>
      <w:r>
        <w:rPr>
          <w:rStyle w:val="FootnoteAnchor"/>
          <w:rtl w:val="true"/>
        </w:rPr>
        <w:footnoteReference w:id="838"/>
      </w:r>
      <w:r>
        <w:rPr>
          <w:rFonts w:ascii="Amiri" w:hAnsi="Amiri" w:eastAsia="Amiri" w:cs="Amiri"/>
          <w:color w:val="111111"/>
          <w:sz w:val="28"/>
          <w:sz w:val="28"/>
          <w:szCs w:val="28"/>
          <w:rtl w:val="true"/>
          <w:lang w:bidi="ar-SA"/>
        </w:rPr>
        <w:t>يعني محمّدا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نَذِيراً لِلْبَشَرِ </w:t>
      </w:r>
      <w:r>
        <w:rPr>
          <w:rStyle w:val="FootnoteAnchor"/>
          <w:rtl w:val="true"/>
        </w:rPr>
        <w:footnoteReference w:id="839"/>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أَرْسَلْنٰاكَ إِلّاٰ كَافَّةً لِلنّٰاسِ‌</w:t>
      </w:r>
      <w:r>
        <w:rPr>
          <w:rStyle w:val="FootnoteAnchor"/>
          <w:rtl w:val="true"/>
        </w:rPr>
        <w:footnoteReference w:id="840"/>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أيضا</w:t>
      </w:r>
      <w:r>
        <w:rPr>
          <w:rStyle w:val="FootnoteAnchor"/>
          <w:rtl w:val="true"/>
        </w:rPr>
        <w:footnoteReference w:id="841"/>
      </w:r>
      <w:r>
        <w:rPr>
          <w:rFonts w:ascii="Amiri" w:hAnsi="Amiri" w:eastAsia="Amiri" w:cs="Amiri"/>
          <w:color w:val="111111"/>
          <w:sz w:val="28"/>
          <w:sz w:val="28"/>
          <w:szCs w:val="28"/>
          <w:rtl w:val="true"/>
          <w:lang w:bidi="ar-SA"/>
        </w:rPr>
        <w:t>،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صلوات اللّه عليه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المدّثّر هو كائن عند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حياة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القيامة ثمّ موت؟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عند ذلك</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 xml:space="preserve">نعم، و اللّه 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الكفر</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بعد الرجعة</w:t>
      </w:r>
      <w:r>
        <w:rPr>
          <w:rStyle w:val="FootnoteAnchor"/>
          <w:rtl w:val="true"/>
        </w:rPr>
        <w:footnoteReference w:id="845"/>
      </w:r>
      <w:r>
        <w:rPr>
          <w:rFonts w:ascii="Amiri" w:hAnsi="Amiri" w:eastAsia="Amiri" w:cs="Amiri"/>
          <w:color w:val="111111"/>
          <w:sz w:val="28"/>
          <w:sz w:val="28"/>
          <w:szCs w:val="28"/>
          <w:rtl w:val="true"/>
          <w:lang w:bidi="ar-SA"/>
        </w:rPr>
        <w:t>أشدّ من كفرات قبلها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846"/>
      </w:r>
      <w:r>
        <w:rPr>
          <w:rFonts w:ascii="Amiri" w:hAnsi="Amiri" w:eastAsia="Amiri" w:cs="Amiri"/>
          <w:color w:val="111111"/>
          <w:sz w:val="28"/>
          <w:sz w:val="28"/>
          <w:szCs w:val="28"/>
          <w:rtl w:val="true"/>
          <w:lang w:bidi="ar-SA"/>
        </w:rPr>
        <w:t>عن عبد الكريم بن عمرو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يُبْعَثُونَ‌</w:t>
      </w:r>
      <w:r>
        <w:rPr>
          <w:rStyle w:val="FootnoteAnchor"/>
          <w:rtl w:val="true"/>
        </w:rPr>
        <w:footnoteReference w:id="847"/>
      </w:r>
      <w:r>
        <w:rPr>
          <w:rFonts w:ascii="Amiri" w:hAnsi="Amiri" w:eastAsia="Amiri" w:cs="Amiri"/>
          <w:color w:val="111111"/>
          <w:sz w:val="28"/>
          <w:sz w:val="28"/>
          <w:szCs w:val="28"/>
          <w:rtl w:val="true"/>
          <w:lang w:bidi="ar-SA"/>
        </w:rPr>
        <w:t>، فأبى اللّه ذلك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مِنَ الْمُنْظَرِينَ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الْوَقْتِ الْمَعْلُومِ </w:t>
      </w:r>
      <w:r>
        <w:rPr>
          <w:rStyle w:val="FootnoteAnchor"/>
          <w:rtl w:val="true"/>
        </w:rPr>
        <w:footnoteReference w:id="848"/>
      </w:r>
      <w:r>
        <w:rPr>
          <w:rFonts w:ascii="Amiri" w:hAnsi="Amiri" w:eastAsia="Amiri" w:cs="Amiri"/>
          <w:color w:val="111111"/>
          <w:sz w:val="28"/>
          <w:sz w:val="28"/>
          <w:szCs w:val="28"/>
          <w:rtl w:val="true"/>
          <w:lang w:bidi="ar-SA"/>
        </w:rPr>
        <w:t>، فإذا كان يوم الوقت المعلوم ظهر إبليس لعنه اللّه في جميع أشياعه منذ خلق اللّه آدم إلى يوم الوقت المعلوم، و هي آخر كرّة يكرّها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لكرّات؟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لكرّات و كرّات، ما من إمام في قرن إلّا و يكرّ معه البرّ و الفاجر في دهره حتى يديل الله المؤمن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الوقت المعلوم كرّ أمير المؤمنين عليه السلام في أصحابه و جاء إبليس في أصحابه، و يكون ميقاتهم في أرض من أراضي الفرات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الرّوحاء، قريب من كوفتكم، فيقتتلون قتالا لم يقتتل مثله منذ خلق اللّه عزّ و جلّ العالمين، فكأنّي أنظر إلى أصحاب عليّ أمير المؤمنين عليه السلام قد رجعوا إلى خلفهم القهقرى مائة قدم، و كأنّي أنظر إليهم و قد وقعت بعض أرجلهم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يهبط الجبّار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 وَ الْمَلاٰئِكَةُ وَ قُضِيَ الْأَمْرُ</w:t>
      </w:r>
      <w:r>
        <w:rPr>
          <w:rStyle w:val="FootnoteAnchor"/>
          <w:rtl w:val="true"/>
        </w:rPr>
        <w:footnoteReference w:id="849"/>
      </w:r>
      <w:r>
        <w:rPr>
          <w:rFonts w:ascii="Amiri" w:hAnsi="Amiri" w:eastAsia="Amiri" w:cs="Amiri"/>
          <w:color w:val="111111"/>
          <w:sz w:val="28"/>
          <w:sz w:val="28"/>
          <w:szCs w:val="28"/>
          <w:rtl w:val="true"/>
          <w:lang w:bidi="ar-SA"/>
        </w:rPr>
        <w:t>و رسول اللّه صلى الله عليه و آله أمامهم بيده حربة من نور، فإذا نظر إليه إبليس رجع القهقرى ناكصا على عقبيه، فيقول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و قد ظفرت؟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أرى ما لا ترون، إنّي أخاف اللّه ربّ العالمين، فيلحقه النبيّ صلى الله عليه و آله فيطعنه </w:t>
      </w:r>
    </w:p>
    <w:p>
      <w:pPr>
        <w:pStyle w:val="BookText"/>
        <w:rPr/>
      </w:pPr>
      <w:r>
        <w:rPr>
          <w:rFonts w:ascii="Amiri" w:hAnsi="Amiri" w:eastAsia="Amiri" w:cs="Amiri"/>
          <w:color w:val="111111"/>
          <w:sz w:val="28"/>
          <w:sz w:val="28"/>
          <w:szCs w:val="28"/>
          <w:rtl w:val="true"/>
          <w:lang w:bidi="ar-SA"/>
        </w:rPr>
        <w:t>طعنة بين كتفيه، فيكون هلاكه و هلاك جميع أشياعه، فعند ذلك يعبد اللّه عزّ و جل و لا يشرك به شيئا، و يملك أمير المؤمنين عليه السلام أربعا و أربعين ألف سنة حتى يلد الرجل من شيعة عليّ عليه السلام ألف ولد من صلبه ذكرا، في كل سنة ذكرا، و عند ذلك تظهر الجنتان المدهامّتان عند مسجد الكوفة و ما حوله بما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كَرَّةٌ خٰاسِرَةٌ </w:t>
      </w:r>
      <w:r>
        <w:rPr>
          <w:rStyle w:val="FootnoteAnchor"/>
          <w:rtl w:val="true"/>
        </w:rPr>
        <w:footnoteReference w:id="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عليّ بن إبراهيم</w:t>
      </w:r>
      <w:r>
        <w:rPr>
          <w:rStyle w:val="FootnoteAnchor"/>
          <w:rtl w:val="true"/>
        </w:rPr>
        <w:footnoteReference w:id="852"/>
      </w:r>
      <w:r>
        <w:rPr>
          <w:rFonts w:ascii="Amiri" w:hAnsi="Amiri" w:eastAsia="Amiri" w:cs="Amiri"/>
          <w:color w:val="111111"/>
          <w:sz w:val="28"/>
          <w:sz w:val="28"/>
          <w:szCs w:val="28"/>
          <w:rtl w:val="true"/>
          <w:lang w:bidi="ar-SA"/>
        </w:rPr>
        <w:t>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Style w:val="FootnoteAnchor"/>
          <w:rtl w:val="true"/>
        </w:rPr>
        <w:footnoteReference w:id="853"/>
      </w:r>
      <w:r>
        <w:rPr>
          <w:rFonts w:ascii="Amiri" w:hAnsi="Amiri" w:eastAsia="Amiri" w:cs="Amiri"/>
          <w:color w:val="111111"/>
          <w:sz w:val="28"/>
          <w:sz w:val="28"/>
          <w:szCs w:val="28"/>
          <w:rtl w:val="true"/>
          <w:lang w:bidi="ar-SA"/>
        </w:rPr>
        <w:t>أنها نزلت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54"/>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لِكُلِّ نَفْسٍ ظَلَمَتْ مٰا فِي الْأَرْضِ لَافْتَدَتْ بِهِ </w:t>
      </w:r>
      <w:r>
        <w:rPr>
          <w:rStyle w:val="FootnoteAnchor"/>
          <w:rtl w:val="true"/>
        </w:rPr>
        <w:footnoteReference w:id="855"/>
      </w:r>
      <w:r>
        <w:rPr>
          <w:rFonts w:ascii="Amiri" w:hAnsi="Amiri" w:eastAsia="Amiri" w:cs="Amiri"/>
          <w:color w:val="111111"/>
          <w:sz w:val="28"/>
          <w:sz w:val="28"/>
          <w:szCs w:val="28"/>
          <w:rtl w:val="true"/>
          <w:lang w:bidi="ar-SA"/>
        </w:rPr>
        <w:t>أنّها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تعالى</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سَيُرِيكُمْ آيٰاتِهِ فَتَعْرِفُونَهٰا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857"/>
      </w:r>
      <w:r>
        <w:rPr>
          <w:rFonts w:ascii="Amiri" w:hAnsi="Amiri" w:eastAsia="Amiri" w:cs="Amiri"/>
          <w:color w:val="111111"/>
          <w:sz w:val="28"/>
          <w:sz w:val="28"/>
          <w:szCs w:val="28"/>
          <w:rtl w:val="true"/>
          <w:lang w:bidi="ar-SA"/>
        </w:rPr>
        <w:t>الأئمّة عليهم السلام، و الإراءة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58"/>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r>
        <w:rPr>
          <w:rStyle w:val="FootnoteAnchor"/>
          <w:rtl w:val="true"/>
        </w:rPr>
        <w:footnoteReference w:id="859"/>
      </w:r>
      <w:r>
        <w:rPr>
          <w:rFonts w:ascii="Amiri" w:hAnsi="Amiri" w:eastAsia="Amiri" w:cs="Amiri"/>
          <w:color w:val="111111"/>
          <w:sz w:val="28"/>
          <w:sz w:val="28"/>
          <w:szCs w:val="28"/>
          <w:rtl w:val="true"/>
          <w:lang w:bidi="ar-SA"/>
        </w:rPr>
        <w:t>أنّها في رجعة الأئمّة إلى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60"/>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تَأْتِي السَّمٰاءُ بِدُخٰانٍ مُبِينٍ‌</w:t>
      </w:r>
      <w:r>
        <w:rPr>
          <w:rStyle w:val="FootnoteAnchor"/>
          <w:rtl w:val="true"/>
        </w:rPr>
        <w:footnoteReference w:id="8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إذا خرجوا في الرجعة من القبر يَغْشَى النّٰاسَ كلّهم الظلمة،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إِنّٰا مُؤْمِنُونَ‌</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الله تعالى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لَهُمُ الذِّكْرىٰ‌</w:t>
      </w:r>
      <w:r>
        <w:rPr>
          <w:rStyle w:val="FootnoteAnchor"/>
          <w:rtl w:val="true"/>
        </w:rPr>
        <w:footnoteReference w:id="863"/>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وَ قَدْ جٰاءَهُمْ رَسُولٌ مُبِينٌ‌</w:t>
      </w:r>
      <w:r>
        <w:rPr>
          <w:rStyle w:val="FootnoteAnchor"/>
          <w:rtl w:val="true"/>
        </w:rPr>
        <w:footnoteReference w:id="865"/>
      </w:r>
      <w:r>
        <w:rPr>
          <w:rFonts w:ascii="Amiri" w:hAnsi="Amiri" w:eastAsia="Amiri" w:cs="Amiri"/>
          <w:color w:val="111111"/>
          <w:sz w:val="28"/>
          <w:sz w:val="28"/>
          <w:szCs w:val="28"/>
          <w:rtl w:val="true"/>
          <w:lang w:bidi="ar-SA"/>
        </w:rPr>
        <w:t>قد بيّن لهم، ثُمَّ تَوَلَّوْا عَنْهُ وَ قٰالُوا مُعَلَّمٌ مَجْنُونٌ‌</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كٰاشِفُوا الْعَذٰابِ قَلِيلاً إِنَّكُمْ عٰائِدُونَ‌</w:t>
      </w:r>
      <w:r>
        <w:rPr>
          <w:rStyle w:val="FootnoteAnchor"/>
          <w:rtl w:val="true"/>
        </w:rPr>
        <w:footnoteReference w:id="867"/>
      </w:r>
      <w:r>
        <w:rPr>
          <w:rFonts w:ascii="Amiri" w:hAnsi="Amiri" w:eastAsia="Amiri" w:cs="Amiri"/>
          <w:color w:val="111111"/>
          <w:sz w:val="28"/>
          <w:sz w:val="28"/>
          <w:szCs w:val="28"/>
          <w:rtl w:val="true"/>
          <w:lang w:bidi="ar-SA"/>
        </w:rPr>
        <w:t>يعني إلى يوم القيامة، و لو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تَأْتِي السَّمٰاءُ بِدُخٰانٍ مُبِينٍ في القيامة لم يقل إنّكم عائدون، </w:t>
      </w:r>
    </w:p>
    <w:p>
      <w:pPr>
        <w:pStyle w:val="BookText"/>
        <w:rPr/>
      </w:pPr>
      <w:r>
        <w:rPr>
          <w:rFonts w:ascii="Amiri" w:hAnsi="Amiri" w:eastAsia="Amiri" w:cs="Amiri"/>
          <w:color w:val="111111"/>
          <w:sz w:val="28"/>
          <w:sz w:val="28"/>
          <w:szCs w:val="28"/>
          <w:rtl w:val="true"/>
          <w:lang w:bidi="ar-SA"/>
        </w:rPr>
        <w:t>لأنّه ليس بعد الآخرة و القيامة حالة يعودون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w:t>
      </w:r>
      <w:r>
        <w:rPr>
          <w:rStyle w:val="FootnoteAnchor"/>
          <w:rtl w:val="true"/>
        </w:rPr>
        <w:footnoteReference w:id="868"/>
      </w:r>
      <w:r>
        <w:rPr>
          <w:rFonts w:ascii="Amiri" w:hAnsi="Amiri" w:eastAsia="Amiri" w:cs="Amiri"/>
          <w:color w:val="111111"/>
          <w:sz w:val="28"/>
          <w:sz w:val="28"/>
          <w:szCs w:val="28"/>
          <w:rtl w:val="true"/>
          <w:lang w:bidi="ar-SA"/>
        </w:rPr>
        <w:t>يعني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رَأَوْا مٰا يُوعَدُونَ‌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القائم و أمير المؤمنين عليهما السلام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فَسَيَعْلَمُونَ مَنْ أَضْعَفُ نٰاصِراً وَ أَقَلُّ عَدَداً </w:t>
      </w:r>
      <w:r>
        <w:rPr>
          <w:rStyle w:val="FootnoteAnchor"/>
          <w:rtl w:val="true"/>
        </w:rPr>
        <w:footnoteReference w:id="8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قول أمير المؤمنين لزفر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ابن صهاك، لو لا عهد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كتاب من</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اللّه سبق لعلمت أيّنا أضعف ناصرا و أقلّ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أخبرهم رسول اللّه صلى الله عليه و آله ما يكون من الرجعة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إِنْ أَدْرِي أَ قَرِيبٌ مٰا تُوعَدُونَ أَمْ يَجْعَلُ لَهُ رَبِّي أَمَداً</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الآية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يخبر اللّه رسوله الذي يرتضيه بما كان قبله من الأخبار، و ما يكون بعده من أخبار القائم عليه السلام و الرجعة، 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بصير</w:t>
      </w:r>
      <w:r>
        <w:rPr>
          <w:rStyle w:val="FootnoteAnchor"/>
          <w:rtl w:val="true"/>
        </w:rPr>
        <w:footnoteReference w:id="875"/>
      </w:r>
      <w:r>
        <w:rPr>
          <w:rFonts w:ascii="Amiri" w:hAnsi="Amiri" w:eastAsia="Amiri" w:cs="Amiri"/>
          <w:color w:val="111111"/>
          <w:sz w:val="28"/>
          <w:sz w:val="28"/>
          <w:szCs w:val="28"/>
          <w:rtl w:val="true"/>
          <w:lang w:bidi="ar-SA"/>
        </w:rPr>
        <w:t>،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يَكِيدُونَ كَيْداً،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كادوا رسول اللّه صلى الله عليه و آله، و كادوا عليّا عليه السلام، و كادوا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يا محمّد أَمْهِلْهُمْ رُوَيْداً</w:t>
      </w:r>
      <w:r>
        <w:rPr>
          <w:rStyle w:val="FootnoteAnchor"/>
          <w:rtl w:val="true"/>
        </w:rPr>
        <w:footnoteReference w:id="876"/>
      </w:r>
      <w:r>
        <w:rPr>
          <w:rFonts w:ascii="Amiri" w:hAnsi="Amiri" w:eastAsia="Amiri" w:cs="Amiri"/>
          <w:color w:val="111111"/>
          <w:sz w:val="28"/>
          <w:sz w:val="28"/>
          <w:szCs w:val="28"/>
          <w:rtl w:val="true"/>
          <w:lang w:bidi="ar-SA"/>
        </w:rPr>
        <w:t>، لوقت بعث القائم عليه السلام</w:t>
      </w:r>
      <w:r>
        <w:rPr>
          <w:rStyle w:val="FootnoteAnchor"/>
          <w:rtl w:val="true"/>
        </w:rPr>
        <w:footnoteReference w:id="877"/>
      </w:r>
      <w:r>
        <w:rPr>
          <w:rFonts w:ascii="Amiri" w:hAnsi="Amiri" w:eastAsia="Amiri" w:cs="Amiri"/>
          <w:color w:val="111111"/>
          <w:sz w:val="28"/>
          <w:sz w:val="28"/>
          <w:szCs w:val="28"/>
          <w:rtl w:val="true"/>
          <w:lang w:bidi="ar-SA"/>
        </w:rPr>
        <w:t>فينتقم لي من الجبّارين و الطواغيت من قريش و بني أميّة و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يعني القائم عليه السلام و أصحابه لِيَسُوؤُا وُجُوهَكُمْ يعني تسودّ وجوههم وَ لِيَدْخُلُوا الْمَسْجِدَ كَمٰا دَخَلُوهُ أَوَّلَ مَرَّةٍ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رسول الله صلى الله عليه و آله و أصحابه و أمير المؤمنين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879"/>
      </w:r>
      <w:r>
        <w:rPr>
          <w:rFonts w:ascii="Amiri" w:hAnsi="Amiri" w:eastAsia="Amiri" w:cs="Amiri"/>
          <w:color w:val="111111"/>
          <w:sz w:val="28"/>
          <w:sz w:val="28"/>
          <w:szCs w:val="28"/>
          <w:rtl w:val="true"/>
          <w:lang w:bidi="ar-SA"/>
        </w:rPr>
        <w:t>عن أبي سلمة،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أَكْفَرَهُ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نزلت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أَكْفَرَهُ يعني بقتلكم إيّاه، ثمّ نسب أمير المؤمنين عليه السلام فنسب خلقه و ما أكرمه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خَلَقَهُ‌</w:t>
      </w:r>
      <w:r>
        <w:rPr>
          <w:rStyle w:val="FootnoteAnchor"/>
          <w:rtl w:val="true"/>
        </w:rPr>
        <w:footnoteReference w:id="8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من طينة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خَلَقَهُ فَقَدَّرَهُ </w:t>
      </w:r>
      <w:r>
        <w:rPr>
          <w:rStyle w:val="FootnoteAnchor"/>
          <w:rtl w:val="true"/>
        </w:rPr>
        <w:footnoteReference w:id="883"/>
      </w:r>
      <w:r>
        <w:rPr>
          <w:rFonts w:ascii="Amiri" w:hAnsi="Amiri" w:eastAsia="Amiri" w:cs="Amiri"/>
          <w:color w:val="111111"/>
          <w:sz w:val="28"/>
          <w:sz w:val="28"/>
          <w:szCs w:val="28"/>
          <w:rtl w:val="true"/>
          <w:lang w:bidi="ar-SA"/>
        </w:rPr>
        <w:t>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w:t>
      </w:r>
      <w:r>
        <w:rPr>
          <w:rStyle w:val="FootnoteAnchor"/>
          <w:rtl w:val="true"/>
        </w:rPr>
        <w:footnoteReference w:id="884"/>
      </w:r>
      <w:r>
        <w:rPr>
          <w:rFonts w:ascii="Amiri" w:hAnsi="Amiri" w:eastAsia="Amiri" w:cs="Amiri"/>
          <w:color w:val="111111"/>
          <w:sz w:val="28"/>
          <w:sz w:val="28"/>
          <w:szCs w:val="28"/>
          <w:rtl w:val="true"/>
          <w:lang w:bidi="ar-SA"/>
        </w:rPr>
        <w:t>يعني سبيل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أَمٰاتَهُ </w:t>
      </w:r>
      <w:r>
        <w:rPr>
          <w:rStyle w:val="FootnoteAnchor"/>
          <w:rtl w:val="true"/>
        </w:rPr>
        <w:footnoteReference w:id="885"/>
      </w:r>
      <w:r>
        <w:rPr>
          <w:rFonts w:ascii="Amiri" w:hAnsi="Amiri" w:eastAsia="Amiri" w:cs="Amiri"/>
          <w:color w:val="111111"/>
          <w:sz w:val="28"/>
          <w:sz w:val="28"/>
          <w:szCs w:val="28"/>
          <w:rtl w:val="true"/>
          <w:lang w:bidi="ar-SA"/>
        </w:rPr>
        <w:t>ميتة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شٰاءَ أَنْشَرَهُ؟</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يمكث بعد قتله في الرجعة فيقضي 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الأصفى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239/9</w:t>
      </w:r>
      <w:r>
        <w:rPr>
          <w:rFonts w:ascii="Amiri" w:hAnsi="Amiri" w:eastAsia="Amiri" w:cs="Amiri"/>
          <w:color w:val="111111"/>
          <w:sz w:val="28"/>
          <w:sz w:val="28"/>
          <w:szCs w:val="28"/>
          <w:rtl w:val="true"/>
          <w:lang w:bidi="ar-SA"/>
        </w:rPr>
        <w:t xml:space="preserve">، ضمن الحديث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ظَلَمُوا أي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حقّهم عَذٰاباً</w:t>
      </w:r>
    </w:p>
    <w:p>
      <w:pPr>
        <w:pStyle w:val="BookText"/>
        <w:rPr/>
      </w:pPr>
      <w:r>
        <w:rPr>
          <w:rFonts w:ascii="Amiri" w:hAnsi="Amiri" w:eastAsia="Amiri" w:cs="Amiri"/>
          <w:color w:val="111111"/>
          <w:sz w:val="28"/>
          <w:sz w:val="28"/>
          <w:szCs w:val="28"/>
          <w:rtl w:val="true"/>
          <w:lang w:bidi="ar-SA"/>
        </w:rPr>
        <w:t xml:space="preserve">دُونَ ذٰلِكَ </w:t>
      </w:r>
      <w:r>
        <w:rPr>
          <w:rStyle w:val="FootnoteAnchor"/>
          <w:rtl w:val="true"/>
        </w:rPr>
        <w:footnoteReference w:id="88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أي الثاني أَسٰاطِيرُ الْأَوَّلِينَ‌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 أكاذيب الأوّلين سَنَسِمُهُ عَلَى الْخُرْطُومِ‌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 إذا رجع أمير المؤمنين عليه السلام و يرجع أعداؤه فيسمهم بميسم معه، كما توسم البهائم على الخراطيم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و الشفتين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العبّاس بن ماهيار في تفسيره</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فضائل شاذان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الراجفة حسين بن علي عليهما السّلام، و الرادفة علي بن أبي طالب عليه السلام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ينفض عن رأسه التراب الحسين بن عليّ عليه السلام في خمسة و سبعين ألفا،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 الَّذِينَ آمَنُوا فِي الْحَيٰاةِ الدُّنْيٰا وَ يَوْمَ يَقُومُ 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 لَهُمُ اللَّعْنَةُ وَ لَهُمْ سُوءُ الدّٰارِ</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روى سعد بن عبد اللّه</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الإيقاظ من الهجعة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مؤمن إلّا و له قتلة و موتة، إنّه من قتل نشر حتى يموت، و من مات نشر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تلوت على أبي جعفر عليه السلام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Style w:val="FootnoteAnchor"/>
          <w:rtl w:val="true"/>
        </w:rPr>
        <w:footnoteReference w:id="89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نزل بها جبرئيل عليه السلام على محمّد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منشورة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هذه الأمة أحد برّ و لا فاجر إلّا و ينشر، أمّا المؤمنون فينشرون إلى قرّة أعينهم، و أمّا الفجّار فينشرون إلى خزي الله إيّاهم</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تسمع أنّ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لَنُذِيقَنَّهُمْ مِنَ الْعَذٰابِ الْأَدْنىٰ دُونَ الْعَذٰابِ الْأَكْبَرِ </w:t>
      </w:r>
      <w:r>
        <w:rPr>
          <w:rStyle w:val="FootnoteAnchor"/>
          <w:rtl w:val="true"/>
        </w:rPr>
        <w:footnoteReference w:id="896"/>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Style w:val="FootnoteAnchor"/>
          <w:rtl w:val="true"/>
        </w:rPr>
        <w:footnoteReference w:id="897"/>
      </w:r>
      <w:r>
        <w:rPr>
          <w:rFonts w:ascii="Amiri" w:hAnsi="Amiri" w:eastAsia="Amiri" w:cs="Amiri"/>
          <w:color w:val="111111"/>
          <w:sz w:val="28"/>
          <w:sz w:val="28"/>
          <w:szCs w:val="28"/>
          <w:rtl w:val="true"/>
          <w:lang w:bidi="ar-SA"/>
        </w:rPr>
        <w:t>يعني بذلك محمّدا صلى الله عليه و آله و قيامه في الرجعة ينذر فيها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Style w:val="FootnoteAnchor"/>
          <w:rtl w:val="true"/>
        </w:rPr>
        <w:footnoteReference w:id="898"/>
      </w:r>
      <w:r>
        <w:rPr>
          <w:rFonts w:ascii="Amiri" w:hAnsi="Amiri" w:eastAsia="Amiri" w:cs="Amiri"/>
          <w:color w:val="111111"/>
          <w:sz w:val="28"/>
          <w:sz w:val="28"/>
          <w:szCs w:val="28"/>
          <w:rtl w:val="true"/>
          <w:lang w:bidi="ar-SA"/>
        </w:rPr>
        <w:t xml:space="preserve">يعني محمّدا صلى الله عليه و آله نذيرا </w:t>
      </w:r>
    </w:p>
    <w:p>
      <w:pPr>
        <w:pStyle w:val="BookText"/>
        <w:rPr/>
      </w:pPr>
      <w:r>
        <w:rPr>
          <w:rFonts w:ascii="Amiri" w:hAnsi="Amiri" w:eastAsia="Amiri" w:cs="Amiri"/>
          <w:color w:val="111111"/>
          <w:sz w:val="28"/>
          <w:sz w:val="28"/>
          <w:szCs w:val="28"/>
          <w:rtl w:val="true"/>
          <w:lang w:bidi="ar-SA"/>
        </w:rPr>
        <w:t>للبشر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Style w:val="FootnoteAnchor"/>
          <w:rtl w:val="true"/>
        </w:rPr>
        <w:footnoteReference w:id="8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يظهره اللّه عزّ و جل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فَتَحْنٰا عَلَيْهِمْ بٰاباً ذٰا عَذٰابٍ شَدِيدٍ</w:t>
      </w:r>
      <w:r>
        <w:rPr>
          <w:rStyle w:val="FootnoteAnchor"/>
          <w:rtl w:val="true"/>
        </w:rPr>
        <w:footnoteReference w:id="900"/>
      </w:r>
      <w:r>
        <w:rPr>
          <w:rFonts w:ascii="Amiri" w:hAnsi="Amiri" w:eastAsia="Amiri" w:cs="Amiri"/>
          <w:color w:val="111111"/>
          <w:sz w:val="28"/>
          <w:sz w:val="28"/>
          <w:szCs w:val="28"/>
          <w:rtl w:val="true"/>
          <w:lang w:bidi="ar-SA"/>
        </w:rPr>
        <w:t>هو عليّ بن أبي طالب عليه السلام إذا رجع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الصلاة و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r>
        <w:rPr>
          <w:rStyle w:val="FootnoteAnchor"/>
          <w:rtl w:val="true"/>
        </w:rPr>
        <w:footnoteReference w:id="90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902"/>
      </w:r>
      <w:r>
        <w:rPr>
          <w:rFonts w:ascii="Amiri" w:hAnsi="Amiri" w:eastAsia="Amiri" w:cs="Amiri"/>
          <w:color w:val="111111"/>
          <w:sz w:val="28"/>
          <w:sz w:val="28"/>
          <w:szCs w:val="28"/>
          <w:rtl w:val="true"/>
          <w:lang w:bidi="ar-SA"/>
        </w:rPr>
        <w:t>إذا خرجت أنا و شيعتي، و خرج عثمان بن عفّان و شيعته، و نقتل بني أميّة، فعندها يودّ الذين كفروا 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w:t>
      </w:r>
      <w:r>
        <w:rPr>
          <w:rStyle w:val="FootnoteAnchor"/>
          <w:rtl w:val="true"/>
        </w:rPr>
        <w:footnoteReference w:id="903"/>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عبد الله بن القاسم البطل،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قَضَيْنٰا إِلىٰ بَنِي إِسْرٰائِيلَ فِي الْكِتٰابِ لَتُفْسِدُنَّ فِي الْأَرْضِ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و طعن الحسن عليهما السلام وَ لَتَعْلُنَّ عُلُوًّا كَبِيراً</w:t>
      </w:r>
      <w:r>
        <w:rPr>
          <w:rStyle w:val="FootnoteAnchor"/>
          <w:rtl w:val="true"/>
        </w:rPr>
        <w:footnoteReference w:id="9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جٰاءَ وَعْدُ أُولاٰهُمٰا إذا جاء نصر دم الحسين عليه السلام بَعَثْنٰا عَلَيْكُمْ عِبٰاداً لَنٰا أُولِي بَأْسٍ شَدِيدٍ فَجٰاسُوا خِلالَ الدِّيٰارِ قوم يبعثهم اللّه قبل خروج القائم عليه السلام، فلا يدعون وترا لآل محمّد صلى الله عليه و آله إلّا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وَعْداً مَفْعُولاً</w:t>
      </w:r>
      <w:r>
        <w:rPr>
          <w:rStyle w:val="FootnoteAnchor"/>
          <w:rtl w:val="true"/>
        </w:rPr>
        <w:footnoteReference w:id="905"/>
      </w:r>
      <w:r>
        <w:rPr>
          <w:rFonts w:ascii="Amiri" w:hAnsi="Amiri" w:eastAsia="Amiri" w:cs="Amiri"/>
          <w:color w:val="111111"/>
          <w:sz w:val="28"/>
          <w:sz w:val="28"/>
          <w:szCs w:val="28"/>
          <w:rtl w:val="true"/>
          <w:lang w:bidi="ar-SA"/>
        </w:rPr>
        <w:t>خروج القائم عليه السلام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لَكُمُ الْكَرَّةَ عَلَيْهِمْ </w:t>
      </w:r>
      <w:r>
        <w:rPr>
          <w:rStyle w:val="FootnoteAnchor"/>
          <w:rtl w:val="true"/>
        </w:rPr>
        <w:footnoteReference w:id="906"/>
      </w:r>
      <w:r>
        <w:rPr>
          <w:rFonts w:ascii="Amiri" w:hAnsi="Amiri" w:eastAsia="Amiri" w:cs="Amiri"/>
          <w:color w:val="111111"/>
          <w:sz w:val="28"/>
          <w:sz w:val="28"/>
          <w:szCs w:val="28"/>
          <w:rtl w:val="true"/>
          <w:lang w:bidi="ar-SA"/>
        </w:rPr>
        <w:t xml:space="preserve">خروج الحسين عليه السلام في سبعين من أصحابه عليهم البيض المذهّبة، لكلّ بيضة وجهان، المؤذون إلى الناس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الحسين عليه السلام قد خرج حتّى لا يشكّ المؤمنون فيه، و أنّه ليس بدجّال و لا شيطان و الحجّة القائم بين أظهرهم، فإذا استقرّت المعرفة في قلوب المؤمنين أنّه الحسين عليه السلام جاء الحجّة الموت، فيكون الذي يغسّله و يكفّنه و يحنّطه و يلحده في حفرته الحسين بن عليّ عليهما السلام، و لا يلي الوصيّ إلّا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بن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w:t>
      </w:r>
      <w:r>
        <w:rPr>
          <w:rStyle w:val="FootnoteAnchor"/>
          <w:rtl w:val="true"/>
        </w:rPr>
        <w:footnoteReference w:id="909"/>
      </w:r>
      <w:r>
        <w:rPr>
          <w:rFonts w:ascii="Amiri" w:hAnsi="Amiri" w:eastAsia="Amiri" w:cs="Amiri"/>
          <w:color w:val="111111"/>
          <w:sz w:val="28"/>
          <w:sz w:val="28"/>
          <w:szCs w:val="28"/>
          <w:rtl w:val="true"/>
          <w:lang w:bidi="ar-SA"/>
        </w:rPr>
        <w:t xml:space="preserve">يكرّ إلى الدنيا الحسين بن عليّ و أصحابه، و يزيد بن معاوية و أصحابه، فيقتلهم حذو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 بالنعل، و</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سعد بن عبد الله في البصائر</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أبي عبد الله عليه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تنشقّ الأرض عنه و يرجع إلى الدنيا الحسين بن عليّ عليهما السّلام، و إنّ الرجعة ليست بعامّة، و هي</w:t>
      </w:r>
      <w:r>
        <w:rPr>
          <w:rStyle w:val="FootnoteAnchor"/>
          <w:rtl w:val="true"/>
        </w:rPr>
        <w:footnoteReference w:id="912"/>
      </w:r>
      <w:r>
        <w:rPr>
          <w:rFonts w:ascii="Amiri" w:hAnsi="Amiri" w:eastAsia="Amiri" w:cs="Amiri"/>
          <w:color w:val="111111"/>
          <w:sz w:val="28"/>
          <w:sz w:val="28"/>
          <w:szCs w:val="28"/>
          <w:rtl w:val="true"/>
          <w:lang w:bidi="ar-SA"/>
        </w:rPr>
        <w:t>خاصّة، لا يرجع إلّا من محض الإيمان محضا أو محض الشرك محضا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بكير</w:t>
      </w:r>
      <w:r>
        <w:rPr>
          <w:rStyle w:val="FootnoteAnchor"/>
          <w:rtl w:val="true"/>
        </w:rPr>
        <w:footnoteReference w:id="913"/>
      </w:r>
      <w:r>
        <w:rPr>
          <w:rFonts w:ascii="Amiri" w:hAnsi="Amiri" w:eastAsia="Amiri" w:cs="Amiri"/>
          <w:color w:val="111111"/>
          <w:sz w:val="28"/>
          <w:sz w:val="28"/>
          <w:szCs w:val="28"/>
          <w:rtl w:val="true"/>
          <w:lang w:bidi="ar-SA"/>
        </w:rPr>
        <w:t>،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و عليّا صلوات اللّه عليهما سيرجعان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زرارة</w:t>
      </w:r>
      <w:r>
        <w:rPr>
          <w:rStyle w:val="FootnoteAnchor"/>
          <w:rtl w:val="true"/>
        </w:rPr>
        <w:footnoteReference w:id="9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هذه الامور العظام من الرجعة و أشباهها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تسألون عنه لم يجئ أوانه،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حمران</w:t>
      </w:r>
      <w:r>
        <w:rPr>
          <w:rStyle w:val="FootnoteAnchor"/>
          <w:rtl w:val="true"/>
        </w:rPr>
        <w:footnoteReference w:id="916"/>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يرجع لجاركم الحسين عليه السلام فيملك حتى يقع حاجباه على عينيه من الكبر</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كتاب تأويل الآيات الباهرة في فضائل العترة الطاهرة</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نجيح اليماني،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مرّة في الكرّة، و مرّة أخرى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فرات بن إبراهيم في تفسيره</w:t>
      </w:r>
      <w:r>
        <w:rPr>
          <w:rStyle w:val="FootnoteAnchor"/>
          <w:rtl w:val="true"/>
        </w:rPr>
        <w:footnoteReference w:id="9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ابن عبّاس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النَّهٰارِ إِذٰا جَلّاٰهٰا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Style w:val="FootnoteAnchor"/>
          <w:rtl w:val="true"/>
        </w:rPr>
        <w:footnoteReference w:id="921"/>
      </w:r>
      <w:r>
        <w:rPr>
          <w:rFonts w:ascii="Amiri" w:hAnsi="Amiri" w:eastAsia="Amiri" w:cs="Amiri"/>
          <w:color w:val="111111"/>
          <w:sz w:val="28"/>
          <w:sz w:val="28"/>
          <w:szCs w:val="28"/>
          <w:rtl w:val="true"/>
          <w:lang w:bidi="ar-SA"/>
        </w:rPr>
        <w:t>الأئمّة منّا أهل البيت، يملكون الأرض في آخر الزمان، فيملئونها عدلا و قسطا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الصدوق رحمه اللّه في المجالس</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لا تضعوا عليّا دون ما وضعه اللّه، و لا ترفعوا عليّا فوق ما رفعه اللّه، كفى بعليّ أن يقاتل أهل الكرّة، و أن يزوج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العيون</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الجهم،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المأمون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ما تقول في الرجعة؟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لحق قد كانت في الأمم السالفة و نطق بها القرآن،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هذه الأمّة كل ما كان في الأمم السالفة حذو النعل بالنعل، 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المهديّ من ولدي نزل عيسى بن مريم فصلّى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غريبا و سيعود غريبا، فطوبى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ثمّ يكون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سلام بن المستنير،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تسمّوا باسم ما سمّى الله به أحدا إلّا عليّ بن أبي طالب عليه السلام، و ما جاء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متى يجيء تأويله؟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جمع اللّه أمامه النبيّين و المؤمنين حتى ينصروه، و هو قول اللّه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اللّٰهُ مِيثٰاقَ النَّبِيِّينَ لَمٰا آتَيْتُكُمْ مِنْ كِتٰابٍ وَ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مَعَكُمْ مِنَ الشّٰاهِدِينَ‌</w:t>
      </w:r>
      <w:r>
        <w:rPr>
          <w:rStyle w:val="FootnoteAnchor"/>
          <w:rtl w:val="true"/>
        </w:rPr>
        <w:footnoteReference w:id="925"/>
      </w:r>
      <w:r>
        <w:rPr>
          <w:rFonts w:ascii="Amiri" w:hAnsi="Amiri" w:eastAsia="Amiri" w:cs="Amiri"/>
          <w:color w:val="111111"/>
          <w:sz w:val="28"/>
          <w:sz w:val="28"/>
          <w:szCs w:val="28"/>
          <w:rtl w:val="true"/>
          <w:lang w:bidi="ar-SA"/>
        </w:rPr>
        <w:t>، فيومئذ يدفع رسول الله صلى الله عليه و آله و سلم اللواء إلى عليّ بن أبي طالب عليه السلام فيكون أمير الخلائق كلّهم أجمعين، تكون الخلائق كلّهم تحت لوائه، و يكون هو أميرهم، فهذا تأويله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روى سعد بن عبد الله</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جابر،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لعليّ عليه السلام في الأرض كرّة مع الحسين ابنه صلوات الله عليهما، يقبل برايته حتى ينتقم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من بني أميّة و معاوية و آل معاوية، و من شهد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يبعث الله إليهم بأنصاره يومئذ من أهل الكوفة ثلاثين ألفا، و من سائر الناس سبعين ألفا، فيلقاهم بصفين مثل المرّة الأولى حتّى يقتلهم و لا يبقى منهم مخبرا، ثمّ يبعثهم اللّه تعالى فيدخلهم أشدّ عذابه مع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فرعون</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كرّة أخرى مع رسول اللّه صلى الله عليه و آله حتّى يكون خليفة في الأرض، و يكون الأئمّة عليهم السلام عمّاله، و حتى يبعثه</w:t>
      </w:r>
      <w:r>
        <w:rPr>
          <w:rStyle w:val="FootnoteAnchor"/>
          <w:rtl w:val="true"/>
        </w:rPr>
        <w:footnoteReference w:id="929"/>
      </w:r>
      <w:r>
        <w:rPr>
          <w:rFonts w:ascii="Amiri" w:hAnsi="Amiri" w:eastAsia="Amiri" w:cs="Amiri"/>
          <w:color w:val="111111"/>
          <w:sz w:val="28"/>
          <w:sz w:val="28"/>
          <w:szCs w:val="28"/>
          <w:rtl w:val="true"/>
          <w:lang w:bidi="ar-SA"/>
        </w:rPr>
        <w:t>اللّه علانية، فتكون عبادته علانية في الأرض كما عبد اللّه سرّا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أضعاف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عليه السلام بيده أضعافا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اللّه نبيّه صلى الله عليه و آله ملك جميع أهل الدنيا منذ يوم خلق الله الدنيا إلى يوم يفنيها، حتى ينجز له موعوده في كتابه،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 وَ لَوْ كَرِهَ الْمُشْرِكُونَ‌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شيخ الطائفة قدّس الله روحه في كتاب الغيبة</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الوشّاء،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بن أبي حمزة على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جدّك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 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يا شيخ أم تناسيت؟ ليس هكذا قال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و له عقب، إلّا الإمام الذي يخرج عليه الحسين بن عليّ عليه السلام فإنّه لا عقب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سمعت جدّك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نوّر الله ضريحه في كتاب المجالس</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عباية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الشيب، و فيّ سنة من أيّوب، و اللّه ليجمعن اللّه لي أهلي كما جمعوا ليعقوب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الكشي رحمه اللّه أيضا في كتاب الرجال</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نباتة،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أيضا</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و دقّ عظمي أحبّ أن يختم عمري بقتل فيكم؟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هذا بدّ، إن لم يكن في العاجلة يكون في الاجلة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936"/>
      </w:r>
      <w:r>
        <w:rPr>
          <w:rFonts w:ascii="Amiri" w:hAnsi="Amiri" w:eastAsia="Amiri" w:cs="Amiri"/>
          <w:color w:val="111111"/>
          <w:sz w:val="28"/>
          <w:sz w:val="28"/>
          <w:szCs w:val="28"/>
          <w:rtl w:val="true"/>
          <w:lang w:bidi="ar-SA"/>
        </w:rPr>
        <w:t>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بقوم يعيبون عليّ روايتي عن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تلوموني في روايتي عن رجل ما سألته عن شيء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صبيان و هم ينشدون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العجب كلّ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جمادى و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فسألته عليه السلام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الأحياء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في علل الشرائع</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الرحيم القصير،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قام قائمنا لقد ردّت إليه الحميراء حتى يجلدها الحدّ، و حتى ينتقم اللّه</w:t>
      </w:r>
      <w:r>
        <w:rPr>
          <w:rStyle w:val="FootnoteAnchor"/>
          <w:rtl w:val="true"/>
        </w:rPr>
        <w:footnoteReference w:id="939"/>
      </w:r>
      <w:r>
        <w:rPr>
          <w:rFonts w:ascii="Amiri" w:hAnsi="Amiri" w:eastAsia="Amiri" w:cs="Amiri"/>
          <w:color w:val="111111"/>
          <w:sz w:val="28"/>
          <w:sz w:val="28"/>
          <w:szCs w:val="28"/>
          <w:rtl w:val="true"/>
          <w:lang w:bidi="ar-SA"/>
        </w:rPr>
        <w:t>لابنة محمّد صلى الله عليه و آله 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المفيد في الإرشاد</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الكريم الخثعمي،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آن قيام القائم عليه السلام مطر الناس جمادى الآخرة و عشرة أيّام من رجب مطرا لم ير الخلائق مثله، فينبت اللّه به لحوم المؤمنين و أبدانهم في قبورهم، و كأني أنظر</w:t>
      </w:r>
    </w:p>
    <w:p>
      <w:pPr>
        <w:pStyle w:val="BookText"/>
        <w:rPr/>
      </w:pPr>
      <w:r>
        <w:rPr>
          <w:rFonts w:ascii="Amiri" w:hAnsi="Amiri" w:eastAsia="Amiri" w:cs="Amiri"/>
          <w:color w:val="111111"/>
          <w:sz w:val="28"/>
          <w:sz w:val="28"/>
          <w:szCs w:val="28"/>
          <w:rtl w:val="true"/>
          <w:lang w:bidi="ar-SA"/>
        </w:rPr>
        <w:t>إليهم مقبلين من قبل جهينة ينفضون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المفيد في الإرشاد، و الطبرسي في إعلام الورى، و العيّاشي في التفسير</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بأسانيدهم عن المفضل بن عمر،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مع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ظهر الكوفة</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سبعة و عشرون رجلا، خمسة عشر من قوم موسى عليه السلام الذين كانوا يهدون بالحقّ و به يعدلون</w:t>
      </w:r>
      <w:r>
        <w:rPr>
          <w:rStyle w:val="FootnoteAnchor"/>
          <w:rtl w:val="true"/>
        </w:rPr>
        <w:footnoteReference w:id="943"/>
      </w:r>
      <w:r>
        <w:rPr>
          <w:rFonts w:ascii="Amiri" w:hAnsi="Amiri" w:eastAsia="Amiri" w:cs="Amiri"/>
          <w:color w:val="111111"/>
          <w:sz w:val="28"/>
          <w:sz w:val="28"/>
          <w:szCs w:val="28"/>
          <w:rtl w:val="true"/>
          <w:lang w:bidi="ar-SA"/>
        </w:rPr>
        <w:t>، و سبعة من أهل الكهف، و يوشع بن نون، و سلمان، و أبو دجانة الأنصاري، و المقداد، و مالك الأشتر، فيكونون بين يديه أنصارا و 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النعماني و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 الغيبة</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289/52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بإسنادهما عن ابن محبوب،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علامات ظهور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الصوت الثالث يرون بدنا بارزا نحو عين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Style w:val="FootnoteAnchor"/>
          <w:rtl w:val="true"/>
        </w:rPr>
        <w:footnoteReference w:id="945"/>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في الغيبة</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شاذان، بإسناده عن المفضل،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ذكرنا القائم عليه السلام و من مات من أصحابنا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فألحق، و إن تشأ أن تقيم في كرامة ربّك فأقم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رحمه اللّه في الفقيه</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يؤمن بكرّتنا، و يستحل متعتنا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الزيارة الجامعة المشهورة المرويّة في الفقيه و التهذيب</w:t>
      </w:r>
      <w:r>
        <w:rPr>
          <w:rStyle w:val="FootnoteAnchor"/>
          <w:rtl w:val="true"/>
        </w:rPr>
        <w:footnoteReference w:id="949"/>
      </w:r>
      <w:r>
        <w:rPr>
          <w:rFonts w:ascii="Amiri" w:hAnsi="Amiri" w:eastAsia="Amiri" w:cs="Amiri"/>
          <w:color w:val="111111"/>
          <w:sz w:val="28"/>
          <w:sz w:val="28"/>
          <w:szCs w:val="28"/>
          <w:rtl w:val="true"/>
          <w:lang w:bidi="ar-SA"/>
        </w:rPr>
        <w:t>، عن أبي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جعلني ممّن يقتصّ آثاركم، و يسلك سبيلكم، و يهتدي بهداكم، و يحشر في زمرتكم، و يكرّ في رجعتكم، و يملّك في دولتكم، و يشرّف في عافيتكم، و يمكّن في أيّامكم، و تقرّ عينه غدا برؤيتكم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مكّنني في دولتكم، و أحياني في رجعتكم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التهذيب</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الصادق عليه السلام في زيارة الأربعين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أنّي بكم مؤمن، و بإيابكم موقن، بشرائع ديني، و خواتيم عملي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الأنوار المضيئة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المصباح</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صفوان، عن الصادق عليه السلام في زيارة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 اللّه و ملائكته و أنبياءه و رسله أنّي بكم مؤمن، و بإيابكم موقن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العبّاس رضي اللّه عنه</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إلزام الناصب</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بكم و بإيابكم من الموقنين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المصباح و غيره من كتب المزار</w:t>
      </w:r>
      <w:r>
        <w:rPr>
          <w:rStyle w:val="FootnoteAnchor"/>
          <w:rtl w:val="true"/>
        </w:rPr>
        <w:footnoteReference w:id="954"/>
      </w:r>
      <w:r>
        <w:rPr>
          <w:rFonts w:ascii="Amiri" w:hAnsi="Amiri" w:eastAsia="Amiri" w:cs="Amiri"/>
          <w:color w:val="111111"/>
          <w:sz w:val="28"/>
          <w:sz w:val="28"/>
          <w:szCs w:val="28"/>
          <w:rtl w:val="true"/>
          <w:lang w:bidi="ar-SA"/>
        </w:rPr>
        <w:t>في زيارة رجب التي خرجت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يرجعني من حضرتكم خير مرجع إلى جناب ممرع، و خفض موسّع، و دعة و مهل إلى حين الأجل، و خير مصير و محل في النّعيم الأزل، و العيش المقتبل، و دوام الأكل، و شرب الرّحيق و السّلسبيل</w:t>
      </w:r>
      <w:r>
        <w:rPr>
          <w:rStyle w:val="FootnoteAnchor"/>
          <w:rtl w:val="true"/>
        </w:rPr>
        <w:footnoteReference w:id="955"/>
      </w:r>
      <w:r>
        <w:rPr>
          <w:rFonts w:ascii="Amiri" w:hAnsi="Amiri" w:eastAsia="Amiri" w:cs="Amiri"/>
          <w:color w:val="111111"/>
          <w:sz w:val="28"/>
          <w:sz w:val="28"/>
          <w:szCs w:val="28"/>
          <w:rtl w:val="true"/>
          <w:lang w:bidi="ar-SA"/>
        </w:rPr>
        <w:t>، و علّ و نهل، لا سأم منه و لا ملل، و رحمة اللّه و بركاته و تحيّاته، حتّى العود إلى حضرتكم، و الفوز في كرّتكم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المصباح و الإقبال</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الذي خرج إلى القاسم بن أبي العلاء الهمداني وكيل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 الأسرة الممدود بالنّصرة يوم الكرّة المعوّض من قتله أنّ الأئمّة من نسله، و الشفاء في تربته، و الفوز معه في أوبته، و الأوصياء من عترته بعد قائمهم و غيبته، حتى يدركوا الأوتار، و يثأروا الثّار، و يرضوا الجبّار، </w:t>
      </w:r>
    </w:p>
    <w:p>
      <w:pPr>
        <w:pStyle w:val="BookText"/>
        <w:rPr/>
      </w:pPr>
      <w:r>
        <w:rPr>
          <w:rFonts w:ascii="Amiri" w:hAnsi="Amiri" w:eastAsia="Amiri" w:cs="Amiri"/>
          <w:color w:val="111111"/>
          <w:sz w:val="28"/>
          <w:sz w:val="28"/>
          <w:szCs w:val="28"/>
          <w:rtl w:val="true"/>
          <w:lang w:bidi="ar-SA"/>
        </w:rPr>
        <w:t>و يكونوا خير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عائذون بقبره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w:t>
      </w:r>
      <w:r>
        <w:rPr>
          <w:rStyle w:val="FootnoteAnchor"/>
          <w:rtl w:val="true"/>
        </w:rPr>
        <w:footnoteReference w:id="957"/>
      </w:r>
      <w:r>
        <w:rPr>
          <w:rFonts w:ascii="Amiri" w:hAnsi="Amiri" w:eastAsia="Amiri" w:cs="Amiri"/>
          <w:color w:val="111111"/>
          <w:sz w:val="28"/>
          <w:sz w:val="28"/>
          <w:szCs w:val="28"/>
          <w:rtl w:val="true"/>
          <w:lang w:bidi="ar-SA"/>
        </w:rPr>
        <w:t>نشهد تربته، و ننتظر أوبته،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في مصباح الزائر</w:t>
      </w:r>
      <w:r>
        <w:rPr>
          <w:rStyle w:val="FootnoteAnchor"/>
          <w:rtl w:val="true"/>
        </w:rPr>
        <w:footnoteReference w:id="958"/>
      </w:r>
      <w:r>
        <w:rPr>
          <w:rFonts w:ascii="Amiri" w:hAnsi="Amiri" w:eastAsia="Amiri" w:cs="Amiri"/>
          <w:color w:val="111111"/>
          <w:sz w:val="28"/>
          <w:sz w:val="28"/>
          <w:szCs w:val="28"/>
          <w:rtl w:val="true"/>
          <w:lang w:bidi="ar-SA"/>
        </w:rPr>
        <w:t xml:space="preserve">في زيارة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السرداب</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وفّقني يا ربّ للقيام بطاعته، و المثوى في خدمته، و المكث في دولته، و اجتناب معصيته، فان توفّيتني اللّهمّ قبل ذلك فاجعلني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يكرّ في رجعته، و يملّك في دولته، و يتمكّن في أيّامه، و يستظلّ تحت أعلامه، و يحشر في زمرته، و تقرّ عينه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أخرى</w:t>
      </w:r>
      <w:r>
        <w:rPr>
          <w:rStyle w:val="FootnoteAnchor"/>
          <w:rtl w:val="true"/>
        </w:rPr>
        <w:footnoteReference w:id="960"/>
      </w:r>
      <w:r>
        <w:rPr>
          <w:rFonts w:ascii="Amiri" w:hAnsi="Amiri" w:eastAsia="Amiri" w:cs="Amiri"/>
          <w:color w:val="111111"/>
          <w:sz w:val="28"/>
          <w:sz w:val="28"/>
          <w:szCs w:val="28"/>
          <w:rtl w:val="true"/>
          <w:lang w:bidi="ar-SA"/>
        </w:rPr>
        <w:t>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أدركني الموت قبل ظهورك فأتوسّل</w:t>
      </w:r>
      <w:r>
        <w:rPr>
          <w:rStyle w:val="FootnoteAnchor"/>
          <w:rtl w:val="true"/>
        </w:rPr>
        <w:footnoteReference w:id="961"/>
      </w:r>
      <w:r>
        <w:rPr>
          <w:rFonts w:ascii="Amiri" w:hAnsi="Amiri" w:eastAsia="Amiri" w:cs="Amiri"/>
          <w:color w:val="111111"/>
          <w:sz w:val="28"/>
          <w:sz w:val="28"/>
          <w:szCs w:val="28"/>
          <w:rtl w:val="true"/>
          <w:lang w:bidi="ar-SA"/>
        </w:rPr>
        <w:t>بك إلى اللّه سبحانه أن يصلّي على محمّد وال محمّد، و أن يجعل لي كرّة في ظهورك، و رجعة في أيّامك لأبلغ من طاعتك مرادي، و أشفي من أعدائك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زيارة أخرى</w:t>
      </w:r>
      <w:r>
        <w:rPr>
          <w:rStyle w:val="FootnoteAnchor"/>
          <w:rtl w:val="true"/>
        </w:rPr>
        <w:footnoteReference w:id="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أرنا وجه وليّك المأمون في حياتنا، و بعد المنون، اللّهمّ إنّي ادين لك في الرّجعة، بين يدي صاحب هذه البقعة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Style w:val="FootnoteAnchor"/>
          <w:rtl w:val="true"/>
        </w:rPr>
        <w:footnoteReference w:id="963"/>
      </w:r>
      <w:r>
        <w:rPr>
          <w:rFonts w:ascii="Amiri" w:hAnsi="Amiri" w:eastAsia="Amiri" w:cs="Amiri"/>
          <w:color w:val="111111"/>
          <w:sz w:val="28"/>
          <w:sz w:val="28"/>
          <w:szCs w:val="28"/>
          <w:rtl w:val="true"/>
          <w:lang w:bidi="ar-SA"/>
        </w:rPr>
        <w:t>عن الصادق عليه السلام دعاء العهد،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إلى اللّه اربعين صباحا </w:t>
      </w:r>
    </w:p>
    <w:p>
      <w:pPr>
        <w:pStyle w:val="BookText"/>
        <w:rPr/>
      </w:pPr>
      <w:r>
        <w:rPr>
          <w:rFonts w:ascii="Amiri" w:hAnsi="Amiri" w:eastAsia="Amiri" w:cs="Amiri"/>
          <w:color w:val="111111"/>
          <w:sz w:val="28"/>
          <w:sz w:val="28"/>
          <w:szCs w:val="28"/>
          <w:rtl w:val="true"/>
          <w:lang w:bidi="ar-SA"/>
        </w:rPr>
        <w:t>بهذا العهد كان من أنصار قائمنا عليه السلام، فإن مات قبله أخرجه اللّه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964"/>
      </w:r>
      <w:r>
        <w:rPr>
          <w:rFonts w:ascii="Amiri" w:hAnsi="Amiri" w:eastAsia="Amiri" w:cs="Amiri"/>
          <w:color w:val="111111"/>
          <w:sz w:val="28"/>
          <w:sz w:val="28"/>
          <w:szCs w:val="28"/>
          <w:rtl w:val="true"/>
          <w:lang w:bidi="ar-SA"/>
        </w:rPr>
        <w:t xml:space="preserve">زيارة أخرى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للبعيد</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 القائلين بفضلكم، مقرّ برجعتكم، لا أنكر له قدرة، و لا أزعم إلّا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قولويه رضي اللّه عنه في كامل الزيارة</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عبد اللّه عليه السلام في زيارة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الزيارة إلى قوله</w:t>
      </w:r>
      <w:r>
        <w:rPr>
          <w:rFonts w:eastAsia="Amiri" w:cs="Amiri" w:ascii="Amiri" w:hAnsi="Amiri"/>
          <w:color w:val="111111"/>
          <w:sz w:val="28"/>
          <w:szCs w:val="28"/>
          <w:rtl w:val="true"/>
          <w:lang w:bidi="ar-SA"/>
        </w:rPr>
        <w:t>]</w:t>
      </w:r>
      <w:r>
        <w:rPr>
          <w:rStyle w:val="FootnoteAnchor"/>
          <w:rtl w:val="true"/>
        </w:rPr>
        <w:footnoteReference w:id="9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نصرتي لكم معدّة، حتّى يحكم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خير الحاكمين لدينه</w:t>
      </w:r>
      <w:r>
        <w:rPr>
          <w:rFonts w:eastAsia="Amiri" w:cs="Amiri" w:ascii="Amiri" w:hAnsi="Amiri"/>
          <w:color w:val="111111"/>
          <w:sz w:val="28"/>
          <w:szCs w:val="28"/>
          <w:rtl w:val="true"/>
          <w:lang w:bidi="ar-SA"/>
        </w:rPr>
        <w:t>]</w:t>
      </w:r>
      <w:r>
        <w:rPr>
          <w:rStyle w:val="FootnoteAnchor"/>
          <w:rtl w:val="true"/>
        </w:rPr>
        <w:footnoteReference w:id="968"/>
      </w:r>
      <w:r>
        <w:rPr>
          <w:rFonts w:ascii="Amiri" w:hAnsi="Amiri" w:eastAsia="Amiri" w:cs="Amiri"/>
          <w:color w:val="111111"/>
          <w:sz w:val="28"/>
          <w:sz w:val="28"/>
          <w:szCs w:val="28"/>
          <w:rtl w:val="true"/>
          <w:lang w:bidi="ar-SA"/>
        </w:rPr>
        <w:t>و يبعثكم، فمعكم معكم لا مع عدوّكم، إنّي من المؤمنين برجعتكم، لا انكر للّه قدرة، و لا اكذّب له مشيّة، و لا أزعم أن ما شاء لا 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969"/>
      </w:r>
      <w:r>
        <w:rPr>
          <w:rFonts w:ascii="Amiri" w:hAnsi="Amiri" w:eastAsia="Amiri" w:cs="Amiri"/>
          <w:color w:val="111111"/>
          <w:sz w:val="28"/>
          <w:sz w:val="28"/>
          <w:szCs w:val="28"/>
          <w:rtl w:val="true"/>
          <w:lang w:bidi="ar-SA"/>
        </w:rPr>
        <w:t>عن الثمالي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زيارة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نصرتي لكم معدّة حتّى يحييكم اللّه بدينه و يبعثكم، و أشهد اللّه</w:t>
      </w:r>
      <w:r>
        <w:rPr>
          <w:rStyle w:val="FootnoteAnchor"/>
          <w:rtl w:val="true"/>
        </w:rPr>
        <w:footnoteReference w:id="970"/>
      </w:r>
      <w:r>
        <w:rPr>
          <w:rFonts w:ascii="Amiri" w:hAnsi="Amiri" w:eastAsia="Amiri" w:cs="Amiri"/>
          <w:color w:val="111111"/>
          <w:sz w:val="28"/>
          <w:sz w:val="28"/>
          <w:szCs w:val="28"/>
          <w:rtl w:val="true"/>
          <w:lang w:bidi="ar-SA"/>
        </w:rPr>
        <w:t>أنّكم الحجّة، و بكم ترجى الرّحمة، فمعكم معكم لامع عدوّكم، إنّي بكم من المؤمنين، لا أنكر للّه قدرة، و لا اكذّب منه بمشيّة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عبدك و أخي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أتمم به كلماتك، و أنجز به وعدك، و أهلك به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قبر الحسين عليه السلام</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و يجزيك عند قبر كلّ إمام و ساق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زيارة قبر ابن نبيّك، و ابعثه مقاما محمودا تنتصر به لدينك، و تقتل به عدوّك، فإنّك وعدته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 انت الرّبّ الّذي لا تخلف الميعاد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تقول عند قبور كلّ الأئمّة عليهم السلام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في الإقبال</w:t>
      </w:r>
      <w:r>
        <w:rPr>
          <w:rStyle w:val="FootnoteAnchor"/>
          <w:rtl w:val="true"/>
        </w:rPr>
        <w:footnoteReference w:id="9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يدعى في يوم دحو الأرض بهذا الدعاء، و ساقه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ابعثنا في كرّته حتّى نكون في زمانه من أعوانه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الكليني</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عمّار بن مروان، عمّن سمع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في صفة قبض روح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يزور آل محمّد في جنان رضوى، فيأكل معهم من طعامهم، و يشرب معهم من شرابهم، و يتحدّث معهم في مجالسهم حتّى يقوم قائمنا أهل البيت، فإذا قام قائمنا بعثهم اللّه فأقبلوا معه يلبّون زمرا زمرا، فعند ذلك يرتاب المبطلون، و يضمحل المحلّون، و قليل ما يكونون، هلكت المحاضير، و نجا المقرّبون، من أجل ذلك 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ميعاد ما بيني و بينك وادي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في كامل الزيارة</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بريد العجلي،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إسماعيل الّذي ذكره الله في كتابه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Style w:val="FootnoteAnchor"/>
          <w:rtl w:val="true"/>
        </w:rPr>
        <w:footnoteReference w:id="978"/>
      </w:r>
      <w:r>
        <w:rPr>
          <w:rFonts w:ascii="Amiri" w:hAnsi="Amiri" w:eastAsia="Amiri" w:cs="Amiri"/>
          <w:color w:val="111111"/>
          <w:sz w:val="28"/>
          <w:sz w:val="28"/>
          <w:szCs w:val="28"/>
          <w:rtl w:val="true"/>
          <w:lang w:bidi="ar-SA"/>
        </w:rPr>
        <w:t>أ كان إسماعيل بن إبراهيم عليه السلام؟ فإنّ الناس يزعمون أنه إسماعيل بن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مات قبل إبراهيم، و إنّ إبراهيم عليه السلام كان حجّة للّه قائما، صاحب شريعة، فإلى من أرسل إسماعيل إذا؟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إسماعيل بن حزقيل النبيّ عليه السلام، بعثه اللّه إلى قومه فكذّبوه و قتلوه و سلخوا فروة وجهه، فغضب اللّه له عليهم، فوجّه إليه أسطاطائيل ملك العذاب،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إسماعيل، أنا أسطاطائيل ملك العذاب، وجّهني ربّ العزّة إليك لاعذّب قومك بأنواع العذاب إن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يا أسطاطائيل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يا إسماعيل؟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إنّك أخذت الميثاق لنفسك بالربوبيّة، و لمحمّد صلى الله عليه و آله بالنبوّة، و لأوصيائه بالولاية، و أخبرت خير خلقك بما تفعل أمّته بالحسين بن عليّ عليهما السلام من بعد نبيّها، و أنّك وعدت الحسين أن تكرّه إلى الدنيا حتى ينتقم بنفسه ممّن فعل ذلك به، فحاجتي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تكرّني إلى الدنيا حتى أنتقم ممّن فعل ذلك بي كما تكرّ الحسين عليه السلام، فوعد اللّه إسماعيل بن حزقيل ذلك، فهو يكرّ مع </w:t>
      </w:r>
    </w:p>
    <w:p>
      <w:pPr>
        <w:pStyle w:val="BookText"/>
        <w:rPr/>
      </w:pPr>
      <w:r>
        <w:rPr>
          <w:rFonts w:ascii="Amiri" w:hAnsi="Amiri" w:eastAsia="Amiri" w:cs="Amiri"/>
          <w:color w:val="111111"/>
          <w:sz w:val="28"/>
          <w:sz w:val="28"/>
          <w:szCs w:val="28"/>
          <w:rtl w:val="true"/>
          <w:lang w:bidi="ar-SA"/>
        </w:rPr>
        <w:t>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روى الصدوق رحمه اللّه في العلل</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وَصَّيْنَا الْإِنْسٰانَ بِوٰالِدَيْهِ‌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عنى الحسن و الحسين عليهما السّلام، ثمّ عطف على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 وَضَعَتْهُ كُرْهاً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ذلك أنّ الله أخبر رسول الله صلى الله عليه و آله و بشّره بالحسين عليه السلام قبل حمله، و أنّ الإمامة تكون في ولده إلى يوم القيامة، ثمّ أخبره بما يصيبه من القتل و المصيبة في نفسه و ولده، ثمّ عوّضه بأن جعل الإمامة في عقبه، و أعلمه أنه يقتل ثمّ يردّه إلى الدنيا و ينصره حتّى يقتل أعداءه و يملّكه الأرض،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فبشّر اللّه نبيّه صلى الله عليه و آله أنّ أهل بيتك يملّكون الأرض و يرجعون إليها و يقتلون أعداءهم، فأخبر رسول الله صلى الله عليه و آله فاطمة عليه السلام بخبر الحسين عليه السلام و قتله فحملته كرها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يبشر بولد ذكر فتحمله كرها؟ أي أنّها اغتمّت و كرهت لمّا اخبرت</w:t>
      </w:r>
      <w:r>
        <w:rPr>
          <w:rStyle w:val="FootnoteAnchor"/>
          <w:rtl w:val="true"/>
        </w:rPr>
        <w:footnoteReference w:id="981"/>
      </w:r>
      <w:r>
        <w:rPr>
          <w:rFonts w:ascii="Amiri" w:hAnsi="Amiri" w:eastAsia="Amiri" w:cs="Amiri"/>
          <w:color w:val="111111"/>
          <w:sz w:val="28"/>
          <w:sz w:val="28"/>
          <w:szCs w:val="28"/>
          <w:rtl w:val="true"/>
          <w:lang w:bidi="ar-SA"/>
        </w:rPr>
        <w:t xml:space="preserve">بقتله، و وضعته كرها لمّا علمت من ذلك، و كان بين </w:t>
      </w:r>
    </w:p>
    <w:p>
      <w:pPr>
        <w:pStyle w:val="BookText"/>
        <w:rPr/>
      </w:pPr>
      <w:r>
        <w:rPr>
          <w:rFonts w:ascii="Amiri" w:hAnsi="Amiri" w:eastAsia="Amiri" w:cs="Amiri"/>
          <w:color w:val="111111"/>
          <w:sz w:val="28"/>
          <w:sz w:val="28"/>
          <w:szCs w:val="28"/>
          <w:rtl w:val="true"/>
          <w:lang w:bidi="ar-SA"/>
        </w:rPr>
        <w:t xml:space="preserve">الحسن و الحسين عليه السلام 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982"/>
      </w:r>
      <w:r>
        <w:rPr>
          <w:rFonts w:ascii="Amiri" w:hAnsi="Amiri" w:eastAsia="Amiri" w:cs="Amiri"/>
          <w:color w:val="111111"/>
          <w:sz w:val="28"/>
          <w:sz w:val="28"/>
          <w:szCs w:val="28"/>
          <w:rtl w:val="true"/>
          <w:lang w:bidi="ar-SA"/>
        </w:rPr>
        <w:t>، و كان الحسين عليه السلام في بطن أمّه ستّة أشهر و فصاله أربعة و عشرون شهرا، و هو قول اللّه</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كامل الزيارة</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الإمام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حريز،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أقل بقاؤكم أهل البيت، و أقرب آجالكم بعضها من بعض مع حاجة هذا الخلق إليكم؟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و أتاه النبى صلى الله عليه و آله ينعى إليه نفسه، و 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عند اللّه، و أنّ الحسين عليه السلام قرأ صحيفته التي اعطيها، و فسّر له ما يأتي و ما يبقى، و بقي منها أشياء لم تنقض، فخرج إلى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تلك الأمور التي بقيت أنّ الملائكة سألت اللّه في نصرته، فاذن لهم، فمكثت تستعدّ للقتال و تتأهّب لذلك حتّى قتل،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 قد انقطعت مدّته و قتل صلوات الله عليه،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أذنت لنا في الانحدار و أذنت لنا في نصرته فانحدرنا</w:t>
      </w:r>
      <w:r>
        <w:rPr>
          <w:rStyle w:val="FootnoteAnchor"/>
          <w:rtl w:val="true"/>
        </w:rPr>
        <w:footnoteReference w:id="987"/>
      </w:r>
      <w:r>
        <w:rPr>
          <w:rFonts w:ascii="IRNazanin" w:hAnsi="IRNazanin" w:eastAsia="IRNazanin"/>
          <w:color w:val="111111"/>
          <w:sz w:val="28"/>
          <w:sz w:val="28"/>
          <w:szCs w:val="28"/>
          <w:rtl w:val="true"/>
          <w:lang w:bidi="fa-IR"/>
        </w:rPr>
        <w:t>و قد قبضته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تبارك و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الزموا قبّته حتّى ترونه و قد خرج فانصروه، و ابكوا عليه و على ما فاتكم من نصرته، و أنّكم خصصتم بنصرته، و البكاء عليه، فبكت </w:t>
      </w:r>
    </w:p>
    <w:p>
      <w:pPr>
        <w:pStyle w:val="BookText"/>
        <w:rPr/>
      </w:pPr>
      <w:r>
        <w:rPr>
          <w:rFonts w:ascii="Amiri" w:hAnsi="Amiri" w:eastAsia="Amiri" w:cs="Amiri"/>
          <w:color w:val="111111"/>
          <w:sz w:val="28"/>
          <w:sz w:val="28"/>
          <w:szCs w:val="28"/>
          <w:rtl w:val="true"/>
          <w:lang w:bidi="ar-SA"/>
        </w:rPr>
        <w:t>الملائكة تقرّبا</w:t>
      </w:r>
      <w:r>
        <w:rPr>
          <w:rStyle w:val="FootnoteAnchor"/>
          <w:rtl w:val="true"/>
        </w:rPr>
        <w:footnoteReference w:id="988"/>
      </w:r>
      <w:r>
        <w:rPr>
          <w:rFonts w:ascii="Amiri" w:hAnsi="Amiri" w:eastAsia="Amiri" w:cs="Amiri"/>
          <w:color w:val="111111"/>
          <w:sz w:val="28"/>
          <w:sz w:val="28"/>
          <w:szCs w:val="28"/>
          <w:rtl w:val="true"/>
          <w:lang w:bidi="ar-SA"/>
        </w:rPr>
        <w:t>و جزعا على ما فاتهم من نصرته عليه السلام</w:t>
      </w:r>
      <w:r>
        <w:rPr>
          <w:rStyle w:val="FootnoteAnchor"/>
          <w:rtl w:val="true"/>
        </w:rPr>
        <w:footnoteReference w:id="989"/>
      </w:r>
      <w:r>
        <w:rPr>
          <w:rFonts w:ascii="Amiri" w:hAnsi="Amiri" w:eastAsia="Amiri" w:cs="Amiri"/>
          <w:color w:val="111111"/>
          <w:sz w:val="28"/>
          <w:sz w:val="28"/>
          <w:szCs w:val="28"/>
          <w:rtl w:val="true"/>
          <w:lang w:bidi="ar-SA"/>
        </w:rPr>
        <w:t>، فإذا خرج صلوات الله عليه يكونون 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الحسن بن سليمان</w:t>
      </w:r>
      <w:r>
        <w:rPr>
          <w:rStyle w:val="FootnoteAnchor"/>
          <w:rtl w:val="true"/>
        </w:rPr>
        <w:footnoteReference w:id="990"/>
      </w:r>
      <w:r>
        <w:rPr>
          <w:rFonts w:ascii="Amiri" w:hAnsi="Amiri" w:eastAsia="Amiri" w:cs="Amiri"/>
          <w:color w:val="111111"/>
          <w:sz w:val="28"/>
          <w:sz w:val="28"/>
          <w:szCs w:val="28"/>
          <w:rtl w:val="true"/>
          <w:lang w:bidi="ar-SA"/>
        </w:rPr>
        <w:t>من كتاب البشارة للسيّد عليّ بن طاوس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تأليف جعفر بن محمّد بن مالك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w:t>
      </w:r>
      <w:r>
        <w:rPr>
          <w:rStyle w:val="FootnoteAnchor"/>
          <w:rtl w:val="true"/>
        </w:rPr>
        <w:footnoteReference w:id="9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الدنيا مائة ألف سنة؛ لسائر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عشرون ألف سنة، و ثمانون ألف سنة لآل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اعتقد أنّني وجدت في كتاب طهر</w:t>
      </w:r>
      <w:r>
        <w:rPr>
          <w:rStyle w:val="FootnoteAnchor"/>
          <w:rtl w:val="true"/>
        </w:rPr>
        <w:footnoteReference w:id="992"/>
      </w:r>
      <w:r>
        <w:rPr>
          <w:rFonts w:ascii="Amiri" w:hAnsi="Amiri" w:eastAsia="Amiri" w:cs="Amiri"/>
          <w:color w:val="111111"/>
          <w:sz w:val="28"/>
          <w:sz w:val="28"/>
          <w:szCs w:val="28"/>
          <w:rtl w:val="true"/>
          <w:lang w:bidi="ar-SA"/>
        </w:rPr>
        <w:t>بن عبد الله أبسط من هذه الرواية</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الغيبة، و الطبرسي في الاحتجاج</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عن محمّد بن عبد الله بن جعفر الحميري أنه كتب إلى القائم عليه السلام و سأل عن الرجل يقول بالحقّ و يرى المتعة و يقول بالرجعة، إلى آخر الخبر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w:t>
      </w:r>
      <w:r>
        <w:rPr>
          <w:rStyle w:val="FootnoteAnchor"/>
          <w:rtl w:val="true"/>
        </w:rPr>
        <w:footnoteReference w:id="995"/>
      </w:r>
      <w:r>
        <w:rPr>
          <w:rFonts w:ascii="Amiri" w:hAnsi="Amiri" w:eastAsia="Amiri" w:cs="Amiri"/>
          <w:color w:val="111111"/>
          <w:sz w:val="28"/>
          <w:sz w:val="28"/>
          <w:szCs w:val="28"/>
          <w:rtl w:val="true"/>
          <w:lang w:bidi="ar-SA"/>
        </w:rPr>
        <w:t>أيضا إليه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انك حجة اللّه و أنتم الأوّل و الآخر، و أنّ رجعتكم حق </w:t>
      </w:r>
    </w:p>
    <w:p>
      <w:pPr>
        <w:pStyle w:val="BookText"/>
        <w:rPr/>
      </w:pPr>
      <w:r>
        <w:rPr>
          <w:rFonts w:ascii="Amiri" w:hAnsi="Amiri" w:eastAsia="Amiri" w:cs="Amiri"/>
          <w:color w:val="111111"/>
          <w:sz w:val="28"/>
          <w:sz w:val="28"/>
          <w:szCs w:val="28"/>
          <w:rtl w:val="true"/>
          <w:lang w:bidi="ar-SA"/>
        </w:rPr>
        <w:t>لا شكّ فيها يَوْمَ يَأْتِي بَعْضُ آيٰاتِ رَبِّكَ لاٰ يَنْفَعُ نَفْساً إِيمٰانُهٰا لَمْ تَكُنْ آمَنَتْ مِنْ قَبْلُ أَوْ كَسَبَتْ فِي إِيمٰانِهٰا خَيْراً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في كتاب العلل لمحمّد بن عليّ بن إبراهيم بن هاشم</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 الله تعالى نبيّه صلى الله عليه و آله ما يصيب أهل بيته بعده من القتل و الغصب و البلاء، ثمّ يردّهم إلى الدنيا و يقتلون أعداءهم، و يملّكهم الأرض،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الآية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رسالة سعد بن عبد الله في أنواع آيات القرآن برواية ابن قولويه</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بهذه الآية</w:t>
      </w:r>
      <w:r>
        <w:rPr>
          <w:rStyle w:val="FootnoteAnchor"/>
          <w:rtl w:val="true"/>
        </w:rPr>
        <w:footnoteReference w:id="1001"/>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دون ذلك، و لكنّ أكثر الناس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عذابا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كتاب السلطان المفرّج عن أهل الإيمان تأليف السيّد الجليل بهاء الدين عليّ‌</w:t>
      </w:r>
      <w:r>
        <w:rPr>
          <w:rStyle w:val="FootnoteAnchor"/>
          <w:rtl w:val="true"/>
        </w:rPr>
        <w:footnoteReference w:id="1002"/>
      </w:r>
      <w:r>
        <w:rPr>
          <w:rFonts w:ascii="Amiri" w:hAnsi="Amiri" w:eastAsia="Amiri" w:cs="Amiri"/>
          <w:color w:val="111111"/>
          <w:sz w:val="28"/>
          <w:sz w:val="28"/>
          <w:szCs w:val="28"/>
          <w:rtl w:val="true"/>
          <w:lang w:bidi="ar-SA"/>
        </w:rPr>
        <w:t>بن عبد الكريم الحسيني</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عليّ بن مهزيار،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نائما في مرقدي إذ رأيت فيما يرى النائم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السنة، فإنك تلقى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مهزيار، إنّه إذا فقد صاحب الصين، و تحرّك المغربي، و سار العبّاسي، و بويع السفياني يؤذن لوليّ اللّه، فأخرج بين الصفا و المروة في ثلاثمائة و ثلاثة عشر فأجيء إلى الكوفة، فأهدم مسجدها، و أبنيه على بنائه الأوّل، و أهدم ما حوله من بناء الجبابرة، و احجّ بالناس حجّة الإسلام، و أجيء إلى يثرب فأهدم الحجرة، و أخرج من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طريّان</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 فأمرّ بهما تجاه البقيع، و آمر بخشبتين يصلبان عليهما، فتورقان من تحتهما، فيفتتن الناس بهما أشدّ من الأوّل</w:t>
      </w:r>
      <w:r>
        <w:rPr>
          <w:rStyle w:val="FootnoteAnchor"/>
          <w:rtl w:val="true"/>
        </w:rPr>
        <w:footnoteReference w:id="1005"/>
      </w:r>
      <w:r>
        <w:rPr>
          <w:rFonts w:ascii="Amiri" w:hAnsi="Amiri" w:eastAsia="Amiri" w:cs="Amiri"/>
          <w:color w:val="111111"/>
          <w:sz w:val="28"/>
          <w:sz w:val="28"/>
          <w:szCs w:val="28"/>
          <w:rtl w:val="true"/>
          <w:lang w:bidi="ar-SA"/>
        </w:rPr>
        <w:t>،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انبذي، و يا أرض خذي، فيومئذ لا يبقى على وجه الأرض إلّا مؤمن قد أخلص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يكون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الكرّة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r>
        <w:rPr>
          <w:rStyle w:val="FootnoteAnchor"/>
          <w:rtl w:val="true"/>
        </w:rPr>
        <w:footnoteReference w:id="1006"/>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وَ أَمْدَدْنٰاكُمْ بِأَمْوٰالٍ وَ بَنِينَ وَ جَعَلْنٰاكُمْ أَكْثَرَ نَفِيراً</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قولويه في الكامل</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المفضّل،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بسرير من نور قد وضع، و قد ضربت عليه قبّة من ياقوتة حمراء مكلّلة</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للأسترآبادي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104/53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بالجوهر، و كأنّي بالحسين عليه السلام جالسا على ذلك السرير، و حوله تسعون ألف قبّة خضراء، و كأنّي بالمؤمنين يزورونه و يسلّمون عليه، فيقول الله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أوليائي، سلوني، فطال ما أوذيتم و ذلّلتم و اضطهدتهم، فهذا يوم لا تسألوني حاجة من حوائج الدنيا و الآخرة إلّا قضيتها لكم، فيكون أكلهم و شربهم من الجنة، فهذه و اللّه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انقضاء لها، و لا يدرك منتهاه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حوائج الدنيا يدلّ على أنّ هذا</w:t>
      </w:r>
      <w:r>
        <w:rPr>
          <w:rStyle w:val="FootnoteAnchor"/>
          <w:rtl w:val="true"/>
        </w:rPr>
        <w:footnoteReference w:id="1010"/>
      </w:r>
      <w:r>
        <w:rPr>
          <w:rFonts w:ascii="Amiri" w:hAnsi="Amiri" w:eastAsia="Amiri" w:cs="Amiri"/>
          <w:color w:val="111111"/>
          <w:sz w:val="28"/>
          <w:sz w:val="28"/>
          <w:szCs w:val="28"/>
          <w:rtl w:val="true"/>
          <w:lang w:bidi="ar-SA"/>
        </w:rPr>
        <w:t>في الرجعة،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الطالب للحقّ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أظنك ترتاب في أصل الرجعة بعد ما رويت لك من الأخبار المعتبرة، المأخوذة من تأليفات ثقات علمائنا الأخيار، المنتهية إلى الأئمّة الأطهار، عليهم صلوات الله الملك الغفّار، مع إجماع الشيعة عليها في جميع الأعصار، و اشتهارها بينهم كالشمس في رابعة النهار، حتّى نظموها في أشعارهم، و احتجّوا بها على المخالفين في جميع أمصارهم، و شنع المخالفون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في زبرهم و أسفارهم، و كيف يشكّ مؤمن بعصمة أئمّته عليهم السلام في أمر روي عنهم في أكثر من مائتي حديث صريح أوردتها في الكتاب الكبير، و رويتها من نيّف و أربعين رجلا من العلماء الأعلام رووها في أزيد من خمسين كتابا من مؤلّفاتهم المشهورة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لكثرة شهرة هذا الأمر بين الشيعة و إنكار المخالفين عليهم لكثير من المحدّثين و الأفاضل في ذلك كتاب مفرد،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داود الجرجاني، قال </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المتعة و الرجعة، و الحسن بن عليّ البطائني عدّ النجاشي من كتبه كتاب الرجعة، و الفضل بن شاذان النيشابوري ذكر الشيخ و النجاشي أنّ له كتابا في إثبات الرجعة، و الصدوق محمّد بن بابويه قدّس الله سرّه، فقد عدّ النجاشي من كتبه كتاب الرجعة، و محمّد بن مسعود العيّاشي ذكر الشيخ و النجاشي كتابه في الرجعة، و الحسن بن سليمان تلميذ الشهيد قدّس الله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القول في ذلك أنّ رجعة بعض المؤمنين و بعض المخالفين و المشركين ممّا لا شكّ فيه، و أمّا رجوع أمير المؤمنين عليه السلام فهو أيضا ممّا لا ينبغي الشك فيه لما عرفت من كثرة الأخبار الواردة فيه، و كذا رجعة النبيّ صلى الله عليه و آله و الحسين عليه السلام الأخبار فيهما أيضا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سائر الأئمّة عليهم السلام فمع وفور أخباره ليست بمرتبة تلك الرجعات، لكن ردّ الأخبار الواردة مع عدم مناف صريح ممّا لا يجترئ عليه من يسلك مسالك المتّقين، و التسليم فيما ورد عنهم عليهم السلام طريقة المتديّنين، و أخبار التسليم في كتب الحديث مشهورة، و التهديد على تركه فيها مذكورة، لا نطيل الكلام بإيرادها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زمان الرجعة و عددها و خصوصيّاتها و مدّة امتدادها، فقد اختلفت الأخبار في بعضها، و الإيمان بذلك مجملا أولى، و من ظهر له من الأخبار بعض الخصوصيّات فلا بدّ له من الإيمان بها، و لا نتكلم في ذلك لطولها، و احتمال بعض المفاسد في ذكرها، و لا نتعرّض أيضا لردّ الشبهات التي تلقيها الشياطين في قلوب المنافقين، إذ ليس شيء من أصول الدين إلّا و للشيطان و أعوانه فيه شكوك، و شبه كثيرة لا يصغى إليها من نوّر الله قلبه بنور اليقين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إمامان في زمان واحد، </w:t>
      </w:r>
    </w:p>
    <w:p>
      <w:pPr>
        <w:pStyle w:val="BookText"/>
        <w:rPr/>
      </w:pPr>
      <w:r>
        <w:rPr>
          <w:rFonts w:ascii="IRNazanin" w:hAnsi="IRNazanin" w:eastAsia="IRNazanin"/>
          <w:color w:val="111111"/>
          <w:sz w:val="28"/>
          <w:sz w:val="28"/>
          <w:szCs w:val="28"/>
          <w:rtl w:val="true"/>
          <w:lang w:bidi="fa-IR"/>
        </w:rPr>
        <w:t>إلّا و أحدهما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يعارض تلك الأخبار هذه الأخبار الكثيرة المستفيضة مع أنّ الظاهر منها أصل زمان إمامتهم لا زمان الرجعة، فإنّه لا بدّ من تخصيصها بغير القيامة، و الرجعة أيضا من مبادئها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قد ورد في بعض الأخبار تفصيل رجعتهم على وجه لا ينافي ذلك، كما اختاره الشيخ حسن بن سليمان في كتاب الرجعة</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يعارض ذلك بما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فوت القائم عليه السلام لا تبقى الدنيا أكثر من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أيضا خبر واحد لا يعارض الأخبار المستفيضة، بل المتواترة، مع أنّه لا ينافي أكثر أخبار رجعتهم بوجه، و إنّما ينافي بعض الأخبار</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يقوم القائم في عالمه؟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ثمّ يخرج المنتصر إلى الدنيا و هو الحسين عليه السلام فيطلب بدمه و دماء أصحابه، فيقتل و يسبي حتى يخرج السفاح و هو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326/2</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للنعماني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أنّ</w:t>
      </w:r>
    </w:p>
    <w:p>
      <w:pPr>
        <w:pStyle w:val="BookText"/>
        <w:rPr/>
      </w:pPr>
      <w:r>
        <w:rPr>
          <w:rFonts w:ascii="Amiri" w:hAnsi="Amiri" w:eastAsia="Amiri" w:cs="Amiri"/>
          <w:color w:val="111111"/>
          <w:sz w:val="28"/>
          <w:sz w:val="28"/>
          <w:szCs w:val="28"/>
          <w:rtl w:val="true"/>
          <w:lang w:bidi="ar-SA"/>
        </w:rPr>
        <w:t>بعده عليه السلام تكون دولة سائر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ذلك الشيخ المتقدّم ذكره بإثبات الرجعة للقائم عليه السلام أيضا، و أيّده بأخبار رواها في ذلك و هي داخلة فيما ذكرنا سابقا من عدم لزوم الإيمان بها تفصيلا، و بسط القول في ذلك يفضي إلى الإطناب، و قد ذكرنا جملة من القول في ذلك مع سائر الأخبار التي تركناها هنا اختصارا في كتاب بحار الأنوار، و أرجو من فضله سبحانه أن يوفقني لتأليف كتاب يختصّ بالرجعة، و يشتمل على جميع الأخبار الواردة فيها، و دفع الشبه الموردة عليها، و الله الموفق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هنا كلام بعض من تكلم فيها للتشييد</w:t>
      </w:r>
      <w:r>
        <w:rPr>
          <w:rStyle w:val="FootnoteAnchor"/>
          <w:rtl w:val="true"/>
        </w:rPr>
        <w:footnoteReference w:id="1016"/>
      </w:r>
      <w:r>
        <w:rPr>
          <w:rFonts w:ascii="Amiri" w:hAnsi="Amiri" w:eastAsia="Amiri" w:cs="Amiri"/>
          <w:color w:val="111111"/>
          <w:sz w:val="28"/>
          <w:sz w:val="28"/>
          <w:szCs w:val="28"/>
          <w:rtl w:val="true"/>
          <w:lang w:bidi="ar-SA"/>
        </w:rPr>
        <w:t>و التأكيد لئلّا يستوحش منها من لم يحل من رقبته ربقة</w:t>
      </w:r>
      <w:r>
        <w:rPr>
          <w:rStyle w:val="FootnoteAnchor"/>
          <w:rtl w:val="true"/>
        </w:rPr>
        <w:footnoteReference w:id="1017"/>
      </w:r>
      <w:r>
        <w:rPr>
          <w:rFonts w:ascii="Amiri" w:hAnsi="Amiri" w:eastAsia="Amiri" w:cs="Amiri"/>
          <w:color w:val="111111"/>
          <w:sz w:val="28"/>
          <w:sz w:val="28"/>
          <w:szCs w:val="28"/>
          <w:rtl w:val="true"/>
          <w:lang w:bidi="ar-SA"/>
        </w:rPr>
        <w:t>التقليد، و لئلّا يقولوا تفرّد بما لم يسبقه إليه الأصحاب إِنَّ هٰذٰا لَشَيْ‌ءٌ عُجٰابٌ‌</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في رسالة العقائد</w:t>
      </w:r>
      <w:r>
        <w:rPr>
          <w:rStyle w:val="FootnoteAnchor"/>
          <w:rtl w:val="true"/>
        </w:rPr>
        <w:footnoteReference w:id="10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اعتقادنا في الرجعة أنّها حقّ،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Style w:val="FootnoteAnchor"/>
          <w:rtl w:val="true"/>
        </w:rPr>
        <w:footnoteReference w:id="1020"/>
      </w:r>
      <w:r>
        <w:rPr>
          <w:rFonts w:ascii="Amiri" w:hAnsi="Amiri" w:eastAsia="Amiri" w:cs="Amiri"/>
          <w:color w:val="111111"/>
          <w:sz w:val="28"/>
          <w:sz w:val="28"/>
          <w:szCs w:val="28"/>
          <w:rtl w:val="true"/>
          <w:lang w:bidi="ar-SA"/>
        </w:rPr>
        <w:t>كان هؤلاء سبعين ألف بيت، و كان يقع فيهم الطاعون كلّ سنة، فيخرج</w:t>
      </w:r>
      <w:r>
        <w:rPr>
          <w:rStyle w:val="FootnoteAnchor"/>
          <w:rtl w:val="true"/>
        </w:rPr>
        <w:footnoteReference w:id="1021"/>
      </w:r>
      <w:r>
        <w:rPr>
          <w:rFonts w:ascii="Amiri" w:hAnsi="Amiri" w:eastAsia="Amiri" w:cs="Amiri"/>
          <w:color w:val="111111"/>
          <w:sz w:val="28"/>
          <w:sz w:val="28"/>
          <w:szCs w:val="28"/>
          <w:rtl w:val="true"/>
          <w:lang w:bidi="ar-SA"/>
        </w:rPr>
        <w:t>الأغنياء لقوّتهم، و يبقى الفقراء لضعفهم، فيقلّ الطاعون في الذين يخرجون، و يكثر في الذين يقيمون، فيقول الذين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خرجنا لما أصابنا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الطاعون، و يقول الذين 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أقمنا لأصابنا كما أصابهم، فأجمعوا على أن يخرجوا جميعا من ديارهم إذا كان وقت الطاعون، فخرجوا بأجمعهم فنزلوا على شط بحر، فلمّا وضعوا رحالهم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موتوا، فماتوا جميعا، فكنستهم المارّة عن الطريق، فبقوا بذلك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 بهم نبيّ من أنبياء بني إسرائيل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لأحييتهم فيعمّروا بلادك، و يلدوا عبادك، و يعبدوك مع من يعبدك،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احييهم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فأحياهم اللّه له، و بعثهم معه، فهؤلاء ماتوا و رجعوا إلى الدنيا،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 قٰالَ بَلْ لَبِثْتَ مِائَةَ عٰامٍ فَانْظُرْ إِلىٰ طَعٰامِكَ وَ شَرٰابِكَ لَمْ يَتَسَنَّهْ وَ انْظُرْ إِلىٰ حِمٰارِكَ وَ لِنَجْعَلَكَ آيَةً لِلنّٰاسِ وَ انْظُرْ إِلَى الْعِظٰامِ كَيْفَ نُنْشِزُهٰا ثُمَّ نَكْسُوهٰا لَحْماً فَلَمّٰا تَبَيَّنَ لَهُ قٰالَ أَعْلَمُ أَنَّ اللّٰهَ عَلىٰ كُلِّ شَيْ‌ءٍ قَدِيرٌ</w:t>
      </w:r>
      <w:r>
        <w:rPr>
          <w:rStyle w:val="FootnoteAnchor"/>
          <w:rtl w:val="true"/>
        </w:rPr>
        <w:footnoteReference w:id="1022"/>
      </w:r>
      <w:r>
        <w:rPr>
          <w:rFonts w:ascii="Amiri" w:hAnsi="Amiri" w:eastAsia="Amiri" w:cs="Amiri"/>
          <w:color w:val="111111"/>
          <w:sz w:val="28"/>
          <w:sz w:val="28"/>
          <w:szCs w:val="28"/>
          <w:rtl w:val="true"/>
          <w:lang w:bidi="ar-SA"/>
        </w:rPr>
        <w:t>، فهذا مات مائة سنة ثمّ رجع</w:t>
      </w:r>
      <w:r>
        <w:rPr>
          <w:rStyle w:val="FootnoteAnchor"/>
          <w:rtl w:val="true"/>
        </w:rPr>
        <w:footnoteReference w:id="1023"/>
      </w:r>
      <w:r>
        <w:rPr>
          <w:rFonts w:ascii="Amiri" w:hAnsi="Amiri" w:eastAsia="Amiri" w:cs="Amiri"/>
          <w:color w:val="111111"/>
          <w:sz w:val="28"/>
          <w:sz w:val="28"/>
          <w:szCs w:val="28"/>
          <w:rtl w:val="true"/>
          <w:lang w:bidi="ar-SA"/>
        </w:rPr>
        <w:t>إلى الدنيا و بقي فيها، ثمّ مات بأجله، و هو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تعالى في قصّة المختارين من قوم موسى عليه السلام لميقات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Style w:val="FootnoteAnchor"/>
          <w:rtl w:val="true"/>
        </w:rPr>
        <w:footnoteReference w:id="1024"/>
      </w:r>
      <w:r>
        <w:rPr>
          <w:rFonts w:ascii="Amiri" w:hAnsi="Amiri" w:eastAsia="Amiri" w:cs="Amiri"/>
          <w:color w:val="111111"/>
          <w:sz w:val="28"/>
          <w:sz w:val="28"/>
          <w:szCs w:val="28"/>
          <w:rtl w:val="true"/>
          <w:lang w:bidi="ar-SA"/>
        </w:rPr>
        <w:t xml:space="preserve">، 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Style w:val="FootnoteAnchor"/>
          <w:rtl w:val="true"/>
        </w:rPr>
        <w:footnoteReference w:id="1025"/>
      </w:r>
      <w:r>
        <w:rPr>
          <w:rFonts w:ascii="Amiri" w:hAnsi="Amiri" w:eastAsia="Amiri" w:cs="Amiri"/>
          <w:color w:val="111111"/>
          <w:sz w:val="28"/>
          <w:sz w:val="28"/>
          <w:szCs w:val="28"/>
          <w:rtl w:val="true"/>
          <w:lang w:bidi="ar-SA"/>
        </w:rPr>
        <w:t>لمّا سمعوا كلام اللّه قالوا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نصدّق حَتّٰى نَرَى اللّٰهَ جَهْرَةً فَأَخَذَتْكُمُ الصّٰاعِقَةُ‌</w:t>
      </w:r>
      <w:r>
        <w:rPr>
          <w:rStyle w:val="FootnoteAnchor"/>
          <w:rtl w:val="true"/>
        </w:rPr>
        <w:footnoteReference w:id="1026"/>
      </w:r>
      <w:r>
        <w:rPr>
          <w:rFonts w:ascii="IRNazanin" w:hAnsi="IRNazanin" w:eastAsia="IRNazanin"/>
          <w:color w:val="111111"/>
          <w:sz w:val="28"/>
          <w:sz w:val="28"/>
          <w:szCs w:val="28"/>
          <w:rtl w:val="true"/>
          <w:lang w:bidi="fa-IR"/>
        </w:rPr>
        <w:t xml:space="preserve">بظلمهم فماتوا، فقال </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أقول لبني إسرائيل إذا رجعت إليهم؟ فأحياهم الله له، فرجعوا إلى الدنيا، فأكلوا و شربوا، و نكحوا النساء، و ولد لهم</w:t>
      </w:r>
      <w:r>
        <w:rPr>
          <w:rStyle w:val="FootnoteAnchor"/>
          <w:rtl w:val="true"/>
        </w:rPr>
        <w:footnoteReference w:id="1027"/>
      </w:r>
      <w:r>
        <w:rPr>
          <w:rFonts w:ascii="IRNazanin" w:hAnsi="IRNazanin" w:eastAsia="IRNazanin"/>
          <w:color w:val="111111"/>
          <w:sz w:val="28"/>
          <w:sz w:val="28"/>
          <w:szCs w:val="28"/>
          <w:rtl w:val="true"/>
          <w:lang w:bidi="fa-IR"/>
        </w:rPr>
        <w:t>الأولاد، ثمّ ماتوا بآجالهم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عزّ و جل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تُخْرِجُ الْمَوْتىٰ بِإِذْنِي</w:t>
      </w:r>
      <w:r>
        <w:rPr>
          <w:rStyle w:val="FootnoteAnchor"/>
          <w:rtl w:val="true"/>
        </w:rPr>
        <w:footnoteReference w:id="1028"/>
      </w:r>
      <w:r>
        <w:rPr>
          <w:rFonts w:ascii="Amiri" w:hAnsi="Amiri" w:eastAsia="Amiri" w:cs="Amiri"/>
          <w:color w:val="111111"/>
          <w:sz w:val="28"/>
          <w:sz w:val="28"/>
          <w:szCs w:val="28"/>
          <w:rtl w:val="true"/>
          <w:lang w:bidi="ar-SA"/>
        </w:rPr>
        <w:t>، و جميع الموتى الذين أحياهم عيسى عليه السلام بإذن اللّه رجعوا إلى الدنيا و بقوا فيها، ثمّ ماتوا بآجالهم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الكهف لبثوا في كهفهم ثلاثمائة سنين و ازدادوا تسعا</w:t>
      </w:r>
      <w:r>
        <w:rPr>
          <w:rStyle w:val="FootnoteAnchor"/>
          <w:rtl w:val="true"/>
        </w:rPr>
        <w:footnoteReference w:id="1029"/>
      </w:r>
      <w:r>
        <w:rPr>
          <w:rFonts w:ascii="Amiri" w:hAnsi="Amiri" w:eastAsia="Amiri" w:cs="Amiri"/>
          <w:color w:val="111111"/>
          <w:sz w:val="28"/>
          <w:sz w:val="28"/>
          <w:szCs w:val="28"/>
          <w:rtl w:val="true"/>
          <w:lang w:bidi="ar-SA"/>
        </w:rPr>
        <w:t>، ثمّ بعثهم اللّه فرجعوا إلى الدنيا ليتساءلوا بينهم</w:t>
      </w:r>
      <w:r>
        <w:rPr>
          <w:rStyle w:val="FootnoteAnchor"/>
          <w:rtl w:val="true"/>
        </w:rPr>
        <w:footnoteReference w:id="1030"/>
      </w:r>
      <w:r>
        <w:rPr>
          <w:rFonts w:ascii="Amiri" w:hAnsi="Amiri" w:eastAsia="Amiri" w:cs="Amiri"/>
          <w:color w:val="111111"/>
          <w:sz w:val="28"/>
          <w:sz w:val="28"/>
          <w:szCs w:val="28"/>
          <w:rtl w:val="true"/>
          <w:lang w:bidi="ar-SA"/>
        </w:rPr>
        <w:t>، و قصّتهم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تَحْسَبُهُمْ أَيْقٰاظاً وَ هُمْ رُقُودٌ</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كانوا موتى،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وَيْلَنٰا مَنْ بَعَثَنٰا مِنْ مَرْقَدِنٰا هٰذٰا مٰا وَعَدَ الرَّحْمٰنُ وَ صَدَقَ الْمُرْسَلُونَ‌</w:t>
      </w:r>
      <w:r>
        <w:rPr>
          <w:rStyle w:val="FootnoteAnchor"/>
          <w:rtl w:val="true"/>
        </w:rPr>
        <w:footnoteReference w:id="1032"/>
      </w:r>
      <w:r>
        <w:rPr>
          <w:rFonts w:ascii="Amiri" w:hAnsi="Amiri" w:eastAsia="Amiri" w:cs="Amiri"/>
          <w:color w:val="111111"/>
          <w:sz w:val="28"/>
          <w:sz w:val="28"/>
          <w:szCs w:val="28"/>
          <w:rtl w:val="true"/>
          <w:lang w:bidi="ar-SA"/>
        </w:rPr>
        <w:t xml:space="preserve">، و إن قالوا كذلك فإنّهم كانوا موتى، و مثل هذا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صحّ</w:t>
      </w:r>
      <w:r>
        <w:rPr>
          <w:rFonts w:eastAsia="Amiri" w:cs="Amiri" w:ascii="Amiri" w:hAnsi="Amiri"/>
          <w:color w:val="111111"/>
          <w:sz w:val="28"/>
          <w:szCs w:val="28"/>
          <w:rtl w:val="true"/>
          <w:lang w:bidi="ar-SA"/>
        </w:rPr>
        <w:t>]</w:t>
      </w:r>
      <w:r>
        <w:rPr>
          <w:rStyle w:val="FootnoteAnchor"/>
          <w:rtl w:val="true"/>
        </w:rPr>
        <w:footnoteReference w:id="1033"/>
      </w:r>
      <w:r>
        <w:rPr>
          <w:rFonts w:ascii="Amiri" w:hAnsi="Amiri" w:eastAsia="Amiri" w:cs="Amiri"/>
          <w:color w:val="111111"/>
          <w:sz w:val="28"/>
          <w:sz w:val="28"/>
          <w:szCs w:val="28"/>
          <w:rtl w:val="true"/>
          <w:lang w:bidi="ar-SA"/>
        </w:rPr>
        <w:t>أن الرجعة كانت في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هذه الأمّة مثل ما يكون في الأمم السالفة، حذو</w:t>
      </w:r>
    </w:p>
    <w:p>
      <w:pPr>
        <w:pStyle w:val="BookText"/>
        <w:rPr/>
      </w:pPr>
      <w:r>
        <w:rPr>
          <w:rFonts w:ascii="Amiri" w:hAnsi="Amiri" w:eastAsia="Amiri" w:cs="Amiri"/>
          <w:color w:val="111111"/>
          <w:sz w:val="28"/>
          <w:sz w:val="28"/>
          <w:szCs w:val="28"/>
          <w:rtl w:val="true"/>
          <w:lang w:bidi="ar-SA"/>
        </w:rPr>
        <w:t>النعل بالنعل، و القذة بالقذة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على هذا الأصل أن يكون في هذه الأمّة 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نقل مخالفونا</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هذه الامّة، و هو الذي يؤمّ عيسى بن مريم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لابن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19495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للمتقي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السيوطي كتابا مستقلّا في نزول عيسى بن مريم عليه السلام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إذا خرج المهدي عليه السلام نزل عيسى بن مريم عليه السلام فيصلي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نزوله إلى الأرض رجوعه إلى الدنيا بعد موته،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مُتَوَفِّيكَ وَ رٰافِعُكَ إِلَيَّ‌</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1038"/>
      </w:r>
      <w:r>
        <w:rPr>
          <w:rFonts w:ascii="Amiri" w:hAnsi="Amiri" w:eastAsia="Amiri" w:cs="Amiri"/>
          <w:color w:val="111111"/>
          <w:sz w:val="28"/>
          <w:sz w:val="28"/>
          <w:szCs w:val="28"/>
          <w:rtl w:val="true"/>
          <w:lang w:bidi="ar-SA"/>
        </w:rPr>
        <w:t>، فاليوم الذي يحشر فيه الجميع غير اليوم الذي يحشر فيه فوج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w:t>
      </w:r>
      <w:r>
        <w:rPr>
          <w:rStyle w:val="FootnoteAnchor"/>
          <w:rtl w:val="true"/>
        </w:rPr>
        <w:footnoteReference w:id="1039"/>
      </w:r>
      <w:r>
        <w:rPr>
          <w:rFonts w:ascii="Amiri" w:hAnsi="Amiri" w:eastAsia="Amiri" w:cs="Amiri"/>
          <w:color w:val="111111"/>
          <w:sz w:val="28"/>
          <w:sz w:val="28"/>
          <w:szCs w:val="28"/>
          <w:rtl w:val="true"/>
          <w:lang w:bidi="ar-SA"/>
        </w:rPr>
        <w:t>يعني في الرجعة؛ و ذلك أنه يقول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لِيُبَيِّنَ لَهُمُ الَّذِي يَخْتَلِفُونَ فِيهِ </w:t>
      </w:r>
      <w:r>
        <w:rPr>
          <w:rStyle w:val="FootnoteAnchor"/>
          <w:rtl w:val="true"/>
        </w:rPr>
        <w:footnoteReference w:id="1040"/>
      </w:r>
      <w:r>
        <w:rPr>
          <w:rFonts w:ascii="Amiri" w:hAnsi="Amiri" w:eastAsia="Amiri" w:cs="Amiri"/>
          <w:color w:val="111111"/>
          <w:sz w:val="28"/>
          <w:sz w:val="28"/>
          <w:szCs w:val="28"/>
          <w:rtl w:val="true"/>
          <w:lang w:bidi="ar-SA"/>
        </w:rPr>
        <w:t>، و التبيين يكون في الدنيا لا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ساجرّد في الرجعة كتابا ابيّن فيه كيفيّتها، و الدلالة على صحّة كونها، إن شاء الله، و القول بالتناسخ باطل، و من دان بالتناسخ فهو كافر، لأنّ في التناسخ</w:t>
      </w:r>
      <w:r>
        <w:rPr>
          <w:rStyle w:val="FootnoteAnchor"/>
          <w:rtl w:val="true"/>
        </w:rPr>
        <w:footnoteReference w:id="1041"/>
      </w:r>
      <w:r>
        <w:rPr>
          <w:rFonts w:ascii="Amiri" w:hAnsi="Amiri" w:eastAsia="Amiri" w:cs="Amiri"/>
          <w:color w:val="111111"/>
          <w:sz w:val="28"/>
          <w:sz w:val="28"/>
          <w:szCs w:val="28"/>
          <w:rtl w:val="true"/>
          <w:lang w:bidi="ar-SA"/>
        </w:rPr>
        <w:t>إبطال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أجوبة المسائل العكبريّة</w:t>
      </w:r>
      <w:r>
        <w:rPr>
          <w:rStyle w:val="FootnoteAnchor"/>
          <w:rtl w:val="true"/>
        </w:rPr>
        <w:footnoteReference w:id="1042"/>
      </w:r>
      <w:r>
        <w:rPr>
          <w:rFonts w:ascii="Amiri" w:hAnsi="Amiri" w:eastAsia="Amiri" w:cs="Amiri"/>
          <w:color w:val="111111"/>
          <w:sz w:val="28"/>
          <w:sz w:val="28"/>
          <w:szCs w:val="28"/>
          <w:rtl w:val="true"/>
          <w:lang w:bidi="ar-SA"/>
        </w:rPr>
        <w:t>حين سئل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 الَّذِينَ آمَنُوا فِي الْحَيٰاةِ الدُّنْيٰا </w:t>
      </w:r>
      <w:r>
        <w:rPr>
          <w:rStyle w:val="FootnoteAnchor"/>
          <w:rtl w:val="true"/>
        </w:rPr>
        <w:footnoteReference w:id="1043"/>
      </w:r>
      <w:r>
        <w:rPr>
          <w:rFonts w:ascii="IRNazanin" w:hAnsi="IRNazanin" w:eastAsia="IRNazanin"/>
          <w:color w:val="111111"/>
          <w:sz w:val="28"/>
          <w:sz w:val="28"/>
          <w:szCs w:val="28"/>
          <w:rtl w:val="true"/>
          <w:lang w:bidi="fa-IR"/>
        </w:rPr>
        <w:t>، و أجاب بوجوه،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ينجز الوعد بالنصر للأولياء قبل الآخرة عند قيام القائم عليه السلام، و الكرّة التي وعد بها المؤمنين في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قدّس اللّه روحه في كتاب الفصول</w:t>
      </w:r>
      <w:r>
        <w:rPr>
          <w:rStyle w:val="FootnoteAnchor"/>
          <w:rtl w:val="true"/>
        </w:rPr>
        <w:footnoteReference w:id="10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الحرث بن عبد اللّه</w:t>
      </w:r>
      <w:r>
        <w:rPr>
          <w:rStyle w:val="FootnoteAnchor"/>
          <w:rtl w:val="true"/>
        </w:rPr>
        <w:footnoteReference w:id="1045"/>
      </w:r>
      <w:r>
        <w:rPr>
          <w:rFonts w:ascii="Amiri" w:hAnsi="Amiri" w:eastAsia="Amiri" w:cs="Amiri"/>
          <w:color w:val="111111"/>
          <w:sz w:val="28"/>
          <w:sz w:val="28"/>
          <w:szCs w:val="28"/>
          <w:rtl w:val="true"/>
          <w:lang w:bidi="ar-SA"/>
        </w:rPr>
        <w:t>الربعي،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في مجلس المنصور و هو بالجسر الأكبر و سوّار القاضي عنده، و السيّد الحميري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الإله الذي لا شيء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الملك للدّنيا و للدّين</w:t>
      </w:r>
    </w:p>
    <w:p>
      <w:pPr>
        <w:pStyle w:val="BookText"/>
        <w:rPr/>
      </w:pPr>
      <w:r>
        <w:rPr>
          <w:rFonts w:ascii="Amiri" w:hAnsi="Amiri" w:eastAsia="Amiri" w:cs="Amiri"/>
          <w:color w:val="111111"/>
          <w:sz w:val="28"/>
          <w:sz w:val="28"/>
          <w:szCs w:val="28"/>
          <w:rtl w:val="true"/>
          <w:lang w:bidi="ar-SA"/>
        </w:rPr>
        <w:t xml:space="preserve">آتاكم اللّه ملكا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يقاد إليكم صاحب الصين</w:t>
      </w:r>
    </w:p>
    <w:p>
      <w:pPr>
        <w:pStyle w:val="BookText"/>
        <w:rPr/>
      </w:pPr>
      <w:r>
        <w:rPr>
          <w:rFonts w:ascii="Amiri" w:hAnsi="Amiri" w:eastAsia="Amiri" w:cs="Amiri"/>
          <w:color w:val="111111"/>
          <w:sz w:val="28"/>
          <w:sz w:val="28"/>
          <w:szCs w:val="28"/>
          <w:rtl w:val="true"/>
          <w:lang w:bidi="ar-SA"/>
        </w:rPr>
        <w:t xml:space="preserve">و صاحب الهند مأخوذ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التّرك محبوس على الهون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أتى على القصيدة و المنصور مسرور، 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يعطيك بلسانه ما ليس في قلبه، و اللّه إنّ القوم الذين يدين بحبّهم لغيركم، </w:t>
      </w:r>
    </w:p>
    <w:p>
      <w:pPr>
        <w:pStyle w:val="BookText"/>
        <w:rPr/>
      </w:pPr>
      <w:r>
        <w:rPr>
          <w:rFonts w:ascii="Amiri" w:hAnsi="Amiri" w:eastAsia="Amiri" w:cs="Amiri"/>
          <w:color w:val="111111"/>
          <w:sz w:val="28"/>
          <w:sz w:val="28"/>
          <w:szCs w:val="28"/>
          <w:rtl w:val="true"/>
          <w:lang w:bidi="ar-SA"/>
        </w:rPr>
        <w:t>و إنّه لينطوي على عداوتكم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لكاذب، و إنّني في مدحتك لصادق، و إنّه حمله الحسد إذ رآك على هذه الحال، و إنّ انقطاعي إليكم، و مودّتي لكم أهل البيت لمعرق فينا من أبويّ، و إنّ هذا و قومه لأعداؤكم في الجاهليّة و الإسلام، و قد أنزل الله عزّ و جلّ على نبيّه صلى الله عليه و آله في أهل بيت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يُنٰادُونَكَ مِنْ وَرٰاءِ الْحُجُرٰاتِ أَكْثَرُهُمْ لاٰ يَعْقِلُونَ‌</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يقول بالرجعة و يتناول الشيخين بالسبّ و الوقيعة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أنّي أقول بالرجعة، فإني أقول بذلك على ما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 مِنْ كُلِّ أُمَّةٍ فَوْجاً مِمَّنْ يُكَذِّبُ بِآيٰاتِنٰا فَهُمْ يُوزَعُونَ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حَشَرْنٰاهُمْ فَلَمْ نُغٰادِرْ مِنْهُمْ أَحَداً</w:t>
      </w:r>
      <w:r>
        <w:rPr>
          <w:rStyle w:val="FootnoteAnchor"/>
          <w:rtl w:val="true"/>
        </w:rPr>
        <w:footnoteReference w:id="1048"/>
      </w:r>
      <w:r>
        <w:rPr>
          <w:rFonts w:ascii="Amiri" w:hAnsi="Amiri" w:eastAsia="Amiri" w:cs="Amiri"/>
          <w:color w:val="111111"/>
          <w:sz w:val="28"/>
          <w:sz w:val="28"/>
          <w:szCs w:val="28"/>
          <w:rtl w:val="true"/>
          <w:lang w:bidi="ar-SA"/>
        </w:rPr>
        <w:t>، فعلمنا أنّ هاهنا حشرين، أحدهما عامّ و الآخر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 أَحْيَيْتَنَا اثْنَتَيْنِ فَاعْتَرَفْنٰا بِذُنُوبِنٰا فَهَلْ إِلىٰ خُرُوجٍ مِنْ سَبِيلٍ‌</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خَرَجُوا مِنْ دِيٰارِهِمْ وَ هُمْ أُلُوفٌ حَذَرَ الْمَوْتِ فَقٰالَ </w:t>
      </w:r>
    </w:p>
    <w:p>
      <w:pPr>
        <w:pStyle w:val="BookText"/>
        <w:rPr/>
      </w:pPr>
      <w:r>
        <w:rPr>
          <w:rFonts w:ascii="Amiri" w:hAnsi="Amiri" w:eastAsia="Amiri" w:cs="Amiri"/>
          <w:color w:val="111111"/>
          <w:sz w:val="28"/>
          <w:sz w:val="28"/>
          <w:szCs w:val="28"/>
          <w:rtl w:val="true"/>
          <w:lang w:bidi="ar-SA"/>
        </w:rPr>
        <w:t xml:space="preserve">لَهُمُ اللّٰهُ مُوتُوا ثُمَّ أَحْيٰاهُمْ </w:t>
      </w:r>
      <w:r>
        <w:rPr>
          <w:rStyle w:val="FootnoteAnchor"/>
          <w:rtl w:val="true"/>
        </w:rPr>
        <w:footnoteReference w:id="1051"/>
      </w:r>
      <w:r>
        <w:rPr>
          <w:rFonts w:ascii="Amiri" w:hAnsi="Amiri" w:eastAsia="Amiri" w:cs="Amiri"/>
          <w:color w:val="111111"/>
          <w:sz w:val="28"/>
          <w:sz w:val="28"/>
          <w:szCs w:val="28"/>
          <w:rtl w:val="true"/>
          <w:lang w:bidi="ar-SA"/>
        </w:rPr>
        <w:t>، فهذا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المتكبّرون في صورة الذرّ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في بني إسرائيل شيء إلّا و يكون في امّتي مثله حتّى الخسف و المسخ و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أبعد أن يمسخ الله عزّ و جلّ كثيرا من هذه الامّة قردة و خنازير، فالرجعة التي أذهب إليها ممّا نطق به القرآن و جاءت به السنّة، و إنّي لأعتقد أنّ الله عزّ و جلّ يردّ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سوّارا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أو قردا أو خنزيرا أو ذرّة، فإنّه و الله متجبّر متكبّر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المنصور، و أنشأ السيّد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جاثيت سوّارا أبا 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الإمام الحاكم العادل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في الكتاب المذكور</w:t>
      </w:r>
      <w:r>
        <w:rPr>
          <w:rStyle w:val="FootnoteAnchor"/>
          <w:rtl w:val="true"/>
        </w:rPr>
        <w:footnoteReference w:id="10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بعض المعتزلة شيخا من أصحابنا الإماميّة و أنا حاضر في مجلس فيهم جماعة كثيرة من أهل النظر و المتفقّهة،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يردّ الأموات إلى دار الدنيا قبل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القائم عليه السلام</w:t>
      </w:r>
      <w:r>
        <w:rPr>
          <w:rFonts w:eastAsia="Amiri" w:cs="Amiri" w:ascii="Amiri" w:hAnsi="Amiri"/>
          <w:color w:val="111111"/>
          <w:sz w:val="28"/>
          <w:szCs w:val="28"/>
          <w:rtl w:val="true"/>
          <w:lang w:bidi="ar-SA"/>
        </w:rPr>
        <w:t>]</w:t>
      </w:r>
      <w:r>
        <w:rPr>
          <w:rStyle w:val="FootnoteAnchor"/>
          <w:rtl w:val="true"/>
        </w:rPr>
        <w:footnoteReference w:id="1055"/>
      </w:r>
      <w:r>
        <w:rPr>
          <w:rFonts w:ascii="Amiri" w:hAnsi="Amiri" w:eastAsia="Amiri" w:cs="Amiri"/>
          <w:color w:val="111111"/>
          <w:sz w:val="28"/>
          <w:sz w:val="28"/>
          <w:szCs w:val="28"/>
          <w:rtl w:val="true"/>
          <w:lang w:bidi="ar-SA"/>
        </w:rPr>
        <w:t>، ليشفي المؤمنين كما زعمتم من الكافرين، و ينتقم لهم منهم كما فعل ببني إسرائيل فيما ذكرتموه</w:t>
      </w:r>
      <w:r>
        <w:rPr>
          <w:rStyle w:val="FootnoteAnchor"/>
          <w:rtl w:val="true"/>
        </w:rPr>
        <w:footnoteReference w:id="1056"/>
      </w:r>
      <w:r>
        <w:rPr>
          <w:rFonts w:ascii="Amiri" w:hAnsi="Amiri" w:eastAsia="Amiri" w:cs="Amiri"/>
          <w:color w:val="111111"/>
          <w:sz w:val="28"/>
          <w:sz w:val="28"/>
          <w:szCs w:val="28"/>
          <w:rtl w:val="true"/>
          <w:lang w:bidi="ar-SA"/>
        </w:rPr>
        <w:t>، حيث تتعلّقون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لَكُمُ الْكَرَّةَ </w:t>
      </w:r>
    </w:p>
    <w:p>
      <w:pPr>
        <w:pStyle w:val="BookText"/>
        <w:rPr/>
      </w:pPr>
      <w:r>
        <w:rPr>
          <w:rFonts w:ascii="Amiri" w:hAnsi="Amiri" w:eastAsia="Amiri" w:cs="Amiri"/>
          <w:color w:val="111111"/>
          <w:sz w:val="28"/>
          <w:sz w:val="28"/>
          <w:szCs w:val="28"/>
          <w:rtl w:val="true"/>
          <w:lang w:bidi="ar-SA"/>
        </w:rPr>
        <w:t xml:space="preserve">عَلَيْهِمْ وَ أَمْدَدْنٰاكُمْ بِأَمْوٰالٍ وَ بَنِينَ وَ جَعَلْنٰاكُمْ أَكْثَرَ نَفِيراً </w:t>
      </w:r>
      <w:r>
        <w:rPr>
          <w:rStyle w:val="FootnoteAnchor"/>
          <w:rtl w:val="true"/>
        </w:rPr>
        <w:footnoteReference w:id="1057"/>
      </w:r>
      <w:r>
        <w:rPr>
          <w:rFonts w:ascii="Amiri" w:hAnsi="Amiri" w:eastAsia="Amiri" w:cs="Amiri"/>
          <w:color w:val="111111"/>
          <w:sz w:val="28"/>
          <w:sz w:val="28"/>
          <w:szCs w:val="28"/>
          <w:rtl w:val="true"/>
          <w:lang w:bidi="ar-SA"/>
        </w:rPr>
        <w:t>، فخبّرني ما الذي يؤمنك أن يتوب يزيد و شمر و عبد الرحمن بن ملجم، و يرجعوا عن كفرهم و ضلالهم، و يصيروا في تلك الحال إلى طاعة الإمام، فيجب عليك ولايتهم، و القطع بالثواب لهم، و هذا نقض مذاهب الشيعة؟</w:t>
      </w:r>
    </w:p>
    <w:p>
      <w:pPr>
        <w:pStyle w:val="BookText"/>
        <w:rPr/>
      </w:pPr>
      <w:r>
        <w:rPr>
          <w:rFonts w:ascii="Amiri" w:hAnsi="Amiri" w:eastAsia="Amiri" w:cs="Amiri"/>
          <w:color w:val="111111"/>
          <w:sz w:val="28"/>
          <w:sz w:val="28"/>
          <w:szCs w:val="28"/>
          <w:rtl w:val="true"/>
          <w:lang w:bidi="ar-SA"/>
        </w:rPr>
        <w:t>فقال الشيخ المسئول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بالرجعة إنّما قلته من طريق التوقيف، و ليس للنظر فيه مجال، و أنا لا اجيب عن هذا السؤال، لأنّه لا نصّ عندي فيه، و ليس يجوز لي أن أتكلف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جهة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فشنّع السائل و جماعة المعتزلة عليه بالعجز و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058"/>
      </w:r>
      <w:r>
        <w:rPr>
          <w:rFonts w:ascii="Amiri" w:hAnsi="Amiri" w:eastAsia="Amiri" w:cs="Amiri"/>
          <w:color w:val="111111"/>
          <w:sz w:val="28"/>
          <w:sz w:val="28"/>
          <w:szCs w:val="28"/>
          <w:rtl w:val="true"/>
          <w:lang w:bidi="ar-SA"/>
        </w:rPr>
        <w:t>عن هذا السؤال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يمنع من وقوع الإيمان ممّن ذكره السائل، لأنّه يكون إذ ذاك قادرا عليه و متمكّنا منه، لكن السمع الوارد عن أئمّة الهدى عليهم السلام بالقطع عليهم بالخلود في النار، و التديّن بلعنهم، و البراءة منهم إلى آخر الزمان منع من الشك في حالهم، و أوجب القطع على سوء اختيارهم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فجروا في هذا الباب مجرى فرعون و هامان و قارون، و مجرى من قطع الله عزّ و جلّ على خلوده في النار، و دل القطع على أنهم لا يختارون أبدا الإيمان ممّن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أَنَّنٰا نَزَّلْنٰا إِلَيْهِمُ الْمَلاٰئِكَةَ وَ كَلَّمَهُمُ الْمَوْتىٰ وَ حَشَرْنٰا عَلَيْهِمْ كُلَّ شَيْ‌ءٍ قُبُلاً مٰا كٰانُوا لِيُؤْمِنُوا إِلّاٰ أَنْ يَشٰاءَ اللّٰهُ‌</w:t>
      </w:r>
      <w:r>
        <w:rPr>
          <w:rStyle w:val="FootnoteAnchor"/>
          <w:rtl w:val="true"/>
        </w:rPr>
        <w:footnoteReference w:id="1059"/>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يلجأهم الله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p>
    <w:p>
      <w:pPr>
        <w:pStyle w:val="BookText"/>
        <w:rPr/>
      </w:pPr>
      <w:r>
        <w:rPr>
          <w:rFonts w:ascii="Amiri" w:hAnsi="Amiri" w:eastAsia="Amiri" w:cs="Amiri"/>
          <w:color w:val="111111"/>
          <w:sz w:val="28"/>
          <w:sz w:val="28"/>
          <w:szCs w:val="28"/>
          <w:rtl w:val="true"/>
          <w:lang w:bidi="ar-SA"/>
        </w:rPr>
        <w:t xml:space="preserve">وَ لَوْ عَلِمَ اللّٰهُ فِيهِمْ خَيْراً لَأَسْمَعَهُمْ وَ لَوْ أَسْمَعَهُمْ لَتَوَلَّوْا وَ هُمْ مُعْرِضُونَ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جلّ و عزّ قائلا في تفصيلهم، و هو يوجّه القول إلى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مِنْكَ وَ مِمَّنْ تَبِعَكَ مِنْهُمْ أَجْمَعِينَ‌</w:t>
      </w:r>
      <w:r>
        <w:rPr>
          <w:rStyle w:val="FootnoteAnchor"/>
          <w:rtl w:val="true"/>
        </w:rPr>
        <w:footnoteReference w:id="1061"/>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إِلىٰ يَوْمِ الدِّينِ‌</w:t>
      </w:r>
      <w:r>
        <w:rPr>
          <w:rStyle w:val="FootnoteAnchor"/>
          <w:rtl w:val="true"/>
        </w:rPr>
        <w:footnoteReference w:id="1062"/>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Style w:val="FootnoteAnchor"/>
          <w:rtl w:val="true"/>
        </w:rPr>
        <w:footnoteReference w:id="1063"/>
      </w:r>
      <w:r>
        <w:rPr>
          <w:rFonts w:ascii="Amiri" w:hAnsi="Amiri" w:eastAsia="Amiri" w:cs="Amiri"/>
          <w:color w:val="111111"/>
          <w:sz w:val="28"/>
          <w:sz w:val="28"/>
          <w:szCs w:val="28"/>
          <w:rtl w:val="true"/>
          <w:lang w:bidi="ar-SA"/>
        </w:rPr>
        <w:t>، فقطع بالنار عليه و أمن من انتقاله إلى ما يوجب له الثواب، و إذا كان الأمر على ما وصفناه بطل ما توهّمتموه على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إذا ردّ الكافرين في الرجعة لينتقموا</w:t>
      </w:r>
      <w:r>
        <w:rPr>
          <w:rStyle w:val="FootnoteAnchor"/>
          <w:rtl w:val="true"/>
        </w:rPr>
        <w:footnoteReference w:id="1064"/>
      </w:r>
      <w:r>
        <w:rPr>
          <w:rFonts w:ascii="Amiri" w:hAnsi="Amiri" w:eastAsia="Amiri" w:cs="Amiri"/>
          <w:color w:val="111111"/>
          <w:sz w:val="28"/>
          <w:sz w:val="28"/>
          <w:szCs w:val="28"/>
          <w:rtl w:val="true"/>
          <w:lang w:bidi="ar-SA"/>
        </w:rPr>
        <w:t>منهم لم يقبل لهم</w:t>
      </w:r>
      <w:r>
        <w:rPr>
          <w:rStyle w:val="FootnoteAnchor"/>
          <w:rtl w:val="true"/>
        </w:rPr>
        <w:footnoteReference w:id="1065"/>
      </w:r>
      <w:r>
        <w:rPr>
          <w:rFonts w:ascii="Amiri" w:hAnsi="Amiri" w:eastAsia="Amiri" w:cs="Amiri"/>
          <w:color w:val="111111"/>
          <w:sz w:val="28"/>
          <w:sz w:val="28"/>
          <w:szCs w:val="28"/>
          <w:rtl w:val="true"/>
          <w:lang w:bidi="ar-SA"/>
        </w:rPr>
        <w:t>توبة، و جروا في ذلك مجرى فرعون لمّا أدركه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أَنَّهُ لاٰ إِلٰهَ إِلَّا الَّذِي آمَنَتْ بِهِ بَنُوا إِسْرٰائِيلَ وَ أَنَا مِنَ الْمُسْلِمِينَ‌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سبحانه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آلْآنَ وَ قَدْ عَصَيْتَ قَبْلُ وَ كُنْتَ مِنَ الْمُفْسِدِينَ‌</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الله عليه إيمانه و لم ينفعه في تلك الحال ندمه و إقلاعه، و كأهل الآخرة الذين لا يقبل لهم توبة، و لا ينفعهم ندم، لأنهم كالملجئين إذ ذاك إلى الفعل، و لأنّ الحكمة تمنع من قبول التوبة أبدا، و يوجب اختصاص بعض الأوقات بقبولها دون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هذا هو الجواب الصحيح، على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068"/>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جاءت به آثار متظاهرة عن آل محمّد صلى الله عليه و آله، فروي عنهم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مُنْتَظِرُونَ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هو القائم عليه السلام، فإذا ظهر لم يقبل توبة المخالف، و هذا يسقط ما اعتمده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في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070"/>
      </w:r>
      <w:r>
        <w:rPr>
          <w:rFonts w:ascii="Amiri" w:hAnsi="Amiri" w:eastAsia="Amiri" w:cs="Amiri"/>
          <w:color w:val="111111"/>
          <w:sz w:val="28"/>
          <w:sz w:val="28"/>
          <w:szCs w:val="28"/>
          <w:rtl w:val="true"/>
          <w:lang w:bidi="ar-SA"/>
        </w:rPr>
        <w:t>يكون الله تعالى على ما أصّلتموه قد أغرى عباده بالعصيان، و أباحهم الهرج و المرج و الطغيان، لأنّهم إذا كانوا يقدرون على الكفر و أنواع الضلال، و قد يئسوا من قبول التوبة، لم يدعهم داع إلى الكفّ عما في طباعهم، و لا انزجروا عن فعل قبيح يصلون به إلى النفع العاجل، و من وصف اللّه تعالى بإغراء خلقه بالمعاصي، و إباحتهم الذنوب، فقد أعظم الفرية عليه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على ما ظننتموه، و ذلك أن الدواعي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المعاصي</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ترتفع إذ ذاك، و لا يحصل لهم داع إلى قبيح على وجه من الوجوه، و لا سبب من الأسباب، لأنّهم يكونون قد علموا بما صرف</w:t>
      </w:r>
      <w:r>
        <w:rPr>
          <w:rStyle w:val="FootnoteAnchor"/>
          <w:rtl w:val="true"/>
        </w:rPr>
        <w:footnoteReference w:id="1072"/>
      </w:r>
      <w:r>
        <w:rPr>
          <w:rFonts w:ascii="Amiri" w:hAnsi="Amiri" w:eastAsia="Amiri" w:cs="Amiri"/>
          <w:color w:val="111111"/>
          <w:sz w:val="28"/>
          <w:sz w:val="28"/>
          <w:szCs w:val="28"/>
          <w:rtl w:val="true"/>
          <w:lang w:bidi="ar-SA"/>
        </w:rPr>
        <w:t xml:space="preserve">لهم من العذاب إلى وقت الرجعة على خلاف أئمّتهم عليهم السلام، و يعلمون في الحال أنّهم معذّبون على ما سبق لهم من العصيان، و أنهم إن راموا فعل قبيح تزايد عليهم العقاب، و لا يكون لهم عند ذلك طبع يدعوهم إلى ما يتزايد عليهم به العذاب، بل يتوفّر لهم دواعي الطباع </w:t>
      </w:r>
    </w:p>
    <w:p>
      <w:pPr>
        <w:pStyle w:val="BookText"/>
        <w:rPr/>
      </w:pPr>
      <w:r>
        <w:rPr>
          <w:rFonts w:ascii="Amiri" w:hAnsi="Amiri" w:eastAsia="Amiri" w:cs="Amiri"/>
          <w:color w:val="111111"/>
          <w:sz w:val="28"/>
          <w:sz w:val="28"/>
          <w:szCs w:val="28"/>
          <w:rtl w:val="true"/>
          <w:lang w:bidi="ar-SA"/>
        </w:rPr>
        <w:t>و الخواطر كلّها إلى إظهار الطاعة و الانتقال عن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لزمنا هذا السؤال لزم جميع أهل الإسلام مثله في أهل الآخرة و حالهم في إبطال توبتهم، و كون ندمهم غير مقبول، فمهما أجاب الموحّدون لمن ألزمهم ذلك فهو جوابنا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سألوا على المذهب الأوّل و الجواب المتقدّم،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يتوهّم من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على</w:t>
      </w:r>
      <w:r>
        <w:rPr>
          <w:rFonts w:eastAsia="Amiri" w:cs="Amiri" w:ascii="Amiri" w:hAnsi="Amiri"/>
          <w:color w:val="111111"/>
          <w:sz w:val="28"/>
          <w:szCs w:val="28"/>
          <w:rtl w:val="true"/>
          <w:lang w:bidi="ar-SA"/>
        </w:rPr>
        <w:t>]</w:t>
      </w:r>
      <w:r>
        <w:rPr>
          <w:rStyle w:val="FootnoteAnchor"/>
          <w:rtl w:val="true"/>
        </w:rPr>
        <w:footnoteReference w:id="1073"/>
      </w:r>
      <w:r>
        <w:rPr>
          <w:rFonts w:ascii="Amiri" w:hAnsi="Amiri" w:eastAsia="Amiri" w:cs="Amiri"/>
          <w:color w:val="111111"/>
          <w:sz w:val="28"/>
          <w:sz w:val="28"/>
          <w:szCs w:val="28"/>
          <w:rtl w:val="true"/>
          <w:lang w:bidi="ar-SA"/>
        </w:rPr>
        <w:t>العناد، و الإصرار على الخلاف، و قد عاينوا فيما تزعمون عقاب القبور، و حلّ بهم عند الرجعة العذاب على ما تزعمون أنّهم مقيمون عليه؟ و كيف يصحّ أن تدعوهم الدواعي إلى ذلك، و يخطر لهم في فعله الخواطر ما أنكرتم أن تكونوا في هذه الدعوى مكابرين؟</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ذلّك على مذهب من أجاب بما حكيناه من أصحابنا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عدّدتموه لا يمنع من دخول الشبهة عليهم في استحسان الخلاف، لأنّ القوم يظنّون أنهم إنما بعثوا بعد الموت تكرمة لهم، و ليلوا الدنيا كما كانوا، و يظنّون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اعتقدوه في</w:t>
      </w:r>
      <w:r>
        <w:rPr>
          <w:rFonts w:eastAsia="Amiri" w:cs="Amiri" w:ascii="Amiri" w:hAnsi="Amiri"/>
          <w:color w:val="111111"/>
          <w:sz w:val="28"/>
          <w:szCs w:val="28"/>
          <w:rtl w:val="true"/>
          <w:lang w:bidi="ar-SA"/>
        </w:rPr>
        <w:t>]</w:t>
      </w:r>
      <w:r>
        <w:rPr>
          <w:rStyle w:val="FootnoteAnchor"/>
          <w:rtl w:val="true"/>
        </w:rPr>
        <w:footnoteReference w:id="1074"/>
      </w:r>
      <w:r>
        <w:rPr>
          <w:rFonts w:ascii="Amiri" w:hAnsi="Amiri" w:eastAsia="Amiri" w:cs="Amiri"/>
          <w:color w:val="111111"/>
          <w:sz w:val="28"/>
          <w:sz w:val="28"/>
          <w:szCs w:val="28"/>
          <w:rtl w:val="true"/>
          <w:lang w:bidi="ar-SA"/>
        </w:rPr>
        <w:t>العذاب السالف لهم كان غلطا منهم، و إذا حل بهم العقاب ثانية توهّموا قبل مفارقة أرواحهم أجسادهم أنّ ذلك ليس من طريق الاستحقاق، و أنه من الله تعالى، لكنّه كما يكون الدول، و كما حلّ بالأنبياء عليهم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لأصحاب هذا الجواب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ذكرناه في هذا الباب بأعجب من كفر قوم موسى عليه السلام و عبادتهم العجل، و قد شاهدوا منه الآيات، و عاينوا ما حلّ بفرعون و ملئه على الخلاف، و لا هو بأعجب من إقامة أهل الشرك على خلاف رسول الله صلى الله عليه و آله و هم يعلمون عجزهم عن مثل ما أتى به من القرآن، و يشهدون معجزاته و آياته صلى الله عليه و آله، و يجدون مخبرات إخباره على حقائقها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w:t>
      </w:r>
    </w:p>
    <w:p>
      <w:pPr>
        <w:pStyle w:val="BookText"/>
        <w:rPr/>
      </w:pPr>
      <w:r>
        <w:rPr>
          <w:rFonts w:ascii="Amiri" w:hAnsi="Amiri" w:eastAsia="Amiri" w:cs="Amiri"/>
          <w:color w:val="111111"/>
          <w:sz w:val="28"/>
          <w:sz w:val="28"/>
          <w:szCs w:val="28"/>
          <w:rtl w:val="true"/>
          <w:lang w:bidi="ar-SA"/>
        </w:rPr>
        <w:t xml:space="preserve">وَ يُوَلُّونَ الدُّبُرَ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 هُمْ مِنْ بَعْدِ غَلَبِهِمْ سَيَغْلِبُونَ‌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حلّ بهم من العقاب بسيفه صلى الله عليه و آله، و هلاك كلّ من توعّده بالهلاك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فيمن أظهر الإيمان به المنافقون ينضافون في خلافه إلى أهل الشرك و الضلال، على أنّ هذا السؤال لا يسوغ لأصحاب المعارف من المعتزلة لأنّهم يزعمون أنّ أكثر المخالفين على الأنبياء عليهم السلام كانوا من أهل العناد، و أنّ جمهور المظهرين الجهل باللّه تعالى يعرفونه على الحقيقة، و يعرفون أنبياءهم و صدقهم، و لكنّهم في الخلاف على اللجاجة و العناد، فلا يمتنع أن يكون الحكم في الرجعة و أهلها على هذا الوصف الذي حكيناه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 سبحانه أنّ أهل العقاب لو ردّهم إلى الدنيا لعادوا إلى الكفر و العناد مع ما شاهدوا في القبور و في المحشر من الأهوال، و ما ذاقوا من أليم العذاب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رحمه اللّه في الإرشاد</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علامات ظهور القائم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أموات ينشرون </w:t>
      </w:r>
    </w:p>
    <w:p>
      <w:pPr>
        <w:pStyle w:val="BookText"/>
        <w:rPr/>
      </w:pPr>
      <w:r>
        <w:rPr>
          <w:rFonts w:ascii="Amiri" w:hAnsi="Amiri" w:eastAsia="Amiri" w:cs="Amiri"/>
          <w:color w:val="111111"/>
          <w:sz w:val="28"/>
          <w:sz w:val="28"/>
          <w:szCs w:val="28"/>
          <w:rtl w:val="true"/>
          <w:lang w:bidi="ar-SA"/>
        </w:rPr>
        <w:t>من القبور حتّى يرجعوا إلى الدنيا فيتعارفون فيها و يتزاورون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المسائل السرويّة</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الشيخ قدّس الله روحه عمّا يروى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 جعفر بن محمّد</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الصادق عليه السلام في الرجعة، و ما معنى</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يقل بمتعتنا، و لم يؤمن برجعتنا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حشر في الدنيا مخصوص للمؤمنين أو لغيرهم</w:t>
      </w:r>
      <w:r>
        <w:rPr>
          <w:rStyle w:val="FootnoteAnchor"/>
          <w:rtl w:val="true"/>
        </w:rPr>
        <w:footnoteReference w:id="1082"/>
      </w:r>
      <w:r>
        <w:rPr>
          <w:rFonts w:ascii="Amiri" w:hAnsi="Amiri" w:eastAsia="Amiri" w:cs="Amiri"/>
          <w:color w:val="111111"/>
          <w:sz w:val="28"/>
          <w:sz w:val="28"/>
          <w:szCs w:val="28"/>
          <w:rtl w:val="true"/>
          <w:lang w:bidi="ar-SA"/>
        </w:rPr>
        <w:t>من الظلمة الجبّارين</w:t>
      </w:r>
      <w:r>
        <w:rPr>
          <w:rStyle w:val="FootnoteAnchor"/>
          <w:rtl w:val="true"/>
        </w:rPr>
        <w:footnoteReference w:id="1083"/>
      </w:r>
      <w:r>
        <w:rPr>
          <w:rFonts w:ascii="Amiri" w:hAnsi="Amiri" w:eastAsia="Amiri" w:cs="Amiri"/>
          <w:color w:val="111111"/>
          <w:sz w:val="28"/>
          <w:sz w:val="28"/>
          <w:szCs w:val="28"/>
          <w:rtl w:val="true"/>
          <w:lang w:bidi="ar-SA"/>
        </w:rPr>
        <w:t>قبل يوم القيامة؟</w:t>
      </w:r>
    </w:p>
    <w:p>
      <w:pPr>
        <w:pStyle w:val="BookText"/>
        <w:rPr/>
      </w:pPr>
      <w:r>
        <w:rPr>
          <w:rFonts w:ascii="Amiri" w:hAnsi="Amiri" w:eastAsia="Amiri" w:cs="Amiri"/>
          <w:color w:val="111111"/>
          <w:sz w:val="28"/>
          <w:sz w:val="28"/>
          <w:szCs w:val="28"/>
          <w:rtl w:val="true"/>
          <w:lang w:bidi="ar-SA"/>
        </w:rPr>
        <w:t xml:space="preserve">فكتب الشيخ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الجواب عن المتعة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 برجعتنا فليس منّا، فإنّما أراد بذلك ما يختصّه من القول به في أنّ الله تعالى يحشر قوما من أمّة محمّد صلى الله عليه و آله بعد موتهم، قبل يوم القيامة، و هذا مذهب يختصّ به آل محمّد عليهم السلام، و القرآن شاهد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84"/>
      </w:r>
      <w:r>
        <w:rPr>
          <w:rFonts w:ascii="Amiri" w:hAnsi="Amiri" w:eastAsia="Amiri" w:cs="Amiri"/>
          <w:color w:val="111111"/>
          <w:sz w:val="28"/>
          <w:sz w:val="28"/>
          <w:szCs w:val="28"/>
          <w:rtl w:val="true"/>
          <w:lang w:bidi="ar-SA"/>
        </w:rPr>
        <w:t>الله عزّ و جلّ في ذكر الحشر الأكبر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حَشَرْنٰاهُمْ فَلَمْ نُغٰادِرْ مِنْهُمْ أَحَداً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في حشر الرجعة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بِآيٰاتِنٰا فَهُمْ يُوزَعُونَ‌</w:t>
      </w:r>
      <w:r>
        <w:rPr>
          <w:rStyle w:val="FootnoteAnchor"/>
          <w:rtl w:val="true"/>
        </w:rPr>
        <w:footnoteReference w:id="1086"/>
      </w:r>
      <w:r>
        <w:rPr>
          <w:rFonts w:ascii="Amiri" w:hAnsi="Amiri" w:eastAsia="Amiri" w:cs="Amiri"/>
          <w:color w:val="111111"/>
          <w:sz w:val="28"/>
          <w:sz w:val="28"/>
          <w:szCs w:val="28"/>
          <w:rtl w:val="true"/>
          <w:lang w:bidi="ar-SA"/>
        </w:rPr>
        <w:t>، فأخبر أنّ الحشر حشران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 عمّن يحشر من الظالمين أنه يقول يوم الحشر الأكبر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أَمَتَّنَا اثْنَتَيْنِ وَ أَحْيَيْتَنَا اثْنَتَيْنِ فَاعْتَرَفْنٰا بِذُنُوبِنٰا فَهَلْ إِلىٰ خُرُوجٍ مِنْ سَبِيلٍ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للعامّة في هذه الآية تأويل مردود،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أنّه خلقهم أمواتا، ثم أماتهم بعد الحياة، و هذا باطل لا يستمرّ</w:t>
      </w:r>
      <w:r>
        <w:rPr>
          <w:rStyle w:val="FootnoteAnchor"/>
          <w:rtl w:val="true"/>
        </w:rPr>
        <w:footnoteReference w:id="1089"/>
      </w:r>
      <w:r>
        <w:rPr>
          <w:rFonts w:ascii="Amiri" w:hAnsi="Amiri" w:eastAsia="Amiri" w:cs="Amiri"/>
          <w:color w:val="111111"/>
          <w:sz w:val="28"/>
          <w:sz w:val="28"/>
          <w:szCs w:val="28"/>
          <w:rtl w:val="true"/>
          <w:lang w:bidi="ar-SA"/>
        </w:rPr>
        <w:t>على لسان العرب، لأنّ الفعل لا يدخل إلّا على ما</w:t>
      </w:r>
      <w:r>
        <w:rPr>
          <w:rStyle w:val="FootnoteAnchor"/>
          <w:rtl w:val="true"/>
        </w:rPr>
        <w:footnoteReference w:id="1090"/>
      </w:r>
      <w:r>
        <w:rPr>
          <w:rFonts w:ascii="Amiri" w:hAnsi="Amiri" w:eastAsia="Amiri" w:cs="Amiri"/>
          <w:color w:val="111111"/>
          <w:sz w:val="28"/>
          <w:sz w:val="28"/>
          <w:szCs w:val="28"/>
          <w:rtl w:val="true"/>
          <w:lang w:bidi="ar-SA"/>
        </w:rPr>
        <w:t>كان بغير الصفة التي انطوى اللفظ على معناها، و من خلقه الله مواتا</w:t>
      </w:r>
      <w:r>
        <w:rPr>
          <w:rStyle w:val="FootnoteAnchor"/>
          <w:rtl w:val="true"/>
        </w:rPr>
        <w:footnoteReference w:id="1091"/>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1092"/>
      </w:r>
      <w:r>
        <w:rPr>
          <w:rFonts w:ascii="Amiri" w:hAnsi="Amiri" w:eastAsia="Amiri" w:cs="Amiri"/>
          <w:color w:val="111111"/>
          <w:sz w:val="28"/>
          <w:sz w:val="28"/>
          <w:szCs w:val="28"/>
          <w:rtl w:val="true"/>
          <w:lang w:bidi="ar-SA"/>
        </w:rPr>
        <w:t>أماته، و إنّما يقال ذلك فيمن طرأ عليه الموت بعد الحياة، و كذلك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 الله ميّتا، إلّا أن يكون قد كان قبل</w:t>
      </w:r>
      <w:r>
        <w:rPr>
          <w:rStyle w:val="FootnoteAnchor"/>
          <w:rtl w:val="true"/>
        </w:rPr>
        <w:footnoteReference w:id="1093"/>
      </w:r>
      <w:r>
        <w:rPr>
          <w:rFonts w:ascii="Amiri" w:hAnsi="Amiri" w:eastAsia="Amiri" w:cs="Amiri"/>
          <w:color w:val="111111"/>
          <w:sz w:val="28"/>
          <w:sz w:val="28"/>
          <w:szCs w:val="28"/>
          <w:rtl w:val="true"/>
          <w:lang w:bidi="ar-SA"/>
        </w:rPr>
        <w:t>إحيائه ميّتا، و هذا بيّن لمن تأمّله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زعم بعضهم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الموتة التي تكون بعد حياتهم في القبور للمساءلة، فتكون الاولى قبل الإقبار، و الثانية بعده، و هذا أيضا باطل من وجه آخر، و هو أنّ الحياة للمساءلة ليست للتكليف، فيندم الإنسان على ما فاته في حاله، و ندم القوم على ما فاتهم في حياتهم و المرّتين يدلّ على أنّه لم يرد حياة المساءلة، لكنه أراد حياة الرجعة التي تكون لتكليفهم و الندم على تفريطهم، فلا يفعلون ذلك فيندمون يوم العرض على ما فاتهم من ذلك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قدس سره</w:t>
      </w:r>
      <w:r>
        <w:rPr>
          <w:rStyle w:val="FootnoteAnchor"/>
          <w:rtl w:val="true"/>
        </w:rPr>
        <w:footnoteReference w:id="10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الرجعة عندنا تختصّ بمن محض الإيمان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محض الكفر دون من سوى هذين الفريقين، فإذا ردّهم</w:t>
      </w:r>
      <w:r>
        <w:rPr>
          <w:rStyle w:val="FootnoteAnchor"/>
          <w:rtl w:val="true"/>
        </w:rPr>
        <w:footnoteReference w:id="1096"/>
      </w:r>
      <w:r>
        <w:rPr>
          <w:rFonts w:ascii="Amiri" w:hAnsi="Amiri" w:eastAsia="Amiri" w:cs="Amiri"/>
          <w:color w:val="111111"/>
          <w:sz w:val="28"/>
          <w:sz w:val="28"/>
          <w:szCs w:val="28"/>
          <w:rtl w:val="true"/>
          <w:lang w:bidi="ar-SA"/>
        </w:rPr>
        <w:t xml:space="preserve">الله تعالى على ما ذكرناه أوهم </w:t>
      </w:r>
    </w:p>
    <w:p>
      <w:pPr>
        <w:pStyle w:val="BookText"/>
        <w:rPr/>
      </w:pPr>
      <w:r>
        <w:rPr>
          <w:rFonts w:ascii="Amiri" w:hAnsi="Amiri" w:eastAsia="Amiri" w:cs="Amiri"/>
          <w:color w:val="111111"/>
          <w:sz w:val="28"/>
          <w:sz w:val="28"/>
          <w:szCs w:val="28"/>
          <w:rtl w:val="true"/>
          <w:lang w:bidi="ar-SA"/>
        </w:rPr>
        <w:t>الشياطين</w:t>
      </w:r>
      <w:r>
        <w:rPr>
          <w:rStyle w:val="FootnoteAnchor"/>
          <w:rtl w:val="true"/>
        </w:rPr>
        <w:footnoteReference w:id="1097"/>
      </w:r>
      <w:r>
        <w:rPr>
          <w:rFonts w:ascii="Amiri" w:hAnsi="Amiri" w:eastAsia="Amiri" w:cs="Amiri"/>
          <w:color w:val="111111"/>
          <w:sz w:val="28"/>
          <w:sz w:val="28"/>
          <w:szCs w:val="28"/>
          <w:rtl w:val="true"/>
          <w:lang w:bidi="ar-SA"/>
        </w:rPr>
        <w:t>أعداء الله عزّ و جلّ أنّهم إنّما ردّوا إلى الدنيا لطغيانهم على الله، فيزدادوا عتوّا، فينتقم الله تعالى منهم بأوليائه المؤمنين، و يجعل لهم الكرّة عليهم، فلا يبقى منهم إلّا من هو</w:t>
      </w:r>
      <w:r>
        <w:rPr>
          <w:rStyle w:val="FootnoteAnchor"/>
          <w:rtl w:val="true"/>
        </w:rPr>
        <w:footnoteReference w:id="1098"/>
      </w:r>
      <w:r>
        <w:rPr>
          <w:rFonts w:ascii="Amiri" w:hAnsi="Amiri" w:eastAsia="Amiri" w:cs="Amiri"/>
          <w:color w:val="111111"/>
          <w:sz w:val="28"/>
          <w:sz w:val="28"/>
          <w:szCs w:val="28"/>
          <w:rtl w:val="true"/>
          <w:lang w:bidi="ar-SA"/>
        </w:rPr>
        <w:t>مغموم بالعذاب و النقمة و العقاب، و تصفو الأرض من الطغاة، و يكون الدين للّه تعالى، و الرجعة إنّما هي لممحضي الإيمان من أهل الملّة، و ممحضي النفاق منهم دون من سلف من الأمم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قوم من المخالفين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يعود كفّار الملة بعد الموت إلى طغيانهم و قد عاينوا عذاب الله تعالى في البرزخ، و تيقّنوا بذلك أنهم مبطلون؟</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بأعجب من الكفّار الذين يشاهدون في 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تيقّنوا</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ما يحلّ بهم من العذاب، و يعلمونه ضرورة بعد الموافقة</w:t>
      </w:r>
      <w:r>
        <w:rPr>
          <w:rStyle w:val="FootnoteAnchor"/>
          <w:rtl w:val="true"/>
        </w:rPr>
        <w:footnoteReference w:id="1100"/>
      </w:r>
      <w:r>
        <w:rPr>
          <w:rFonts w:ascii="Amiri" w:hAnsi="Amiri" w:eastAsia="Amiri" w:cs="Amiri"/>
          <w:color w:val="111111"/>
          <w:sz w:val="28"/>
          <w:sz w:val="28"/>
          <w:szCs w:val="28"/>
          <w:rtl w:val="true"/>
          <w:lang w:bidi="ar-SA"/>
        </w:rPr>
        <w:t>لهم، و الاحتجاج عليهم بضلالهم في الدنيا، فيقولون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نُرَدُّ وَ لاٰ نُكَذِّبَ بِآيٰاتِ رَبِّنٰا وَ نَكُونَ مِنَ الْمُؤْمِنِينَ‌</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 لَوْ رُدُّوا لَعٰادُوا لِمٰا نُهُوا عَنْهُ وَ إِنَّهُمْ لَكٰاذِبُونَ‌</w:t>
      </w:r>
      <w:r>
        <w:rPr>
          <w:rStyle w:val="FootnoteAnchor"/>
          <w:rtl w:val="true"/>
        </w:rPr>
        <w:footnoteReference w:id="1102"/>
      </w:r>
      <w:r>
        <w:rPr>
          <w:rFonts w:ascii="Amiri" w:hAnsi="Amiri" w:eastAsia="Amiri" w:cs="Amiri"/>
          <w:color w:val="111111"/>
          <w:sz w:val="28"/>
          <w:sz w:val="28"/>
          <w:szCs w:val="28"/>
          <w:rtl w:val="true"/>
          <w:lang w:bidi="ar-SA"/>
        </w:rPr>
        <w:t>، فلم يبق للمخالف بعد هذا الاحتجاج شبهة يتعلّق بها فيما ذكرناه، و المنّة للّه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الشريف المرتضى رضي الله عنه و حشره مع آبائه الطاهرين في أجوبة المسائل التي وردت عليه من بلد الريّ‌</w:t>
      </w:r>
      <w:r>
        <w:rPr>
          <w:rStyle w:val="FootnoteAnchor"/>
          <w:rtl w:val="true"/>
        </w:rPr>
        <w:footnoteReference w:id="1103"/>
      </w:r>
      <w:r>
        <w:rPr>
          <w:rFonts w:ascii="Amiri" w:hAnsi="Amiri" w:eastAsia="Amiri" w:cs="Amiri"/>
          <w:color w:val="111111"/>
          <w:sz w:val="28"/>
          <w:sz w:val="28"/>
          <w:szCs w:val="28"/>
          <w:rtl w:val="true"/>
          <w:lang w:bidi="ar-SA"/>
        </w:rPr>
        <w:t xml:space="preserve">حيث سألوا عن حقيقة الرجعة لأن شذّاذ </w:t>
      </w:r>
    </w:p>
    <w:p>
      <w:pPr>
        <w:pStyle w:val="BookText"/>
        <w:rPr/>
      </w:pPr>
      <w:r>
        <w:rPr>
          <w:rFonts w:ascii="Amiri" w:hAnsi="Amiri" w:eastAsia="Amiri" w:cs="Amiri"/>
          <w:color w:val="111111"/>
          <w:sz w:val="28"/>
          <w:sz w:val="28"/>
          <w:szCs w:val="28"/>
          <w:rtl w:val="true"/>
          <w:lang w:bidi="ar-SA"/>
        </w:rPr>
        <w:t>الإماميّة يذهبون إلى أنّ الرجعة رجوع دولتهم في أيّام القائم عليه السلام من دون رجوع أجسامهم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الذي تذهب الشيعة الإماميّة إليه أنّ الله تعالى يعيد عند ظهور إمام الزمان المهدي عليه السلام قوما ممّن كان قد تقدّم موته من شيعته، ليفوزوا بثواب نصرته و معونته و مشاهدة دولته، و يعيد أيضا قوما من أعدائه لينتقم منهم، فليتذوا بما يشاهدون من ظهور الحقّ، و علوّ كلمة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على صحّة هذا المذهب أنّ الذي ذهبوا إليه ممّا لا شبهة على عاقل في أنّه مقدور للّه تعالى غير مستحيل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نرى كثيرا من مخالفينا ينكرون الرجعة إنكار من يراها مستحيلة غير 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جواز الرجعة و دخولها تحت المقدور، فالطريق إلى إثباتها إجماع الإماميّة على وقوعها، فإنهم لا يختلفون في ذلك، و إجماعهم قد بيّنّا في مواضع من كتبنا أنه حجّة، لدخول قول الإمام عليه السلام فيه، و ما يشتمل على قول المعصوم من الأقوال لا بدّ فيه من كونه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أن الرجعة لا تنافي التكليف، و أنّ الدواعي متردّدة معها حين لا يظن ظانّ أن تكليف من يعاد باطل، و ذكرنا أن التكليف كما يصحّ مع ظهور المعجزات الباهرة و الآيات القاهرة، فكذلك مع الرجعة، لأنّه ليس في جميع ذلك ملجئ إلى فعل الواجب، و الامتناع من 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تأوّل الرجعة في أصحابنا على أنّ معناها رجوع الدولة و الأمر و النهي، من دون رجوع الأشخاص و إحياء الأموات، فإنّ قوما من الشيعة لمّا عجزوا عن نصرة الرجعة و بيان جوازها و أنّها تنافي التكليف عوّلوا على هذا التأويل للأخبار الواردة بالرجعة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منهم غير صحيح، لأنّ الرجعة لم تثبت بظواهر الأخبار المنقولة فيطرق </w:t>
      </w:r>
    </w:p>
    <w:p>
      <w:pPr>
        <w:pStyle w:val="BookText"/>
        <w:rPr/>
      </w:pPr>
      <w:r>
        <w:rPr>
          <w:rFonts w:ascii="Amiri" w:hAnsi="Amiri" w:eastAsia="Amiri" w:cs="Amiri"/>
          <w:color w:val="111111"/>
          <w:sz w:val="28"/>
          <w:sz w:val="28"/>
          <w:szCs w:val="28"/>
          <w:rtl w:val="true"/>
          <w:lang w:bidi="ar-SA"/>
        </w:rPr>
        <w:t>التأويلات عليها، فكيف يثبت ما هو مقطوع على صحّته بأخبار الآحاد التي لا توجب العلم؟ و إنّما المعوّل في إثبات الرجعة على إجماع الإماميّة على معناها، بأن الله تعالى يحيي أمواتا عند قيام القائم عليه السلام من أوليائه و أعدائه على ما بيّناه، فكيف يطرق التأويل على ما هو معلوم، فالمعنى غير 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طاوس نوّر الله ضريحه في كتاب الطرائف</w:t>
      </w:r>
      <w:r>
        <w:rPr>
          <w:rStyle w:val="FootnoteAnchor"/>
          <w:rtl w:val="true"/>
        </w:rPr>
        <w:footnoteReference w:id="11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مسلم في صحيحه في أوائل الجزء الأوّل</w:t>
      </w:r>
      <w:r>
        <w:rPr>
          <w:rStyle w:val="FootnoteAnchor"/>
          <w:rtl w:val="true"/>
        </w:rPr>
        <w:footnoteReference w:id="1105"/>
      </w:r>
      <w:r>
        <w:rPr>
          <w:rFonts w:ascii="Amiri" w:hAnsi="Amiri" w:eastAsia="Amiri" w:cs="Amiri"/>
          <w:color w:val="111111"/>
          <w:sz w:val="28"/>
          <w:sz w:val="28"/>
          <w:szCs w:val="28"/>
          <w:rtl w:val="true"/>
          <w:lang w:bidi="ar-SA"/>
        </w:rPr>
        <w:t>بإسناده إلى الجرّاح بن 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سبعون ألف حديث عن أبي جعفر محمّد الباقر، عن النبيّ صلى الله عليه و آله تركوها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بإسناده إلى محمّد بن عمرو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جريرا</w:t>
      </w:r>
      <w:r>
        <w:rPr>
          <w:rStyle w:val="FootnoteAnchor"/>
          <w:rtl w:val="true"/>
        </w:rPr>
        <w:footnoteReference w:id="110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جابر بن يزيد الجعفي فلم أكتب عنه، لأنّه كان يؤمن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حرموا أنفسهم الانتفاع برواية سبعين ألف حديث عن نبيّهم صلى الله عليه و آله برواية أبي جعفر عليه السلام الذي هو من أعيان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بيته الذين أمرهم بالتمسّك بهم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 إنّ أكثر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رووا إحياء الأموات في الدنيا، و حديث إحياء اللّه تعالى الأموات في القبور للمساءلة، و قد تقدّمت روايتهم من أصحاب</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الكهف، و هذا كتابهم يتضمّن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دِيٰارِهِمْ وَ هُمْ أُلُوفٌ حَذَرَ الْمَوْتِ فَقٰالَ لَهُمُ اللّٰهُ مُوتُوا ثُمَّ أَحْيٰاهُمْ‌</w:t>
      </w:r>
      <w:r>
        <w:rPr>
          <w:rStyle w:val="FootnoteAnchor"/>
          <w:rtl w:val="true"/>
        </w:rPr>
        <w:footnoteReference w:id="1112"/>
      </w:r>
      <w:r>
        <w:rPr>
          <w:rFonts w:ascii="Amiri" w:hAnsi="Amiri" w:eastAsia="Amiri" w:cs="Amiri"/>
          <w:color w:val="111111"/>
          <w:sz w:val="28"/>
          <w:sz w:val="28"/>
          <w:szCs w:val="28"/>
          <w:rtl w:val="true"/>
          <w:lang w:bidi="ar-SA"/>
        </w:rPr>
        <w:t xml:space="preserve">، و السبعون الذين أصابتهم الصاعقة مع موسى عليه السلام، و حديث العزير عليه السلام، و من أحياه عيسى بن مريم عليه السلام، و حديث جريح الذي أجمع على صحّته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الذين يحييهم اللّه تعالى في القبور للمساءلة،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فأيّ فرق بين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و بين ما رواه أهل البيت عليهم السلام و شيعتهم من الرجعة، و أيّ ذنب كان لجابر في ذلك حتى يسقط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أيضا في كتاب سعد السعود</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تفسير التبيان</w:t>
      </w:r>
      <w:r>
        <w:rPr>
          <w:rStyle w:val="FootnoteAnchor"/>
          <w:rtl w:val="true"/>
        </w:rPr>
        <w:footnoteReference w:id="1116"/>
      </w:r>
      <w:r>
        <w:rPr>
          <w:rFonts w:ascii="Amiri" w:hAnsi="Amiri" w:eastAsia="Amiri" w:cs="Amiri"/>
          <w:color w:val="111111"/>
          <w:sz w:val="28"/>
          <w:sz w:val="28"/>
          <w:szCs w:val="28"/>
          <w:rtl w:val="true"/>
          <w:lang w:bidi="ar-SA"/>
        </w:rPr>
        <w:t>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بَعَثْنٰاكُمْ مِنْ بَعْدِ مَوْتِكُمْ لَعَلَّكُمْ تَشْكُرُونَ‌</w:t>
      </w:r>
      <w:r>
        <w:rPr>
          <w:rStyle w:val="FootnoteAnchor"/>
          <w:rtl w:val="true"/>
        </w:rPr>
        <w:footnoteReference w:id="1117"/>
      </w:r>
      <w:r>
        <w:rPr>
          <w:rFonts w:ascii="Amiri" w:hAnsi="Amiri" w:eastAsia="Amiri" w:cs="Amiri"/>
          <w:color w:val="111111"/>
          <w:sz w:val="28"/>
          <w:sz w:val="28"/>
          <w:szCs w:val="28"/>
          <w:rtl w:val="true"/>
          <w:lang w:bidi="ar-SA"/>
        </w:rPr>
        <w:t xml:space="preserve">استدل بهذه الآية قوم من أصحابنا على جواز الرجعة، فإن استدل بها على جوازها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صحيحا، لان من منع منه و أحاله فالقرآن يكذّبه، و إن استدل به على وجوب الرجعة</w:t>
      </w:r>
      <w:r>
        <w:rPr>
          <w:rStyle w:val="FootnoteAnchor"/>
          <w:rtl w:val="true"/>
        </w:rPr>
        <w:footnoteReference w:id="1119"/>
      </w:r>
      <w:r>
        <w:rPr>
          <w:rFonts w:ascii="Amiri" w:hAnsi="Amiri" w:eastAsia="Amiri" w:cs="Amiri"/>
          <w:color w:val="111111"/>
          <w:sz w:val="28"/>
          <w:sz w:val="28"/>
          <w:szCs w:val="28"/>
          <w:rtl w:val="true"/>
          <w:lang w:bidi="ar-SA"/>
        </w:rPr>
        <w:t xml:space="preserve">و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الذين قال رسول اللّه صلى الله عليه و آله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لن يفترقا حتى يردا عليّ الحوض</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لا يختلفون في إحياء الله جلّ جلاله قوما بعد مماتهم في الحياة الدنيا من هذه الأمّة تصديقا لما روى المخالف و المؤالف عن صاحب النبوّة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المخالف</w:t>
      </w:r>
    </w:p>
    <w:p>
      <w:pPr>
        <w:pStyle w:val="BookText"/>
        <w:rPr/>
      </w:pPr>
      <w:r>
        <w:rPr>
          <w:rFonts w:ascii="Amiri" w:hAnsi="Amiri" w:eastAsia="Amiri" w:cs="Amiri"/>
          <w:color w:val="111111"/>
          <w:sz w:val="28"/>
          <w:sz w:val="28"/>
          <w:szCs w:val="28"/>
          <w:rtl w:val="true"/>
          <w:lang w:bidi="ar-SA"/>
        </w:rPr>
        <w:t>فروى الحميدي في الجمع بين الصحيحين</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التعجّب للكراجكي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أحاديث الإمام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لتتبعنّ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قبلكم شبرا بشبر، و ذراعا بذراع حتى لو دخلوا جحر ضبّ لتبعتموهم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اليهود و النصارى؟</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روى الزمخشري في الكشّاف</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أشبه الامم سمتا ببني إسرائيل لتركبنّ طريقهم حذو النعل بالنعل، و القذّة بالقذّة، حتّى إنّي لا أدري أ تعبدون العجل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هذه بعض رواياتهم في متابعة الأمم الماضية و بني إسرائيل و اليهود، فقد نطق القرآن الشريف و الأخبار المتواترة أن خلقا من الأمم الماضية و اليهود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نَرَى اللّٰهَ جَهْرَةً‌</w:t>
      </w:r>
      <w:r>
        <w:rPr>
          <w:rStyle w:val="FootnoteAnchor"/>
          <w:rtl w:val="true"/>
        </w:rPr>
        <w:footnoteReference w:id="1124"/>
      </w:r>
      <w:r>
        <w:rPr>
          <w:rFonts w:ascii="Amiri" w:hAnsi="Amiri" w:eastAsia="Amiri" w:cs="Amiri"/>
          <w:color w:val="111111"/>
          <w:sz w:val="28"/>
          <w:sz w:val="28"/>
          <w:szCs w:val="28"/>
          <w:rtl w:val="true"/>
          <w:lang w:bidi="ar-SA"/>
        </w:rPr>
        <w:t>، فأماتهم الله ثمّ أحياهم، فيكون على هذا في امّتنا من يحييهم اللّه في الحياة الدنيا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r>
        <w:rPr>
          <w:rStyle w:val="FootnoteAnchor"/>
          <w:rtl w:val="true"/>
        </w:rPr>
        <w:footnoteReference w:id="1125"/>
      </w:r>
      <w:r>
        <w:rPr>
          <w:rFonts w:ascii="Amiri" w:hAnsi="Amiri" w:eastAsia="Amiri" w:cs="Amiri"/>
          <w:color w:val="111111"/>
          <w:sz w:val="28"/>
          <w:sz w:val="28"/>
          <w:szCs w:val="28"/>
          <w:rtl w:val="true"/>
          <w:lang w:bidi="ar-SA"/>
        </w:rPr>
        <w:t>رأيت في أخبارهم زيادة عمّا</w:t>
      </w:r>
      <w:r>
        <w:rPr>
          <w:rStyle w:val="FootnoteAnchor"/>
          <w:rtl w:val="true"/>
        </w:rPr>
        <w:footnoteReference w:id="1126"/>
      </w:r>
      <w:r>
        <w:rPr>
          <w:rFonts w:ascii="Amiri" w:hAnsi="Amiri" w:eastAsia="Amiri" w:cs="Amiri"/>
          <w:color w:val="111111"/>
          <w:sz w:val="28"/>
          <w:sz w:val="28"/>
          <w:szCs w:val="28"/>
          <w:rtl w:val="true"/>
          <w:lang w:bidi="ar-SA"/>
        </w:rPr>
        <w:t>تقوله الشيعة من الإشارة إلى أن مولانا عليّا عليه السلام يعود إلى الدنيا بعد ضرب ابن ملجم، و بعد وفاته، كما رجع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الزمخشري في الكشّاف</w:t>
      </w:r>
      <w:r>
        <w:rPr>
          <w:rStyle w:val="FootnoteAnchor"/>
          <w:rtl w:val="true"/>
        </w:rPr>
        <w:footnoteReference w:id="1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ذي القرنين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له السحاب، و مدّت له الأسباب، و بسط له النور، و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الله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ذو القرنين، أملك أم نبيّ؟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بملك و لا نبئ، و لكن كان عبدا صالحا ضرب على قرنه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r>
        <w:rPr>
          <w:rStyle w:val="FootnoteAnchor"/>
          <w:rtl w:val="true"/>
        </w:rPr>
        <w:footnoteReference w:id="1128"/>
      </w:r>
      <w:r>
        <w:rPr>
          <w:rFonts w:ascii="Amiri" w:hAnsi="Amiri" w:eastAsia="Amiri" w:cs="Amiri"/>
          <w:color w:val="111111"/>
          <w:sz w:val="28"/>
          <w:sz w:val="28"/>
          <w:szCs w:val="28"/>
          <w:rtl w:val="true"/>
          <w:lang w:bidi="ar-SA"/>
        </w:rPr>
        <w:t>في طاعة اللّه فمات، ثمّ بعثه اللّه فضرب على قرنه الأيسر فمات، فبعثه اللّه فسمّي ذا القرنين، و فيكم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و رأيت أيضا في كتب أخبار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المسلمين أنهم رجعوا بعد الممات قبل الدفن، و بعد الدفن، و تكلموا و تحدّثوا ثمّ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الحاكم النيسابوري في تاريخه</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حسام بن عبد الرحمن، عن أبيه، عن جدّه، و كان قاضي نيسابور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عليه 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هذا حديثا عجبا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أنّي كنت رجلا نبّاشا أنبش القبور، فماتت امرأة فذهبت لأعرف قبرها، فصليت عليها، فلمّا جنّ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w:t>
      </w:r>
      <w:r>
        <w:rPr>
          <w:rStyle w:val="FootnoteAnchor"/>
          <w:rtl w:val="true"/>
        </w:rPr>
        <w:footnoteReference w:id="1131"/>
      </w:r>
      <w:r>
        <w:rPr>
          <w:rFonts w:ascii="Amiri" w:hAnsi="Amiri" w:eastAsia="Amiri" w:cs="Amiri"/>
          <w:color w:val="111111"/>
          <w:sz w:val="28"/>
          <w:sz w:val="28"/>
          <w:szCs w:val="28"/>
          <w:rtl w:val="true"/>
          <w:lang w:bidi="ar-SA"/>
        </w:rPr>
        <w:t>لأنبش عنها، فضربت يدي إلى كفنها لأسلبها،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الجنة يسلب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w:t>
      </w:r>
      <w:r>
        <w:rPr>
          <w:rStyle w:val="FootnoteAnchor"/>
          <w:rtl w:val="true"/>
        </w:rPr>
        <w:footnoteReference w:id="1132"/>
      </w: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أنك ممّن صلّيت عليّ، و أن اللّه عزّ و جلّ قد غفر لمن صلى علي؟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هذا قد رووه و دوّنوه عن نبّاش القبور، فهلّا كان لعلماء أهل البيت عليهم السلام أسوة به؟ و لأيّ حال تقابل رواياتهم عليهم السلام بالنفور؟ و هذه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دون الذين يرجعون لمهمّات الامور، و الرجعة التي يعتقدها علماؤنا و أهل البيت عليهم السلام و شيعتهم تكون من جملة آيات النبيّ صلى الله عليه و آله و معجزاته، و لأيّ حال تكون منزلته عند الجمهور دون موسى و عيسى و دانيال؟ و قد أحيا الله جلّ جلاله على أيديهم أمواتا كثيرة، بغير خلاف عند العلماء لهذه الأمور</w:t>
      </w:r>
      <w:r>
        <w:rPr>
          <w:rFonts w:eastAsia="Amiri" w:cs="Amiri" w:ascii="Amiri" w:hAnsi="Amiri"/>
          <w:color w:val="111111"/>
          <w:sz w:val="28"/>
          <w:szCs w:val="28"/>
          <w:rtl w:val="true"/>
          <w:lang w:bidi="ar-SA"/>
        </w:rPr>
        <w:t xml:space="preserve">. </w:t>
      </w:r>
      <w:bookmarkStart w:id="34" w:name="pg19549_195501"/>
    </w:p>
    <w:p>
      <w:pPr>
        <w:pStyle w:val="Heading2"/>
        <w:numPr>
          <w:ilvl w:val="1"/>
          <w:numId w:val="1"/>
        </w:numPr>
        <w:rPr/>
      </w:pPr>
      <w:bookmarkStart w:id="35" w:name="__RefHeading___Toc366541_2314609296"/>
      <w:bookmarkStart w:id="36" w:name="_Toc10"/>
      <w:bookmarkEnd w:id="34"/>
      <w:bookmarkEnd w:id="35"/>
      <w:r>
        <w:rPr>
          <w:rtl w:val="true"/>
        </w:rPr>
        <w:t>الحديث التاسع و العشرون</w:t>
      </w:r>
      <w:bookmarkEnd w:id="36"/>
    </w:p>
    <w:p>
      <w:pPr>
        <w:pStyle w:val="BookText"/>
        <w:rPr/>
      </w:pPr>
      <w:r>
        <w:rPr>
          <w:rFonts w:ascii="Amiri" w:hAnsi="Amiri" w:eastAsia="Amiri" w:cs="Amiri"/>
          <w:color w:val="111111"/>
          <w:sz w:val="28"/>
          <w:sz w:val="28"/>
          <w:szCs w:val="28"/>
          <w:rtl w:val="true"/>
          <w:lang w:bidi="ar-SA"/>
        </w:rPr>
        <w:t>رواه ثقة الإسلام رحمه اللّه في الكافي</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عمرو بن عثمان، عن عليّ بن عيسى،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عليه السلام ناجاه اللّه</w:t>
      </w:r>
      <w:r>
        <w:rPr>
          <w:rStyle w:val="FootnoteAnchor"/>
          <w:rtl w:val="true"/>
        </w:rPr>
        <w:footnoteReference w:id="1135"/>
      </w:r>
      <w:r>
        <w:rPr>
          <w:rFonts w:ascii="Amiri" w:hAnsi="Amiri" w:eastAsia="Amiri" w:cs="Amiri"/>
          <w:color w:val="111111"/>
          <w:sz w:val="28"/>
          <w:sz w:val="28"/>
          <w:szCs w:val="28"/>
          <w:rtl w:val="true"/>
          <w:lang w:bidi="ar-SA"/>
        </w:rPr>
        <w:t>تبارك و تعالى 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تطوّل في الدنيا أملك فيقسو لذلك قلبك، و قاسي القلب منّي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كن كمسرّتي فيك، فإن مسرّتي أن أطاع فلا اعصى، و أمت قلبك بالخشية، و كن خلق الثياب، جديد القلب، تخفى على أهل الأرض، و تعرف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 xml:space="preserve">السماء، حلس البيوت، مصباح الليل، و اقنت بين يديّ قنوت الصابرين، و صح إليّ من كثرة الذنوب صياح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الهارب من عدوّه، و استعن بي على ذلك، فإنّي نعم العون، و نعم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إنّي أنا اللّه فوق العباد و العباد دوني، و كل لي داخرون، فاتّهم نفسك على نفسك، و لا تأتمن ولدك على دينك، إلّا أن يكون ولدك مثلك يحبّ الصالحين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اغسل و اغتسل و اقترب من عبادي الصالحين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موسى، كن إمامهم في صلاتهم، و إمامهم فيما يتشاجرون، و 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Style w:val="FootnoteAnchor"/>
          <w:rtl w:val="true"/>
        </w:rPr>
        <w:footnoteReference w:id="1138"/>
      </w:r>
      <w:r>
        <w:rPr>
          <w:rFonts w:ascii="Amiri" w:hAnsi="Amiri" w:eastAsia="Amiri" w:cs="Amiri"/>
          <w:color w:val="111111"/>
          <w:sz w:val="28"/>
          <w:sz w:val="28"/>
          <w:szCs w:val="28"/>
          <w:rtl w:val="true"/>
          <w:lang w:bidi="ar-SA"/>
        </w:rPr>
        <w:t xml:space="preserve">بينهم بما أنزلت عليك، فقد أنزلته حكما بيّنا، و برهانا نيّرا، و نورا ينطق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في الأوّلين، و بما هو كائن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الشفيق المشفق بابن البتول عيسى بن مريم، صاحب الأتان و البرنس و الزّيت و الزّيتون و المحراب، و من بعده بصاحب الجمل الأحمر، الطيّب الطاهر المطهّر، فمثله في كتابك أنّه مؤمن مهيمن على الكتب كلّها، و أنّه راكع، ساجد، راغب، راهب، إخوانه المساكين، و أنصاره قوم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سيكون في زمانه أزل و زلزال و قتل، و قلّة من المال، اسمه أحمد، محمّد الأمين من الباقين من ثلّة الأوّلين الماضين، يؤمن بالكتب كلّها، و يصدّق جميع المرسلين، و يشهد بالإخلاص لجميع النبيّين، امّته مرحومة مباركة ما بقوا في الدين على حقائقه، لهم ساعات موقّتات يؤدّون فيها الصلوات أداء العبد إلى سيّده نافلته، فبه فصدّق، و مناهجه فاتّبع، فإنّه أخوك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موسى، إنّه امّي، و هو عبد صدق مبارك</w:t>
      </w:r>
      <w:r>
        <w:rPr>
          <w:rStyle w:val="FootnoteAnchor"/>
          <w:rtl w:val="true"/>
        </w:rPr>
        <w:footnoteReference w:id="1140"/>
      </w:r>
      <w:r>
        <w:rPr>
          <w:rFonts w:ascii="Amiri" w:hAnsi="Amiri" w:eastAsia="Amiri" w:cs="Amiri"/>
          <w:color w:val="111111"/>
          <w:sz w:val="28"/>
          <w:sz w:val="28"/>
          <w:szCs w:val="28"/>
          <w:rtl w:val="true"/>
          <w:lang w:bidi="ar-SA"/>
        </w:rPr>
        <w:t>له فيما وضع يده عليه، و يبارك عليه، كذلك كان في علمي، و كذلك خلقته، به أفتح الساعة، و بامّته أختم مفاتيح الدنيا، فمر ظلمة بني إسرائيل أن لا يدرسوا اسمه، و لا يخذلوه، و أنّهم لفاعلون، و حبّه لي حسنة، فأنا معه و أنا من</w:t>
      </w:r>
      <w:r>
        <w:rPr>
          <w:rStyle w:val="FootnoteAnchor"/>
          <w:rtl w:val="true"/>
        </w:rPr>
        <w:footnoteReference w:id="1141"/>
      </w:r>
      <w:r>
        <w:rPr>
          <w:rFonts w:ascii="Amiri" w:hAnsi="Amiri" w:eastAsia="Amiri" w:cs="Amiri"/>
          <w:color w:val="111111"/>
          <w:sz w:val="28"/>
          <w:sz w:val="28"/>
          <w:szCs w:val="28"/>
          <w:rtl w:val="true"/>
          <w:lang w:bidi="ar-SA"/>
        </w:rPr>
        <w:t xml:space="preserve">حزبه، و هو من حزبي، و حزبي هم الغالبون، فتمّت كلماتي لأظهرنّ دينه على الأديان كلّها، و لاعبدنّ بكل مكان، و لأنزلنّ عليه قرآنا فرقانا شفاء لما في الصدور، و من نفث الشيطان، فصلّ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اصلّي عليه و ملائكتي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موسى، أنت عبدي و أنا إلهك، لا تستذلّ الحقير الفقير، و لا تغبط الغنيّ بشيء يسير، و كن عند ذكري خاشعا، و عند تلاوته برحمتي طامعا، و أسمعني لذاذة التوراة بصوت خاشع حزين، اطمأن عند ذكري، و ذكر بي من يطمئنّ إليّ، و اعبدني و لا تشرك بي شيئا، و تحرّ مسرّتي، إنّي أنا السيّد الكبير، إنّي خلقتك من نطفة من ماء مهين، من طينة أخرجتها من أرض ذليلة ممشوجة فكانت بشرا، فأنا صانعها خلقا، فتبارك وجهي، و تقدّس صنيعي، ليس كمثلي شيء، و أنا الحيّ الدائم الذي لا أزول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كن إذا دعوتني خائفا مشفقا وجلا، عفر وجهك لي في التراب، و اسجد لي بمكارم بدنك، و اقنت بين يديّ في القيام، و ناجني حين تناجيني بخشية من قلب وجل، و أحي بتوراتي أيّام الحياة، و علّم الجهّال محامدي، و ذكرهم آلائي و نعمتي، و قل لهم لا يتمادون في غيّ ما هم فيه، فإنّ أخذي أليم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إذا</w:t>
      </w:r>
      <w:r>
        <w:rPr>
          <w:rStyle w:val="FootnoteAnchor"/>
          <w:rtl w:val="true"/>
        </w:rPr>
        <w:footnoteReference w:id="1142"/>
      </w:r>
      <w:r>
        <w:rPr>
          <w:rFonts w:ascii="Amiri" w:hAnsi="Amiri" w:eastAsia="Amiri" w:cs="Amiri"/>
          <w:color w:val="111111"/>
          <w:sz w:val="28"/>
          <w:sz w:val="28"/>
          <w:szCs w:val="28"/>
          <w:rtl w:val="true"/>
          <w:lang w:bidi="ar-SA"/>
        </w:rPr>
        <w:t xml:space="preserve">انقطع حبلك منّي لم يتّصل بحبل غيري، فاعبدني، و قم بين يدي مقام العبد الحقير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ذمّ نفسك فهي أولى بالذم، و لا تتطاول بكتابي على بني إسرائيل، فكفى بهذا واعظا لقلبك و منيرا، و هو كلام ربّ العالمين جلّ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متى ما دعوتني و رجوتني فإنّي سأغفر لك على ما كان منك، السماء تسبّح لي وجلا، و الملائكة من مخافتي مشفقون، و الأرض تسبّح لي طمعا، و كل الخلق يسبّحون لي داخرون، ثمّ عليك بالصلاة الصلاة، فإنّها منّي بمكان، و لها عندي عهد وثيق، و ألحق بها ما هو منها، زكاة القربان من طيّب المال و الطعام، فإنّي لا أقبل إلّا الطيّب يراد به وجهي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اقرن مع ذلك صلة الأرحام، فإنّي أنا اللّه الرحمن الرحيم، و الرحم أنا خلقتها فضلا من رحمتي ليتعاطف بها العباد، و لها عندي سلطان في معاد الآخرة، و أنا قاطع </w:t>
      </w:r>
    </w:p>
    <w:p>
      <w:pPr>
        <w:pStyle w:val="BookText"/>
        <w:rPr/>
      </w:pPr>
      <w:r>
        <w:rPr>
          <w:rFonts w:ascii="Amiri" w:hAnsi="Amiri" w:eastAsia="Amiri" w:cs="Amiri"/>
          <w:color w:val="111111"/>
          <w:sz w:val="28"/>
          <w:sz w:val="28"/>
          <w:szCs w:val="28"/>
          <w:rtl w:val="true"/>
          <w:lang w:bidi="ar-SA"/>
        </w:rPr>
        <w:t>من قطعها، و واصل من وصلها، و كذلك أفعل لمن</w:t>
      </w:r>
      <w:r>
        <w:rPr>
          <w:rStyle w:val="FootnoteAnchor"/>
          <w:rtl w:val="true"/>
        </w:rPr>
        <w:footnoteReference w:id="1144"/>
      </w:r>
      <w:r>
        <w:rPr>
          <w:rFonts w:ascii="Amiri" w:hAnsi="Amiri" w:eastAsia="Amiri" w:cs="Amiri"/>
          <w:color w:val="111111"/>
          <w:sz w:val="28"/>
          <w:sz w:val="28"/>
          <w:szCs w:val="28"/>
          <w:rtl w:val="true"/>
          <w:lang w:bidi="ar-SA"/>
        </w:rPr>
        <w:t>ضيّع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أكرم السائل إذا أتاك بردّ جميل، أو إعطاء يسير، فإنّه يأتيك من ليس بإنس و لا 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 من</w:t>
      </w:r>
      <w:r>
        <w:rPr>
          <w:rFonts w:eastAsia="Amiri" w:cs="Amiri" w:ascii="Amiri" w:hAnsi="Amiri"/>
          <w:color w:val="111111"/>
          <w:sz w:val="28"/>
          <w:szCs w:val="28"/>
          <w:rtl w:val="true"/>
          <w:lang w:bidi="ar-SA"/>
        </w:rPr>
        <w:t>]</w:t>
      </w:r>
      <w:r>
        <w:rPr>
          <w:rStyle w:val="FootnoteAnchor"/>
          <w:rtl w:val="true"/>
        </w:rPr>
        <w:footnoteReference w:id="1145"/>
      </w:r>
      <w:r>
        <w:rPr>
          <w:rFonts w:ascii="Amiri" w:hAnsi="Amiri" w:eastAsia="Amiri" w:cs="Amiri"/>
          <w:color w:val="111111"/>
          <w:sz w:val="28"/>
          <w:sz w:val="28"/>
          <w:szCs w:val="28"/>
          <w:rtl w:val="true"/>
          <w:lang w:bidi="ar-SA"/>
        </w:rPr>
        <w:t xml:space="preserve">ملائكة الرحمن، يبلونّك كيف أنت صانع فيما أوليتك، و كيف مواساتك فيما خوّلتك؟ و اخشع لي بالتضرّع، و اهتف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بولولة الكتاب، و اعلم اني أدعوك دعاء السيّد مملوكه ليبلغ به شرف المنازل، و ذلك من فضلي عليك و على آبائك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لا تنسني على كل حال، و لا تفرح بكثرة المال، فإن نسياني يقسي القلوب</w:t>
      </w:r>
      <w:r>
        <w:rPr>
          <w:rStyle w:val="FootnoteAnchor"/>
          <w:rtl w:val="true"/>
        </w:rPr>
        <w:footnoteReference w:id="1147"/>
      </w:r>
      <w:r>
        <w:rPr>
          <w:rFonts w:ascii="Amiri" w:hAnsi="Amiri" w:eastAsia="Amiri" w:cs="Amiri"/>
          <w:color w:val="111111"/>
          <w:sz w:val="28"/>
          <w:sz w:val="28"/>
          <w:szCs w:val="28"/>
          <w:rtl w:val="true"/>
          <w:lang w:bidi="ar-SA"/>
        </w:rPr>
        <w:t>، و مع كثرة المال كثرة الذنوب، الأرض مطيعة، و السماء مطيعة، و البحار مطيعة، و عصياني شقاء الثقلين، و أنا الرحمن الرحيم، رحمان كل زمان، آتي بالشدّة بعد الرخاء، و بالرخاء بعد الشدّة، و بالملوك بعد الملوك، و ملكي قائم دائم لا يزول، و لا يخفى علي شيء في الأرض و لا في السماء، و كيف يخفى علي ما منّي مبتدؤه، و كيف لا يكون همّك في ما عندي و إليّ ترجع لا محالة؟</w:t>
      </w:r>
    </w:p>
    <w:p>
      <w:pPr>
        <w:pStyle w:val="BookText"/>
        <w:rPr/>
      </w:pPr>
      <w:r>
        <w:rPr>
          <w:rFonts w:ascii="Amiri" w:hAnsi="Amiri" w:eastAsia="Amiri" w:cs="Amiri"/>
          <w:color w:val="111111"/>
          <w:sz w:val="28"/>
          <w:sz w:val="28"/>
          <w:szCs w:val="28"/>
          <w:rtl w:val="true"/>
          <w:lang w:bidi="ar-SA"/>
        </w:rPr>
        <w:t>يا موسى، اجعلني حرزك، وضع عندي كنزك من الصالحات، و خفني و لا تخف غيري، إلي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ارحم من هو أسفل منك في الخلق، و لا تحسد من هو فوقك، فإنّ الحسد يأكل الحسنات كما تأكل النار الحطب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إنّ ابني آدم تواضعا في منزلة لينالا بها من فضلي و رحمتي، فقرّبا قربانا و لا أقبل إلّا من المتّقين، فكان من شأنهما ما قد علمت، فكيف تثق بالصاحب </w:t>
      </w:r>
    </w:p>
    <w:p>
      <w:pPr>
        <w:pStyle w:val="BookText"/>
        <w:rPr/>
      </w:pPr>
      <w:r>
        <w:rPr>
          <w:rFonts w:ascii="Amiri" w:hAnsi="Amiri" w:eastAsia="Amiri" w:cs="Amiri"/>
          <w:color w:val="111111"/>
          <w:sz w:val="28"/>
          <w:sz w:val="28"/>
          <w:szCs w:val="28"/>
          <w:rtl w:val="true"/>
          <w:lang w:bidi="ar-SA"/>
        </w:rPr>
        <w:t>بعد الأخ و الوزير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ضع الكبر، ودع الفخر، و اذكر أنّك ساكن القبر، فليمنعك ذلك من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عجّل التوبة، و أخر الذنب، و تأنّ في المكث بين يدي في الصلاة</w:t>
      </w:r>
      <w:r>
        <w:rPr>
          <w:rStyle w:val="FootnoteAnchor"/>
          <w:rtl w:val="true"/>
        </w:rPr>
        <w:footnoteReference w:id="1148"/>
      </w:r>
      <w:r>
        <w:rPr>
          <w:rFonts w:ascii="Amiri" w:hAnsi="Amiri" w:eastAsia="Amiri" w:cs="Amiri"/>
          <w:color w:val="111111"/>
          <w:sz w:val="28"/>
          <w:sz w:val="28"/>
          <w:szCs w:val="28"/>
          <w:rtl w:val="true"/>
          <w:lang w:bidi="ar-SA"/>
        </w:rPr>
        <w:t>، و لا ترج غيري، اتّخذني جنة للشدائد، و حصنا لملمّات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كيف تخشع لي خليقة لا تعرف فضلي عليها؟ و كيف تعرف فضلي عليها و هي لا تنظر فيه؟ و كيف تنظر فيه و هي لا تؤمن به؟ و كيف تؤمن به و هي لا ترجو ثوابا؟ و كيف ترجو ثوابا و هي قد قنعت بالدنيا و اتّخذتها مأوى، و ركنت إليها ركون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نافس في الخير أهله، فإنّ الخير كاسمه، ودع الشرّ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اجعل لسانك من وراء قلبك تسلم، و أكثر ذكري بالليل و النهار تغنم، و لا تتّبع الخطايا فتندم، فإنّ الخطايا موعدها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أطب الكلام لأهل الترك للذنوب، و كن لهم جليسا، و اتّخذهم لغيبك إخوانا، و جد معهم يجدّون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الموت لاقيك</w:t>
      </w:r>
      <w:r>
        <w:rPr>
          <w:rStyle w:val="FootnoteAnchor"/>
          <w:rtl w:val="true"/>
        </w:rPr>
        <w:footnoteReference w:id="1149"/>
      </w:r>
      <w:r>
        <w:rPr>
          <w:rFonts w:ascii="Amiri" w:hAnsi="Amiri" w:eastAsia="Amiri" w:cs="Amiri"/>
          <w:color w:val="111111"/>
          <w:sz w:val="28"/>
          <w:sz w:val="28"/>
          <w:szCs w:val="28"/>
          <w:rtl w:val="true"/>
          <w:lang w:bidi="ar-SA"/>
        </w:rPr>
        <w:t>لا محالة، فتزوّد زاد من هو على ما يتزوّد وارد على اليقين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ما اريد به وجهي فكثير قليله، و ما اريد به غيري فقليل كثيره، و إنّ أصلح أيّامك الذي هو أمامك، فانظر أيّ يوم هو فأعدّ له الجواب، فإنّك موقوف به و مسئول، و خذ موعظتك من الدهر و أهله، فإنّ الدهر طويله قصير، و قصيره طويل، و كلّ شيء </w:t>
      </w:r>
    </w:p>
    <w:p>
      <w:pPr>
        <w:pStyle w:val="BookText"/>
        <w:rPr/>
      </w:pPr>
      <w:r>
        <w:rPr>
          <w:rFonts w:ascii="Amiri" w:hAnsi="Amiri" w:eastAsia="Amiri" w:cs="Amiri"/>
          <w:color w:val="111111"/>
          <w:sz w:val="28"/>
          <w:sz w:val="28"/>
          <w:szCs w:val="28"/>
          <w:rtl w:val="true"/>
          <w:lang w:bidi="ar-SA"/>
        </w:rPr>
        <w:t xml:space="preserve">فان، فاعمل كأنّك ترى ثواب عملك لكي يكون أطمع لك في الآخرة لا محالة، فإنّ ما بقي من الدنيا كما ولّى منها، و كلّ عامل يعمل على بصيرة و مثال، فكن مرتادا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تفوز غدا يوم السؤال، فهنالك يخسر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ألق كفيك ذلّا بين يديّ كفعل العبد المستصرخ إلى سيّده، فإنّك إذا فعلت ذلك رحمت، و أنا أكرم القادرين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سلني من فضلي و رحمتي، فإنّهما بيدي لا يملكهما أحد غيري، و انظر حين تسألني كيف رغبتك فيما عندي، لكلّ عامل جزاء، و قد يجزى الكفور بما 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طب نفسا عن الدنيا، و انطو عنها، فإنّها ليست لك و لست لها، ما لك و لدار الظالمين إلّا العامل فيها بالخير فإنّها له نعم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ما آمرك به فاسمع، و مهما أراه فاصنع، خذ حقائق التوراة إلى صدرك، و تيقظ بها في ساعات الليل و النهار، و لا تمكن أبناء الدنيا من صدرك فيجعلونه وكرا كوكر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أبناء الدنيا و أهلها فتن بعضهم ببعض، فكلّ مزيّن له ما هو فيه، و المؤمن من زيّنت له الآخرة فهو ينظر إليها ما يفتر، قد حالت شهوتها بينه و بين لذّة العيش، فأدلجته بالأسحار كفعل الراكب السابق</w:t>
      </w:r>
      <w:r>
        <w:rPr>
          <w:rStyle w:val="FootnoteAnchor"/>
          <w:rtl w:val="true"/>
        </w:rPr>
        <w:footnoteReference w:id="1150"/>
      </w:r>
      <w:r>
        <w:rPr>
          <w:rFonts w:ascii="Amiri" w:hAnsi="Amiri" w:eastAsia="Amiri" w:cs="Amiri"/>
          <w:color w:val="111111"/>
          <w:sz w:val="28"/>
          <w:sz w:val="28"/>
          <w:szCs w:val="28"/>
          <w:rtl w:val="true"/>
          <w:lang w:bidi="ar-SA"/>
        </w:rPr>
        <w:t>إلى غايته يظل كئيبا، و يمسي حزينا، فطوبى له لو قد كشف الغطاء ما ذا يعاين من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الدنيا نطفة ليست بثواب للمؤمن، و لا نقمة من فاجر، فالويل الطويل لمن باع ثواب معاده بلعقة لم تبق، و بلعسة لم تدم، و كذلك فكن كما أمرتك، و كلّ أمري رشاد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إذا رأيت الغنى مقبلا فقل ذنب عجّلت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151"/>
      </w:r>
      <w:r>
        <w:rPr>
          <w:rFonts w:ascii="Amiri" w:hAnsi="Amiri" w:eastAsia="Amiri" w:cs="Amiri"/>
          <w:color w:val="111111"/>
          <w:sz w:val="28"/>
          <w:sz w:val="28"/>
          <w:szCs w:val="28"/>
          <w:rtl w:val="true"/>
          <w:lang w:bidi="ar-SA"/>
        </w:rPr>
        <w:t xml:space="preserve">عقوبته، و إذا رأيت </w:t>
      </w:r>
    </w:p>
    <w:p>
      <w:pPr>
        <w:pStyle w:val="BookText"/>
        <w:rPr/>
      </w:pPr>
      <w:r>
        <w:rPr>
          <w:rFonts w:ascii="Amiri" w:hAnsi="Amiri" w:eastAsia="Amiri" w:cs="Amiri"/>
          <w:color w:val="111111"/>
          <w:sz w:val="28"/>
          <w:sz w:val="28"/>
          <w:szCs w:val="28"/>
          <w:rtl w:val="true"/>
          <w:lang w:bidi="ar-SA"/>
        </w:rPr>
        <w:t>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لا تكن جبّارا ظلوما، و لا تكن للظالمين قرينا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موسى، ما عمر و إن 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يذمّ آخره، و ما ضرّك ما زوي عنك إذا حمدت مغبّته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صرخ الكتاب إليك صراخا بما أنت إليه صائر، فكيف ترقد على هذا العيون؟ أم كيف يجد قوم لذّة العيش لو لا التمادي في الغفلة، و الاتّباع للشقوة، و التتابع للشهوة؟ و من دون هذا يجزع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مر عبادي يدعوني على ما كان بعد أن يقرّوا لي اني أرحم الراحمين، مجيب دعوة المضطرّين، و أكشف السوء، و ابدّل الزمان، و آتي بالرخاء، و أشكر اليسير، و اثيب الكثير، و أغني الفقير، و أنا الدائم العزيز القدير، فمن لجأ إليك و انضوى إليك من الخاطئين،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يا رحب الفناء بفناء ربّ العالمين، و استغفر لهم، و كن لهم كأحدهم، و لا تستطل عليهم بما أنا أعطيتك فضله، و قل لهم فليسألوني من فضلي و رحمتي، فإنّه لا يملكها أحد غيري، و أنا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الخاطئين، و جليس المضطرّين، و مستغفر للمذنبين، إنّك منّي بالمكان الرضي، فادعني بالقلب النقي، و اللسان الصادق، و كن كما أمرتك، أطع أمري، و لا تستطل على عبادي بما ليس منك مبتدؤه، و تقرّب إليّ فإنّي منك قريب، فإنّي لم أسألك ما يؤذيك ثقله و لا حمله، إنّما سألتك أن تدعوني فاجيبك، و أن تسألني فأعطيك، و أن تتقرّب إليّ بما منّي أخذت تأويله، و عليّ تمام تنزيله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انظر إلى الأرض فإنّها عن قريب قبرك، و ارفع عينيك إلى السماء فإنّ فوقك فيها ملكا عظيما، و ابك على نفسك ما دمت في الدنيا، و تخوّف العطب و المهالك، و لا تغرّنّك زينة الدنيا و زهرتها، و لا ترض بالظلم، و لا تكن ظالما، </w:t>
      </w:r>
    </w:p>
    <w:p>
      <w:pPr>
        <w:pStyle w:val="BookText"/>
        <w:rPr/>
      </w:pPr>
      <w:r>
        <w:rPr>
          <w:rFonts w:ascii="Amiri" w:hAnsi="Amiri" w:eastAsia="Amiri" w:cs="Amiri"/>
          <w:color w:val="111111"/>
          <w:sz w:val="28"/>
          <w:sz w:val="28"/>
          <w:szCs w:val="28"/>
          <w:rtl w:val="true"/>
          <w:lang w:bidi="ar-SA"/>
        </w:rPr>
        <w:t>فإنّي للظالم رصيد</w:t>
      </w:r>
      <w:r>
        <w:rPr>
          <w:rStyle w:val="FootnoteAnchor"/>
          <w:rtl w:val="true"/>
        </w:rPr>
        <w:footnoteReference w:id="1153"/>
      </w:r>
      <w:r>
        <w:rPr>
          <w:rFonts w:ascii="Amiri" w:hAnsi="Amiri" w:eastAsia="Amiri" w:cs="Amiri"/>
          <w:color w:val="111111"/>
          <w:sz w:val="28"/>
          <w:sz w:val="28"/>
          <w:szCs w:val="28"/>
          <w:rtl w:val="true"/>
          <w:lang w:bidi="ar-SA"/>
        </w:rPr>
        <w:t>حتى أديل منه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إنّ الحسنة عشرة أضعاف، و من السيّئة الواحدة الهلاك، لا تشرك بي، لا يحل لك أن تشرك بي، قارب، و سدّد، و ادع دعاء الطامع الراغب فيما عندي، النادم على ما قدّمت يداه، فإن سواد الليل يمحوه النهار، و كذلك السيّئة تمحوها الحسنة، و عشوة الليل تأتي على ضوء النهار، و كذلك السيّئة تأتي على الحسنة الجليلة فتسودها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لنوضّح بعض فقرات هذا الحديث القدسيّ المشتمل على المواعظ البالغة، و هو و إن كان من حيث السند مرفوعا موقوفا، فهو من حيث المتن رفيع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خلق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1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أحلاس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يبسط تحت الحرّ من الثياب</w:t>
      </w:r>
      <w:r>
        <w:rPr>
          <w:rStyle w:val="FootnoteAnchor"/>
          <w:rtl w:val="true"/>
        </w:rPr>
        <w:footnoteReference w:id="1155"/>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حلس بيتك، أي لا تبرح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القاموس</w:t>
      </w:r>
      <w:r>
        <w:rPr>
          <w:rStyle w:val="FootnoteAnchor"/>
          <w:rtl w:val="true"/>
        </w:rPr>
        <w:footnoteReference w:id="1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يحرّك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تقوم و تنوّر بنور العبادة ليلك كالمصباح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Style w:val="FootnoteAnchor"/>
          <w:rtl w:val="true"/>
        </w:rPr>
        <w:footnoteReference w:id="1157"/>
      </w:r>
      <w:r>
        <w:rPr>
          <w:rFonts w:ascii="Amiri" w:hAnsi="Amiri" w:eastAsia="Amiri" w:cs="Amiri"/>
          <w:color w:val="111111"/>
          <w:sz w:val="28"/>
          <w:sz w:val="28"/>
          <w:szCs w:val="28"/>
          <w:rtl w:val="true"/>
          <w:lang w:bidi="ar-SA"/>
        </w:rPr>
        <w:t>، أو الدعاء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استعن بي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العدوّ، أو على الهرب منه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لي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و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 نفسك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كثيرا ما يختدع من نفسه بأن لا يرى مساويه، بل يراها محاسن، و يكمن فيه كثير من الصفات الذميمة و هو غافل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يتشاجرون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و التخالف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وصيّة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و حرص الناصح على صلاح المنصوح، و الشفيق و 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مترادفان، أتى بهما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بابن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 إنّما سمّيت مريم عليها السلام بالبتول لانقطاعها من الأزواج، أو من الخلق، إلى الله تعالى، أو من النساء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قلنسوة طويلة، كان النسّاك يلبسونها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بالزيتون و الزّيت الثمرة المعروفة و دهنها، لأنّه عليه السلام كان يأكلهما، أو نزلتا له عليه السلام في المائدة من السماء، أو المراد بالزيتون مسجد دمشق، أو جبال الشام، كما ذكره الفيروزآبادي</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أعطاه الله بلاد الشام، و بالزيت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الذي روي أنه كان في بني إسرائيل، و كان غليانها من علامات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لزومه و كثرة العبادة فيه،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 في امّه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w:t>
      </w:r>
      <w:r>
        <w:rPr>
          <w:rStyle w:val="FootnoteAnchor"/>
          <w:rtl w:val="true"/>
        </w:rPr>
        <w:footnoteReference w:id="115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كان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الذنوب، الطاهر من كلّ دنس و خلق سيئ، المطهّر من الجهل و كلّ شين و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 الأنبياء و الكتب، كما هو حقّ الإيمان، أو يؤمن الناس من ضرّه و لا يؤذيهم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شاهد أو مؤتمن، و أنصاره قوم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ليسوا من قومه و عشيرته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 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 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ثلّة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من سلالة أشارف الأنبياء و بقيّتهم،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يبارك و يزداد عليهم العلم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يؤدّون الصلاة زائدة على ما وجبت عليهم،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نافلته،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 العطيّة، و الضمير راجع إمّا إلى العبد أو إلى السيّد، و المراد بها الضريبة التي يلزمها السيّد عبده يؤدّيها إليه في الأوقات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قوم لا يكتبون و لا يقرءون، أو من أمّ القرى، و هي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فيما وضع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من معجزاته صلى الله عليه و آله المتواترة، و قد وقع ذلك في مواقع لا تحصى، حيث وضع يده صلى الله عليه و آله على ماء قليل أو طعام قليل و أشبع و أروى بهما خلقا كثيرا،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مال قليل فاعطي منه كثيرا، و قد أوردناها في أبواب معجزاته صلى الله عليه و آله من كتاب بحار الأنوار</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أفتح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 و الغرض اتّصال أمّته و دولته و نبوّته بقيام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بامّته أختم مفاتيح الدنيا، مفاتيح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يفتح بها على صاحبها</w:t>
      </w:r>
      <w:r>
        <w:rPr>
          <w:rStyle w:val="FootnoteAnchor"/>
          <w:rtl w:val="true"/>
        </w:rPr>
        <w:footnoteReference w:id="1163"/>
      </w:r>
      <w:r>
        <w:rPr>
          <w:rFonts w:ascii="Amiri" w:hAnsi="Amiri" w:eastAsia="Amiri" w:cs="Amiri"/>
          <w:color w:val="111111"/>
          <w:sz w:val="28"/>
          <w:sz w:val="28"/>
          <w:szCs w:val="28"/>
          <w:rtl w:val="true"/>
          <w:lang w:bidi="ar-SA"/>
        </w:rPr>
        <w:t>شيء من قتال أو عبادة أو تعلّم، و المراد أن هذه المفاتيح تنتهي بانقضاء امّته كأنّها وضعت في كيس و ختم عليها، و يحتمل أن يكون الختم كناية عن التمام و الكمال، فإنّ الشيء بعد الكمال يختم عليه، و يمكن أن يكون المراد أنّ ما فتح بغيرهم يختم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يدرسوا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محت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يمحو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خالصا لوجهي حسنة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أنصره و أعينه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فتمّت كلماتي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تقديراتي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لأظهرنّ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لما قدّر له، أو المراد بالكلمات الأنبياء و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 و بأوصيائه تتمّم حججي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لأنزلنّ عليه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كتابا جامعا لجميع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فارقا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تغبط الغنيّ بشيء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تتمنّ ما أعطيت الأغنياء من الدنيا، و إن كان كثيرا، فإنّ متاع الدنيا كلّها يسير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عند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تلاوة التوراة،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أسمعني لذاذة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صوتها اللذيذ، أو التذاذك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لذذت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لذاذا و لذاذة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وجدته لذيذا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يدلّ على جواز الغناء في القرآن، كما توهّم، فإن اللذّة لا تستلزم الغناء، مع أنّ شرع من قبلنا ليس بحجّة عندنا</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 عند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w:t>
      </w:r>
      <w:r>
        <w:rPr>
          <w:rStyle w:val="FootnoteAnchor"/>
          <w:rtl w:val="true"/>
        </w:rPr>
        <w:footnoteReference w:id="1166"/>
      </w:r>
      <w:r>
        <w:rPr>
          <w:rFonts w:ascii="Amiri" w:hAnsi="Amiri" w:eastAsia="Amiri" w:cs="Amiri"/>
          <w:color w:val="111111"/>
          <w:sz w:val="28"/>
          <w:sz w:val="28"/>
          <w:szCs w:val="28"/>
          <w:rtl w:val="true"/>
          <w:lang w:bidi="ar-SA"/>
        </w:rPr>
        <w:t>، و المراد طمأنينة القلب عمّا يزعجه من الشكوك و الشبهات و دواعي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 و القليل و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ممشوجة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مخلوطة من أنواع، و المراد أنّي خلقتك من نطفة، و أصل تلك النطفة حصل</w:t>
      </w:r>
      <w:r>
        <w:rPr>
          <w:rStyle w:val="FootnoteAnchor"/>
          <w:rtl w:val="true"/>
        </w:rPr>
        <w:footnoteReference w:id="1167"/>
      </w:r>
      <w:r>
        <w:rPr>
          <w:rFonts w:ascii="Amiri" w:hAnsi="Amiri" w:eastAsia="Amiri" w:cs="Amiri"/>
          <w:color w:val="111111"/>
          <w:sz w:val="28"/>
          <w:sz w:val="28"/>
          <w:szCs w:val="28"/>
          <w:rtl w:val="true"/>
          <w:lang w:bidi="ar-SA"/>
        </w:rPr>
        <w:t>من شخص خلقته من طينة الأرض، و هو آدم عليه السلام، و أخذت طينته من جميع وجه الأرض المشتملة على ألوان و أنواع مختلفة، كما روي</w:t>
      </w:r>
      <w:r>
        <w:rPr>
          <w:rStyle w:val="FootnoteAnchor"/>
          <w:rtl w:val="true"/>
        </w:rPr>
        <w:footnoteReference w:id="1168"/>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بعث جبرئيل عليه السلام و أمره أن يأتيه من أديم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طينات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 بيضاء، و طينة حمراء، و طينة غبراء، و طينة سوداء، و ذلك من سهلها و 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ابن سلام</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أنه سأله عن آدم عليه السلام لم سمّي آدم؟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طين الأرض و أديمها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فآدم خلق من الطين كله أو من طين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الطين كلّه، و لو خلق من طين واحد لما عرف الناس بعضهم بعضا، و كانوا على 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الدنيا مثل؟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فيه أبيض، و فيه أخضر، و فيه أشقر، و فيه أغبر، و فيه أحمر، و فيه أزرق، و فيه عذب، و فيه ملح، و فيه خشن، و فيه ليّن، و فيه أصهب، فلذلك صار الناس فيهم ليّن، و فيهم خشن، و فيهم أبيض، و فيهم أصفر، و فيهم أحمر، و أصهب،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أسود،</w:t>
      </w:r>
      <w:r>
        <w:rPr>
          <w:rFonts w:eastAsia="Amiri" w:cs="Amiri" w:ascii="Amiri" w:hAnsi="Amiri"/>
          <w:color w:val="111111"/>
          <w:sz w:val="28"/>
          <w:szCs w:val="28"/>
          <w:rtl w:val="true"/>
          <w:lang w:bidi="ar-SA"/>
        </w:rPr>
        <w:t>]</w:t>
      </w:r>
      <w:r>
        <w:rPr>
          <w:rStyle w:val="FootnoteAnchor"/>
          <w:rtl w:val="true"/>
        </w:rPr>
        <w:footnoteReference w:id="1170"/>
      </w:r>
      <w:r>
        <w:rPr>
          <w:rFonts w:ascii="IRNazanin" w:hAnsi="IRNazanin" w:eastAsia="IRNazanin"/>
          <w:color w:val="111111"/>
          <w:sz w:val="28"/>
          <w:sz w:val="28"/>
          <w:szCs w:val="28"/>
          <w:rtl w:val="true"/>
          <w:lang w:bidi="fa-IR"/>
        </w:rPr>
        <w:t>على ألوان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تمام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المراد التراب الذي يذرّ في النطفة في الرحم، على ما ورد به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 بتوراتي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الحياة المعنويّة التي هي بالعلم و اليقين بالتوراة و قراءتها، و العمل بها، أو كن ملازما لها في مدّة الحياة، و يمكن أن يقرأ على باب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المدى، 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يبالغوا في الغيّ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الضلال</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الحاصل ممّا هم فيه من الجهالة و سائر الصفات الذميمة، و تخصيص النهي بالتمادي، لعلّه لبيان أنّ الدخول في الغيّ ينجرّ لا محالة إلى التمادي، فالمراد النهي عن مطلق الدخول، أو المراد الإقلاع عن الغيّ الذي هم فيه و عدم تماديهم فيه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 حبلك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قوّتك و وصلتك مني لم ينفعك التوصّل و التقوّي بغيري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الترفّع و الاستعلاء، و قوله بهذا راجع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تسبّح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تنقاد أو تدلّ على عظمتي و جلالي، أو المراد أهل السماء</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مكانة و منزلة 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لاشتراط قبول الصلاة بالزكاة كأنّها جزء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طيّب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أشرف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لها عندي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للرحم عندي سلطنة قبل شفاعتها لمن وصلها، و على من قطعها، كما ورد في الأخبار</w:t>
      </w:r>
      <w:r>
        <w:rPr>
          <w:rStyle w:val="FootnoteAnchor"/>
          <w:rtl w:val="true"/>
        </w:rPr>
        <w:footnoteReference w:id="1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ضيّع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أمر من أوامري، كيف مواساتك فيما خوّلتك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Style w:val="FootnoteAnchor"/>
          <w:rtl w:val="true"/>
        </w:rPr>
        <w:footnoteReference w:id="11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و المساهمة في المعاش و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بولولة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و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يخفى علي ما مني مبتدؤه؟ إذ يحكم العقل بديهة أنّ خالق شيء عالم به و بخواصّه و أحكامه، و ربّما ينزل على ما قالت الحكماء من أن العلم بالعلة يستلزم العلم بالمعلول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عبادة واحدة، و هي القربان، أو كانا بحسب الظاهر في درجة و منزلة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الوزير هو معطوف على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تثق بالصاحب و الوزير بعد صدور مثل هذه الخيانة من الأخ الذي هو ألصق منهما؟ </w:t>
      </w:r>
    </w:p>
    <w:p>
      <w:pPr>
        <w:pStyle w:val="BookText"/>
        <w:rPr/>
      </w:pPr>
      <w:r>
        <w:rPr>
          <w:rFonts w:ascii="Amiri" w:hAnsi="Amiri" w:eastAsia="Amiri" w:cs="Amiri"/>
          <w:color w:val="111111"/>
          <w:sz w:val="28"/>
          <w:sz w:val="28"/>
          <w:szCs w:val="28"/>
          <w:rtl w:val="true"/>
          <w:lang w:bidi="ar-SA"/>
        </w:rPr>
        <w:t>لملمّات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أن الركون إلى الدنيا و الميل إليها، و اتّخاذها وطنا و مأوى ينافي الخشوع للّه تعالى، إذ الركون ملزوم</w:t>
      </w:r>
      <w:r>
        <w:rPr>
          <w:rStyle w:val="FootnoteAnchor"/>
          <w:rtl w:val="true"/>
        </w:rPr>
        <w:footnoteReference w:id="1177"/>
      </w:r>
      <w:r>
        <w:rPr>
          <w:rFonts w:ascii="Amiri" w:hAnsi="Amiri" w:eastAsia="Amiri" w:cs="Amiri"/>
          <w:color w:val="111111"/>
          <w:sz w:val="28"/>
          <w:sz w:val="28"/>
          <w:szCs w:val="28"/>
          <w:rtl w:val="true"/>
          <w:lang w:bidi="ar-SA"/>
        </w:rPr>
        <w:t>لعدم رجاء الآخرة، إذ من يرجو الآخرة رجاء صادقا، و يعرف حقيقة ما فيها يحقّر الدنيا في جنب نعم الآخرة</w:t>
      </w:r>
      <w:r>
        <w:rPr>
          <w:rStyle w:val="FootnoteAnchor"/>
          <w:rtl w:val="true"/>
        </w:rPr>
        <w:footnoteReference w:id="1178"/>
      </w:r>
      <w:r>
        <w:rPr>
          <w:rFonts w:ascii="Amiri" w:hAnsi="Amiri" w:eastAsia="Amiri" w:cs="Amiri"/>
          <w:color w:val="111111"/>
          <w:sz w:val="28"/>
          <w:sz w:val="28"/>
          <w:szCs w:val="28"/>
          <w:rtl w:val="true"/>
          <w:lang w:bidi="ar-SA"/>
        </w:rPr>
        <w:t>، و لا يتوجّه إليها، و عدم الرجاء ملزوم لعدم الإيمان باللّه و رسوله و بالدار الآخرة، و عدم الإيمان ملزوم لعدم النظر في فضل اللّه تعالى و نعمه عليه، و عدم النظر في ذلك ملزوم لعدم الخشوع، إذ الخشوع إنّما يحصل بتذكر نعمه تعالى، و توقّع إحسانه و فضله و انتظار رحمته و استجلاب نعمته في الدنيا و الآخرة بالدعاء و التضرّع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الخير كاسمه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الخير لمّا دلّ بحسب أصل معناه في اللّغة على الأفضليّة، و ما يطلّق عليه في العرف و الشرع من الأعمال الحسنة هي خير الأعمال، فالخير كاسمه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إطلاق هذا الاسم على تلك الامور على الاستحقاق، و المعنى المصطلح مطابق للمدلول اللغوي، أو المراد أنّ الخير لما كان كلّ أحد يستحسنه إذا سمعه فهو حسن واقعا و حسنه حسن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يحكم به عقول عامّة الناس في ذلك مطابق للواقع، و يحتمل أن يكون المراد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الخير ينفع في الآخرة، كما يصير سببا لرفعة الذكر في الدنيا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r>
        <w:rPr>
          <w:rStyle w:val="FootnoteAnchor"/>
          <w:rtl w:val="true"/>
        </w:rPr>
        <w:footnoteReference w:id="1179"/>
      </w:r>
      <w:r>
        <w:rPr>
          <w:rFonts w:ascii="Amiri" w:hAnsi="Amiri" w:eastAsia="Amiri" w:cs="Amiri"/>
          <w:color w:val="111111"/>
          <w:sz w:val="28"/>
          <w:sz w:val="28"/>
          <w:szCs w:val="28"/>
          <w:rtl w:val="true"/>
          <w:lang w:bidi="ar-SA"/>
        </w:rPr>
        <w:t>اجعل لسانك من وراء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أردت أن تتكلم به فابدأ أوّلا باستعمال القلب و العقل فيه، و تفكر في أنه هل ينفعك التكلم به؟ ثمّ تكلم به فيكون اللسان بعد القلب و وراءه، و يمرّ الكلام أوّلا بالقلب ثم باللسان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بما لا يعتقده قلبك، و يحتمل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اتّخذهم لغيبك إخوانا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اتخذهم إخوانا ليحفظوك في غيبتك بأن لا يذكروك في غيبتك بسوء، و يدفعوا عنك الغيبة، و يكونوا ناصحين لك حين تغيب عنهم، و يحتمل أن يكون المراد بالغيب القيمة لغيبتها عن الحسّ، 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يستروا</w:t>
      </w:r>
      <w:r>
        <w:rPr>
          <w:rStyle w:val="FootnoteAnchor"/>
          <w:rtl w:val="true"/>
        </w:rPr>
        <w:footnoteReference w:id="1180"/>
      </w:r>
      <w:r>
        <w:rPr>
          <w:rFonts w:ascii="Amiri" w:hAnsi="Amiri" w:eastAsia="Amiri" w:cs="Amiri"/>
          <w:color w:val="111111"/>
          <w:sz w:val="28"/>
          <w:sz w:val="28"/>
          <w:szCs w:val="28"/>
          <w:rtl w:val="true"/>
          <w:lang w:bidi="ar-SA"/>
        </w:rPr>
        <w:t xml:space="preserve">معايبك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ابذل معهم غاية السعي 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يجدّون حال عن الضمير 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طويله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لسرعة انقضائه، و قصيره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لإمكان تحصيل السعادات العظيمة في القليل منه، و كلّ عامل،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من يعمل ما هو حقّ العمل إنّما يكون عمله على بصيرة و يقين، و علم بكيفيّة العمل و حقّيّته، و ما يعمل له، و على مثالي يتمثّله في الذهن من الثمرة المقصودة لعمله، أو على مثال من سبقه من العاملين و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بالعامل أعمّ ممّن يعمل لحق أو باطل،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بصيرة،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هو باليقين أو بالجهل المركب، و المراد بالمثال أعمّ من المضيّ على سبيل أهل الحقّ و طريق أهل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عامل يعمل إمّا على بصيرة في الحقّ، أو على مثال من سبق على وجه الضلال، فاختر لنفسك أيّهما أحرى و أولى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الباطل، أو يبطلون أعمالهم بترك شرائطها</w:t>
      </w:r>
      <w:r>
        <w:rPr>
          <w:rStyle w:val="FootnoteAnchor"/>
          <w:rtl w:val="true"/>
        </w:rPr>
        <w:footnoteReference w:id="1181"/>
      </w:r>
      <w:r>
        <w:rPr>
          <w:rFonts w:ascii="Amiri" w:hAnsi="Amiri" w:eastAsia="Amiri" w:cs="Amiri"/>
          <w:color w:val="111111"/>
          <w:sz w:val="28"/>
          <w:sz w:val="28"/>
          <w:szCs w:val="28"/>
          <w:rtl w:val="true"/>
          <w:lang w:bidi="ar-SA"/>
        </w:rPr>
        <w:t>، أو فعل ما يحبطها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السجود على الأرض، أو عند القيام، بمعنى إرسالهما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فضلي و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الفضل غالبا على النعم </w:t>
      </w:r>
    </w:p>
    <w:p>
      <w:pPr>
        <w:pStyle w:val="BookText"/>
        <w:rPr/>
      </w:pPr>
      <w:r>
        <w:rPr>
          <w:rFonts w:ascii="Amiri" w:hAnsi="Amiri" w:eastAsia="Amiri" w:cs="Amiri"/>
          <w:color w:val="111111"/>
          <w:sz w:val="28"/>
          <w:sz w:val="28"/>
          <w:szCs w:val="28"/>
          <w:rtl w:val="true"/>
          <w:lang w:bidi="ar-SA"/>
        </w:rPr>
        <w:t>الدنيويّة، و الرحمة على المثوبات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رغبتك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رجاءك و شوقك إلى ما تطلبه، ثمّ قوّى الله تعالى رجاءه بأنّ لكلّ عامل جزاءه، و لا ينبغي أن يبأس الكفور أيضا، فإنّه أيضا قد يجزى بما سعى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معرضا عنها، أو بالإعراض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الانطواء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و الإعراض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طوى كشحة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أعرض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أراه فاصنع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وقت أرى و أعلم ما آمرك حسنا فافعل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افعل الأوامر في أوقاتها التي أمرتك بأدائها فيها، أو المراد افعلها في كلّ وقت، فإنّي أراه في كلّ حين، أو كلّ شيء أراه لك خيرا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تيقّظ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متيقّظا متنبّها متذكّرا بحقائق التوراة في جميع الساعات، أو اترك النوم لتلاوتها في ساعات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تمكن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تخطرهم ببالك، و لا تشغل قلبك بالتفكّر فيهم، و فيما هم فيه من نعيم الدنيا، فإنه إذا اعتدت</w:t>
      </w:r>
      <w:r>
        <w:rPr>
          <w:rStyle w:val="FootnoteAnchor"/>
          <w:rtl w:val="true"/>
        </w:rPr>
        <w:footnoteReference w:id="1182"/>
      </w:r>
      <w:r>
        <w:rPr>
          <w:rFonts w:ascii="Amiri" w:hAnsi="Amiri" w:eastAsia="Amiri" w:cs="Amiri"/>
          <w:color w:val="111111"/>
          <w:sz w:val="28"/>
          <w:sz w:val="28"/>
          <w:szCs w:val="28"/>
          <w:rtl w:val="true"/>
          <w:lang w:bidi="ar-SA"/>
        </w:rPr>
        <w:t>ذلك، و مكنت الشيطان من نفسك فيه يصير صدرك وكرا لذكرهم، و لا يمكنك إخراج حبّ أطوارهم عن صدرك، فيصير ذلك سببا لرغبتك إلى دنياهم، فتصير إلى مأواهم، و يحتمل أن يكون المراد عدم الإصغاء إلى كلام المفتونين بالدنيا الذاكرين لها، فيجعلون</w:t>
      </w:r>
      <w:r>
        <w:rPr>
          <w:rStyle w:val="FootnoteAnchor"/>
          <w:rtl w:val="true"/>
        </w:rPr>
        <w:footnoteReference w:id="1183"/>
      </w:r>
      <w:r>
        <w:rPr>
          <w:rFonts w:ascii="Amiri" w:hAnsi="Amiri" w:eastAsia="Amiri" w:cs="Amiri"/>
          <w:color w:val="111111"/>
          <w:sz w:val="28"/>
          <w:sz w:val="28"/>
          <w:szCs w:val="28"/>
          <w:rtl w:val="true"/>
          <w:lang w:bidi="ar-SA"/>
        </w:rPr>
        <w:t>الصدر وكرا لكلامهم الذي يوجب الافتتان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ما نافية، و ضمير شهوتها راجع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الإدلاج</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بالليل، و ظاهر العبارة أنه استعمل هنا متعدّيا بمعنى التسيير باللّيل، و لم يأت فيما عندنا من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1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p>
    <w:p>
      <w:pPr>
        <w:pStyle w:val="BookText"/>
        <w:rPr/>
      </w:pPr>
      <w:r>
        <w:rPr>
          <w:rFonts w:ascii="Amiri" w:hAnsi="Amiri" w:eastAsia="Amiri" w:cs="Amiri"/>
          <w:color w:val="111111"/>
          <w:sz w:val="28"/>
          <w:sz w:val="28"/>
          <w:szCs w:val="28"/>
          <w:rtl w:val="true"/>
          <w:lang w:bidi="ar-SA"/>
        </w:rPr>
        <w:t xml:space="preserve">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من أوّل الليل، و قد أدلجوا، فإن ساروا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على الحذف و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أدلجت الشهوة معه و سيّرته بالأسحار، كالراكب الذي يسابق قرنه إلى الغاية التي يتسابقان إليها، و الغاية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 الفوز بالكرامة و القرب و الحبّ و الوصال، أو الموت،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 كئيبا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و سوء الحال و الانكسار من الحزن، و المعنى أنه يكون في نهاره مغموما، و في ليله محزونا لطلب الآخرة، و لما فاته من الطاعات، و لكن لو كشف له العطاء حتى يرى ما اعدّ له في الآخرة يحصل له من السرور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ماء قليل مكدّر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Style w:val="FootnoteAnchor"/>
          <w:rtl w:val="true"/>
        </w:rPr>
        <w:footnoteReference w:id="11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الصافي، قلّ أو كثر، أو قليل ماء يبقى في دلو أو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الدنيا شيء قليل لا يصلح نعمتها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لحقارتها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ثوابا للمؤمن، و لا بلاؤها و شدّتها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عذابا و انتقاما من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تعلقه و تلحسه بإصبعك أو بلسانك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و المراد هنا ما يقطعه بأسنانه من شيء مأكول مرّة واحدة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عمر و إن 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يدوم آخره، و هو ظاهر،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طال ما يذمّ آخره، أي ليس عمر يذمّ آخره</w:t>
      </w:r>
      <w:r>
        <w:rPr>
          <w:rStyle w:val="FootnoteAnchor"/>
          <w:rtl w:val="true"/>
        </w:rPr>
        <w:footnoteReference w:id="1186"/>
      </w:r>
      <w:r>
        <w:rPr>
          <w:rFonts w:ascii="Amiri" w:hAnsi="Amiri" w:eastAsia="Amiri" w:cs="Amiri"/>
          <w:color w:val="111111"/>
          <w:sz w:val="28"/>
          <w:sz w:val="28"/>
          <w:szCs w:val="28"/>
          <w:rtl w:val="true"/>
          <w:lang w:bidi="ar-SA"/>
        </w:rPr>
        <w:t>مذموما محسوبا من العمر، و على هذا كان الأظهر عمرا بالنصب بأن يكون خبر ما، و اسمه ما يذمّ،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يذم، بدون كلمة ما، فيحتمل أن يكون كلمة ما استفهاميّة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 شيء عمر يذمّ آخره و إن طال، أو نافية بتقدير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عمر يذمّ آخره بعمر، و على الأوّل يحتمل أن تكون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كلتاهما نافيتين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عمر لا يذمّ </w:t>
      </w:r>
    </w:p>
    <w:p>
      <w:pPr>
        <w:pStyle w:val="BookText"/>
        <w:rPr/>
      </w:pPr>
      <w:r>
        <w:rPr>
          <w:rFonts w:ascii="IRNazanin" w:hAnsi="IRNazanin" w:eastAsia="IRNazanin"/>
          <w:color w:val="111111"/>
          <w:sz w:val="28"/>
          <w:sz w:val="28"/>
          <w:szCs w:val="28"/>
          <w:rtl w:val="true"/>
          <w:lang w:bidi="fa-IR"/>
        </w:rPr>
        <w:t>آخره بالانقطاع و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ضرّك ما زوي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 منك و نقص من العمر، أو الأعمّ، و كلمة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نافية أو استفهاميّة على الإنكار، إذا حملت على بناء المعلوم أو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عاقبة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أقلّ من هذا التذكار الذي صرخ و صاح به الكتاب، يكفي لجزع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الكاملين في تصديق الأنبياء عليهم السلام على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لأيّ أمر كان، سواء كان حقيرا أو خطيرا،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ما كان منهم من المعاصي أو</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أثيب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للمصدر المحذوف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أثيب الثواب الكثير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القهقرى، أو اثيب على العمل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انضوى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1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ضوى إليه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ضوى إليه ضيّا و ضويّا، و انضوى إليه،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ضواه إليه و أضواه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صادفت أهلا لا غرباء، و وطئت سهلا لا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رحب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 و فناء الدار ككساء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اتّسع من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من فناؤه الذي نزل به رحب،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بفناء متعلق بمقدّر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190"/>
      </w:r>
      <w:r>
        <w:rPr>
          <w:rFonts w:ascii="IRNazanin" w:hAnsi="IRNazanin" w:eastAsia="IRNazanin"/>
          <w:color w:val="111111"/>
          <w:sz w:val="28"/>
          <w:sz w:val="28"/>
          <w:szCs w:val="28"/>
          <w:rtl w:val="true"/>
          <w:lang w:bidi="fa-IR"/>
        </w:rPr>
        <w:t xml:space="preserve">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بفناء</w:t>
      </w:r>
      <w:r>
        <w:rPr>
          <w:rFonts w:eastAsia="IRNazanin" w:cs="IRNazanin"/>
          <w:color w:val="111111"/>
          <w:sz w:val="28"/>
          <w:szCs w:val="28"/>
          <w:rtl w:val="true"/>
          <w:lang w:bidi="fa-IR"/>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بأرحب الفناء نزلت بفناء ربّ العالمين</w:t>
      </w:r>
      <w:r>
        <w:rPr>
          <w:rStyle w:val="FootnoteAnchor"/>
          <w:rtl w:val="true"/>
        </w:rPr>
        <w:footnoteReference w:id="1192"/>
      </w:r>
      <w:r>
        <w:rPr>
          <w:rFonts w:ascii="Amiri" w:hAnsi="Amiri" w:eastAsia="Amiri" w:cs="Amiri"/>
          <w:color w:val="111111"/>
          <w:sz w:val="28"/>
          <w:sz w:val="28"/>
          <w:szCs w:val="28"/>
          <w:rtl w:val="true"/>
          <w:lang w:bidi="ar-SA"/>
        </w:rPr>
        <w:t>، و هو الأصوب، و ليس في ذلك الكتاب بعد قوله العظيم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يا موسى،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الخاطئين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 أوصافه </w:t>
      </w:r>
    </w:p>
    <w:p>
      <w:pPr>
        <w:pStyle w:val="BookText"/>
        <w:rPr/>
      </w:pPr>
      <w:r>
        <w:rPr>
          <w:rFonts w:ascii="Amiri" w:hAnsi="Amiri" w:eastAsia="Amiri" w:cs="Amiri"/>
          <w:color w:val="111111"/>
          <w:sz w:val="28"/>
          <w:sz w:val="28"/>
          <w:szCs w:val="28"/>
          <w:rtl w:val="true"/>
          <w:lang w:bidi="ar-SA"/>
        </w:rPr>
        <w:t>تعالى، بما ليس منك مبتدؤه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تتكبّر على العباد بما أعطاكه غيرك، فإنّ فوقك فيها ملكا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 xml:space="preserve">بفتح الميم و 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العظيم</w:t>
      </w:r>
      <w:r>
        <w:rPr>
          <w:rStyle w:val="FootnoteAnchor"/>
          <w:rtl w:val="true"/>
        </w:rPr>
        <w:footnoteReference w:id="1194"/>
      </w:r>
      <w:r>
        <w:rPr>
          <w:rFonts w:ascii="Amiri" w:hAnsi="Amiri" w:eastAsia="Amiri" w:cs="Amiri"/>
          <w:color w:val="111111"/>
          <w:sz w:val="28"/>
          <w:sz w:val="28"/>
          <w:szCs w:val="28"/>
          <w:rtl w:val="true"/>
          <w:lang w:bidi="ar-SA"/>
        </w:rPr>
        <w:t xml:space="preserve">تعالى شأنه، و نسبته إلى السماء، لأنّ ثوابه و جنّته و تقديراته و عجائب صنعه فيها،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ملك السماء ملك عظيم يستدلّ على عظمة مالكها و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تخوّف 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رقيب منتظر لجزائه، و في تحف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بمرصد، حتّى أديل منه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أغلب المظلوم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السيّئة الواحدة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الله تعالى يعطي للحسنة عشرة أضعافها، و يجازي بالسيّئة واحدة، و مع ذلك أكثر الناس يهلكون بفعل السيّئات بأن تزيد سيّئاتهم على عشرة أمثال حسناتهم، 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غلب آحاده أعشاره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قارب و 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سدّدوا و قاربوا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اقتصدوا في الامور كلها، و اتركوا الغلو فيها و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فلان في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197"/>
      </w:r>
      <w:r>
        <w:rPr>
          <w:rFonts w:ascii="Amiri" w:hAnsi="Amiri" w:eastAsia="Amiri" w:cs="Amiri"/>
          <w:color w:val="111111"/>
          <w:sz w:val="28"/>
          <w:sz w:val="28"/>
          <w:szCs w:val="28"/>
          <w:rtl w:val="true"/>
          <w:lang w:bidi="ar-SA"/>
        </w:rPr>
        <w:t>في السين و الدال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Style w:val="FootnoteAnchor"/>
          <w:rtl w:val="true"/>
        </w:rPr>
        <w:footnoteReference w:id="1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قاربوا و سدّدوا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بأعمالكم السّداد و الاستقامة، و هو القصد في الأمر و العدل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المهملة مفتوحة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بين أوّل الليل إلى ربعه، أو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ظلمة الليل، أو بالمعجمة مثلثة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غطاء الليل بالإضافة البيانيّة</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9549_195521"/>
      <w:bookmarkStart w:id="38" w:name="pg19549_195521"/>
      <w:bookmarkEnd w:id="38"/>
    </w:p>
    <w:p>
      <w:pPr>
        <w:pStyle w:val="Heading2"/>
        <w:numPr>
          <w:ilvl w:val="1"/>
          <w:numId w:val="1"/>
        </w:numPr>
        <w:rPr/>
      </w:pPr>
      <w:bookmarkStart w:id="39" w:name="pg19549_195521"/>
      <w:bookmarkStart w:id="40" w:name="__RefHeading___Toc366543_2314609296"/>
      <w:bookmarkStart w:id="41" w:name="_Toc11"/>
      <w:bookmarkEnd w:id="39"/>
      <w:bookmarkEnd w:id="40"/>
      <w:r>
        <w:rPr>
          <w:rtl w:val="true"/>
        </w:rPr>
        <w:t>الحديث الثلاثون</w:t>
      </w:r>
      <w:bookmarkEnd w:id="41"/>
    </w:p>
    <w:p>
      <w:pPr>
        <w:pStyle w:val="BookText"/>
        <w:rPr/>
      </w:pPr>
      <w:r>
        <w:rPr>
          <w:rFonts w:ascii="Amiri" w:hAnsi="Amiri" w:eastAsia="Amiri" w:cs="Amiri"/>
          <w:color w:val="111111"/>
          <w:sz w:val="28"/>
          <w:sz w:val="28"/>
          <w:szCs w:val="28"/>
          <w:rtl w:val="true"/>
          <w:lang w:bidi="ar-SA"/>
        </w:rPr>
        <w:t>رويته بأسانيدي السالفة عن ثقة الإسلام قدّس الله روحه في روضة الكافي</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إبراهيم، عن أبيه، عن عليّ بن أسباط، عنهم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وعظ اللّه عزّ و جل به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أنا ربّك و ربّ آبائك، اسمي واحد و أنا الأحد المتفرّد بخلق كل شيء، و كلّ شيء من صنعي، و كلّ إليّ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أنت المسيح بأمري، و أنت تخلق من الطين كهيئة الطير بإذني، و أنت تحيي الموتى بكلامي، فكن إليّ راغبا، و منّي راهبا، و لن تجد منّي ملجأ إلّا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أوصيك وصية المتحنّن عليك بالرحمة حتّى حقّت لك منّي الولاية بتحريك منّي المسرّة، فبوركت كبيرا، و بوركت صغيرا حيث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انك عبدي ابن أمتي، أنزلني من نفسك كهمّك، و اجعل ذكري لمعادك، و تقرّب إلي بالنوافل، و توكل علي أكفك، و لا تولّ‌</w:t>
      </w:r>
      <w:r>
        <w:rPr>
          <w:rStyle w:val="FootnoteAnchor"/>
          <w:rtl w:val="true"/>
        </w:rPr>
        <w:footnoteReference w:id="1200"/>
      </w:r>
      <w:r>
        <w:rPr>
          <w:rFonts w:ascii="Amiri" w:hAnsi="Amiri" w:eastAsia="Amiri" w:cs="Amiri"/>
          <w:color w:val="111111"/>
          <w:sz w:val="28"/>
          <w:sz w:val="28"/>
          <w:szCs w:val="28"/>
          <w:rtl w:val="true"/>
          <w:lang w:bidi="ar-SA"/>
        </w:rPr>
        <w:t>غيري فأخذلك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اصبر على البلاء، و ارض بالقضاء، و كن كمسرّتي فيك، فإنّ مسرّتي أن اطاع فلا اعصى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أحي ذكري بلسانك، و ليكن ودّي في قلبك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تيقّظ في ساعات الغفلة، و احكم لي لطيف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راغبا راهبا، و أمت قلبك بالخشية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راع الليل لتحرّي مسرّتي، و اظمأ نهارك ليوم حاجتك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نافس في الخير جهدك تعرف بالخير حيث ما توجّهت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احكم في عبادي بنصحي، و قم فيهم بعدلي، فقد أنزلت عليك شفاء لما في الصدور من مرض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تكن جليسا لكل 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بي خليقة إلّا خشعت لي، و لا خشعت لي إلّا رجت ثوابي، فاشهد انها آمنة من عذابي</w:t>
      </w:r>
      <w:r>
        <w:rPr>
          <w:rStyle w:val="FootnoteAnchor"/>
          <w:rtl w:val="true"/>
        </w:rPr>
        <w:footnoteReference w:id="1201"/>
      </w:r>
      <w:r>
        <w:rPr>
          <w:rFonts w:ascii="IRNazanin" w:hAnsi="IRNazanin" w:eastAsia="IRNazanin"/>
          <w:color w:val="111111"/>
          <w:sz w:val="28"/>
          <w:sz w:val="28"/>
          <w:szCs w:val="28"/>
          <w:rtl w:val="true"/>
          <w:lang w:bidi="fa-IR"/>
        </w:rPr>
        <w:t>ما لم تبدّل أو</w:t>
      </w:r>
      <w:r>
        <w:rPr>
          <w:rStyle w:val="FootnoteAnchor"/>
          <w:rtl w:val="true"/>
        </w:rPr>
        <w:footnoteReference w:id="1202"/>
      </w:r>
      <w:r>
        <w:rPr>
          <w:rFonts w:ascii="Amiri" w:hAnsi="Amiri" w:eastAsia="Amiri" w:cs="Amiri"/>
          <w:color w:val="111111"/>
          <w:sz w:val="28"/>
          <w:sz w:val="28"/>
          <w:szCs w:val="28"/>
          <w:rtl w:val="true"/>
          <w:lang w:bidi="ar-SA"/>
        </w:rPr>
        <w:t>تغيّر سنّتي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ابن البكر البتول، ابك على نفسك بكاء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و دعّ الأهل، و قلى الدنيا و تركها لأهلها، و صارت رغبته فيما عند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مع ذلك تلين الكلام، و تفشي السلام، يقظان إذا نامت عيون الأبرار، حذرا للمعاد، و الزلازل الشداد، و أهوال يوم القيامة، حيث لا ينفع أهل و لا ولد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اكحل عينيك بميل الحزن إذا ضحك البطّالون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خاشعا صابرا، فطوبى لك إن نالك ما وعد الصابرون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رح من الدنيا يوما فيوما، و ذق لما قد ذهب طعمه،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بساعتك و يومك، فرح من الدنيا ببلغة، و ليكفك الخشن الجشب، فقد رأيت إلى ما تصير، و مكتوب ما أخذت و كيف أتلفت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إنّك مسئول فارحم الضعيف كرحمتي إيّاك، و لا تقهر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ابك على نفسك في الخلوات، و انقل قدميك إلى مواقيت الصلوات</w:t>
      </w:r>
      <w:r>
        <w:rPr>
          <w:rStyle w:val="FootnoteAnchor"/>
          <w:rtl w:val="true"/>
        </w:rPr>
        <w:footnoteReference w:id="1204"/>
      </w:r>
      <w:r>
        <w:rPr>
          <w:rFonts w:ascii="Amiri" w:hAnsi="Amiri" w:eastAsia="Amiri" w:cs="Amiri"/>
          <w:color w:val="111111"/>
          <w:sz w:val="28"/>
          <w:sz w:val="28"/>
          <w:szCs w:val="28"/>
          <w:rtl w:val="true"/>
          <w:lang w:bidi="ar-SA"/>
        </w:rPr>
        <w:t>، و أسمعني لذاذة نطقك بذكري، فإن صنيعي إليك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كم من أمّة قد أهلكتها بسالف ذنوب قد عصمتك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ارفق بالضعيف، و ارفع طرفك الكليل إلى السماء، و ادعني فإنّي منك قريب، و لا تدعني إلّا متضرّعا إليّ و همّك همّ واحد</w:t>
      </w:r>
      <w:r>
        <w:rPr>
          <w:rStyle w:val="FootnoteAnchor"/>
          <w:rtl w:val="true"/>
        </w:rPr>
        <w:footnoteReference w:id="1205"/>
      </w:r>
      <w:r>
        <w:rPr>
          <w:rFonts w:ascii="Amiri" w:hAnsi="Amiri" w:eastAsia="Amiri" w:cs="Amiri"/>
          <w:color w:val="111111"/>
          <w:sz w:val="28"/>
          <w:sz w:val="28"/>
          <w:szCs w:val="28"/>
          <w:rtl w:val="true"/>
          <w:lang w:bidi="ar-SA"/>
        </w:rPr>
        <w:t>، فإنّك متى تدعني كذلك أجبك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لم أرض بالدنيا ثوابا لمن كان قبلك، و لا عقابا لمن انتقمت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إنّك تفنى و أنا أبقى، و مني رزقك، و عندي ميقات أجلك، و إليّ إيابك، و عليّ حسابك، فاسألني و لا تسأل غيري فيحسن منك الدعاء و منّي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أكثر البشر، و أقل عدد من صبر، الأشجار كثيرة و طيّبها قليل، فلا يغرّنّك حسن شجرة حتّى تذوق ثمرها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يغرّنّك المتمرّد عليّ بالعصيان، يأكل رزقي، و يعبد غيري، ثمّ يدعوني عند الكرب فأجيبه، ثمّ يرجع إلى ما كان عليه، فعليّ يتمرّد أم بسخطي يتعرّض؟ فبي حلفت لآخذنّه أخذة ليس له منها منجا، و لا دوني ملجأ، أين يهرب من سمائي و أرضي؟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 السحت تحت أحضانكم</w:t>
      </w:r>
      <w:r>
        <w:rPr>
          <w:rStyle w:val="FootnoteAnchor"/>
          <w:rtl w:val="true"/>
        </w:rPr>
        <w:footnoteReference w:id="1206"/>
      </w:r>
      <w:r>
        <w:rPr>
          <w:rFonts w:ascii="Amiri" w:hAnsi="Amiri" w:eastAsia="Amiri" w:cs="Amiri"/>
          <w:color w:val="111111"/>
          <w:sz w:val="28"/>
          <w:sz w:val="28"/>
          <w:szCs w:val="28"/>
          <w:rtl w:val="true"/>
          <w:lang w:bidi="ar-SA"/>
        </w:rPr>
        <w:t xml:space="preserve">، و الأصنام في بيوتكم، فإنّي آليت أن أجيب من دعاني،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207"/>
      </w:r>
      <w:r>
        <w:rPr>
          <w:rFonts w:ascii="Amiri" w:hAnsi="Amiri" w:eastAsia="Amiri" w:cs="Amiri"/>
          <w:color w:val="111111"/>
          <w:sz w:val="28"/>
          <w:sz w:val="28"/>
          <w:szCs w:val="28"/>
          <w:rtl w:val="true"/>
          <w:lang w:bidi="ar-SA"/>
        </w:rPr>
        <w:t xml:space="preserve">أجعل إجابتي إيّاهم </w:t>
      </w:r>
    </w:p>
    <w:p>
      <w:pPr>
        <w:pStyle w:val="BookText"/>
        <w:rPr/>
      </w:pPr>
      <w:r>
        <w:rPr>
          <w:rFonts w:ascii="Amiri" w:hAnsi="Amiri" w:eastAsia="Amiri" w:cs="Amiri"/>
          <w:color w:val="111111"/>
          <w:sz w:val="28"/>
          <w:sz w:val="28"/>
          <w:szCs w:val="28"/>
          <w:rtl w:val="true"/>
          <w:lang w:bidi="ar-SA"/>
        </w:rPr>
        <w:t>لعنا عليهم حتّى يتفرّقوا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كم أطيل النظر، و أحسن الطلب، و القوم في غفلة لا يرجعون، تخرج الكلمة من أفواههم، لا تعيها قلوبهم، يتعرّضون لمقتي، و يتحبّبون بي</w:t>
      </w:r>
      <w:r>
        <w:rPr>
          <w:rStyle w:val="FootnoteAnchor"/>
          <w:rtl w:val="true"/>
        </w:rPr>
        <w:footnoteReference w:id="1208"/>
      </w:r>
      <w:r>
        <w:rPr>
          <w:rFonts w:ascii="Amiri" w:hAnsi="Amiri" w:eastAsia="Amiri" w:cs="Amiri"/>
          <w:color w:val="111111"/>
          <w:sz w:val="28"/>
          <w:sz w:val="28"/>
          <w:szCs w:val="28"/>
          <w:rtl w:val="true"/>
          <w:lang w:bidi="ar-SA"/>
        </w:rPr>
        <w:t>إلى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ليكن لسانك في السرّ و العلانية واحدا، و كذلك فليكن قلبك و بصرك، و اطو قلبك و لسانك عن المحارم، و كفّ بصرك عمّا لا خير فيه، فكم من ناظر نظرة قد زرعت في قلبه شهوة، و وردت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w:t>
      </w:r>
      <w:r>
        <w:rPr>
          <w:rFonts w:eastAsia="Amiri" w:cs="Amiri" w:ascii="Amiri" w:hAnsi="Amiri"/>
          <w:color w:val="111111"/>
          <w:sz w:val="28"/>
          <w:szCs w:val="28"/>
          <w:rtl w:val="true"/>
          <w:lang w:bidi="ar-SA"/>
        </w:rPr>
        <w:t>]</w:t>
      </w:r>
      <w:r>
        <w:rPr>
          <w:rStyle w:val="FootnoteAnchor"/>
          <w:rtl w:val="true"/>
        </w:rPr>
        <w:footnoteReference w:id="1209"/>
      </w:r>
      <w:r>
        <w:rPr>
          <w:rFonts w:ascii="Amiri" w:hAnsi="Amiri" w:eastAsia="Amiri" w:cs="Amiri"/>
          <w:color w:val="111111"/>
          <w:sz w:val="28"/>
          <w:sz w:val="28"/>
          <w:szCs w:val="28"/>
          <w:rtl w:val="true"/>
          <w:lang w:bidi="ar-SA"/>
        </w:rPr>
        <w:t>حياض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 رحيما مترحّما، و كن للعباد كما تشاء أن يكون العباد لك، و أكثر ذكر الموت، و مفارقة الأهلين، و لا تله، فإن اللهو يفسد صاحبه، و لا تغفل، فإن الغافل منّي بعيد، و اذكرني بالصالحات حتى أذكرك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تب إليّ بعد الذنب، و ذكر بي الأوابين، و آمن بي، و تقرّب بي إلى</w:t>
      </w:r>
      <w:r>
        <w:rPr>
          <w:rStyle w:val="FootnoteAnchor"/>
          <w:rtl w:val="true"/>
        </w:rPr>
        <w:footnoteReference w:id="1210"/>
      </w:r>
      <w:r>
        <w:rPr>
          <w:rFonts w:ascii="Amiri" w:hAnsi="Amiri" w:eastAsia="Amiri" w:cs="Amiri"/>
          <w:color w:val="111111"/>
          <w:sz w:val="28"/>
          <w:sz w:val="28"/>
          <w:szCs w:val="28"/>
          <w:rtl w:val="true"/>
          <w:lang w:bidi="ar-SA"/>
        </w:rPr>
        <w:t>المؤمنين، و مرهم يدعوني معك، و إيّاك و دعوة المظلوم، فإنّي آليت على نفسي أن أفتح لها بابا إلى</w:t>
      </w:r>
      <w:r>
        <w:rPr>
          <w:rStyle w:val="FootnoteAnchor"/>
          <w:rtl w:val="true"/>
        </w:rPr>
        <w:footnoteReference w:id="1211"/>
      </w:r>
      <w:r>
        <w:rPr>
          <w:rFonts w:ascii="Amiri" w:hAnsi="Amiri" w:eastAsia="Amiri" w:cs="Amiri"/>
          <w:color w:val="111111"/>
          <w:sz w:val="28"/>
          <w:sz w:val="28"/>
          <w:szCs w:val="28"/>
          <w:rtl w:val="true"/>
          <w:lang w:bidi="ar-SA"/>
        </w:rPr>
        <w:t>السماء بالقبول، و أن أجيبه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اعلم أنّ صاحب السوء يعدي، و قرين السوء يردي، و اعلم من تقارن، و اختر لنفسك إخوانا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تب إليّ فإنّي لا يتعاظمني ذنب أن أغفره، و أنا أرحم الراحمين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اعمل لنفسك في مهلة من أجلك قبل أن لا يعمل لها غيرك، و اعبدني ليوم كألف سنة ممّا تعدّون فيه، أجزي بالحسنة أضعافها، و انّ السيّئة توبق صاحبها، </w:t>
      </w:r>
    </w:p>
    <w:p>
      <w:pPr>
        <w:pStyle w:val="BookText"/>
        <w:rPr/>
      </w:pPr>
      <w:r>
        <w:rPr>
          <w:rFonts w:ascii="Amiri" w:hAnsi="Amiri" w:eastAsia="Amiri" w:cs="Amiri"/>
          <w:color w:val="111111"/>
          <w:sz w:val="28"/>
          <w:sz w:val="28"/>
          <w:szCs w:val="28"/>
          <w:rtl w:val="true"/>
          <w:lang w:bidi="ar-SA"/>
        </w:rPr>
        <w:t>فامهد لنفسك في مهلة، و نافس في العمل الصالح، فكم من مجلس قد نهض أهله و هم مجارون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ازهد في الفاني المنقطع، و طأ رسوم منازل من كان قبلك، فادعهم و ناجهم هل تحسّ منهم من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خذ موعظتك منهم، و اعلم انك ستلحقهم في اللاحقين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قل لمن تمرّد علي بالعصيان، و عمل بالادّهان ليتوقع عقوبتي، و ينتظر إهلاكي إيّاه، سيصطلم مع الهالكين، طوبى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طوبى لك إن أخذت بأدب إلهك الذي يتحنن عليك</w:t>
      </w:r>
      <w:r>
        <w:rPr>
          <w:rStyle w:val="FootnoteAnchor"/>
          <w:rtl w:val="true"/>
        </w:rPr>
        <w:footnoteReference w:id="1212"/>
      </w:r>
      <w:r>
        <w:rPr>
          <w:rFonts w:ascii="Amiri" w:hAnsi="Amiri" w:eastAsia="Amiri" w:cs="Amiri"/>
          <w:color w:val="111111"/>
          <w:sz w:val="28"/>
          <w:sz w:val="28"/>
          <w:szCs w:val="28"/>
          <w:rtl w:val="true"/>
          <w:lang w:bidi="ar-SA"/>
        </w:rPr>
        <w:t>ترحّما، و بدأك بالنعم</w:t>
      </w:r>
      <w:r>
        <w:rPr>
          <w:rStyle w:val="FootnoteAnchor"/>
          <w:rtl w:val="true"/>
        </w:rPr>
        <w:footnoteReference w:id="1213"/>
      </w:r>
      <w:r>
        <w:rPr>
          <w:rFonts w:ascii="Amiri" w:hAnsi="Amiri" w:eastAsia="Amiri" w:cs="Amiri"/>
          <w:color w:val="111111"/>
          <w:sz w:val="28"/>
          <w:sz w:val="28"/>
          <w:szCs w:val="28"/>
          <w:rtl w:val="true"/>
          <w:lang w:bidi="ar-SA"/>
        </w:rPr>
        <w:t xml:space="preserve">منه تكرّما، و كان لك في الشدائد، لا تعصه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لك عصيانه، قد عهدت إليك كما</w:t>
      </w:r>
      <w:r>
        <w:rPr>
          <w:rStyle w:val="FootnoteAnchor"/>
          <w:rtl w:val="true"/>
        </w:rPr>
        <w:footnoteReference w:id="1214"/>
      </w:r>
      <w:r>
        <w:rPr>
          <w:rFonts w:ascii="Amiri" w:hAnsi="Amiri" w:eastAsia="Amiri" w:cs="Amiri"/>
          <w:color w:val="111111"/>
          <w:sz w:val="28"/>
          <w:sz w:val="28"/>
          <w:szCs w:val="28"/>
          <w:rtl w:val="true"/>
          <w:lang w:bidi="ar-SA"/>
        </w:rPr>
        <w:t>عهدت إلى من كان قبلك، و أنا على ذلك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ما أكرمت خليقة بمثل ديني، و لا أنعمت عليها بمثل رحمتي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اغسل بالماء منك</w:t>
      </w:r>
      <w:r>
        <w:rPr>
          <w:rStyle w:val="FootnoteAnchor"/>
          <w:rtl w:val="true"/>
        </w:rPr>
        <w:footnoteReference w:id="1215"/>
      </w:r>
      <w:r>
        <w:rPr>
          <w:rFonts w:ascii="Amiri" w:hAnsi="Amiri" w:eastAsia="Amiri" w:cs="Amiri"/>
          <w:color w:val="111111"/>
          <w:sz w:val="28"/>
          <w:sz w:val="28"/>
          <w:szCs w:val="28"/>
          <w:rtl w:val="true"/>
          <w:lang w:bidi="ar-SA"/>
        </w:rPr>
        <w:t>ما ظهر، و داو بالحسنات منك ما بطن، فإنّك إليّ 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أعطيتك ما أنعمت به عليك فيضا من غير تكدير، و طلبت منك قرضا لنفسك فبخلت به عليها لتكون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تزيّن بالدين، و حبّ المساكين، وامش على الأرض هونا، و صل على البقاع فكلّها طاهر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شمّر فكلّ ما هو آت قريب، و اقرأ كتابي و أنت طاهر، و أسمعني منك </w:t>
      </w:r>
    </w:p>
    <w:p>
      <w:pPr>
        <w:pStyle w:val="BookText"/>
        <w:rPr/>
      </w:pPr>
      <w:r>
        <w:rPr>
          <w:rFonts w:ascii="Amiri" w:hAnsi="Amiri" w:eastAsia="Amiri" w:cs="Amiri"/>
          <w:color w:val="111111"/>
          <w:sz w:val="28"/>
          <w:sz w:val="28"/>
          <w:szCs w:val="28"/>
          <w:rtl w:val="true"/>
          <w:lang w:bidi="ar-SA"/>
        </w:rPr>
        <w:t>صوتا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خير في لذاذة لا تدوم، و عيش من صاحبه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مريم، لو رأت عينك ما أعددت لأوليائي</w:t>
      </w:r>
      <w:r>
        <w:rPr>
          <w:rStyle w:val="FootnoteAnchor"/>
          <w:rtl w:val="true"/>
        </w:rPr>
        <w:footnoteReference w:id="1216"/>
      </w:r>
      <w:r>
        <w:rPr>
          <w:rFonts w:ascii="Amiri" w:hAnsi="Amiri" w:eastAsia="Amiri" w:cs="Amiri"/>
          <w:color w:val="111111"/>
          <w:sz w:val="28"/>
          <w:sz w:val="28"/>
          <w:szCs w:val="28"/>
          <w:rtl w:val="true"/>
          <w:lang w:bidi="ar-SA"/>
        </w:rPr>
        <w:t>الصالحين ذاب قلبك، و زهقت نفسك شوقا إليه، فليس كدار الآخرة دار تجاور فيها الطيّبون، و يدخل عليهم فيها الملائكة المقرّبون و هم ممّا يأتي يوم القيامة من أهوالها آمنون، دار لا يتغيّر فيها النعيم، و لا يزول عن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مريم، نافس فيها مع المتنافسين، فإنّها امنية المتمنّين، حسنة المنظر، طوبى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لها من العاملين مع آبائك آدم و إبراهيم، في جنّات و نعيم لا تبغي لها بدلا و لا تحويلا، كذلك أفعل بالمتقين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اهرب إليّ مع من يهرب من نار ذات لهب، و نار ذات أغلال و أنكال، لا يدخلها روح، و لا يخرج منها غمّ أبدا، قطع كقطع الليل المظلم من ينج منها يفز، و لن ينجو منها من كان من الهالكين، هي دار الجبّارين و العتاة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فظّ غليظ و كل مختال</w:t>
      </w:r>
      <w:r>
        <w:rPr>
          <w:rStyle w:val="FootnoteAnchor"/>
          <w:rtl w:val="true"/>
        </w:rPr>
        <w:footnoteReference w:id="1217"/>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بئست الدار لمن ركن إليها، و بئس القرار دار الظالمين،</w:t>
      </w:r>
      <w:r>
        <w:rPr>
          <w:rFonts w:eastAsia="Amiri" w:cs="Amiri" w:ascii="Amiri" w:hAnsi="Amiri"/>
          <w:color w:val="111111"/>
          <w:sz w:val="28"/>
          <w:szCs w:val="28"/>
          <w:rtl w:val="true"/>
          <w:lang w:bidi="ar-SA"/>
        </w:rPr>
        <w:t>]</w:t>
      </w:r>
      <w:r>
        <w:rPr>
          <w:rStyle w:val="FootnoteAnchor"/>
          <w:rtl w:val="true"/>
        </w:rPr>
        <w:footnoteReference w:id="1218"/>
      </w:r>
      <w:r>
        <w:rPr>
          <w:rFonts w:ascii="Amiri" w:hAnsi="Amiri" w:eastAsia="Amiri" w:cs="Amiri"/>
          <w:color w:val="111111"/>
          <w:sz w:val="28"/>
          <w:sz w:val="28"/>
          <w:szCs w:val="28"/>
          <w:rtl w:val="true"/>
          <w:lang w:bidi="ar-SA"/>
        </w:rPr>
        <w:t>إنّي أحذّرك نفسك فكن بي خبيرا</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كن حيث ما كنت مراقبا لي، و اشهد عليّ أنّي خلقتك و أنت</w:t>
      </w:r>
      <w:r>
        <w:rPr>
          <w:rStyle w:val="FootnoteAnchor"/>
          <w:rtl w:val="true"/>
        </w:rPr>
        <w:footnoteReference w:id="1219"/>
      </w:r>
      <w:r>
        <w:rPr>
          <w:rFonts w:ascii="Amiri" w:hAnsi="Amiri" w:eastAsia="Amiri" w:cs="Amiri"/>
          <w:color w:val="111111"/>
          <w:sz w:val="28"/>
          <w:sz w:val="28"/>
          <w:szCs w:val="28"/>
          <w:rtl w:val="true"/>
          <w:lang w:bidi="ar-SA"/>
        </w:rPr>
        <w:t>عبدي، و أنّي صوّرتك، و إلى الأرض أهبطتك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لا يصلح لسانان في فم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قلبان في صدر واحد، و كذلك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تستيقظنّ عاصيا، و لا تستنبهنّ لاهيا، و افطم نفسك عن الشهوات الموبقات، و كلّ شهوة تباعدك منّي فاهجرها، و اعلم أنّك منّي بمكان الرسول الأمين، فكن منّي على حذر، و اعلم أنّ دنياك مؤدّيتك إليّ، و أنّي آخذك بعلمي، و كن ذليل النفس عند ذكري، خاشع القلب حين تذكرني، يقظانا عند نوم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هذه نصيحتي إيّاك، و موعظتي لك، فخذها منّي، و إنّي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إذا صبر عبدي في جنبي كان ثواب عمله علي، و كنت عنده حين يدعوني، و كفى بي منتقما ممّن عصاني، أين يهرب منّي الظالمون؟</w:t>
      </w:r>
    </w:p>
    <w:p>
      <w:pPr>
        <w:pStyle w:val="BookText"/>
        <w:rPr/>
      </w:pPr>
      <w:r>
        <w:rPr>
          <w:rFonts w:ascii="Amiri" w:hAnsi="Amiri" w:eastAsia="Amiri" w:cs="Amiri"/>
          <w:color w:val="111111"/>
          <w:sz w:val="28"/>
          <w:sz w:val="28"/>
          <w:szCs w:val="28"/>
          <w:rtl w:val="true"/>
          <w:lang w:bidi="ar-SA"/>
        </w:rPr>
        <w:t>يا عيسى، أطب الكلام، و كن حيث ما كنت عالما متعلّما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أفض بالحسنات إليّ حتى يكون لك ذكرها عندي، و تمسّك بوصيّتي، فإنّ فيها شفاء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تأمن إذا مكرت مكري، و لا تنس عند خلوات الدنيا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حاسب نفسك بالرجوع إليّ حتى تتنجّز ثواب ما عمله العاملون، أولئك يؤتون أجرهم و أنا خير المؤتين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كنت خلقا بكلامي، ولدتك مريم بأمري المرسل إليها، روحي جبرئيل الأمين من ملائكتي، حتى قمت على الأرض حيّا تمشي، كل ذلك في سابق علمي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زكريّا بمنزلة أبيك، و كفيل امّك، إذ يدخل عليها المحراب فيجد عندها رزقا</w:t>
      </w:r>
      <w:r>
        <w:rPr>
          <w:rStyle w:val="FootnoteAnchor"/>
          <w:rtl w:val="true"/>
        </w:rPr>
        <w:footnoteReference w:id="1220"/>
      </w:r>
      <w:r>
        <w:rPr>
          <w:rFonts w:ascii="Amiri" w:hAnsi="Amiri" w:eastAsia="Amiri" w:cs="Amiri"/>
          <w:color w:val="111111"/>
          <w:sz w:val="28"/>
          <w:sz w:val="28"/>
          <w:szCs w:val="28"/>
          <w:rtl w:val="true"/>
          <w:lang w:bidi="ar-SA"/>
        </w:rPr>
        <w:t xml:space="preserve">، و نظيرك يحيى من خلقي، وهبته لامّه بعد الكبر من غير قوّة بها، أردت بذلك </w:t>
      </w:r>
    </w:p>
    <w:p>
      <w:pPr>
        <w:pStyle w:val="BookText"/>
        <w:rPr/>
      </w:pPr>
      <w:r>
        <w:rPr>
          <w:rFonts w:ascii="Amiri" w:hAnsi="Amiri" w:eastAsia="Amiri" w:cs="Amiri"/>
          <w:color w:val="111111"/>
          <w:sz w:val="28"/>
          <w:sz w:val="28"/>
          <w:szCs w:val="28"/>
          <w:rtl w:val="true"/>
          <w:lang w:bidi="ar-SA"/>
        </w:rPr>
        <w:t>أن يظهر لها سلطاني، و تظهر فيك قدرتي، أحبّكم إليّ أطوعكم لي، و أشدّكم خوفا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تيقّظ و لا تيأس من روحي، و سبّحني مع من يسبّحني، و بطيب الكلام فقدّسني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كيف يكفر العباد بي و نواصيهم في قبضتي، و تقلّبهم في 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يجهلون نعمتي، و يتولون عدوّي، و كذلك يهلك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الدنيا سجن منتن الريح، و حسن فيها ما قد ترى ممّا قد تذابح عليه الجبّارون، و إيّاك و الدنيا فكل نعيمها يزول، و ما نعيمها إلّا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ابغني عند وسادك تجدني، و ادعني و أنت لي محبّ، فإنّي أسمع السامعين، أستجيب للداعين إذا 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خفني و خوّف بي عبادي، لعل المذنبين أن يمسكوا عمّا هم عاملون به فلا يهلكوا إلّا و هم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ارهبني رهبتك من السّبع و الموت الذي أنت</w:t>
      </w:r>
      <w:r>
        <w:rPr>
          <w:rStyle w:val="FootnoteAnchor"/>
          <w:rtl w:val="true"/>
        </w:rPr>
        <w:footnoteReference w:id="1221"/>
      </w:r>
      <w:r>
        <w:rPr>
          <w:rFonts w:ascii="Amiri" w:hAnsi="Amiri" w:eastAsia="Amiri" w:cs="Amiri"/>
          <w:color w:val="111111"/>
          <w:sz w:val="28"/>
          <w:sz w:val="28"/>
          <w:szCs w:val="28"/>
          <w:rtl w:val="true"/>
          <w:lang w:bidi="ar-SA"/>
        </w:rPr>
        <w:t>لاقيه، فكل هذا أنا خلقته، فإيّاي فارهبون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 الملك لي و بيدي، و أنا الملك، فإن تطعني أدخلتك جنتي في جوار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إذا</w:t>
      </w:r>
      <w:r>
        <w:rPr>
          <w:rStyle w:val="FootnoteAnchor"/>
          <w:rtl w:val="true"/>
        </w:rPr>
        <w:footnoteReference w:id="1222"/>
      </w:r>
      <w:r>
        <w:rPr>
          <w:rFonts w:ascii="Amiri" w:hAnsi="Amiri" w:eastAsia="Amiri" w:cs="Amiri"/>
          <w:color w:val="111111"/>
          <w:sz w:val="28"/>
          <w:sz w:val="28"/>
          <w:szCs w:val="28"/>
          <w:rtl w:val="true"/>
          <w:lang w:bidi="ar-SA"/>
        </w:rPr>
        <w:t>غضبت عليك لم ينفعك رضا من رضي عنك، و إن رضيت عنك لم يضرّك غضب المغضبين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اذكرني في نفسك أذكرك في نفسي، و اذكرني في ملئك أذكرك في ملأ </w:t>
      </w:r>
    </w:p>
    <w:p>
      <w:pPr>
        <w:pStyle w:val="BookText"/>
        <w:rPr/>
      </w:pPr>
      <w:r>
        <w:rPr>
          <w:rFonts w:ascii="Amiri" w:hAnsi="Amiri" w:eastAsia="Amiri" w:cs="Amiri"/>
          <w:color w:val="111111"/>
          <w:sz w:val="28"/>
          <w:sz w:val="28"/>
          <w:szCs w:val="28"/>
          <w:rtl w:val="true"/>
          <w:lang w:bidi="ar-SA"/>
        </w:rPr>
        <w:t>خير من ملأ الآدميّين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ادعني دعاء الحزين الغريق الذي ليس له 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تحلف بي كاذبا فيهتزّ عرشي غضبا، الدنيا قصيرة العمر، طويلة الأمل، و عندي دار خير ممّا تجمعون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كيف أنتم صانعون إذا أخرجت لكم كتابا ينطق بالحق و أنتم شاهدون</w:t>
      </w:r>
      <w:r>
        <w:rPr>
          <w:rStyle w:val="FootnoteAnchor"/>
          <w:rtl w:val="true"/>
        </w:rPr>
        <w:footnoteReference w:id="1223"/>
      </w:r>
      <w:r>
        <w:rPr>
          <w:rFonts w:ascii="Amiri" w:hAnsi="Amiri" w:eastAsia="Amiri" w:cs="Amiri"/>
          <w:color w:val="111111"/>
          <w:sz w:val="28"/>
          <w:sz w:val="28"/>
          <w:szCs w:val="28"/>
          <w:rtl w:val="true"/>
          <w:lang w:bidi="ar-SA"/>
        </w:rPr>
        <w:t>بسرائر قد كتمتموها، و أعمال كنتم بها 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 دنستم قلوبكم، أ بي تغترّون؟ أم عليّ تجترءون؟ تطيّبون بالطيب لأهل الدنيا، و أجوافكم عندي بمنزلة الجيف المنتنة كأنكم أقوام ميّتون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من كسب الحرام، و أصمّوا أسماعكم عن ذكر الخنا، و أقبلوا عليّ بقلوبكم، فإنّي لست أريد ضرركم</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عيسى، افرح بالحسنة فإنّها لي رضا، و ابك على السيّئة فإنّها شين، و ما لا تحبّ أن يصنع بك فلا تصنعه بغيرك، و إن لطم خدّك الأيمن فأعطه الأيسر، و تقرّب إليّ بالمودّة جهدك، و أعرض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ذلّ لأهل الحسنة، و شاركهم فيها، و كن عليهم شهيدا، و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أخدان السوء، و الجلساء عليه، إن لم تنتهوا أمسخكم قردة و خنازير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لظلمة بني إسرائيل</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الحكمة تبكي فرقا مني، و أنتم بالضحك تهجرون، أتتكم براءتي أم لديكم أمان من عذابي، أم تعرضون لعقوبتي؟ فبي حلفت لأتركنّكم مثلا للغابرين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مريم البكر</w:t>
      </w:r>
      <w:r>
        <w:rPr>
          <w:rStyle w:val="FootnoteAnchor"/>
          <w:rtl w:val="true"/>
        </w:rPr>
        <w:footnoteReference w:id="1226"/>
      </w:r>
      <w:r>
        <w:rPr>
          <w:rFonts w:ascii="Amiri" w:hAnsi="Amiri" w:eastAsia="Amiri" w:cs="Amiri"/>
          <w:color w:val="111111"/>
          <w:sz w:val="28"/>
          <w:sz w:val="28"/>
          <w:szCs w:val="28"/>
          <w:rtl w:val="true"/>
          <w:lang w:bidi="ar-SA"/>
        </w:rPr>
        <w:t xml:space="preserve">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المرسلين، و حبيبي، فهو أحمد صاحب الجمل الأحمر، و الوجه الأقمر، المشرق بالنور، الطاهر القلب، الشديد البأس، الحيي المتكرّم، فإنه رحمة للعالمين، و سيّد ولد آدم يوم يلقاني، أكرم السابقين عليّ، و أقرب المرسلين</w:t>
      </w:r>
      <w:r>
        <w:rPr>
          <w:rStyle w:val="FootnoteAnchor"/>
          <w:rtl w:val="true"/>
        </w:rPr>
        <w:footnoteReference w:id="1227"/>
      </w:r>
      <w:r>
        <w:rPr>
          <w:rFonts w:ascii="Amiri" w:hAnsi="Amiri" w:eastAsia="Amiri" w:cs="Amiri"/>
          <w:color w:val="111111"/>
          <w:sz w:val="28"/>
          <w:sz w:val="28"/>
          <w:szCs w:val="28"/>
          <w:rtl w:val="true"/>
          <w:lang w:bidi="ar-SA"/>
        </w:rPr>
        <w:t>مني، العربي الأمين، الديّان بديني، الصابر في ذاتي، المجاهد المشركين بيده عن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آمرك أن تخبر به بني إسرائيل، و تأمرهم أن يصدّقوا به، و أن يؤمنوا به، و أن يتّبعوه</w:t>
      </w:r>
      <w:r>
        <w:rPr>
          <w:rStyle w:val="FootnoteAnchor"/>
          <w:rtl w:val="true"/>
        </w:rPr>
        <w:footnoteReference w:id="1228"/>
      </w:r>
      <w:r>
        <w:rPr>
          <w:rFonts w:ascii="Amiri" w:hAnsi="Amiri" w:eastAsia="Amiri" w:cs="Amiri"/>
          <w:color w:val="111111"/>
          <w:sz w:val="28"/>
          <w:sz w:val="28"/>
          <w:szCs w:val="28"/>
          <w:rtl w:val="true"/>
          <w:lang w:bidi="ar-SA"/>
        </w:rPr>
        <w:t>، و أن ينصروه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هو حتى ارضيه ذلك الرضا؟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رسول اللّه إلى الناس كافّة، أقربهم منّي منزلة، و أحضرهم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له من نبيّ، و طوبى لأمّته، إذ</w:t>
      </w:r>
      <w:r>
        <w:rPr>
          <w:rStyle w:val="FootnoteAnchor"/>
          <w:rtl w:val="true"/>
        </w:rPr>
        <w:footnoteReference w:id="1229"/>
      </w:r>
      <w:r>
        <w:rPr>
          <w:rFonts w:ascii="Amiri" w:hAnsi="Amiri" w:eastAsia="Amiri" w:cs="Amiri"/>
          <w:color w:val="111111"/>
          <w:sz w:val="28"/>
          <w:sz w:val="28"/>
          <w:szCs w:val="28"/>
          <w:rtl w:val="true"/>
          <w:lang w:bidi="ar-SA"/>
        </w:rPr>
        <w:t>هم لقوني على سبيله، يحمده أهل الأرض، و يستغفر له أهل السماء، أمين ميمون</w:t>
      </w:r>
      <w:r>
        <w:rPr>
          <w:rStyle w:val="FootnoteAnchor"/>
          <w:rtl w:val="true"/>
        </w:rPr>
        <w:footnoteReference w:id="1230"/>
      </w:r>
      <w:r>
        <w:rPr>
          <w:rFonts w:ascii="Amiri" w:hAnsi="Amiri" w:eastAsia="Amiri" w:cs="Amiri"/>
          <w:color w:val="111111"/>
          <w:sz w:val="28"/>
          <w:sz w:val="28"/>
          <w:szCs w:val="28"/>
          <w:rtl w:val="true"/>
          <w:lang w:bidi="ar-SA"/>
        </w:rPr>
        <w:t>، طيّب مطيّب، خير الباقين عندي، يكون في آخر الزمان، إذا خرج أرخت السماء عزاليها، و أخرجت الأرض زهرتها، حتى يروا البركة، و أبارك لهم فيما يضع</w:t>
      </w:r>
      <w:r>
        <w:rPr>
          <w:rStyle w:val="FootnoteAnchor"/>
          <w:rtl w:val="true"/>
        </w:rPr>
        <w:footnoteReference w:id="1231"/>
      </w:r>
      <w:r>
        <w:rPr>
          <w:rFonts w:ascii="Amiri" w:hAnsi="Amiri" w:eastAsia="Amiri" w:cs="Amiri"/>
          <w:color w:val="111111"/>
          <w:sz w:val="28"/>
          <w:sz w:val="28"/>
          <w:szCs w:val="28"/>
          <w:rtl w:val="true"/>
          <w:lang w:bidi="ar-SA"/>
        </w:rPr>
        <w:t>يده عليه، كثير الأزواج، قليل الاولاد، يسكن بكّة موضع أساس إبراهيم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دينه الحنيفيّة، و قبلته يمانيّة، و هو من حزبي، و أنا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له، ثمّ طوبى له، له الكوثر و المقام الأكبر في جنّات عدن، يعيش أكرم من عاش، و يقبض </w:t>
      </w:r>
    </w:p>
    <w:p>
      <w:pPr>
        <w:pStyle w:val="BookText"/>
        <w:rPr/>
      </w:pPr>
      <w:r>
        <w:rPr>
          <w:rFonts w:ascii="Amiri" w:hAnsi="Amiri" w:eastAsia="Amiri" w:cs="Amiri"/>
          <w:color w:val="111111"/>
          <w:sz w:val="28"/>
          <w:sz w:val="28"/>
          <w:szCs w:val="28"/>
          <w:rtl w:val="true"/>
          <w:lang w:bidi="ar-SA"/>
        </w:rPr>
        <w:t>شهيدا، له حوض أكبر من بكة إلى مطلع الشمس من رحيق مختوم، فيه آنية مثل نجوم السماء، و أكواب مثل مدر الأرض، عذب فيه من كل شراب و طعم كل ثمار في الجنّة، من شرب منه شربة لم يظمأ أبدا، و ذلك من قسمي له، و تفضيلي إيّاه على فترة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يوافق سرّه علانيته، و قوله فعله، لا يأمر الناس إلّا بما يبدأهم به، دينه الجهاد في عسر و يسر، تنقاد له البلاد، و يخضع له صاحب الروم، على دين إبراهيم، يسمّي عند الطعام، و يفشي السلام، و يصلّي و الناس نيام، له كل يوم خمس صلوات متواليات، ينادي إلى الصلاة كنداء الجيش بالشعار، و يفتتح بالتكبير، و يختتم بالتسليم، و يصف قدميه في الصلاة كما تصف الملائكة أقدامها، و يخشع لي قلبه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 في صدره، و الحقّ على لسانه، و هو على الحق حيث ما كان، أصله يتيم، ضالّ برهة من زمانه عمّا يراد به، تنام عيناه و لا ينام قلبه، له الشفاعة، و على أمّته تقوم الساعة، و يدي فوق أيديهم، فمن نكث فإنّما ينكث على نفسه، و من أوفى بما عاهد عليه أوفيت له بالجنّة</w:t>
      </w:r>
      <w:r>
        <w:rPr>
          <w:rStyle w:val="FootnoteAnchor"/>
          <w:rtl w:val="true"/>
        </w:rPr>
        <w:footnoteReference w:id="1232"/>
      </w:r>
      <w:r>
        <w:rPr>
          <w:rFonts w:ascii="Amiri" w:hAnsi="Amiri" w:eastAsia="Amiri" w:cs="Amiri"/>
          <w:color w:val="111111"/>
          <w:sz w:val="28"/>
          <w:sz w:val="28"/>
          <w:szCs w:val="28"/>
          <w:rtl w:val="true"/>
          <w:lang w:bidi="ar-SA"/>
        </w:rPr>
        <w:t>، فمر ظلمة بني إسرائيل أن لا يدرسوا كتبه، و لا يحرّفوا سنّته، و أن يقرءوه السلام، فإنّ له في المقام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كلّما يقرّبك منّي فقد دللتك عليه، و كل ما يباعدك عنّي قد نهيتك عنه، فارتد لنفسك</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إن الدنيا حلوة، و إنّما استعملتك فيها، فجانب منها</w:t>
      </w:r>
      <w:r>
        <w:rPr>
          <w:rStyle w:val="FootnoteAnchor"/>
          <w:rtl w:val="true"/>
        </w:rPr>
        <w:footnoteReference w:id="1233"/>
      </w:r>
      <w:r>
        <w:rPr>
          <w:rFonts w:ascii="Amiri" w:hAnsi="Amiri" w:eastAsia="Amiri" w:cs="Amiri"/>
          <w:color w:val="111111"/>
          <w:sz w:val="28"/>
          <w:sz w:val="28"/>
          <w:szCs w:val="28"/>
          <w:rtl w:val="true"/>
          <w:lang w:bidi="ar-SA"/>
        </w:rPr>
        <w:t>ما حذرتك، و خذ منها ما أعطيتك عفوا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عيسى، انظر في عملك نظر العبد المذنب الخاطئ، و لا تنظر في عمل غيرك بمنزلة الربّ، كن فيها زاهدا، و لا ترغب فيها فتعطب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اعقل و تفكر، و انظر في نواحي الأرض كيف كان عاقبة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كل وصفي لك نصيحة، و كلّ قولي لك حقّ، و أنا الحق المبين،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أنت عصيتني بعد أن أنبأتك، ما لك من دوني وليّ و لا 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عيسى، أذلّ قلبك بالخشية، و انظر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أسفل منك، و لا تنظر إلى من هو فوقك، و اعلم أنّ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 الدنيا، فلا تحبّها فإنّي لا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أطب لي قلبك، و أكثر ذكري في الخلوات، و اعلم أنّ سروري أن تبصبص إليّ، كن في ذلك حيّا و لا تكن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لا تشرك بي شيئا، و كن منّي على حذر، و لا تغترّ بالصحة</w:t>
      </w:r>
      <w:r>
        <w:rPr>
          <w:rStyle w:val="FootnoteAnchor"/>
          <w:rtl w:val="true"/>
        </w:rPr>
        <w:footnoteReference w:id="1235"/>
      </w:r>
      <w:r>
        <w:rPr>
          <w:rFonts w:ascii="Amiri" w:hAnsi="Amiri" w:eastAsia="Amiri" w:cs="Amiri"/>
          <w:color w:val="111111"/>
          <w:sz w:val="28"/>
          <w:sz w:val="28"/>
          <w:szCs w:val="28"/>
          <w:rtl w:val="true"/>
          <w:lang w:bidi="ar-SA"/>
        </w:rPr>
        <w:t>، و لا تغبّط نفسك، فإنّ الدنيا كفيء زائل، و ما أقبل منها كما أدبر، فنافس في الصالحات جهدك، و كن مع الحق حيث ما كان، و إن قطّعت و أحرقت بالنار، فلا تكفر بي بعد المعرفة، و لا تكونن من</w:t>
      </w:r>
      <w:r>
        <w:rPr>
          <w:rStyle w:val="FootnoteAnchor"/>
          <w:rtl w:val="true"/>
        </w:rPr>
        <w:footnoteReference w:id="1236"/>
      </w:r>
      <w:r>
        <w:rPr>
          <w:rFonts w:ascii="Amiri" w:hAnsi="Amiri" w:eastAsia="Amiri" w:cs="Amiri"/>
          <w:color w:val="111111"/>
          <w:sz w:val="28"/>
          <w:sz w:val="28"/>
          <w:szCs w:val="28"/>
          <w:rtl w:val="true"/>
          <w:lang w:bidi="ar-SA"/>
        </w:rPr>
        <w:t>الجاهلين، فإنّ الشيء يكون مع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صب لي الدموع من عينيك، و اخشع لي بقلبك</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عيسى، استغث بي في حالات الشدّة، فإنّي أغيث المكروبين، و أجيب المضطرّين، و أنا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الحديث القدسيّ الجليل، العظيم الشأن، بحسب السند هنا من الموثّقات أو الحسان، إلّا أنّ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فيه إرسالا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أماليه</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موسى بن المتوكّل، عن عبد الله بن جعفر الحميري، عن محمّد بن الحسين بن أبي الخطّاب، عن عليّ بن أسباط، عن عليّ بن أبي حمزة، عن أبي بصير، عن أبي عبد اللّه عليه السلام، فالخبر</w:t>
      </w:r>
      <w:r>
        <w:rPr>
          <w:rStyle w:val="FootnoteAnchor"/>
          <w:rtl w:val="true"/>
        </w:rPr>
        <w:footnoteReference w:id="1239"/>
      </w:r>
      <w:r>
        <w:rPr>
          <w:rFonts w:ascii="Amiri" w:hAnsi="Amiri" w:eastAsia="Amiri" w:cs="Amiri"/>
          <w:color w:val="111111"/>
          <w:sz w:val="28"/>
          <w:sz w:val="28"/>
          <w:szCs w:val="28"/>
          <w:rtl w:val="true"/>
          <w:lang w:bidi="ar-SA"/>
        </w:rPr>
        <w:t>ضعيف على المشهور، و هو يؤيّده الإرسال هاهنا، و لكن علوّ مضامينه يشهد بصخته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المسيح بأمري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2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تكرّر فيه ذكر المسيح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المسيح الدخال، أما عيسى</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فسمّي به، لأنّه كان لا يمسح بيده ذا عاهة إلّا برئ،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أمسح الرّجل، لا أخمص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خرج من بطن امّه ممسوحا بالدّهن،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يمسح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مشيحا، فعرّب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وصيّة المتحنّن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الترحّم و اللطف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أوصيك و قد أحسنت إليك برحمتي، و ربّيتك في درجات الكمال بلطفي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ثبتت و وجبت لك ولايتي و محبّتي بسبب أنّك تطلب مسرّتي، و لا تفعل إلّا ما هو موجب لرضاي، ففي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فبوركت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 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زيد في علمك و قربك و كمالك في صغرك و كبرك، أو جعلتك ذا بركة في صغرك و كبرك، فإنّه عليه السلام كانت إحدى معجزاته البركة في يده و لسانه بإحياء الموتى، و إبراء ذوي العاهات، و تكثير القليل من الطعام وا 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أنزلني من نفسك كهمّك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اجعلني قريبا منك، أو اتّخذني قريبا منك كقرب همّك، و ما يخطر ببالك منك، أو اهتمّ بأوامري كما تهتمّ بأمور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 ذكري لمعادك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اذكرني ليكون ذخيرة لمعادك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تتّخذ غيري وليّ أمرك، أو لا تجعل حبّك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اترك نصرك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كمسرّتي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كما يسرّني أن تكون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احكم لي لطيف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أتقن لطائف الحكمة و بيّنها للخلق خالصا لوجهي، و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احكم لي لطيف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اقض و احكم بين الخلق بما علمتك من لطائف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شهوات قلبك، أو قلبك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نافس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2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الشيء، و الانفراد به، و هو من الشّيء النّفيس الجيّد في نوعه، و نافست في الشّيء منافسة و نفاسا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رغبت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بقدر وسعك و طاقتك لتكون معروفا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توجّهت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علمتك للحكم بينهم لنصحي لهم، أو كما أنّي لك ناصح فكن أنت ناصحا لهم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بالحكم العدل الذي جعلت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العدل، أو الكتاب المشتمل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بالدنيا و زخارفها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عن الرّجال، و مريم العذراء، و فاطمة بنت سيّد المرسلين</w:t>
      </w:r>
      <w:r>
        <w:rPr>
          <w:rStyle w:val="FootnoteAnchor"/>
          <w:rtl w:val="true"/>
        </w:rPr>
        <w:footnoteReference w:id="1245"/>
      </w:r>
      <w:r>
        <w:rPr>
          <w:rFonts w:ascii="Amiri" w:hAnsi="Amiri" w:eastAsia="Amiri" w:cs="Amiri"/>
          <w:color w:val="111111"/>
          <w:sz w:val="28"/>
          <w:sz w:val="28"/>
          <w:szCs w:val="28"/>
          <w:rtl w:val="true"/>
          <w:lang w:bidi="ar-SA"/>
        </w:rPr>
        <w:t>عليهما السّلام، لانقطاعها عن نساء زمانها و نساء الأمّة، فضلا و دينا و حسبا، و المنقطعة عن الدنيا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يكن زهدك سببا لنفرتك عن الخلق و سوء الخلق معهم، بل كن مع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تلين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أحد، و تفشي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نامت عيون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فكيف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مفعولا لأجله، أو بكسر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حذرا بميل الحزن،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 من الدنيا يوما فيوما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 كل يوم عنك شيئا من تعلّقات الدنيا</w:t>
      </w:r>
      <w:r>
        <w:rPr>
          <w:rStyle w:val="FootnoteAnchor"/>
          <w:rtl w:val="true"/>
        </w:rPr>
        <w:footnoteReference w:id="1246"/>
      </w:r>
      <w:r>
        <w:rPr>
          <w:rFonts w:ascii="Amiri" w:hAnsi="Amiri" w:eastAsia="Amiri" w:cs="Amiri"/>
          <w:color w:val="111111"/>
          <w:sz w:val="28"/>
          <w:sz w:val="28"/>
          <w:szCs w:val="28"/>
          <w:rtl w:val="true"/>
          <w:lang w:bidi="ar-SA"/>
        </w:rPr>
        <w:t>، حتى لا يصعب عليك مفارقتها عند أجلك، فإنّ الموت الاختياري أسهل من الموت الاضطراري، و انقطع و ذق لما قد ذهب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تتبع اللذّات، و اقنع بالأشياء البشعة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ذهب طعمها</w:t>
      </w:r>
      <w:r>
        <w:rPr>
          <w:rFonts w:eastAsia="Amiri" w:cs="Amiri" w:ascii="Amiri" w:hAnsi="Amiri"/>
          <w:color w:val="111111"/>
          <w:sz w:val="28"/>
          <w:szCs w:val="28"/>
          <w:rtl w:val="true"/>
          <w:lang w:bidi="ar-SA"/>
        </w:rPr>
        <w:t>]</w:t>
      </w:r>
      <w:r>
        <w:rPr>
          <w:rStyle w:val="FootnoteAnchor"/>
          <w:rtl w:val="true"/>
        </w:rPr>
        <w:footnoteReference w:id="1247"/>
      </w:r>
      <w:r>
        <w:rPr>
          <w:rFonts w:ascii="Amiri" w:hAnsi="Amiri" w:eastAsia="Amiri" w:cs="Amiri"/>
          <w:color w:val="111111"/>
          <w:sz w:val="28"/>
          <w:sz w:val="28"/>
          <w:szCs w:val="28"/>
          <w:rtl w:val="true"/>
          <w:lang w:bidi="ar-SA"/>
        </w:rPr>
        <w:t>، و يحتمل أن يكون كناية عن الاعتبار بفناء الدنيا و عدم بقاء لذّاتها، لكنه بعيد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إلّا بساعتك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تعلم وجودك و بقاءك بعد تلك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اليوم</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فاغتنمها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من الدنيا ببلغة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اترك الدنيا، و اكتف بالبلاغ و الكفاف، أو كن بحيث إذا فارقت الدنيا لم تكن أخذت منها سوى البلغة، و يحتمل أن يكون </w:t>
      </w:r>
    </w:p>
    <w:p>
      <w:pPr>
        <w:pStyle w:val="BookText"/>
        <w:rPr/>
      </w:pPr>
      <w:r>
        <w:rPr>
          <w:rFonts w:ascii="Amiri" w:hAnsi="Amiri" w:eastAsia="Amiri" w:cs="Amiri"/>
          <w:color w:val="111111"/>
          <w:sz w:val="28"/>
          <w:sz w:val="28"/>
          <w:szCs w:val="28"/>
          <w:rtl w:val="true"/>
          <w:lang w:bidi="ar-SA"/>
        </w:rPr>
        <w:t>المراد بالبلغة ما يبلغ الإنسان من زاد الآخرة إلى درجاتها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ليكفك الخشن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الثياب، 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الطعام أو من الثياب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2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 جشب و مجشوب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و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أدم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الجشيب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رأيت إلى ما يصير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الثوب و الطعام، فإنّ مصير الأوّل إلى البلى، و الثاني إلى القذارة و الأذى، أو بالتاء</w:t>
      </w:r>
      <w:r>
        <w:rPr>
          <w:rStyle w:val="FootnoteAnchor"/>
          <w:rtl w:val="true"/>
        </w:rPr>
        <w:footnoteReference w:id="1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 بدنك إلى البلى، كرحمتي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للتشبيه في أصل الرحمة لا في كيفيّتها و قدرها، أو 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لرحمتي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مواقيت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أسمعني لذاذة 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نطقك اللذيذ، أو التذاذك بذكري، كما مرّ في حديث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طرفك 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2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طرف 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يحقّق المنظور</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تحدق النظر إلى السماء حياء، بل انظر بتخشّع، و يحتمل أن يكون وصف الطرف بالكلال لبيان عجز قوى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همّك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همّك همّا واحدا، أو لا تجعل همّك إلّا 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واحد، و هو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 إيابك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رجوعك</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تذوق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تغترّ بحسن ظواهر الخلق حتّى </w:t>
      </w:r>
    </w:p>
    <w:p>
      <w:pPr>
        <w:pStyle w:val="BookText"/>
        <w:rPr/>
      </w:pPr>
      <w:r>
        <w:rPr>
          <w:rFonts w:ascii="Amiri" w:hAnsi="Amiri" w:eastAsia="Amiri" w:cs="Amiri"/>
          <w:color w:val="111111"/>
          <w:sz w:val="28"/>
          <w:sz w:val="28"/>
          <w:szCs w:val="28"/>
          <w:rtl w:val="true"/>
          <w:lang w:bidi="ar-SA"/>
        </w:rPr>
        <w:t>تختبرهم و تظهر لك مكنونات أديانهم و نيّاتهم و أخلاقهم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السّحت تحت أحضانكم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أقدامكم، و الحضن ما دون الإبط إلى الكشح، و هو كناية عن ضبط الحرام و حفظه، و عدم ردّه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الأصنام في بيوتكم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بالأصنام</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و الدنانير و الذخائر التي أحرزوها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بيوتهم</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و لا يؤدّون حقّ الله منها، و يتركون طاعة الله فيما أمر فيها، فكأنّهم عبدوها، كما ورد في الخبر</w:t>
      </w:r>
      <w:r>
        <w:rPr>
          <w:rStyle w:val="FootnoteAnchor"/>
          <w:rtl w:val="true"/>
        </w:rPr>
        <w:footnoteReference w:id="12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عبد 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أجعل إجابتي إيّاهم لعنا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إجابتي للظالمين فيما يطلبون من أمر دنياهم موجبة لبعدهم عن رحمتي، و استدراج مني لهم، و هو موجب لمزيد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الدعاء</w:t>
      </w:r>
      <w:r>
        <w:rPr>
          <w:rStyle w:val="FootnoteAnchor"/>
          <w:rtl w:val="true"/>
        </w:rPr>
        <w:footnoteReference w:id="1258"/>
      </w:r>
      <w:r>
        <w:rPr>
          <w:rFonts w:ascii="IRNazanin" w:hAnsi="IRNazanin" w:eastAsia="IRNazanin"/>
          <w:color w:val="111111"/>
          <w:sz w:val="28"/>
          <w:sz w:val="28"/>
          <w:szCs w:val="28"/>
          <w:rtl w:val="true"/>
          <w:lang w:bidi="fa-IR"/>
        </w:rPr>
        <w:t>، أو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تحفظها و ترعاها بالعمل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يتحبّبون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بإظهار محبّتي و عبادتي يطلّبون محبّة المؤمنين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يتحبّبون بقربي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فليكن قلبك و بصرك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تظهر من قلبك و بصرك</w:t>
      </w:r>
      <w:r>
        <w:rPr>
          <w:rStyle w:val="FootnoteAnchor"/>
          <w:rtl w:val="true"/>
        </w:rPr>
        <w:footnoteReference w:id="1259"/>
      </w:r>
      <w:r>
        <w:rPr>
          <w:rFonts w:ascii="Amiri" w:hAnsi="Amiri" w:eastAsia="Amiri" w:cs="Amiri"/>
          <w:color w:val="111111"/>
          <w:sz w:val="28"/>
          <w:sz w:val="28"/>
          <w:szCs w:val="28"/>
          <w:rtl w:val="true"/>
          <w:lang w:bidi="ar-SA"/>
        </w:rPr>
        <w:t>عند الناس خلاف ما في قلبك، و ما تفعله في خلواتك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بصرك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و 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حياض الهلكة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الموارد التي هي حياض الهلاك، أو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المراد بالموارد أطراف تلك الحياض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 رحيما مترحّما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و إظهارها، 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للعباد كما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ترتكب ما يلهي و يوجب الغفلة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اذكرني بالصالحات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بفعل الأعمال الصالحة، فإنّها مسبّبة عن ذكره تعالى، و ذكره تعالى إثابته، أو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w:t>
      </w:r>
      <w:r>
        <w:rPr>
          <w:rStyle w:val="FootnoteAnchor"/>
          <w:rtl w:val="true"/>
        </w:rPr>
        <w:footnoteReference w:id="1260"/>
      </w:r>
      <w:r>
        <w:rPr>
          <w:rFonts w:ascii="Amiri" w:hAnsi="Amiri" w:eastAsia="Amiri" w:cs="Amiri"/>
          <w:color w:val="111111"/>
          <w:sz w:val="28"/>
          <w:sz w:val="28"/>
          <w:szCs w:val="28"/>
          <w:rtl w:val="true"/>
          <w:lang w:bidi="ar-SA"/>
        </w:rPr>
        <w:t>في الملأ الأعلى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بي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الذين يرجعون إلى الله تعالى بالتوبة و الأعمال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السوء يعدي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إضافة الموصوف إلى الصفة، و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الصاحب الشرّير السيّئ الخلق يعدي</w:t>
      </w:r>
      <w:r>
        <w:rPr>
          <w:rFonts w:eastAsia="Amiri" w:cs="Amiri" w:ascii="Amiri" w:hAnsi="Amiri"/>
          <w:color w:val="111111"/>
          <w:sz w:val="28"/>
          <w:szCs w:val="28"/>
          <w:rtl w:val="true"/>
          <w:lang w:bidi="ar-SA"/>
        </w:rPr>
        <w:t>]</w:t>
      </w:r>
      <w:r>
        <w:rPr>
          <w:rStyle w:val="FootnoteAnchor"/>
          <w:rtl w:val="true"/>
        </w:rPr>
        <w:footnoteReference w:id="1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تؤثّر أخلاقه فيمن 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أعداه الداء يعديه إعداء، و هو أن يصيبه مثل ما بصاحب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قرين السوء يردي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 من 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مهلة من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عمرك الذي امهل و اخّر فيه أجلك، و قد يطلق الأجل على العمر،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لا تعمل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لا تقدر على العمل بعد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لا يعمل لها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مجارون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أجاره اللّه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أنقذه</w:t>
      </w:r>
      <w:r>
        <w:rPr>
          <w:rFonts w:eastAsia="IRNazanin" w:cs="IRNazanin"/>
          <w:color w:val="111111"/>
          <w:sz w:val="28"/>
          <w:szCs w:val="28"/>
          <w:rtl w:val="true"/>
          <w:lang w:bidi="fa-IR"/>
        </w:rPr>
        <w:t>»]</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امش على آثار منازل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وادعهم هل تحسّ منهم من أحد؟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هل تشعر بأحد منهم و تراه، أو تسمع صوتهم؟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 هَلْ تُحِسُّ مِنْهُمْ مِنْ أَحَدٍ أَوْ تَسْمَعُ لَهُمْ رِكْزاً</w:t>
      </w:r>
      <w:r>
        <w:rPr>
          <w:rStyle w:val="FootnoteAnchor"/>
          <w:rtl w:val="true"/>
        </w:rPr>
        <w:footnoteReference w:id="1264"/>
      </w:r>
      <w:r>
        <w:rPr>
          <w:rFonts w:ascii="Amiri" w:hAnsi="Amiri" w:eastAsia="Amiri" w:cs="Amiri"/>
          <w:color w:val="111111"/>
          <w:sz w:val="28"/>
          <w:sz w:val="28"/>
          <w:szCs w:val="28"/>
          <w:rtl w:val="true"/>
          <w:lang w:bidi="ar-SA"/>
        </w:rPr>
        <w:t>، و 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عمل بالادّهان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2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المداهنة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إظهار</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خلاف ما يضمر، كالإدهان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 في الدين، و ترك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سيصطلم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2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أخذت بأدب إلهك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بالآداب التي أمرك بها إلهك، أو تتخلق بأخلاق ربّك</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أكرمت خليقة بمثل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بشيء مثل ديني،</w:t>
      </w:r>
      <w:r>
        <w:rPr>
          <w:rFonts w:eastAsia="Amiri" w:cs="Amiri" w:ascii="Amiri" w:hAnsi="Amiri"/>
          <w:color w:val="111111"/>
          <w:sz w:val="28"/>
          <w:szCs w:val="28"/>
          <w:rtl w:val="true"/>
          <w:lang w:bidi="ar-SA"/>
        </w:rPr>
        <w:t>]</w:t>
      </w:r>
      <w:r>
        <w:rPr>
          <w:rStyle w:val="FootnoteAnchor"/>
          <w:rtl w:val="true"/>
        </w:rPr>
        <w:footnoteReference w:id="1269"/>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الخليقة، و الظاهر أنّ المراد بالرحمة الجنّة، و يحتمل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كثيرا واسعا، و فيه استعارة مكنيّة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التكدير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ترشيح، إذ الفيض يطلق على كثرة الماء و سيلانه، و الظاهر أن الغرض بهذا الخطاب أمّة عيسى عليه السلام، كما ورد في القرآن آيات كثيرة المخاطب بها الرسول صلى الله عليه و آله، و المراد بها أمّته، كقوله تعالى</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1271"/>
      </w:r>
      <w:r>
        <w:rPr>
          <w:rFonts w:ascii="IRNazanin" w:hAnsi="IRNazanin" w:eastAsia="IRNazanin"/>
          <w:color w:val="111111"/>
          <w:sz w:val="28"/>
          <w:sz w:val="28"/>
          <w:szCs w:val="28"/>
          <w:rtl w:val="true"/>
          <w:lang w:bidi="fa-IR"/>
        </w:rPr>
        <w:t>، و أضرابها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بآثاره و أعماله و أخلاقه، فإنها زينة المتّقين، و من أحسن زينتهم حبّ المساكين و المعاشرة معهم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Style w:val="FootnoteAnchor"/>
          <w:rtl w:val="true"/>
        </w:rPr>
        <w:footnoteReference w:id="1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 الوقار، و فلان يمشي على الأرض </w:t>
      </w:r>
    </w:p>
    <w:p>
      <w:pPr>
        <w:pStyle w:val="BookText"/>
        <w:rPr/>
      </w:pP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على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ما هو المشهور من أنّ جواز الصلاة في كلّ البقاع من خصائص نبيّنا صلى الله عليه و آله، بل كان يلزمهم الصلاة في بيعهم و كنائسهم، فيمكن أن يكون هذا الحكم فيهم مختصّا بالفرائض، أو بغيره صلى الله عليه و آله من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فكلّ ما هو آت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2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شمر شمّر و انشمر و تشمّر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جادّا أو مختالا، و تشمّر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و اجتهد في العبادة، فإنّ الموت آت لا محالة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كل ما هو آت قريب</w:t>
      </w:r>
      <w:r>
        <w:rPr>
          <w:rFonts w:eastAsia="Amiri" w:cs="Amiri" w:ascii="Amiri" w:hAnsi="Amiri"/>
          <w:color w:val="111111"/>
          <w:sz w:val="28"/>
          <w:szCs w:val="28"/>
          <w:rtl w:val="true"/>
          <w:lang w:bidi="ar-SA"/>
        </w:rPr>
        <w:t>]</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زهقت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هلكت و اضمحلت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آبائك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معهم</w:t>
      </w:r>
      <w:r>
        <w:rPr>
          <w:rStyle w:val="FootnoteAnchor"/>
          <w:rtl w:val="true"/>
        </w:rPr>
        <w:footnoteReference w:id="1276"/>
      </w:r>
      <w:r>
        <w:rPr>
          <w:rFonts w:ascii="Amiri" w:hAnsi="Amiri" w:eastAsia="Amiri" w:cs="Amiri"/>
          <w:color w:val="111111"/>
          <w:sz w:val="28"/>
          <w:sz w:val="28"/>
          <w:szCs w:val="28"/>
          <w:rtl w:val="true"/>
          <w:lang w:bidi="ar-SA"/>
        </w:rPr>
        <w:t>، أو طوبى لك مع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2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الشديد،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أنكال، أو قيد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كقطع الليل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لنارها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2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عتا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 و جاوز الحدّ، فهو 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279"/>
      </w:r>
      <w:r>
        <w:rPr>
          <w:rFonts w:ascii="Amiri" w:hAnsi="Amiri" w:eastAsia="Amiri" w:cs="Amiri"/>
          <w:color w:val="111111"/>
          <w:sz w:val="28"/>
          <w:sz w:val="28"/>
          <w:szCs w:val="28"/>
          <w:rtl w:val="true"/>
          <w:lang w:bidi="ar-SA"/>
        </w:rPr>
        <w:t>الفظّ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الغليظ الجانب</w:t>
      </w:r>
      <w:r>
        <w:rPr>
          <w:rStyle w:val="FootnoteAnchor"/>
          <w:rtl w:val="true"/>
        </w:rPr>
        <w:footnoteReference w:id="1280"/>
      </w:r>
      <w:r>
        <w:rPr>
          <w:rFonts w:ascii="Amiri" w:hAnsi="Amiri" w:eastAsia="Amiri" w:cs="Amiri"/>
          <w:color w:val="111111"/>
          <w:sz w:val="28"/>
          <w:sz w:val="28"/>
          <w:szCs w:val="28"/>
          <w:rtl w:val="true"/>
          <w:lang w:bidi="ar-SA"/>
        </w:rPr>
        <w:t>، السّيّئ الخلق، القاسي الخشن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Style w:val="FootnoteAnchor"/>
          <w:rtl w:val="true"/>
        </w:rPr>
        <w:footnoteReference w:id="1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مختال</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إليها بارتكاب الفسوق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بمعونتي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بعيوب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 عالما بي و برحمتي </w:t>
      </w:r>
    </w:p>
    <w:p>
      <w:pPr>
        <w:pStyle w:val="BookText"/>
        <w:rPr/>
      </w:pPr>
      <w:r>
        <w:rPr>
          <w:rFonts w:ascii="Amiri" w:hAnsi="Amiri" w:eastAsia="Amiri" w:cs="Amiri"/>
          <w:color w:val="111111"/>
          <w:sz w:val="28"/>
          <w:sz w:val="28"/>
          <w:szCs w:val="28"/>
          <w:rtl w:val="true"/>
          <w:lang w:bidi="ar-SA"/>
        </w:rPr>
        <w:t>و نعمتي و عقوبتي حتى لا تغلبك نفسك و لا تخدعك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تنتظر فضلي و إحساني، و تخاف عقوبتي، و تعلم أنّي مطّلع على سرائر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لسانان في فم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تقول في حضور القوم كلاما، و في غيبتهم كلاما آخر، أو تمزج القول الحقّ بالباطل، و الطاعة من القول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قلبان في صدر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تجتمع محبّة اللّه و محبّة غيره من المال و الجاه و زخارف الدنيا و شهواتها في قلب واحد، فلا يتصوّر الجمع بينهما إلّا بأن يكون لك قلبان، و هو محال،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يجتمع شيئان متضادّان في ذهن واحد، كالتوجّه إلى الدنيا و التوجّه إلى الله تعالى، و التوكّل عليه و التوكل على الخلق،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ذكر اللسان و القلب تمهيدا لبيان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يكون في فم لسانان، و في صدر قلبان، فكذا لا يجوز أن يكون في ذهن واحد أمران متضادّان يصيران منشأين لامور مختلفة متباينة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تستيقظن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تتوجهنّ إلى تيقظ الغير و الحال أنك عاص، بل</w:t>
      </w:r>
      <w:r>
        <w:rPr>
          <w:rStyle w:val="FootnoteAnchor"/>
          <w:rtl w:val="true"/>
        </w:rPr>
        <w:footnoteReference w:id="1285"/>
      </w:r>
      <w:r>
        <w:rPr>
          <w:rFonts w:ascii="Amiri" w:hAnsi="Amiri" w:eastAsia="Amiri" w:cs="Amiri"/>
          <w:color w:val="111111"/>
          <w:sz w:val="28"/>
          <w:sz w:val="28"/>
          <w:szCs w:val="28"/>
          <w:rtl w:val="true"/>
          <w:lang w:bidi="ar-SA"/>
        </w:rPr>
        <w:t>ابدأ بإصلاح نفسك قبل إصلاح غيرك، و كذا الفقرة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ورد الفعلان متعدّيين، لكنّ أكثر اللغويّين ذكروا البناء الأوّل لازما و لم يذكروا البناء الثاني، فيحتمل أن يكون المراد لا تستيقظ استيقاظا لا يردعك عن المعاصي، و لا استنباها مخلوطا باللهو و الغفلة، أو لا يكن استيقاظك و تنبّهك عند الموت بعد العصيان و اللّهو، و يحتمل أن يكون الأوّل لازما، و الثاني متعدّيا، فيكون المعنى أتم و أكمل،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 نفسك عن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مؤدّيتك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تردّك الدنيا إليّ بالموت، و أعاقبك بما عملت من معاصيك</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في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قربي، أو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الطبرسي</w:t>
      </w:r>
      <w:r>
        <w:rPr>
          <w:rStyle w:val="FootnoteAnchor"/>
          <w:rtl w:val="true"/>
        </w:rPr>
        <w:footnoteReference w:id="1287"/>
      </w:r>
      <w:r>
        <w:rPr>
          <w:rFonts w:ascii="Amiri" w:hAnsi="Amiri" w:eastAsia="Amiri" w:cs="Amiri"/>
          <w:color w:val="111111"/>
          <w:sz w:val="28"/>
          <w:sz w:val="28"/>
          <w:szCs w:val="28"/>
          <w:rtl w:val="true"/>
          <w:lang w:bidi="ar-SA"/>
        </w:rPr>
        <w:t>رحمه اللّه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حَسْرَتىٰ عَلىٰ مٰا فَرَّطْتُ فِي جَنْبِ اللّٰهِ‌</w:t>
      </w:r>
      <w:r>
        <w:rPr>
          <w:rStyle w:val="FootnoteAnchor"/>
          <w:rtl w:val="true"/>
        </w:rPr>
        <w:footnoteReference w:id="12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يا حسرتى على ما فرّطت في قرب الله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في جنب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قربه و جواره، و منه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الصّٰاحِبِ بِالْجَنْبِ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w:t>
      </w:r>
      <w:r>
        <w:rPr>
          <w:rStyle w:val="FootnoteAnchor"/>
          <w:rtl w:val="true"/>
        </w:rPr>
        <w:footnoteReference w:id="12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حقّه، و هو</w:t>
      </w:r>
      <w:r>
        <w:rPr>
          <w:rStyle w:val="FootnoteAnchor"/>
          <w:rtl w:val="true"/>
        </w:rPr>
        <w:footnoteReference w:id="1292"/>
      </w: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سابق البريري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تتّقين الله في جنب وامق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كبد حرّى عليّك تقطّع</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 البيت لجميل بثينة من قصيدة يستعطف بها صاحبته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ديوان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ذاته، على تقدير مضاف كالطاعة،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قربه،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الصّٰاحِبِ بِالْجَنْبِ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الإفضاء، بمعنى الإيصال، أو من الإفاضة، بمعنى الاندفاع و الإسراع </w:t>
      </w:r>
    </w:p>
    <w:p>
      <w:pPr>
        <w:pStyle w:val="BookText"/>
        <w:rPr/>
      </w:pPr>
      <w:r>
        <w:rPr>
          <w:rFonts w:ascii="Amiri" w:hAnsi="Amiri" w:eastAsia="Amiri" w:cs="Amiri"/>
          <w:color w:val="111111"/>
          <w:sz w:val="28"/>
          <w:sz w:val="28"/>
          <w:szCs w:val="28"/>
          <w:rtl w:val="true"/>
          <w:lang w:bidi="ar-SA"/>
        </w:rPr>
        <w:t>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أقبل إليّ بسبب حسناتك، أو معها بالرجوع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أن مرجعك إلي ثواب ما عمله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خلقتك</w:t>
      </w:r>
      <w:r>
        <w:rPr>
          <w:rStyle w:val="FootnoteAnchor"/>
          <w:rtl w:val="true"/>
        </w:rPr>
        <w:footnoteReference w:id="1294"/>
      </w:r>
      <w:r>
        <w:rPr>
          <w:rFonts w:ascii="Amiri" w:hAnsi="Amiri" w:eastAsia="Amiri" w:cs="Amiri"/>
          <w:color w:val="111111"/>
          <w:sz w:val="28"/>
          <w:sz w:val="28"/>
          <w:szCs w:val="28"/>
          <w:rtl w:val="true"/>
          <w:lang w:bidi="ar-SA"/>
        </w:rPr>
        <w:t>بكلامي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في سابق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كان جميع ذلك في علمي السابق و تقديري، و فعلتها للحكم الذي علمت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نظيرك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الزهد و العبادة و سائر الكمالات، أو في تولده من شيخ كبير يئس من الولد، فكأنه أيضا خلق من غير والد من غير قوّة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w:t>
      </w:r>
      <w:r>
        <w:rPr>
          <w:rStyle w:val="FootnoteAnchor"/>
          <w:rtl w:val="true"/>
        </w:rPr>
        <w:footnoteReference w:id="1295"/>
      </w:r>
      <w:r>
        <w:rPr>
          <w:rFonts w:ascii="Amiri" w:hAnsi="Amiri" w:eastAsia="Amiri" w:cs="Amiri"/>
          <w:color w:val="111111"/>
          <w:sz w:val="28"/>
          <w:sz w:val="28"/>
          <w:szCs w:val="28"/>
          <w:rtl w:val="true"/>
          <w:lang w:bidi="ar-SA"/>
        </w:rPr>
        <w:t>قوّة كانت بها تقوّى بتلك القوّة على تحصيل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كبيرة يائسة لا تستعدّ بحسب القوى البشريّة عادة لتولّده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بذلك أن يظهر لها سلطاني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عظمتي و قدرتي على ما أشاء</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نواصيهم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بالناصية بين العرب كناية عن القهر و القدرة، لأنّ من أخذ بناصية غيره فقد قهره و أذلّه، و لا يستطيع الامتناع مما يريده منه،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دَابَّةٍ إِلّاٰ هُوَ آخِذٌ بِنٰاصِيَتِهٰا</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تصرّفهم في الأمور، و تحوّلهم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زيّن للناس فيها ما قد ترى من زخارفها التي اقتتل عليها الجبّارون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بعضهم بعضا لأجلها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2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الريح وحش، و فيها ما قد ترى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ابغني عند وسادك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اطلبني و تقرّب إليّ عند ما تتّكئ على وسادك للنوم </w:t>
      </w:r>
    </w:p>
    <w:p>
      <w:pPr>
        <w:pStyle w:val="BookText"/>
        <w:rPr/>
      </w:pPr>
      <w:r>
        <w:rPr>
          <w:rFonts w:ascii="Amiri" w:hAnsi="Amiri" w:eastAsia="Amiri" w:cs="Amiri"/>
          <w:color w:val="111111"/>
          <w:sz w:val="28"/>
          <w:sz w:val="28"/>
          <w:szCs w:val="28"/>
          <w:rtl w:val="true"/>
          <w:lang w:bidi="ar-SA"/>
        </w:rPr>
        <w:t>بذكري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حافظا في نومك، أو قريبا منك مجيبا في تلك الحال أيضا، و 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اطلبني بالعبادة عند إرادة التوسّد، أو في الوقت الذي يتوسّد فيه الناس تجدني مفيضا عليك مترحّما، و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التوسّد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تحبّ من كان كذلك، أو إن لم أستجب لأحد فإنّما هو لعدم المحبّة، و إلّا فأنا أسمع السامعين،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هلكوا و ضلوا و أصرّوا على المعاصي يكون بعد إتمام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أفيض علّيك من رحماتي الخاصّة من غير أن يطلع عليها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في ملأ خير من ملأ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الأشراف و العلّيّة، أو الجماعة، و المراد ملأ الملائكة المقرّبين، و الذكر في ذلك الملإ</w:t>
      </w:r>
      <w:r>
        <w:rPr>
          <w:rStyle w:val="FootnoteAnchor"/>
          <w:rtl w:val="true"/>
        </w:rPr>
        <w:footnoteReference w:id="1299"/>
      </w:r>
      <w:r>
        <w:rPr>
          <w:rFonts w:ascii="Amiri" w:hAnsi="Amiri" w:eastAsia="Amiri" w:cs="Amiri"/>
          <w:color w:val="111111"/>
          <w:sz w:val="28"/>
          <w:sz w:val="28"/>
          <w:szCs w:val="28"/>
          <w:rtl w:val="true"/>
          <w:lang w:bidi="ar-SA"/>
        </w:rPr>
        <w:t>بالثناء عليه و المباهاة به، أو إثابته بمشهد منهم، و خيريّة ذلك الملأ و فضله على ملإ الآدميّين لكون جميعهم معصومين مطهّرين لا ينافي كون نادر من الآدميّين أشرف منهم، مع أنه يحتمل أن يكون المراد بملإ الآدميّين الملأ الذي لم يدخل فيه الأنبياء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يتحرّك غضبا،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قبض اليد عن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w:t>
      </w:r>
      <w:r>
        <w:rPr>
          <w:rStyle w:val="FootnoteAnchor"/>
          <w:rtl w:val="true"/>
        </w:rPr>
        <w:footnoteReference w:id="1300"/>
      </w:r>
      <w:r>
        <w:rPr>
          <w:rFonts w:ascii="IRNazanin" w:hAnsi="IRNazanin" w:eastAsia="IRNazanin"/>
          <w:color w:val="111111"/>
          <w:sz w:val="28"/>
          <w:sz w:val="28"/>
          <w:szCs w:val="28"/>
          <w:rtl w:val="true"/>
          <w:lang w:bidi="fa-IR"/>
        </w:rPr>
        <w:t>الخنا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الفحش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لست أريد ضرركم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صرركم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صريرا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 و صاح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القاموس</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صوركم، كما روي</w:t>
      </w:r>
      <w:r>
        <w:rPr>
          <w:rStyle w:val="FootnoteAnchor"/>
          <w:rtl w:val="true"/>
        </w:rPr>
        <w:footnoteReference w:id="13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لا ينظر إلى صوركم و لا إلى أجسادكم</w:t>
      </w:r>
      <w:r>
        <w:rPr>
          <w:rStyle w:val="FootnoteAnchor"/>
          <w:rtl w:val="true"/>
        </w:rPr>
        <w:footnoteReference w:id="1303"/>
      </w:r>
      <w:r>
        <w:rPr>
          <w:rFonts w:ascii="Amiri" w:hAnsi="Amiri" w:eastAsia="Amiri" w:cs="Amiri"/>
          <w:color w:val="111111"/>
          <w:sz w:val="28"/>
          <w:sz w:val="28"/>
          <w:szCs w:val="28"/>
          <w:rtl w:val="true"/>
          <w:lang w:bidi="ar-SA"/>
        </w:rPr>
        <w:t>، و لكنّه ينظر إلى قلوبكم و نيّاتكم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 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الغير</w:t>
      </w:r>
      <w:r>
        <w:rPr>
          <w:rFonts w:eastAsia="Amiri" w:cs="Amiri" w:ascii="Amiri" w:hAnsi="Amiri"/>
          <w:color w:val="111111"/>
          <w:sz w:val="28"/>
          <w:szCs w:val="28"/>
          <w:rtl w:val="true"/>
          <w:lang w:bidi="ar-SA"/>
        </w:rPr>
        <w:t>.]</w:t>
      </w:r>
      <w:r>
        <w:rPr>
          <w:rStyle w:val="FootnoteAnchor"/>
          <w:rtl w:val="true"/>
        </w:rPr>
        <w:footnoteReference w:id="1304"/>
      </w:r>
      <w:r>
        <w:rPr>
          <w:rFonts w:ascii="Amiri" w:hAnsi="Amiri" w:eastAsia="Amiri" w:cs="Amiri"/>
          <w:color w:val="111111"/>
          <w:sz w:val="28"/>
          <w:sz w:val="28"/>
          <w:szCs w:val="28"/>
          <w:rtl w:val="true"/>
          <w:lang w:bidi="ar-SA"/>
        </w:rPr>
        <w:t>يا أخدان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3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كأمير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 و من يخادنك في كل أمر ظاهر و 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فيحتمل أن يكون من قبيل إضافة الموصوف إلى الصفة، كما هو الشائع في مثله، و أن يكون المراد أنهم محبّون للسوء، مخادنون له، و لعلّ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أوفق و أنسب، فإن الضمير راجع إلى السوء، فيكون السّوء بضمّ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تبكي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البكاء إلى الحكمة مجازي، لأنّها سببه، و يمكن أن يكون بتقدير 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الحكمة، و يمكن أيضا أن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من باب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 و هو الهزؤ و قبيح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 الباقي، و المراد به هنا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أهلككم و أجعل هلاككم مثلا يمثّل به، و يذكره و يعتبر به من يأتي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يلقاني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 سيادته في ذلك اليوم، و يحتمل تعلقه بما بعده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الديّان بديني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القهّار و الحاكم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دنتهم فدانوا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قهرتهم فأطاعوا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يقهرهم على الدخول في دين اللّه، أو يحكم بينهم بحكم الله، أو يتعبّد اللّه بدين الحق، من دان، بمعنى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أمرك أن تخبر به، و فيه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ارضه فلك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رضيت،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أحضرهم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شفاعة حاضرة مهيّأة لكل من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أوجبهم عندي شفاعة،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لقوني،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 من طينة طيّبة 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النقائص و الرذائل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أبارك لهم،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المعجزة من متواترات معجزاته صلى الله عليه و آله، حيث وضع يده على طعام قليل، و أشبع به خلقا كثيرا في مواطن كثيرة، و على ماء قليل و أروى به جماعة جمّة في مواضع عديدة، كما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يسكن 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3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فرّقه، و فسخه،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زاحمة، أو رحمه، ضدّ، و ردّ نخوته، و 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فسخه،</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و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دقّها،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لمكّة، أو لما بين جبليها، أو للمطاف لدكها أعناق الجبابرة، أو لازدحام الناس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3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المائل إلى الإسلام، الثّابت عليه، و الحنيف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 إبراهيم عليه السلام، و أصل الحنف المثل، و منه الحديث</w:t>
      </w:r>
      <w:r>
        <w:rPr>
          <w:rStyle w:val="FootnoteAnchor"/>
          <w:rtl w:val="true"/>
        </w:rPr>
        <w:footnoteReference w:id="13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بعثت بالحنيفيّة السّمحة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السّهلة</w:t>
      </w:r>
      <w:r>
        <w:rPr>
          <w:rFonts w:eastAsia="Amiri" w:cs="Amiri" w:ascii="Amiri" w:hAnsi="Amiri"/>
          <w:color w:val="111111"/>
          <w:sz w:val="28"/>
          <w:szCs w:val="28"/>
          <w:rtl w:val="true"/>
          <w:lang w:bidi="ar-SA"/>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المائلة عن الشدّة إلى السهولة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قبلته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3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يمان، و الحكمة يمانية، إنّما قال ذلك لأنّ الإيمان بدأ من مكة، و هي من تهامة، و تهامة من أرض اليمن، و لهذا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يقبض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على أنّه صلى الله عليه و آله مات شهيدا، ما رواه الصفار في كتاب بصائر الدرجات</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عن جعفر بن محمّد، عن عبد اللّه بن ميمون القدّاح،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سمّت اليهوديّة النبيّ صلى الله عليه و آله في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 كان رسول اللّه صلى الله عليه و آله يحبّ الذراع و الكتف، و يكره الورك لقربها من المبال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أوتي بالشّواء أكل من الذراع، و كان يحبّها، فأكل ما شاء اللّه، ثمّ قال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مسموم، فتركه، و ما زال ينتقض به سمّه حتّى مات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شهرآشوب في كتاب المناقب</w:t>
      </w:r>
      <w:r>
        <w:rPr>
          <w:rStyle w:val="FootnoteAnchor"/>
          <w:rtl w:val="true"/>
        </w:rPr>
        <w:footnoteReference w:id="1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أكل من الشاة المسمومة مع النبيّ صلى الله عليه و آله بشر بن البراء بن معرور و مات من ساعته، و دخلت امّه على النبيّ صلى الله عليه و آله عند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بشر، ما زالت أكلة خيبر التي أكلت مع ابنك تعاودني، و الآن قطعت أبهري</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أكبر من بكة إلى مطلع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عرضه أكثر من هذه المسافة البعيدة، و يحتمل أن يكون المفضل عليه مقدّرا، و يكون المذكور تحديدا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حوض أكبر الحياض، عرضه من مكة إلى منتهى الأرض من جانب </w:t>
      </w:r>
    </w:p>
    <w:p>
      <w:pPr>
        <w:pStyle w:val="BookText"/>
        <w:rPr/>
      </w:pP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من مكة إلى مطلع الشمس، و هو يؤيّد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رحيق 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يريد خمر الجنة، و 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 الذي لم يبتذل لأجل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 لا عروة له، أو لا خرطوم له،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دين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على دين إبراهيم</w:t>
      </w:r>
      <w:r>
        <w:rPr>
          <w:rStyle w:val="FootnoteAnchor"/>
          <w:rtl w:val="true"/>
        </w:rPr>
        <w:footnoteReference w:id="1319"/>
      </w:r>
      <w:r>
        <w:rPr>
          <w:rFonts w:ascii="Amiri" w:hAnsi="Amiri" w:eastAsia="Amiri" w:cs="Amiri"/>
          <w:color w:val="111111"/>
          <w:sz w:val="28"/>
          <w:sz w:val="28"/>
          <w:szCs w:val="28"/>
          <w:rtl w:val="true"/>
          <w:lang w:bidi="ar-SA"/>
        </w:rPr>
        <w:t>، أو يخضع له، لأنّه على دين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3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شعار أصحاب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في الغزو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علامتهم التي كانوا يتعارفون بها في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شبّه الأذان بالشعار لأنه أيضا شعار لمحاربة النفس و الشيطان، و هي الجهاد الأكبر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أصله 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 أب، أو بلا نظير، أو منفرد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 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طائفة من زمانه عمّا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الوحي و البعثة، أو ضالّ من بين قومه لا يعرفونه بالنبوّة، فكأنّه ضلّ عنهم ثمّ وجدوه، كما روى الصدوق</w:t>
      </w:r>
      <w:r>
        <w:rPr>
          <w:rStyle w:val="FootnoteAnchor"/>
          <w:rtl w:val="true"/>
        </w:rPr>
        <w:footnoteReference w:id="1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الحسن بن الجهم،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لنبيه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w:t>
      </w:r>
    </w:p>
    <w:p>
      <w:pPr>
        <w:pStyle w:val="BookText"/>
        <w:rPr/>
      </w:pPr>
      <w:r>
        <w:rPr>
          <w:rFonts w:ascii="Amiri" w:hAnsi="Amiri" w:eastAsia="Amiri" w:cs="Amiri"/>
          <w:color w:val="111111"/>
          <w:sz w:val="28"/>
          <w:sz w:val="28"/>
          <w:szCs w:val="28"/>
          <w:rtl w:val="true"/>
          <w:lang w:bidi="ar-SA"/>
        </w:rPr>
        <w:t xml:space="preserve">فَآوىٰ </w:t>
      </w:r>
      <w:r>
        <w:rPr>
          <w:rStyle w:val="FootnoteAnchor"/>
          <w:rtl w:val="true"/>
        </w:rPr>
        <w:footnoteReference w:id="132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وحيدا فآوى إليك الناس؟</w:t>
      </w:r>
    </w:p>
    <w:p>
      <w:pPr>
        <w:pStyle w:val="BookText"/>
        <w:rPr/>
      </w:pPr>
      <w:r>
        <w:rPr>
          <w:rFonts w:ascii="Amiri" w:hAnsi="Amiri" w:eastAsia="Amiri" w:cs="Amiri"/>
          <w:color w:val="111111"/>
          <w:sz w:val="28"/>
          <w:sz w:val="28"/>
          <w:szCs w:val="28"/>
          <w:rtl w:val="true"/>
          <w:lang w:bidi="ar-SA"/>
        </w:rPr>
        <w:t>وَ وَجَدَكَ ضٰالّاً يعني عند قومك فَهَدىٰ‌</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هداهم إلى معرفتك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وَجَدَكَ عٰائِلاً فَأَغْنىٰ </w:t>
      </w:r>
      <w:r>
        <w:rPr>
          <w:rStyle w:val="FootnoteAnchor"/>
          <w:rtl w:val="true"/>
        </w:rPr>
        <w:footnoteReference w:id="13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أغناك بأن جعل دعاءك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في العلل</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يتيما لأنّه لم يكن له نظير على وجه الأرض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Style w:val="FootnoteAnchor"/>
          <w:rtl w:val="true"/>
        </w:rPr>
        <w:footnoteReference w:id="1327"/>
      </w:r>
      <w:r>
        <w:rPr>
          <w:rFonts w:ascii="Amiri" w:hAnsi="Amiri" w:eastAsia="Amiri" w:cs="Amiri"/>
          <w:color w:val="111111"/>
          <w:sz w:val="28"/>
          <w:sz w:val="28"/>
          <w:szCs w:val="28"/>
          <w:rtl w:val="true"/>
          <w:lang w:bidi="ar-SA"/>
        </w:rPr>
        <w:t xml:space="preserve">عزّ و جلّ ممتنّا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وحيدا لا نظير لك، فآوى إليك الناس، و عرّفهم فضلك حتّى عرفوك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ضٰالّاً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عند قومك إلى الضلالة فهداهم بمعرفتك وَ وَجَدَكَ عٰائِلاً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عند قومك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لك، فأغناك الله بمال خديجة، ثمّ زادك من فضله، فجعل دعاءك مستجابا حتّى لو دعوت على حجر أن يجعله الله لك ذهبا لنقل عينه إلى مرادك، و أتاك بالطعام حيث لا طعام، و أتاك بالماء حيث لا ماء، و أغاثك بالملائكة حيث لا مغيث، فأظفرك بهم على أعدائك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عليّ بن إبراهيم في تفسيره</w:t>
      </w:r>
      <w:r>
        <w:rPr>
          <w:rStyle w:val="FootnoteAnchor"/>
          <w:rtl w:val="true"/>
        </w:rPr>
        <w:footnoteReference w:id="13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بن الحسين، عن أحمد بن أبي عبد الله، عن أبيه، عن خالد بن يزيد، عن أبي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w:t>
      </w:r>
      <w:r>
        <w:rPr>
          <w:rFonts w:eastAsia="Amiri" w:cs="Amiri" w:ascii="Amiri" w:hAnsi="Amiri"/>
          <w:color w:val="111111"/>
          <w:sz w:val="28"/>
          <w:szCs w:val="28"/>
          <w:rtl w:val="true"/>
          <w:lang w:bidi="ar-SA"/>
        </w:rPr>
        <w:t>]</w:t>
      </w:r>
      <w:r>
        <w:rPr>
          <w:rStyle w:val="FootnoteAnchor"/>
          <w:rtl w:val="true"/>
        </w:rPr>
        <w:footnoteReference w:id="1330"/>
      </w:r>
      <w:r>
        <w:rPr>
          <w:rFonts w:ascii="Amiri" w:hAnsi="Amiri" w:eastAsia="Amiri" w:cs="Amiri"/>
          <w:color w:val="111111"/>
          <w:sz w:val="28"/>
          <w:sz w:val="28"/>
          <w:szCs w:val="28"/>
          <w:rtl w:val="true"/>
          <w:lang w:bidi="ar-SA"/>
        </w:rPr>
        <w:t xml:space="preserve">، عن زرارة، </w:t>
      </w:r>
    </w:p>
    <w:p>
      <w:pPr>
        <w:pStyle w:val="BookText"/>
        <w:rPr/>
      </w:pPr>
      <w:r>
        <w:rPr>
          <w:rFonts w:ascii="Amiri" w:hAnsi="Amiri" w:eastAsia="Amiri" w:cs="Amiri"/>
          <w:color w:val="111111"/>
          <w:sz w:val="28"/>
          <w:sz w:val="28"/>
          <w:szCs w:val="28"/>
          <w:rtl w:val="true"/>
          <w:lang w:bidi="ar-SA"/>
        </w:rPr>
        <w:t>عن أحدهما عليهما السلام</w:t>
      </w:r>
      <w:r>
        <w:rPr>
          <w:rStyle w:val="FootnoteAnchor"/>
          <w:rtl w:val="true"/>
        </w:rPr>
        <w:footnoteReference w:id="1331"/>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فآوى إليك الناس، 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هدى إليك قوما لا يعرفونك حتى عرفوك، وَ 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وجدك تعول أقواما فأغناهم اللّه</w:t>
      </w:r>
      <w:r>
        <w:rPr>
          <w:rStyle w:val="FootnoteAnchor"/>
          <w:rtl w:val="true"/>
        </w:rPr>
        <w:footnoteReference w:id="1332"/>
      </w:r>
      <w:r>
        <w:rPr>
          <w:rFonts w:ascii="Amiri" w:hAnsi="Amiri" w:eastAsia="Amiri" w:cs="Amiri"/>
          <w:color w:val="111111"/>
          <w:sz w:val="28"/>
          <w:sz w:val="28"/>
          <w:szCs w:val="28"/>
          <w:rtl w:val="true"/>
          <w:lang w:bidi="ar-SA"/>
        </w:rPr>
        <w:t>بعلمك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 الذي لا مثل له، و لذلك سمّيت الدرّة اليتيمة لأنّه لا مثل لها، وَ وَجَدَكَ عٰائِلاً فَأَغْنىٰ فأغناك بالوحي لا تسأل عن شيء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وَجَدَكَ ضٰالّاً فَهَدىٰ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ضالّا في قوم لا يعرفون فضل نبوّتك فهداهم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 لنفسك ما هو خير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فضلا و إحسانا، أو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الفيروزآبادي</w:t>
      </w:r>
      <w:r>
        <w:rPr>
          <w:rStyle w:val="FootnoteAnchor"/>
          <w:rtl w:val="true"/>
        </w:rPr>
        <w:footnoteReference w:id="1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المال و أطيبه، و خيار الشّيء و أجوده، و الفضل، 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النظر في أعمال الغير و محاسبتها شأن الربّ لا شأن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النظرة في عمل الغير، 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 الغير، أو في</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الدنيا، لظهورها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الترديد من الراوي، أو منه تعالى بأن يكون المراد بالخطيئة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أطب لي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 قلبك</w:t>
      </w:r>
      <w:r>
        <w:rPr>
          <w:rStyle w:val="FootnoteAnchor"/>
          <w:rtl w:val="true"/>
        </w:rPr>
        <w:footnoteReference w:id="1335"/>
      </w:r>
      <w:r>
        <w:rPr>
          <w:rFonts w:ascii="Amiri" w:hAnsi="Amiri" w:eastAsia="Amiri" w:cs="Amiri"/>
          <w:color w:val="111111"/>
          <w:sz w:val="28"/>
          <w:sz w:val="28"/>
          <w:szCs w:val="28"/>
          <w:rtl w:val="true"/>
          <w:lang w:bidi="ar-SA"/>
        </w:rPr>
        <w:t>طيّبا عن الأخلاق الذميمة، و النيّات الفاسدة، و حبّ الدنيا و زخارفها لمحبّتي و معرفتي، أو خالصا لوجهي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أطب بي قلبك</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محبّا لي راضيا عنّي، أو اجعل قلبك راضيا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نفسه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رضيها و أحبّها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تبصبص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Style w:val="FootnoteAnchor"/>
          <w:rtl w:val="true"/>
        </w:rPr>
        <w:footnoteReference w:id="13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بصبص الكلب 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حرّكه، و إنّما يفعل ذلك من خوف أو طمع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تغترّ بالنصيحة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تنخدع عن النفس و الشيطان بترك النصيحة، أو لا تغفل بنصح غيرك عن نصح نفسك، أو لا تعرّض نفسك للمهلكة بترك النصيحة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 بالصحّة، و 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تعبّط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بالباء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حملهم على 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 نفسك في امور الدنيا بحيث يغبطها الناس، أو لا تجعل نفسك بحيث تغبط الناس على ما في أيديهم، و الأوّل أظهر، و يمكن أن يقرأ بالتخفيف، و نفسك بالرفع، فإنّ الشيء يكون مع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عمل جزاء، أو كلّ شيء يكون مع ما يجانسه، فلا تجلس مع الجاهلين تكن منهم، و ليست هذه الفقرة في الأمالي</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549_195553"/>
      <w:bookmarkStart w:id="43" w:name="pg19549_195553"/>
      <w:bookmarkEnd w:id="43"/>
    </w:p>
    <w:p>
      <w:pPr>
        <w:pStyle w:val="Heading2"/>
        <w:numPr>
          <w:ilvl w:val="1"/>
          <w:numId w:val="1"/>
        </w:numPr>
        <w:rPr/>
      </w:pPr>
      <w:bookmarkStart w:id="44" w:name="pg19549_195553"/>
      <w:bookmarkStart w:id="45" w:name="__RefHeading___Toc366545_2314609296"/>
      <w:bookmarkStart w:id="46" w:name="_Toc12"/>
      <w:bookmarkEnd w:id="44"/>
      <w:bookmarkEnd w:id="45"/>
      <w:r>
        <w:rPr>
          <w:rtl w:val="true"/>
        </w:rPr>
        <w:t>الحديث الحادي و الثلاثون</w:t>
      </w:r>
      <w:bookmarkEnd w:id="46"/>
    </w:p>
    <w:p>
      <w:pPr>
        <w:pStyle w:val="BookText"/>
        <w:rPr/>
      </w:pPr>
      <w:r>
        <w:rPr>
          <w:rFonts w:ascii="Amiri" w:hAnsi="Amiri" w:eastAsia="Amiri" w:cs="Amiri"/>
          <w:color w:val="111111"/>
          <w:sz w:val="28"/>
          <w:sz w:val="28"/>
          <w:szCs w:val="28"/>
          <w:rtl w:val="true"/>
          <w:lang w:bidi="ar-SA"/>
        </w:rPr>
        <w:t>ما رويت بالأسانيد المتقدّمة عن الكليني رحمه اللّه ممّا رواه في الكافي</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ابن يحيى، عن أحمد بن محمّد، عن ابن محبوب، عن الحسن بن صالح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الركى كرّا لم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ضعيف، لكن ضعفه منجبر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الرّكيّة، و هي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الكلام في هذا الخبر يتوقّف على إيراد فصول</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للأصحاب في تحديد الكرّ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 و الثاني المساحة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الوزن فالظاهر اتّفاقهم كما يفهم من ظاهر المعتبر</w:t>
      </w:r>
      <w:r>
        <w:rPr>
          <w:rStyle w:val="FootnoteAnchor"/>
          <w:rtl w:val="true"/>
        </w:rPr>
        <w:footnoteReference w:id="1341"/>
      </w:r>
      <w:r>
        <w:rPr>
          <w:rFonts w:ascii="IRNazanin" w:hAnsi="IRNazanin" w:eastAsia="IRNazanin"/>
          <w:color w:val="111111"/>
          <w:sz w:val="28"/>
          <w:sz w:val="28"/>
          <w:szCs w:val="28"/>
          <w:rtl w:val="true"/>
          <w:lang w:bidi="fa-IR"/>
        </w:rPr>
        <w:t>و المنتهى</w:t>
      </w:r>
      <w:r>
        <w:rPr>
          <w:rStyle w:val="FootnoteAnchor"/>
          <w:rtl w:val="true"/>
        </w:rPr>
        <w:footnoteReference w:id="1342"/>
      </w:r>
      <w:r>
        <w:rPr>
          <w:rFonts w:ascii="Amiri" w:hAnsi="Amiri" w:eastAsia="Amiri" w:cs="Amiri"/>
          <w:color w:val="111111"/>
          <w:sz w:val="28"/>
          <w:sz w:val="28"/>
          <w:szCs w:val="28"/>
          <w:rtl w:val="true"/>
          <w:lang w:bidi="ar-SA"/>
        </w:rPr>
        <w:t xml:space="preserve">على أنه ألف و مائتا رطل، لكن اختلفوا في تعيين الرطل، هل هو عراقيّ أو مدنيّ؟ </w:t>
      </w:r>
    </w:p>
    <w:p>
      <w:pPr>
        <w:pStyle w:val="BookText"/>
        <w:rPr/>
      </w:pPr>
      <w:r>
        <w:rPr>
          <w:rFonts w:ascii="Amiri" w:hAnsi="Amiri" w:eastAsia="Amiri" w:cs="Amiri"/>
          <w:color w:val="111111"/>
          <w:sz w:val="28"/>
          <w:sz w:val="28"/>
          <w:szCs w:val="28"/>
          <w:rtl w:val="true"/>
          <w:lang w:bidi="ar-SA"/>
        </w:rPr>
        <w:t>فالشيخ في النهاية</w:t>
      </w:r>
      <w:r>
        <w:rPr>
          <w:rStyle w:val="FootnoteAnchor"/>
          <w:rtl w:val="true"/>
        </w:rPr>
        <w:footnoteReference w:id="1343"/>
      </w:r>
      <w:r>
        <w:rPr>
          <w:rFonts w:ascii="IRNazanin" w:hAnsi="IRNazanin" w:eastAsia="IRNazanin"/>
          <w:color w:val="111111"/>
          <w:sz w:val="28"/>
          <w:sz w:val="28"/>
          <w:szCs w:val="28"/>
          <w:rtl w:val="true"/>
          <w:lang w:bidi="fa-IR"/>
        </w:rPr>
        <w:t>و المبسوط</w:t>
      </w:r>
      <w:r>
        <w:rPr>
          <w:rStyle w:val="FootnoteAnchor"/>
          <w:rtl w:val="true"/>
        </w:rPr>
        <w:footnoteReference w:id="1344"/>
      </w:r>
      <w:r>
        <w:rPr>
          <w:rFonts w:ascii="Amiri" w:hAnsi="Amiri" w:eastAsia="Amiri" w:cs="Amiri"/>
          <w:color w:val="111111"/>
          <w:sz w:val="28"/>
          <w:sz w:val="28"/>
          <w:szCs w:val="28"/>
          <w:rtl w:val="true"/>
          <w:lang w:bidi="ar-SA"/>
        </w:rPr>
        <w:t>، و المفيد في المقنعة</w:t>
      </w:r>
      <w:r>
        <w:rPr>
          <w:rStyle w:val="FootnoteAnchor"/>
          <w:rtl w:val="true"/>
        </w:rPr>
        <w:footnoteReference w:id="1345"/>
      </w:r>
      <w:r>
        <w:rPr>
          <w:rFonts w:ascii="Amiri" w:hAnsi="Amiri" w:eastAsia="Amiri" w:cs="Amiri"/>
          <w:color w:val="111111"/>
          <w:sz w:val="28"/>
          <w:sz w:val="28"/>
          <w:szCs w:val="28"/>
          <w:rtl w:val="true"/>
          <w:lang w:bidi="ar-SA"/>
        </w:rPr>
        <w:t>، و أكثر المتأخّرين على أنه عراقيّ، و المرتضى</w:t>
      </w:r>
      <w:r>
        <w:rPr>
          <w:rStyle w:val="FootnoteAnchor"/>
          <w:rtl w:val="true"/>
        </w:rPr>
        <w:footnoteReference w:id="1346"/>
      </w:r>
      <w:r>
        <w:rPr>
          <w:rFonts w:ascii="Amiri" w:hAnsi="Amiri" w:eastAsia="Amiri" w:cs="Amiri"/>
          <w:color w:val="111111"/>
          <w:sz w:val="28"/>
          <w:sz w:val="28"/>
          <w:szCs w:val="28"/>
          <w:rtl w:val="true"/>
          <w:lang w:bidi="ar-SA"/>
        </w:rPr>
        <w:t>في المصباح، و الصدوق في الفقيه</w:t>
      </w:r>
      <w:r>
        <w:rPr>
          <w:rStyle w:val="FootnoteAnchor"/>
          <w:rtl w:val="true"/>
        </w:rPr>
        <w:footnoteReference w:id="1347"/>
      </w:r>
      <w:r>
        <w:rPr>
          <w:rFonts w:ascii="Amiri" w:hAnsi="Amiri" w:eastAsia="Amiri" w:cs="Amiri"/>
          <w:color w:val="111111"/>
          <w:sz w:val="28"/>
          <w:sz w:val="28"/>
          <w:szCs w:val="28"/>
          <w:rtl w:val="true"/>
          <w:lang w:bidi="ar-SA"/>
        </w:rPr>
        <w:t>على أنه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الأصحاب فيها، فذهب الأكثر</w:t>
      </w:r>
      <w:r>
        <w:rPr>
          <w:rStyle w:val="FootnoteAnchor"/>
          <w:rtl w:val="true"/>
        </w:rPr>
        <w:footnoteReference w:id="1348"/>
      </w:r>
      <w:r>
        <w:rPr>
          <w:rFonts w:ascii="Amiri" w:hAnsi="Amiri" w:eastAsia="Amiri" w:cs="Amiri"/>
          <w:color w:val="111111"/>
          <w:sz w:val="28"/>
          <w:sz w:val="28"/>
          <w:szCs w:val="28"/>
          <w:rtl w:val="true"/>
          <w:lang w:bidi="ar-SA"/>
        </w:rPr>
        <w:t>إلى اعتبار بلوغ تكسيره اثنين و أربعين شبرا و سبعة أثمان شبر، و اكتفى الصدوق</w:t>
      </w:r>
      <w:r>
        <w:rPr>
          <w:rStyle w:val="FootnoteAnchor"/>
          <w:rtl w:val="true"/>
        </w:rPr>
        <w:footnoteReference w:id="1349"/>
      </w:r>
      <w:r>
        <w:rPr>
          <w:rFonts w:ascii="Amiri" w:hAnsi="Amiri" w:eastAsia="Amiri" w:cs="Amiri"/>
          <w:color w:val="111111"/>
          <w:sz w:val="28"/>
          <w:sz w:val="28"/>
          <w:szCs w:val="28"/>
          <w:rtl w:val="true"/>
          <w:lang w:bidi="ar-SA"/>
        </w:rPr>
        <w:t>و جماعة القمّيّين</w:t>
      </w:r>
      <w:r>
        <w:rPr>
          <w:rStyle w:val="FootnoteAnchor"/>
          <w:rtl w:val="true"/>
        </w:rPr>
        <w:footnoteReference w:id="1350"/>
      </w:r>
      <w:r>
        <w:rPr>
          <w:rFonts w:ascii="Amiri" w:hAnsi="Amiri" w:eastAsia="Amiri" w:cs="Amiri"/>
          <w:color w:val="111111"/>
          <w:sz w:val="28"/>
          <w:sz w:val="28"/>
          <w:szCs w:val="28"/>
          <w:rtl w:val="true"/>
          <w:lang w:bidi="ar-SA"/>
        </w:rPr>
        <w:t>على ما حكي عنهم ببلوغه سبعة و عشرين، و اختاره من المتأخّرين العلّامة في المختلف</w:t>
      </w:r>
      <w:r>
        <w:rPr>
          <w:rStyle w:val="FootnoteAnchor"/>
          <w:rtl w:val="true"/>
        </w:rPr>
        <w:footnoteReference w:id="1351"/>
      </w:r>
      <w:r>
        <w:rPr>
          <w:rFonts w:ascii="Amiri" w:hAnsi="Amiri" w:eastAsia="Amiri" w:cs="Amiri"/>
          <w:color w:val="111111"/>
          <w:sz w:val="28"/>
          <w:sz w:val="28"/>
          <w:szCs w:val="28"/>
          <w:rtl w:val="true"/>
          <w:lang w:bidi="ar-SA"/>
        </w:rPr>
        <w:t>، و الشهيد الثاني، و حدّده الشلمغاني</w:t>
      </w:r>
      <w:r>
        <w:rPr>
          <w:rStyle w:val="FootnoteAnchor"/>
          <w:rtl w:val="true"/>
        </w:rPr>
        <w:footnoteReference w:id="1352"/>
      </w:r>
      <w:r>
        <w:rPr>
          <w:rFonts w:ascii="Amiri" w:hAnsi="Amiri" w:eastAsia="Amiri" w:cs="Amiri"/>
          <w:color w:val="111111"/>
          <w:sz w:val="28"/>
          <w:sz w:val="28"/>
          <w:szCs w:val="28"/>
          <w:rtl w:val="true"/>
          <w:lang w:bidi="ar-SA"/>
        </w:rPr>
        <w:t>بما لا يتحرّك جنباه عند طرح حجر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w:t>
      </w:r>
      <w:r>
        <w:rPr>
          <w:rStyle w:val="FootnoteAnchor"/>
          <w:rtl w:val="true"/>
        </w:rPr>
        <w:footnoteReference w:id="1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تكسيره بالذرع نحو مائة شبر، و نسب إلى قطب الدين الراوندي</w:t>
      </w:r>
      <w:r>
        <w:rPr>
          <w:rStyle w:val="FootnoteAnchor"/>
          <w:rtl w:val="true"/>
        </w:rPr>
        <w:footnoteReference w:id="1354"/>
      </w:r>
      <w:r>
        <w:rPr>
          <w:rFonts w:ascii="Amiri" w:hAnsi="Amiri" w:eastAsia="Amiri" w:cs="Amiri"/>
          <w:color w:val="111111"/>
          <w:sz w:val="28"/>
          <w:sz w:val="28"/>
          <w:szCs w:val="28"/>
          <w:rtl w:val="true"/>
          <w:lang w:bidi="ar-SA"/>
        </w:rPr>
        <w:t>نفي اعتبار التكسير، و أنّه اكتفى ببلوغ الأبعاد الثلاثة عشرة أشبار و نصفا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المحقّق في المعتبر</w:t>
      </w:r>
      <w:r>
        <w:rPr>
          <w:rStyle w:val="FootnoteAnchor"/>
          <w:rtl w:val="true"/>
        </w:rPr>
        <w:footnoteReference w:id="1355"/>
      </w:r>
      <w:r>
        <w:rPr>
          <w:rFonts w:ascii="Amiri" w:hAnsi="Amiri" w:eastAsia="Amiri" w:cs="Amiri"/>
          <w:color w:val="111111"/>
          <w:sz w:val="28"/>
          <w:sz w:val="28"/>
          <w:szCs w:val="28"/>
          <w:rtl w:val="true"/>
          <w:lang w:bidi="ar-SA"/>
        </w:rPr>
        <w:t>الميل إلى صحيحة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ذراعان عمقه، في ذراع و شبر سعته، و ذهب ابن طاوس</w:t>
      </w:r>
      <w:r>
        <w:rPr>
          <w:rStyle w:val="FootnoteAnchor"/>
          <w:rtl w:val="true"/>
        </w:rPr>
        <w:footnoteReference w:id="1356"/>
      </w:r>
      <w:r>
        <w:rPr>
          <w:rFonts w:ascii="Amiri" w:hAnsi="Amiri" w:eastAsia="Amiri" w:cs="Amiri"/>
          <w:color w:val="111111"/>
          <w:sz w:val="28"/>
          <w:sz w:val="28"/>
          <w:szCs w:val="28"/>
          <w:rtl w:val="true"/>
          <w:lang w:bidi="ar-SA"/>
        </w:rPr>
        <w:t>إلى رفع النجاسة بكلّ 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الشلمغاني متروك بالإجماع، كما قال في الذكرى</w:t>
      </w:r>
      <w:r>
        <w:rPr>
          <w:rStyle w:val="FootnoteAnchor"/>
          <w:rtl w:val="true"/>
        </w:rPr>
        <w:footnoteReference w:id="1357"/>
      </w:r>
      <w:r>
        <w:rPr>
          <w:rFonts w:ascii="Amiri" w:hAnsi="Amiri" w:eastAsia="Amiri" w:cs="Amiri"/>
          <w:color w:val="111111"/>
          <w:sz w:val="28"/>
          <w:sz w:val="28"/>
          <w:szCs w:val="28"/>
          <w:rtl w:val="true"/>
          <w:lang w:bidi="ar-SA"/>
        </w:rPr>
        <w:t xml:space="preserve">، و قول السيّد ابن طاوس نادر، و ما يظهر من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صحّة 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ينسب إلى غيره من القدماء، و إن كان ظاهر الكليني و الصدوق العمل به، و قول ابن الجنيد نادر، و لم يظهر 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الراوندي أيضا متروك، يرد عليه مفاسد كثيرة، بل أوّل بعض المتأخرين كلامه بما يوافق المشهور، فظهر انحصار الأقوال المعتبرة في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الظاهر من هذا الخبر اعتبار الكرّيّة في ماء البئر، و هو خلاف المشهور، بل إنّما نسب ذلك إلى محمّد بن محمّد البصروي</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نقله عنه في رسائل الشهيد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المتقدّمين، و الزم القول به على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إن لم يقل به صريحا، و 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على الغدران التي لم يكن لها منبع تجوّزا، و ليس ببعيد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Style w:val="FootnoteAnchor"/>
          <w:rtl w:val="true"/>
        </w:rPr>
        <w:footnoteReference w:id="1360"/>
      </w:r>
      <w:r>
        <w:rPr>
          <w:rFonts w:ascii="Amiri" w:hAnsi="Amiri" w:eastAsia="Amiri" w:cs="Amiri"/>
          <w:color w:val="111111"/>
          <w:sz w:val="28"/>
          <w:sz w:val="28"/>
          <w:szCs w:val="28"/>
          <w:rtl w:val="true"/>
          <w:lang w:bidi="ar-SA"/>
        </w:rPr>
        <w:t>هذا الخبر في الاستبصار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 عمقها، في ثلاثة أشبار و نصف طولها، في ثلاثة أشبار و نصف عرضها</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التهذيب كما في الكافي</w:t>
      </w:r>
      <w:r>
        <w:rPr>
          <w:rStyle w:val="FootnoteAnchor"/>
          <w:rtl w:val="true"/>
        </w:rPr>
        <w:footnoteReference w:id="1362"/>
      </w:r>
      <w:r>
        <w:rPr>
          <w:rFonts w:ascii="Amiri" w:hAnsi="Amiri" w:eastAsia="Amiri" w:cs="Amiri"/>
          <w:color w:val="111111"/>
          <w:sz w:val="28"/>
          <w:sz w:val="28"/>
          <w:szCs w:val="28"/>
          <w:rtl w:val="true"/>
          <w:lang w:bidi="ar-SA"/>
        </w:rPr>
        <w:t>ليس فيه ذكر الطول، و على ما في الاستبصار ظاهر الدلالة على التحديد المشهور، و على</w:t>
      </w:r>
      <w:r>
        <w:rPr>
          <w:rStyle w:val="FootnoteAnchor"/>
          <w:rtl w:val="true"/>
        </w:rPr>
        <w:footnoteReference w:id="1363"/>
      </w:r>
      <w:r>
        <w:rPr>
          <w:rFonts w:ascii="Amiri" w:hAnsi="Amiri" w:eastAsia="Amiri" w:cs="Amiri"/>
          <w:color w:val="111111"/>
          <w:sz w:val="28"/>
          <w:sz w:val="28"/>
          <w:szCs w:val="28"/>
          <w:rtl w:val="true"/>
          <w:lang w:bidi="ar-SA"/>
        </w:rPr>
        <w:t>ما في الكتابين فيحتمل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موافقا للمشهور بأن يكون المراد بالعرض السعة ليشمل الطول، إذ الطول إنّما يطلق فيما كان</w:t>
      </w:r>
      <w:r>
        <w:rPr>
          <w:rStyle w:val="FootnoteAnchor"/>
          <w:rtl w:val="true"/>
        </w:rPr>
        <w:footnoteReference w:id="1364"/>
      </w:r>
      <w:r>
        <w:rPr>
          <w:rFonts w:ascii="Amiri" w:hAnsi="Amiri" w:eastAsia="Amiri" w:cs="Amiri"/>
          <w:color w:val="111111"/>
          <w:sz w:val="28"/>
          <w:sz w:val="28"/>
          <w:szCs w:val="28"/>
          <w:rtl w:val="true"/>
          <w:lang w:bidi="ar-SA"/>
        </w:rPr>
        <w:t>أحد الجانبين منه أزيد من الآخر، فمع التساوي يصحّ إطلاق العرض</w:t>
      </w:r>
      <w:r>
        <w:rPr>
          <w:rStyle w:val="FootnoteAnchor"/>
          <w:rtl w:val="true"/>
        </w:rPr>
        <w:footnoteReference w:id="1365"/>
      </w:r>
      <w:r>
        <w:rPr>
          <w:rFonts w:ascii="Amiri" w:hAnsi="Amiri" w:eastAsia="Amiri" w:cs="Amiri"/>
          <w:color w:val="111111"/>
          <w:sz w:val="28"/>
          <w:sz w:val="28"/>
          <w:szCs w:val="28"/>
          <w:rtl w:val="true"/>
          <w:lang w:bidi="ar-SA"/>
        </w:rPr>
        <w:t>عليهما، 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الجانب الثالث اكتفاء بما ذكر من الجانبين، و هذا شائع في المحاورات، أو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العرض بهذا الحدّ</w:t>
      </w:r>
      <w:r>
        <w:rPr>
          <w:rStyle w:val="FootnoteAnchor"/>
          <w:rtl w:val="true"/>
        </w:rPr>
        <w:footnoteReference w:id="1366"/>
      </w:r>
      <w:r>
        <w:rPr>
          <w:rFonts w:ascii="Amiri" w:hAnsi="Amiri" w:eastAsia="Amiri" w:cs="Amiri"/>
          <w:color w:val="111111"/>
          <w:sz w:val="28"/>
          <w:sz w:val="28"/>
          <w:szCs w:val="28"/>
          <w:rtl w:val="true"/>
          <w:lang w:bidi="ar-SA"/>
        </w:rPr>
        <w:t>مستلزم لكون الطول أيضا كذلك، إذ لو كان أقلّ منه لما كان طولا، و لو لزم زيادة على هذا الحدّ لكان الظاهر أن يشعر به، مع أنّ الزيادة عليه منتفية، لأنّ خلاف ابن الجنيد و الشلمغاني لا عبرة بهما، كما أومأنا إليه</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بالعرض القطر بقرينة كون السؤال عن البئر، و هي مستديرة غالبا، فيبلغ مكسّره ثلاثة و ثلاثين شبرا، أو خمسة أثمان شبر و نصف ثمن، فلا يطابق شيئا من المذاهب، لكن أوّل الاحتمالين أظهر مع تأيّده بما في الاستبصار و شهرته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للمشهور بخبر آخر رواه الكليني</w:t>
      </w:r>
      <w:r>
        <w:rPr>
          <w:rStyle w:val="FootnoteAnchor"/>
          <w:rtl w:val="true"/>
        </w:rPr>
        <w:footnoteReference w:id="136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عثمان بن عيسى، عن ابن مسكان، عن أبي بصير، قال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الكرّ من الماء كم يكون قدره؟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ثلاثة أشبار و نصف، في مثله ثلاثة أشبار و نصف في عمقه في الأرض فذلك الكرّ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نسخ التهذيب في الأوّل نصفا بالنصب،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كما هنا غير منصوب،</w:t>
      </w:r>
      <w:r>
        <w:rPr>
          <w:rFonts w:eastAsia="Amiri" w:cs="Amiri" w:ascii="Amiri" w:hAnsi="Amiri"/>
          <w:color w:val="111111"/>
          <w:sz w:val="28"/>
          <w:szCs w:val="28"/>
          <w:rtl w:val="true"/>
          <w:lang w:bidi="ar-SA"/>
        </w:rPr>
        <w:t>]</w:t>
      </w:r>
      <w:r>
        <w:rPr>
          <w:rStyle w:val="FootnoteAnchor"/>
          <w:rtl w:val="true"/>
        </w:rPr>
        <w:footnoteReference w:id="1369"/>
      </w:r>
      <w:r>
        <w:rPr>
          <w:rFonts w:ascii="Amiri" w:hAnsi="Amiri" w:eastAsia="Amiri" w:cs="Amiri"/>
          <w:color w:val="111111"/>
          <w:sz w:val="28"/>
          <w:sz w:val="28"/>
          <w:szCs w:val="28"/>
          <w:rtl w:val="true"/>
          <w:lang w:bidi="ar-SA"/>
        </w:rPr>
        <w:t>و في الاستبصار أيضا كما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 فاعلم أن</w:t>
      </w:r>
      <w:r>
        <w:rPr>
          <w:rFonts w:eastAsia="IRNazanin" w:cs="IRNazanin"/>
          <w:color w:val="111111"/>
          <w:sz w:val="28"/>
          <w:szCs w:val="28"/>
          <w:rtl w:val="true"/>
          <w:lang w:bidi="fa-IR"/>
        </w:rPr>
        <w:t>]</w:t>
      </w:r>
      <w:r>
        <w:rPr>
          <w:rStyle w:val="FootnoteAnchor"/>
          <w:rtl w:val="true"/>
        </w:rPr>
        <w:footnoteReference w:id="1370"/>
      </w:r>
      <w:r>
        <w:rPr>
          <w:rFonts w:ascii="Amiri" w:hAnsi="Amiri" w:eastAsia="Amiri" w:cs="Amiri"/>
          <w:color w:val="111111"/>
          <w:sz w:val="28"/>
          <w:sz w:val="28"/>
          <w:szCs w:val="28"/>
          <w:rtl w:val="true"/>
          <w:lang w:bidi="ar-SA"/>
        </w:rPr>
        <w:t>هذا الخبر هو العمدة في الاحتجاج على المذهب المشهور، و اعترض عليه بأنّه ليس فيه تحديد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اورد عليه بأنّ‌</w:t>
      </w:r>
      <w:r>
        <w:rPr>
          <w:rStyle w:val="FootnoteAnchor"/>
          <w:rtl w:val="true"/>
        </w:rPr>
        <w:footnoteReference w:id="1371"/>
      </w:r>
      <w:r>
        <w:rPr>
          <w:rFonts w:ascii="Amiri" w:hAnsi="Amiri" w:eastAsia="Amiri" w:cs="Amiri"/>
          <w:color w:val="111111"/>
          <w:sz w:val="28"/>
          <w:sz w:val="28"/>
          <w:szCs w:val="28"/>
          <w:rtl w:val="true"/>
          <w:lang w:bidi="ar-SA"/>
        </w:rPr>
        <w:t>الظاهر أن القول بعدم تحديد العمق في الجبر</w:t>
      </w:r>
      <w:r>
        <w:rPr>
          <w:rStyle w:val="FootnoteAnchor"/>
          <w:rtl w:val="true"/>
        </w:rPr>
        <w:footnoteReference w:id="1372"/>
      </w:r>
      <w:r>
        <w:rPr>
          <w:rFonts w:ascii="Amiri" w:hAnsi="Amiri" w:eastAsia="Amiri" w:cs="Amiri"/>
          <w:color w:val="111111"/>
          <w:sz w:val="28"/>
          <w:sz w:val="28"/>
          <w:szCs w:val="28"/>
          <w:rtl w:val="true"/>
          <w:lang w:bidi="ar-SA"/>
        </w:rPr>
        <w:t>لا وجه له، بل لو كان عدم تحديد فإنّما هو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أشبار و نصف الذي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حال العرض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متهافتا منقطعا، إلّا أن يكون المراد في عمقه كذلك، و حينئذ يظهر تحديد العمق أيضا، فيكون التحديد للعرض دون العمق ممّا لا وجه له، بل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أشبار و 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بدله، أو نعت له، و حينئذ يكون العمق محدودا، و العرض مسكوتا عنه</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الخبر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سنح لي، و هو أن يكون اسم كان ضمير شأن مستترا فيه، و خبره جملة الماء ثلاثة أشبار، و يكون المراد بها أحد طرفي الطول و العرض، و المراد بقوله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الآخر، و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w:t>
      </w:r>
    </w:p>
    <w:p>
      <w:pPr>
        <w:pStyle w:val="BookText"/>
        <w:rPr/>
      </w:pPr>
      <w:r>
        <w:rPr>
          <w:rFonts w:ascii="Amiri" w:hAnsi="Amiri" w:eastAsia="Amiri" w:cs="Amiri"/>
          <w:color w:val="111111"/>
          <w:sz w:val="28"/>
          <w:sz w:val="28"/>
          <w:szCs w:val="28"/>
          <w:rtl w:val="true"/>
          <w:lang w:bidi="ar-SA"/>
        </w:rPr>
        <w:t>بعد خبر للماء، أو بتقدير المبتدأ خبرا ثانيا لكان، و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كائنا في عمقه لا مضروبا فيه، و التقدير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مضروبا في مثله، و هذا إنما يستقيم 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w:t>
      </w:r>
      <w:r>
        <w:rPr>
          <w:rFonts w:eastAsia="Amiri" w:cs="Amiri" w:ascii="Amiri" w:hAnsi="Amiri"/>
          <w:color w:val="111111"/>
          <w:sz w:val="28"/>
          <w:szCs w:val="28"/>
          <w:rtl w:val="true"/>
          <w:lang w:bidi="ar-SA"/>
        </w:rPr>
        <w:t>]</w:t>
      </w:r>
      <w:r>
        <w:rPr>
          <w:rStyle w:val="FootnoteAnchor"/>
          <w:rtl w:val="true"/>
        </w:rPr>
        <w:footnoteReference w:id="1374"/>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المذكور أحد جانبي الطول و العرض مع العمق</w:t>
      </w:r>
      <w:r>
        <w:rPr>
          <w:rStyle w:val="FootnoteAnchor"/>
          <w:rtl w:val="true"/>
        </w:rPr>
        <w:footnoteReference w:id="1375"/>
      </w:r>
      <w:r>
        <w:rPr>
          <w:rFonts w:ascii="Amiri" w:hAnsi="Amiri" w:eastAsia="Amiri" w:cs="Amiri"/>
          <w:color w:val="111111"/>
          <w:sz w:val="28"/>
          <w:sz w:val="28"/>
          <w:szCs w:val="28"/>
          <w:rtl w:val="true"/>
          <w:lang w:bidi="ar-SA"/>
        </w:rPr>
        <w:t>، و ترك ذكر الجانب الآخر للاكتفاء الشائع في الكلام، و توجيهه على جميع النسخ ظاهر ممّا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بالأوّل السعة ليشمل الطول و العرض،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بالأوّل القطر في الحوض المدوّر، و قد مرّ الكلام فيه في الخبر السابق،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البهائي</w:t>
      </w:r>
      <w:r>
        <w:rPr>
          <w:rStyle w:val="FootnoteAnchor"/>
          <w:rtl w:val="true"/>
        </w:rPr>
        <w:footnoteReference w:id="1376"/>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أن يعود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دلّ عليه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 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مثل ذلك المقدار من الأرض</w:t>
      </w:r>
      <w:r>
        <w:rPr>
          <w:rStyle w:val="FootnoteAnchor"/>
          <w:rtl w:val="true"/>
        </w:rPr>
        <w:footnoteReference w:id="1377"/>
      </w:r>
      <w:r>
        <w:rPr>
          <w:rFonts w:ascii="Amiri" w:hAnsi="Amiri" w:eastAsia="Amiri" w:cs="Amiri"/>
          <w:color w:val="111111"/>
          <w:sz w:val="28"/>
          <w:sz w:val="28"/>
          <w:szCs w:val="28"/>
          <w:rtl w:val="true"/>
          <w:lang w:bidi="ar-SA"/>
        </w:rPr>
        <w:t xml:space="preserve">لا في مثل الماء، إذ لا محصّل له، و كذا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378"/>
      </w:r>
      <w:r>
        <w:rPr>
          <w:rFonts w:ascii="Amiri" w:hAnsi="Amiri" w:eastAsia="Amiri" w:cs="Amiri"/>
          <w:color w:val="111111"/>
          <w:sz w:val="28"/>
          <w:sz w:val="28"/>
          <w:szCs w:val="28"/>
          <w:rtl w:val="true"/>
          <w:lang w:bidi="ar-SA"/>
        </w:rPr>
        <w:t>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عمق ذلك المقدار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رحمه اللّه مع تشويشه و اضطرابه إنما يستقيم إذا كانت إضافة العمق إلى الضمير بيانيّة، و هي غير معهودة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المتقدّم</w:t>
      </w:r>
      <w:r>
        <w:rPr>
          <w:rStyle w:val="FootnoteAnchor"/>
          <w:rtl w:val="true"/>
        </w:rPr>
        <w:footnoteReference w:id="1379"/>
      </w:r>
      <w:r>
        <w:rPr>
          <w:rFonts w:ascii="Amiri" w:hAnsi="Amiri" w:eastAsia="Amiri" w:cs="Amiri"/>
          <w:color w:val="111111"/>
          <w:sz w:val="28"/>
          <w:sz w:val="28"/>
          <w:szCs w:val="28"/>
          <w:rtl w:val="true"/>
          <w:lang w:bidi="ar-SA"/>
        </w:rPr>
        <w:t xml:space="preserve">، و اختاره الوالد العلّامة قدّس الله روحهما، </w:t>
      </w:r>
    </w:p>
    <w:p>
      <w:pPr>
        <w:pStyle w:val="BookText"/>
        <w:rPr/>
      </w:pPr>
      <w:r>
        <w:rPr>
          <w:rFonts w:ascii="Amiri" w:hAnsi="Amiri" w:eastAsia="Amiri" w:cs="Amiri"/>
          <w:color w:val="111111"/>
          <w:sz w:val="28"/>
          <w:sz w:val="28"/>
          <w:szCs w:val="28"/>
          <w:rtl w:val="true"/>
          <w:lang w:bidi="ar-SA"/>
        </w:rPr>
        <w:t xml:space="preserve">و 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أشبار و نصف في عمقه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على أنّه خبر ثان لكان لا مجرورا بالبدليّة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توجيه لما في نسخة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يرد عليه أنّه يقتضي نصب النصف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في الرواية غير منصوب، و تقدير مبتدأ أو خبر نحو معها نصف، أو نصف معها بعيد، و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لفظا 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لفظا فلأنّه ينسحب عليه لفظ الثلاثة، فيجب أن يكون أنصافا لا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معنى، فلأنّه يصير العمق أربعة أشبار و نصفا، فلا ينطبق على شيء من المذاهب، و يحتمل أن يكون جرّه للجوار إن لم يأب عنه العطف، فإن المشهور أنّه لا يجوز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هذه الوجوه فاعلم أنه مع احتمال القطر يشكل الاستدلال بهذا الخبر على المشهور،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بتلك التوجيهات الاستدلال بتلك الوجوه المحتملة ليكون الاستدلال مبنيّا على الاحتمال، بل الكلام مبنيّ على أنه لا بدّ أن يكون عليه السلام بيّن تحديد الجهات جميعا، إذ تحديد البعض و إهمال الباقي لا وجه</w:t>
      </w:r>
      <w:r>
        <w:rPr>
          <w:rStyle w:val="FootnoteAnchor"/>
          <w:rtl w:val="true"/>
        </w:rPr>
        <w:footnoteReference w:id="1380"/>
      </w:r>
      <w:r>
        <w:rPr>
          <w:rFonts w:ascii="Amiri" w:hAnsi="Amiri" w:eastAsia="Amiri" w:cs="Amiri"/>
          <w:color w:val="111111"/>
          <w:sz w:val="28"/>
          <w:sz w:val="28"/>
          <w:szCs w:val="28"/>
          <w:rtl w:val="true"/>
          <w:lang w:bidi="ar-SA"/>
        </w:rPr>
        <w:t>له، و الحمل على القطر المبتني على فرض نادر الوقوع، و هو الحوض المدوّر، بعيد غاية البعد، فلا بدّ أن يكون دالّا على تحديد الجميع بثلاثة أشبار و نصف، إذ لا احتمال سواه، و هذه التوجيهات لتطبيق ما هو معلوم أنّه مراد من الخبر على لغطه</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في التهذيب</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المفيد، عن أحمد بن محمّد بن</w:t>
      </w:r>
    </w:p>
    <w:p>
      <w:pPr>
        <w:pStyle w:val="BookText"/>
        <w:rPr/>
      </w:pPr>
      <w:r>
        <w:rPr>
          <w:rFonts w:ascii="Amiri" w:hAnsi="Amiri" w:eastAsia="Amiri" w:cs="Amiri"/>
          <w:color w:val="111111"/>
          <w:sz w:val="28"/>
          <w:sz w:val="28"/>
          <w:szCs w:val="28"/>
          <w:rtl w:val="true"/>
          <w:lang w:bidi="ar-SA"/>
        </w:rPr>
        <w:t>الحسن، عن أبيه، عن محمّد بن يحيى، عن محمّد بن أحمد بن يحيى، عن أيّوب ابن نوح، عن صفوان، عن إسماعيل بن جابر،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لا ينجّسه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ذراعان عمقه في ذراع و شبر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الخبر أصحّ ما ورد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سندا</w:t>
      </w:r>
      <w:r>
        <w:rPr>
          <w:rFonts w:eastAsia="Amiri" w:cs="Amiri" w:ascii="Amiri" w:hAnsi="Amiri"/>
          <w:color w:val="111111"/>
          <w:sz w:val="28"/>
          <w:szCs w:val="28"/>
          <w:rtl w:val="true"/>
          <w:lang w:bidi="ar-SA"/>
        </w:rPr>
        <w:t>]</w:t>
      </w:r>
      <w:r>
        <w:rPr>
          <w:rStyle w:val="FootnoteAnchor"/>
          <w:rtl w:val="true"/>
        </w:rPr>
        <w:footnoteReference w:id="1383"/>
      </w:r>
      <w:r>
        <w:rPr>
          <w:rFonts w:ascii="Amiri" w:hAnsi="Amiri" w:eastAsia="Amiri" w:cs="Amiri"/>
          <w:color w:val="111111"/>
          <w:sz w:val="28"/>
          <w:sz w:val="28"/>
          <w:szCs w:val="28"/>
          <w:rtl w:val="true"/>
          <w:lang w:bidi="ar-SA"/>
        </w:rPr>
        <w:t>، و لم يعمل به أحد ظاهرا، إذ الظاهر من السعة أن يكون كل من الطول و العرض ذراعا و شبرا، فيصير حاصل الضرب ستّة و ثلاثين شبرا، و هو لا يوافق شيئا من الأخبار</w:t>
      </w:r>
      <w:r>
        <w:rPr>
          <w:rStyle w:val="FootnoteAnchor"/>
          <w:rtl w:val="true"/>
        </w:rPr>
        <w:footnoteReference w:id="1384"/>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حملنا السعة على القطر كما حمله الوالد العلّامة 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مذهب القمّيّين، إذ قاعدة ضرب المدوّر أن يضرب نصف قطره في نصف دائرته، و الحاصل في عمقه، فإذا كان القطر ذراعا و شبرا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الذراع شبران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القطر ثلاثة أشبار،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المحيط تسعة أشبار</w:t>
      </w:r>
      <w:r>
        <w:rPr>
          <w:rFonts w:eastAsia="Amiri" w:cs="Amiri" w:ascii="Amiri" w:hAnsi="Amiri"/>
          <w:color w:val="111111"/>
          <w:sz w:val="28"/>
          <w:szCs w:val="28"/>
          <w:rtl w:val="true"/>
          <w:lang w:bidi="ar-SA"/>
        </w:rPr>
        <w:t>]</w:t>
      </w:r>
      <w:r>
        <w:rPr>
          <w:rStyle w:val="FootnoteAnchor"/>
          <w:rtl w:val="true"/>
        </w:rPr>
        <w:footnoteReference w:id="1385"/>
      </w:r>
      <w:r>
        <w:rPr>
          <w:rFonts w:ascii="Amiri" w:hAnsi="Amiri" w:eastAsia="Amiri" w:cs="Amiri"/>
          <w:color w:val="111111"/>
          <w:sz w:val="28"/>
          <w:sz w:val="28"/>
          <w:szCs w:val="28"/>
          <w:rtl w:val="true"/>
          <w:lang w:bidi="ar-SA"/>
        </w:rPr>
        <w:t xml:space="preserve">و ثلاثة أسباع شبر، لأنّهم ذكروا أن المحيط ثلاثة أضعاف القطر و سبعه كنسبة السبعة إلى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عشرين</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فنضرب نصف القطر و هو شبر و نصف في نصف المحيط، و هو أربعة أشبار و خمسة أسباع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فيصير الحاصل سبعة أشبار و نصف سبع شبر نضربه في أربعة أشبار العمق يرتقي إلى ثمانية و عشرين شبرا و سبعي شبر، فيزيد على مذهب القمّيّين بشبر و سبعي شبر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يكون هذا التفاوت للتفاوت بين الذراع و الشبرين، فإنّ تحديد الذراع بهما تقريبي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يؤيّده أن راوي هذا الخبر و الخبر الذي هو حجّة القمّيين واحد، و هو إسماعيل ابن جابر، و يبعد من رجل واحد نقل روايتين متعارضتين</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يؤيّد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حمل السعة على الطول و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يقرب من التحديد بالوزن على المشهور، لأنّا قدّرنا الظرف الذي يكون شبرا في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شبر</w:t>
      </w:r>
      <w:r>
        <w:rPr>
          <w:rFonts w:eastAsia="Amiri" w:cs="Amiri" w:ascii="Amiri" w:hAnsi="Amiri"/>
          <w:color w:val="111111"/>
          <w:sz w:val="28"/>
          <w:szCs w:val="28"/>
          <w:rtl w:val="true"/>
          <w:lang w:bidi="ar-SA"/>
        </w:rPr>
        <w:t>]</w:t>
      </w:r>
      <w:r>
        <w:rPr>
          <w:rStyle w:val="FootnoteAnchor"/>
          <w:rtl w:val="true"/>
        </w:rPr>
        <w:footnoteReference w:id="1388"/>
      </w:r>
      <w:r>
        <w:rPr>
          <w:rFonts w:ascii="Amiri" w:hAnsi="Amiri" w:eastAsia="Amiri" w:cs="Amiri"/>
          <w:color w:val="111111"/>
          <w:sz w:val="28"/>
          <w:sz w:val="28"/>
          <w:szCs w:val="28"/>
          <w:rtl w:val="true"/>
          <w:lang w:bidi="ar-SA"/>
        </w:rPr>
        <w:t>وجدناه يسع ألفين و ثلاثمائة و ثلاثة و أربعين مثقالا صيرفيّا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المذهب المشهور من ثلاثة أشبار و نصف في مثله يكون الكرّ مائة ألف و أربعمائة و ستة و خمسين مثقالا و ثمن مثقال، و بالمنّ الشاهى الجديد ثلاثة و ثمانين منّا و نصف من و ستّة و خمسين مثقالا و ثمن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مذهب القمّيّين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ثلاثة أشبار في 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مثلها</w:t>
      </w:r>
      <w:r>
        <w:rPr>
          <w:rFonts w:eastAsia="Amiri" w:cs="Amiri" w:ascii="Amiri" w:hAnsi="Amiri"/>
          <w:color w:val="111111"/>
          <w:sz w:val="28"/>
          <w:szCs w:val="28"/>
          <w:rtl w:val="true"/>
          <w:lang w:bidi="ar-SA"/>
        </w:rPr>
        <w:t>]</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الكرّ ثلاثة و ستين ألفا و مائتين و أحدا و ستّين مثقالا، و بالمن الشاهى اثنين و خمسين منّا و نصف من واحد أو مائتين و ستّين مثقالا، و على 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ثلاثة أشبار في مثله في أربعة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بالوزن سبعين منّا و ربع منّ و ثمانية و أربعين مثقالا، أعني أربعة و ثمانين ألفا و ثلاثمائة و ثمانية و أربعين مثقالا صيرفيّا، و إذا حملناه على الحوض المدوّر يصير خمسة و خمسين منّا و مائتين و ثلاثة و سبعين مثقالا و ثلاثة أسباع مثقال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تحديد الكرّ بالوزن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ألفا و مائتي 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حملناه على العراقيّ 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مائة ألف و تسعة آلاف و مائتا مثقال شرعيّ، فيكون أحدا و ثمانين ألفا و تسعمائة مثقال صيرفيّ، فيصير ثمانية و ستين منّا و ربع من بالمنّ الشاهي الجديد</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حملناه على المدنيّ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مائة و منين و ثلاثة أثمان من، فيكون </w:t>
      </w:r>
    </w:p>
    <w:p>
      <w:pPr>
        <w:pStyle w:val="BookText"/>
        <w:rPr/>
      </w:pPr>
      <w:r>
        <w:rPr>
          <w:rFonts w:ascii="Amiri" w:hAnsi="Amiri" w:eastAsia="Amiri" w:cs="Amiri"/>
          <w:color w:val="111111"/>
          <w:sz w:val="28"/>
          <w:sz w:val="28"/>
          <w:szCs w:val="28"/>
          <w:rtl w:val="true"/>
          <w:lang w:bidi="ar-SA"/>
        </w:rPr>
        <w:t>التفاوت بين التحديد الوارد في هذا الخبر و بين التحديد بالأرطال العراقيّة بمنين و مثاقيل، و مثل هذا التفاوت يكون في أوزان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القوم كيف لم يعملوا بهذا الخبر الصحيح مع تأيّده بما اشتهر بينهم من التحديد بالوزن و مطابقته له، و الأحوط العمل بالمشهور لدخول تلك التحديدات فيه، إلّا فيما إذا كان الاحتياط في الأخذ بالأقلّ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بسطنا القول في ذلك في حواشينا على الكافي و التهذيب، و اكتفينا في هذا المقام بما جرى على القلم، و الله سبحانه و حججه عليهم السلام بحقائق أحكامه أعلم</w:t>
      </w:r>
      <w:r>
        <w:rPr>
          <w:rFonts w:eastAsia="Amiri" w:cs="Amiri" w:ascii="Amiri" w:hAnsi="Amiri"/>
          <w:color w:val="111111"/>
          <w:sz w:val="28"/>
          <w:szCs w:val="28"/>
          <w:rtl w:val="true"/>
          <w:lang w:bidi="ar-SA"/>
        </w:rPr>
        <w:t xml:space="preserve">. </w:t>
      </w:r>
      <w:bookmarkStart w:id="47" w:name="pg19549_195563"/>
    </w:p>
    <w:p>
      <w:pPr>
        <w:pStyle w:val="Heading2"/>
        <w:numPr>
          <w:ilvl w:val="1"/>
          <w:numId w:val="1"/>
        </w:numPr>
        <w:rPr/>
      </w:pPr>
      <w:bookmarkStart w:id="48" w:name="__RefHeading___Toc366547_2314609296"/>
      <w:bookmarkStart w:id="49" w:name="_Toc13"/>
      <w:bookmarkEnd w:id="47"/>
      <w:bookmarkEnd w:id="48"/>
      <w:r>
        <w:rPr>
          <w:rtl w:val="true"/>
        </w:rPr>
        <w:t>الحديث الثاني و الثلاثون</w:t>
      </w:r>
      <w:bookmarkEnd w:id="49"/>
    </w:p>
    <w:p>
      <w:pPr>
        <w:pStyle w:val="BookText"/>
        <w:rPr/>
      </w:pPr>
      <w:r>
        <w:rPr>
          <w:rFonts w:ascii="Amiri" w:hAnsi="Amiri" w:eastAsia="Amiri" w:cs="Amiri"/>
          <w:color w:val="111111"/>
          <w:sz w:val="28"/>
          <w:sz w:val="28"/>
          <w:szCs w:val="28"/>
          <w:rtl w:val="true"/>
          <w:lang w:bidi="ar-SA"/>
        </w:rPr>
        <w:t>ما رويته بالأسانيد المتقدمة عن شيخ الطائفة ممّا رواه في التهذيب</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عن أبي القاسم جعفر بن محمّد بن قولويه، عن أبيه، عن سعد بن عبد اللّه، عن أحمد بن محمّد بن عيسى، عن محمّد بن أبي عمير، عن إسحاق بن عبد الله الأشعري،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و النوم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الخبر جهالة على مصطلح القوم، و استدلّوا به على كون النوم ناقضا، و فيه إشكال مشهور، هو أن المقدّمة الأولى مشتملة على قضيّتين مختلفتين كيفا،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 الوضوء ما ليس بحدث،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الناقض للوضوء حدث، و انتظام السالبة مع الكبرى لا ينتج شيئا لعدم اتّحاد الوسط، و كذا الموجبة لأن الموجبتين في الشكل الثاني عقيم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من الحديث لا يجب أن يكون من جهة أنّه على هيئة القياس المنتج المشتمل على الشرائط المعتبرة عقلا، بحيث يكون صدق </w:t>
      </w:r>
    </w:p>
    <w:p>
      <w:pPr>
        <w:pStyle w:val="BookText"/>
        <w:rPr/>
      </w:pPr>
      <w:r>
        <w:rPr>
          <w:rFonts w:ascii="Amiri" w:hAnsi="Amiri" w:eastAsia="Amiri" w:cs="Amiri"/>
          <w:color w:val="111111"/>
          <w:sz w:val="28"/>
          <w:sz w:val="28"/>
          <w:szCs w:val="28"/>
          <w:rtl w:val="true"/>
          <w:lang w:bidi="ar-SA"/>
        </w:rPr>
        <w:t>المقدّمتين مستلزما لصدق النتيجة، بل من جهة دلالة سياق الكلام و اسلوبه، لأنّ استدراكه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إزالة توهّم ناش من السابق، و الذي يتصوّر هاهنا توهّمه من السابق عدم كون النوم ناقضا، و إزالة هذا التوهّم قصدا، و الالتفات إليه يستدعي كونه ناقضا، و إلّا لم يكن لإزالة توهّم عدم نقض ما لم يكن ناقضا وجه، و إن كان التوهم من كلام لا يصلح منشأ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غرضه عليه السلام الاستدلال، و لا حاجة له إلى ذلك، بل أفاد عليه السلام أوّلا أنّ غير الحدث لا ينقض الوضوء، ردّا على العامة القائلين بنقض الرعاف، و أكل ما مسّته النار، و غيرهما، ممّا لا يتوهّم كونه حدثا، فلمّا بيّن ذلك نشأ منه توهّم أنّ النوم ليس بحدث و لا يكون ناقضا، فأزال عليه السلام ذلك الوهم بأنّه حدث، فظهر من سياق الكلام و أسلوبه ناقضيّة النوم لا من جهة الاستدلال المنطقي، و هذا هو الجواب الصحيح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بوجهين آخرين، و تفصيل الكلام في الإيراد و الحل في هذا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الجزء الأوّل من الرواية</w:t>
      </w:r>
      <w:r>
        <w:rPr>
          <w:rStyle w:val="FootnoteAnchor"/>
          <w:rtl w:val="true"/>
        </w:rPr>
        <w:footnoteReference w:id="1391"/>
      </w:r>
      <w:r>
        <w:rPr>
          <w:rFonts w:ascii="Amiri" w:hAnsi="Amiri" w:eastAsia="Amiri" w:cs="Amiri"/>
          <w:color w:val="111111"/>
          <w:sz w:val="28"/>
          <w:sz w:val="28"/>
          <w:szCs w:val="28"/>
          <w:rtl w:val="true"/>
          <w:lang w:bidi="ar-SA"/>
        </w:rPr>
        <w:t>مشتمل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سلبي و إيجابي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لا ينقض الوضوء غير الحدث،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الوضوء حدث، و الحدث لمّا كان منكرا في مقام الإثبات يكون معناه فردا ما لا الطبيعة من حيث هي، و لا جميع الأفراد، و ظاهر أنّ العقد الأوّل لا ينتج مع الجزء الثاني لعدم اتّحاد الوسط، و العقد الثاني أيضا لا يخلو إما أن يجعل صغرى أو كبرى</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أيّا ما كان لا ينتج، لأنه إما أن يترتّب القياس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حدث و الحدث ناقض ليكون من الشكل الأوّل، و حينئذ لا يكون كبراه كليّة، بل مهملة؛ لما عرفت، فلم يتحقّق شرط الانتاج، و إمّا أن يترتّب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 حدث و النوم حدث، ليكون من الشكل الثاني، و لا إنتاج لعدم اختلاف مقدمتيه في الكيف، و إمّا أن </w:t>
      </w:r>
    </w:p>
    <w:p>
      <w:pPr>
        <w:pStyle w:val="BookText"/>
        <w:rPr/>
      </w:pPr>
      <w:r>
        <w:rPr>
          <w:rFonts w:ascii="Amiri" w:hAnsi="Amiri" w:eastAsia="Amiri" w:cs="Amiri"/>
          <w:color w:val="111111"/>
          <w:sz w:val="28"/>
          <w:sz w:val="28"/>
          <w:szCs w:val="28"/>
          <w:rtl w:val="true"/>
          <w:lang w:bidi="ar-SA"/>
        </w:rPr>
        <w:t>يترتّب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ناقض و النوم حدث ليكون من الشكل الرابع، و لا ينتج أيضا، لعدم كليّة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العلّامة رحمه اللّه في المنتهى و المختلف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الأحداث فيه جهتا اشتراك و امتياز، وجهة الاشتراك و هي مطلق الحدث مغايرة لجهة الامتياز، و هي خصوصيّة كل واحد منها قطعا، و لا شكّ أن تلك الخصوصيّات ليست إحداثا، و إلّا لكان ما به الاشتراك داخلا فيما به الامتياز، فنحتاج إلى مائز آخر، و ننقل الكلام حتّى يلزم التسلسل، و إذ انتفت الحدثيّة عن المميّزات لم يكن لها مدخل في النقض لنفيه عليه السلام النقض عن غير الحدث في العقد السلبي المذكور، و إذا لم يكن للخصوصيّات مدخل في النقض يلزم استناد النقض إلى اللفظ المشترك الذي هو مطلق الحدث، و هو موجود في النوم لحكمه عليه السلام في الجزء الثاني عليه بأنّه حدث، فحينئذ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تحقّق النوم تحقّق الحدث، و كلّما تحقق الحدث تحقّق النقض، لأنّ وجود العلة يستلزم وجود المعلول، فكلّما تحقّق النوم تحقّق النقض،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منقوض بمثل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إلّا الجسم، و الهواء جسم، و لا شبهة في صحّة المقدّمتين، فيلزم أن يرى الهواء لجريان الدليل فيه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تلك الخصوصيّات ليست أحداثا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لكان ما به الاشتراك داخلا فيما به الامتياز، و لا بدّ من مائز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على تقدير كون الخصوصيّة حدثا يلزم دخول ما به الاشتراك فيما به الامتياز لجواز أن يكون عارضا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طبيعة الحدث المشتركة في الأحداث لا يخلو إمّا أن يكون ذاتيّا لها أو عرضيّا، و على الأوّل إمّا جنس أو نوع، فيكون الامتياز بين الأحداث إمّا بالفصول أو بالمشخصات، و أيّا ما كان لا يلزم من صدق الحدث عليها دخوله </w:t>
      </w:r>
    </w:p>
    <w:p>
      <w:pPr>
        <w:pStyle w:val="BookText"/>
        <w:rPr/>
      </w:pPr>
      <w:r>
        <w:rPr>
          <w:rFonts w:ascii="Amiri" w:hAnsi="Amiri" w:eastAsia="Amiri" w:cs="Amiri"/>
          <w:color w:val="111111"/>
          <w:sz w:val="28"/>
          <w:sz w:val="28"/>
          <w:szCs w:val="28"/>
          <w:rtl w:val="true"/>
          <w:lang w:bidi="ar-SA"/>
        </w:rPr>
        <w:t>فيها ليحتاج إلى جزء آخر مميّز، بل إنما يصدق عليها صدقا عرضيّا، كما تقرّر من أن الجنس عرض عامّ بالنسبة إلى الفصول، و حينئذ يكون الامتياز بين الأنواع و الأفراد و بين الفصول و المشخّصات المشتركة في الحديثة بنفس الذات لا بجزء مميّز لعدم الاشتراك في الجزء، إذ الحدث جزء في الأوّلين</w:t>
      </w:r>
      <w:r>
        <w:rPr>
          <w:rStyle w:val="FootnoteAnchor"/>
          <w:rtl w:val="true"/>
        </w:rPr>
        <w:footnoteReference w:id="1392"/>
      </w:r>
      <w:r>
        <w:rPr>
          <w:rFonts w:ascii="Amiri" w:hAnsi="Amiri" w:eastAsia="Amiri" w:cs="Amiri"/>
          <w:color w:val="111111"/>
          <w:sz w:val="28"/>
          <w:sz w:val="28"/>
          <w:szCs w:val="28"/>
          <w:rtl w:val="true"/>
          <w:lang w:bidi="ar-SA"/>
        </w:rPr>
        <w:t>و عارض في الأخيرين، و على الثاني فالأمر أظهر، لأنّ مادّة المغالطة حينئذ تضمحلّ بالكليّة، كما لا يخفى، و قس عليه أيضا إذا كان ذاتيّا لبعض و عرضيّا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تسليم أنّ تلك الخصوصيّات ليست أحداثا لا نسلّم أنّ ليس لها مدخل في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إنّه عليه السلام نفى النقض عن غير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النقض عنه إنّما يستلزم أن لا يكون ناقضا برأسه، لم لا يجوز أن يكون جزء للناقض؟ فحينئذ يمكن أن يكون بعض أفراد الحدث المشتمل على تلك الطبيعة و خصوصيّة معيّنة ناقضا، فتكون الخصوصيّة جزء أو لا يكون الفرد المشتمل على خصوصيّة غيرها ناقضا لفوات جزء العلة</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توجيه الدليل بوجهين يسقط عنه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إمّا أن تكون نفس ما به الاشتراك بأن يتّحد بحسب العموم، أو لا،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بالبديهة، و على 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حصر عليه السلام النقض في مفهوم الحدث لم يكن المجموع المركب من الخصوصيّة و من مفهوم الحدث ناقضا، و لو فرض أنّ الخصوصيّة لها مدخل في النقض لزم صدق الناقض على المجموع، و هذا خلف، و يرد عليه النقض المذكور، و منع حصر النقض في نفس المفهوم في الحدث، و إنّما حصر في الحدث أعمّ من أن يكون في نفس مفهومه أو في فرده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يصدق الحدث على الخصوصيّة لم يصدق على </w:t>
      </w:r>
    </w:p>
    <w:p>
      <w:pPr>
        <w:pStyle w:val="BookText"/>
        <w:rPr/>
      </w:pPr>
      <w:r>
        <w:rPr>
          <w:rFonts w:ascii="Amiri" w:hAnsi="Amiri" w:eastAsia="Amiri" w:cs="Amiri"/>
          <w:color w:val="111111"/>
          <w:sz w:val="28"/>
          <w:sz w:val="28"/>
          <w:szCs w:val="28"/>
          <w:rtl w:val="true"/>
          <w:lang w:bidi="ar-SA"/>
        </w:rPr>
        <w:t>المجموع المركّب منه و من الخصوصيّة، فلم يكن ناقضا للحصر، و على فرض مدخليّة الخصوصيّة في النقض يلزم صدق الناقض على المجموع، و هذا خلف، و المقدّمة القائلة ان المركب ممّا يصدق عليه الشيء و ما لا يصدق، لا يصدق عليه الشيء ممّا لم يقم عليه دليل، و لا هو بديهيّ، و إن ذكره بعض المحقّقين، و منقوض بمثل المركّب من الزوج و الفرد، و الموجود و المعدوم، و البسيط و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في دفع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مدخليّة الخصوصيّة منفيّة بالأصل، و فيه أنّ المعلوم من الخبر تحقّق النقض في الحدث و انحصاره فيه، و كونه مستقلّا فيه معناه أنّه يتحقّق في كلّ مادّة من موادّ تحقّقه، و هو خلاف الأصل، فتعارض الأصلان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شيخنا البهائي</w:t>
      </w:r>
      <w:r>
        <w:rPr>
          <w:rStyle w:val="FootnoteAnchor"/>
          <w:rtl w:val="true"/>
        </w:rPr>
        <w:footnoteReference w:id="1394"/>
      </w:r>
      <w:r>
        <w:rPr>
          <w:rFonts w:ascii="Amiri" w:hAnsi="Amiri" w:eastAsia="Amiri" w:cs="Amiri"/>
          <w:color w:val="111111"/>
          <w:sz w:val="28"/>
          <w:sz w:val="28"/>
          <w:szCs w:val="28"/>
          <w:rtl w:val="true"/>
          <w:lang w:bidi="ar-SA"/>
        </w:rPr>
        <w:t xml:space="preserve">رحمه اللّه في توجيه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الإشكال بأنّه ليس فيه شرائط الإنتاج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أن يجعل الحدث في الصغرى بمعنى كلّ حدث كما قالوه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نَفْسٌ مٰا قَدَّمَتْ وَ أَخَّرَتْ </w:t>
      </w:r>
      <w:r>
        <w:rPr>
          <w:rStyle w:val="FootnoteAnchor"/>
          <w:rtl w:val="true"/>
        </w:rPr>
        <w:footnoteReference w:id="1395"/>
      </w:r>
      <w:r>
        <w:rPr>
          <w:rFonts w:ascii="Amiri" w:hAnsi="Amiri" w:eastAsia="Amiri" w:cs="Amiri"/>
          <w:color w:val="111111"/>
          <w:sz w:val="28"/>
          <w:sz w:val="28"/>
          <w:szCs w:val="28"/>
          <w:rtl w:val="true"/>
          <w:lang w:bidi="ar-SA"/>
        </w:rPr>
        <w:t>من أنّ المراد كلّ نفس، فيصير في قوّة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حدث ناقض و يؤول إلى الشكل الرابع،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الناقض نوم، و إمّا أن تجعل الصغرى كبرى و بالعكس، فيكون من الشكل الأوّل، و إمّا أن يستدلّ على استلزامه للمطلوب و إن لم يكن مستجمعا لشرائط القياس، كما قالوه في قولنا</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مقتول بالسيف، و السيف آلة حديديّة، فإنّه لا شكّ في إنتاجه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مقتول بآلة حديديّة، مع عدم جريانه على وتيرة شيء من الأشكال الأربعة، و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عمرو، و عمرو ليس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حاشية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إذا قام الدليل في بعض الصور على استلزام </w:t>
      </w:r>
    </w:p>
    <w:p>
      <w:pPr>
        <w:pStyle w:val="BookText"/>
        <w:rPr/>
      </w:pPr>
      <w:r>
        <w:rPr>
          <w:rFonts w:ascii="Amiri" w:hAnsi="Amiri" w:eastAsia="Amiri" w:cs="Amiri"/>
          <w:color w:val="111111"/>
          <w:sz w:val="28"/>
          <w:sz w:val="28"/>
          <w:szCs w:val="28"/>
          <w:rtl w:val="true"/>
          <w:lang w:bidi="ar-SA"/>
        </w:rPr>
        <w:t>المطلوب لم يضرّ عدم استجماع شرائط القياس،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ممكن حادث، و كل واجب قديم، إذ لا شك في استلزامه أن لا شيء من الممكن بواجب مع عدم استجماعه شرائط القياس، و قس عليه الاستدلال على وجوب التسليم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التسليم واجب، و لا شيء منه في غير الصلاة بواجب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أمّا في أوّل الوجهين، فلأن النكرة في سياق الإثبات لا بدّ في حملها على العموم من دليل، و لا دليل هاهنا، 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فرد ما يخرج الكلام عن الفائدة المعتدّ بها، و يلزم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حصول الفائدة المعتدّ بها في الجزء السلبي كاف في أمثال هذا المقام، إذ يستفاد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الحدث لا ينقض، و تلك فائدة تامّة لوقوع الاختلاف في نقض بعض أفراد غير الحدث، و لا يلزم أن يستفاد منه</w:t>
      </w:r>
      <w:r>
        <w:rPr>
          <w:rFonts w:eastAsia="Amiri" w:cs="Amiri" w:ascii="Amiri" w:hAnsi="Amiri"/>
          <w:color w:val="111111"/>
          <w:sz w:val="28"/>
          <w:szCs w:val="28"/>
          <w:rtl w:val="true"/>
          <w:lang w:bidi="ar-SA"/>
        </w:rPr>
        <w:t>]</w:t>
      </w:r>
      <w:r>
        <w:rPr>
          <w:rStyle w:val="FootnoteAnchor"/>
          <w:rtl w:val="true"/>
        </w:rPr>
        <w:footnoteReference w:id="1397"/>
      </w:r>
      <w:r>
        <w:rPr>
          <w:rFonts w:ascii="Amiri" w:hAnsi="Amiri" w:eastAsia="Amiri" w:cs="Amiri"/>
          <w:color w:val="111111"/>
          <w:sz w:val="28"/>
          <w:sz w:val="28"/>
          <w:szCs w:val="28"/>
          <w:rtl w:val="true"/>
          <w:lang w:bidi="ar-SA"/>
        </w:rPr>
        <w:t>أيضا نقض جميع الأحداث، و الإغراء بالجهل غير لازم، و إنّما يلزم لو لم يبيّن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بيّن في موضع آخر، فلا، و أمّا في الأخير فلأنّ ما ذكره من جواز استلزام الدليل المطلوب، و إن لم يكن مستجمعا لشرائط القياس، إمّا أن يراد به جواز الاستلزام، و إن لم يكن مستجمعا لشرائط القياس في الواقع، فهو باطل ضرورة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نقله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مقتول بالسيف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فالحقّ أنه أيضا مستجمع لشرائط القياس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يلزم ملاحظة إرجاعه إلى أحد الأشكال الأربعة، و ليس هذا موضع ذكره، و على تقدير تسليم عدم استجماعه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هذا الحكم مخصوص بهذا القياس، أعني ما يكون متعلق محموله موضوعا في الصغرى</w:t>
      </w:r>
      <w:r>
        <w:rPr>
          <w:rStyle w:val="FootnoteAnchor"/>
          <w:rtl w:val="true"/>
        </w:rPr>
        <w:footnoteReference w:id="1398"/>
      </w:r>
      <w:r>
        <w:rPr>
          <w:rFonts w:ascii="Amiri" w:hAnsi="Amiri" w:eastAsia="Amiri" w:cs="Amiri"/>
          <w:color w:val="111111"/>
          <w:sz w:val="28"/>
          <w:sz w:val="28"/>
          <w:szCs w:val="28"/>
          <w:rtl w:val="true"/>
          <w:lang w:bidi="ar-SA"/>
        </w:rPr>
        <w:t>لحكم العقل فيه بالإنتاج ضرورة، و لم يقل أحد من العقلاء باطّراده في غيره أصلا، كيف و هو مخالف لبديهة العقل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القياسان اللذان ذكرهما في الحاشية فاستجماعهما للشرائط و إرجاعهما إلى الأقيسة المتعارفة ظاهر، لأنّ كبرى الأوّل بمنزلة لا شيء من الواجب بحادث،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قياس استثنائي،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التسليم واجبا في الصلاة لما كان واجبا أصلا، و التالي باطل، فالمقدّم مثله، أمّا الملازمة فلعدم وجوبه في غير الصلاة، و أمّا بطلان التالي فلوجوبه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 يراد به جواز حكم العقل باستلزامه للنتيجة، و إن لم يلاحظ إرجاعه إلى الأقيسة المنطقيّة مفصلا، فهو حق كما تشهد به الفطرة السليمة، لكن لا بد أن يكون في الواقع مستجمعا للشرائط المعتبرة في المنطق، و حينئذ لا نسلم أن ما نحن فيه من هذا القبيل،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1399"/>
      </w:r>
      <w:r>
        <w:rPr>
          <w:rFonts w:ascii="Amiri" w:hAnsi="Amiri" w:eastAsia="Amiri" w:cs="Amiri"/>
          <w:color w:val="111111"/>
          <w:sz w:val="28"/>
          <w:sz w:val="28"/>
          <w:szCs w:val="28"/>
          <w:rtl w:val="true"/>
          <w:lang w:bidi="ar-SA"/>
        </w:rPr>
        <w:t>يحكم به العقل ابتداء بدون ملاحظة الإرجاع، كما لا يخفى، بل هو خلاف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تنزلنا عن كونه خلاف البديهة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كما ذكره لكان راجعا إلى قياس جامع للشرائط في الواقع، كما ذكرنا فليبيّن أنه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بعض الأفاضل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الأجود في توجيه هذا الاستدلال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قرينة ظاهرة على أنّ مراده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النوم حدث ناقض للوضوء، كما يحكم به الوجدان، على أنّ الظاهر أن قوله عليه السلام لبيان حكم شرعيّ، إذ ليس شأنهم عليهم السلام بيان اللغة، و لا بيان حكم لا دخل له بالأحكام الشرعيّة أو المعارف الدينيّة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نفع له في الدين و الدنيا، و لا شكّ أنّ الحكم بأنّ النوم حدث إن لم يتعلق به غرض شرعيّ يكون من باب الأحكام التي لا نفع لها في الدين و الدنيا، و الظاهر أن الغرض الشرعيّ الذي يتعلق بحدثيّته إنّما هو النقض، فثبت المرام</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9549_195571"/>
      <w:bookmarkStart w:id="51" w:name="pg19549_195571"/>
      <w:bookmarkEnd w:id="51"/>
    </w:p>
    <w:p>
      <w:pPr>
        <w:pStyle w:val="Heading2"/>
        <w:numPr>
          <w:ilvl w:val="1"/>
          <w:numId w:val="1"/>
        </w:numPr>
        <w:rPr/>
      </w:pPr>
      <w:bookmarkStart w:id="52" w:name="pg19549_195571"/>
      <w:bookmarkStart w:id="53" w:name="__RefHeading___Toc366549_2314609296"/>
      <w:bookmarkStart w:id="54" w:name="_Toc14"/>
      <w:bookmarkEnd w:id="52"/>
      <w:bookmarkEnd w:id="53"/>
      <w:r>
        <w:rPr>
          <w:rtl w:val="true"/>
        </w:rPr>
        <w:t>الحديث الثالث و الثلاثون</w:t>
      </w:r>
      <w:bookmarkEnd w:id="54"/>
    </w:p>
    <w:p>
      <w:pPr>
        <w:pStyle w:val="BookText"/>
        <w:rPr/>
      </w:pPr>
      <w:r>
        <w:rPr>
          <w:rFonts w:ascii="Amiri" w:hAnsi="Amiri" w:eastAsia="Amiri" w:cs="Amiri"/>
          <w:color w:val="111111"/>
          <w:sz w:val="28"/>
          <w:sz w:val="28"/>
          <w:szCs w:val="28"/>
          <w:rtl w:val="true"/>
          <w:lang w:bidi="ar-SA"/>
        </w:rPr>
        <w:t>ما رويته أيضا بأسانيدي عن الكليني</w:t>
      </w:r>
      <w:r>
        <w:rPr>
          <w:rStyle w:val="FootnoteAnchor"/>
          <w:rtl w:val="true"/>
        </w:rPr>
        <w:footnoteReference w:id="1401"/>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سهل بن زياد، عن أيّوب بن نوح، رفعه،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 فهي ميتة، و إذا مسّه الرجل فكلّما كان فيه عظم فقد وجب على من مسّه الغسل، و إن</w:t>
      </w:r>
      <w:r>
        <w:rPr>
          <w:rFonts w:eastAsia="Amiri" w:cs="Amiri" w:ascii="Amiri" w:hAnsi="Amiri"/>
          <w:color w:val="111111"/>
          <w:sz w:val="28"/>
          <w:szCs w:val="28"/>
          <w:rtl w:val="true"/>
          <w:lang w:bidi="ar-SA"/>
        </w:rPr>
        <w:t>.</w:t>
      </w:r>
      <w:r>
        <w:rPr>
          <w:rStyle w:val="FootnoteAnchor"/>
          <w:rtl w:val="true"/>
        </w:rPr>
        <w:footnoteReference w:id="1402"/>
      </w:r>
      <w:r>
        <w:rPr>
          <w:rFonts w:ascii="Amiri" w:hAnsi="Amiri" w:eastAsia="Amiri" w:cs="Amiri"/>
          <w:color w:val="111111"/>
          <w:sz w:val="28"/>
          <w:sz w:val="28"/>
          <w:szCs w:val="28"/>
          <w:rtl w:val="true"/>
          <w:lang w:bidi="ar-SA"/>
        </w:rPr>
        <w:t>لم يكن فيه عظم فلا غسل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الكلام لتحقيق أحكام</w:t>
      </w:r>
    </w:p>
    <w:p>
      <w:pPr>
        <w:pStyle w:val="BookText"/>
        <w:rPr/>
      </w:pPr>
      <w:r>
        <w:rPr>
          <w:rFonts w:ascii="Amiri" w:hAnsi="Amiri" w:eastAsia="Amiri" w:cs="Amiri"/>
          <w:color w:val="111111"/>
          <w:sz w:val="28"/>
          <w:sz w:val="28"/>
          <w:szCs w:val="28"/>
          <w:rtl w:val="true"/>
          <w:lang w:bidi="ar-SA"/>
        </w:rPr>
        <w:t>اعلم أنّ هذا الخبر ضعيف على المشهور بسهل بن زياد، و لا يضرّ عندي ضعفه، لكونه من مشايخ إجازة كتاب أيّوب، و هو من أجلة الثقات، و لا يبعد كون رفعه أيضا غير مضرّ، و يستفاد منه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غسل المسّ، و هو المشهور، و قال المرتضى</w:t>
      </w:r>
      <w:r>
        <w:rPr>
          <w:rStyle w:val="FootnoteAnchor"/>
          <w:rtl w:val="true"/>
        </w:rPr>
        <w:footnoteReference w:id="1403"/>
      </w:r>
      <w:r>
        <w:rPr>
          <w:rFonts w:ascii="IRNazanin" w:hAnsi="IRNazanin" w:eastAsia="IRNazanin"/>
          <w:color w:val="111111"/>
          <w:sz w:val="28"/>
          <w:sz w:val="28"/>
          <w:szCs w:val="28"/>
          <w:rtl w:val="true"/>
          <w:lang w:bidi="fa-IR"/>
        </w:rPr>
        <w:t>باستحبابه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بمسّ العضو الذي فيه عظم، و لا خلاف في وجوبه في</w:t>
      </w:r>
      <w:r>
        <w:rPr>
          <w:rStyle w:val="FootnoteAnchor"/>
          <w:rtl w:val="true"/>
        </w:rPr>
        <w:footnoteReference w:id="1404"/>
      </w:r>
      <w:r>
        <w:rPr>
          <w:rFonts w:ascii="Amiri" w:hAnsi="Amiri" w:eastAsia="Amiri" w:cs="Amiri"/>
          <w:color w:val="111111"/>
          <w:sz w:val="28"/>
          <w:sz w:val="28"/>
          <w:szCs w:val="28"/>
          <w:rtl w:val="true"/>
          <w:lang w:bidi="ar-SA"/>
        </w:rPr>
        <w:t>الجملة بين القائلين</w:t>
      </w:r>
      <w:r>
        <w:rPr>
          <w:rStyle w:val="FootnoteAnchor"/>
          <w:rtl w:val="true"/>
        </w:rPr>
        <w:footnoteReference w:id="1405"/>
      </w:r>
      <w:r>
        <w:rPr>
          <w:rFonts w:ascii="IRNazanin" w:hAnsi="IRNazanin" w:eastAsia="IRNazanin"/>
          <w:color w:val="111111"/>
          <w:sz w:val="28"/>
          <w:sz w:val="28"/>
          <w:szCs w:val="28"/>
          <w:rtl w:val="true"/>
          <w:lang w:bidi="fa-IR"/>
        </w:rPr>
        <w:t>بوجوب غسل المسّ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الخبر شمول الحكم للقطعة المذكورة إذا أبينت من حيّ، بل الظاهر أنّ الحكم في</w:t>
      </w:r>
      <w:r>
        <w:rPr>
          <w:rStyle w:val="FootnoteAnchor"/>
          <w:rtl w:val="true"/>
        </w:rPr>
        <w:footnoteReference w:id="1406"/>
      </w:r>
      <w:r>
        <w:rPr>
          <w:rFonts w:ascii="Amiri" w:hAnsi="Amiri" w:eastAsia="Amiri" w:cs="Amiri"/>
          <w:color w:val="111111"/>
          <w:sz w:val="28"/>
          <w:sz w:val="28"/>
          <w:szCs w:val="28"/>
          <w:rtl w:val="true"/>
          <w:lang w:bidi="ar-SA"/>
        </w:rPr>
        <w:t>خصوص ذلك، و هذا التعميم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اختاره الشيخ في المبسوط</w:t>
      </w:r>
      <w:r>
        <w:rPr>
          <w:rStyle w:val="FootnoteAnchor"/>
          <w:rtl w:val="true"/>
        </w:rPr>
        <w:footnoteReference w:id="1407"/>
      </w:r>
      <w:r>
        <w:rPr>
          <w:rFonts w:ascii="IRNazanin" w:hAnsi="IRNazanin" w:eastAsia="IRNazanin"/>
          <w:color w:val="111111"/>
          <w:sz w:val="28"/>
          <w:sz w:val="28"/>
          <w:szCs w:val="28"/>
          <w:rtl w:val="true"/>
          <w:lang w:bidi="fa-IR"/>
        </w:rPr>
        <w:t>و الخلاف</w:t>
      </w:r>
      <w:r>
        <w:rPr>
          <w:rStyle w:val="FootnoteAnchor"/>
          <w:rtl w:val="true"/>
        </w:rPr>
        <w:footnoteReference w:id="1408"/>
      </w:r>
      <w:r>
        <w:rPr>
          <w:rFonts w:ascii="Amiri" w:hAnsi="Amiri" w:eastAsia="Amiri" w:cs="Amiri"/>
          <w:color w:val="111111"/>
          <w:sz w:val="28"/>
          <w:sz w:val="28"/>
          <w:szCs w:val="28"/>
          <w:rtl w:val="true"/>
          <w:lang w:bidi="ar-SA"/>
        </w:rPr>
        <w:t>و النهاية</w:t>
      </w:r>
      <w:r>
        <w:rPr>
          <w:rStyle w:val="FootnoteAnchor"/>
          <w:rtl w:val="true"/>
        </w:rPr>
        <w:footnoteReference w:id="1409"/>
      </w:r>
      <w:r>
        <w:rPr>
          <w:rFonts w:ascii="Amiri" w:hAnsi="Amiri" w:eastAsia="Amiri" w:cs="Amiri"/>
          <w:color w:val="111111"/>
          <w:sz w:val="28"/>
          <w:sz w:val="28"/>
          <w:szCs w:val="28"/>
          <w:rtl w:val="true"/>
          <w:lang w:bidi="ar-SA"/>
        </w:rPr>
        <w:t>، و نقل عليه في الخلاف</w:t>
      </w:r>
      <w:r>
        <w:rPr>
          <w:rStyle w:val="FootnoteAnchor"/>
          <w:rtl w:val="true"/>
        </w:rPr>
        <w:footnoteReference w:id="1410"/>
      </w:r>
      <w:r>
        <w:rPr>
          <w:rFonts w:ascii="IRNazanin" w:hAnsi="IRNazanin" w:eastAsia="IRNazanin"/>
          <w:color w:val="111111"/>
          <w:sz w:val="28"/>
          <w:sz w:val="28"/>
          <w:szCs w:val="28"/>
          <w:rtl w:val="true"/>
          <w:lang w:bidi="fa-IR"/>
        </w:rPr>
        <w:t>الإجماع</w:t>
      </w:r>
      <w:r>
        <w:rPr>
          <w:rStyle w:val="FootnoteAnchor"/>
          <w:rtl w:val="true"/>
        </w:rPr>
        <w:footnoteReference w:id="1411"/>
      </w:r>
      <w:r>
        <w:rPr>
          <w:rFonts w:ascii="Amiri" w:hAnsi="Amiri" w:eastAsia="Amiri" w:cs="Amiri"/>
          <w:color w:val="111111"/>
          <w:sz w:val="28"/>
          <w:sz w:val="28"/>
          <w:szCs w:val="28"/>
          <w:rtl w:val="true"/>
          <w:lang w:bidi="ar-SA"/>
        </w:rPr>
        <w:t>، و ذهب إليه جماعة من المتأخّرين، منهم المحقق في النافع</w:t>
      </w:r>
      <w:r>
        <w:rPr>
          <w:rStyle w:val="FootnoteAnchor"/>
          <w:rtl w:val="true"/>
        </w:rPr>
        <w:footnoteReference w:id="1412"/>
      </w:r>
      <w:r>
        <w:rPr>
          <w:rFonts w:ascii="Amiri" w:hAnsi="Amiri" w:eastAsia="Amiri" w:cs="Amiri"/>
          <w:color w:val="111111"/>
          <w:sz w:val="28"/>
          <w:sz w:val="28"/>
          <w:szCs w:val="28"/>
          <w:rtl w:val="true"/>
          <w:lang w:bidi="ar-SA"/>
        </w:rPr>
        <w:t>، و الشهيد في الذكرى</w:t>
      </w:r>
      <w:r>
        <w:rPr>
          <w:rStyle w:val="FootnoteAnchor"/>
          <w:rtl w:val="true"/>
        </w:rPr>
        <w:footnoteReference w:id="1413"/>
      </w:r>
      <w:r>
        <w:rPr>
          <w:rFonts w:ascii="Amiri" w:hAnsi="Amiri" w:eastAsia="Amiri" w:cs="Amiri"/>
          <w:color w:val="111111"/>
          <w:sz w:val="28"/>
          <w:sz w:val="28"/>
          <w:szCs w:val="28"/>
          <w:rtl w:val="true"/>
          <w:lang w:bidi="ar-SA"/>
        </w:rPr>
        <w:t>، و غيرهما</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في المعتبر</w:t>
      </w:r>
      <w:r>
        <w:rPr>
          <w:rStyle w:val="FootnoteAnchor"/>
          <w:rtl w:val="true"/>
        </w:rPr>
        <w:footnoteReference w:id="1415"/>
      </w:r>
      <w:r>
        <w:rPr>
          <w:rFonts w:ascii="Amiri" w:hAnsi="Amiri" w:eastAsia="Amiri" w:cs="Amiri"/>
          <w:color w:val="111111"/>
          <w:sz w:val="28"/>
          <w:sz w:val="28"/>
          <w:szCs w:val="28"/>
          <w:rtl w:val="true"/>
          <w:lang w:bidi="ar-SA"/>
        </w:rPr>
        <w:t>بهذا الخبر،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أراه التوقّف في ذلك، فإنّ الرواية مقطوعة، و العمل بها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لم يثبت، فإذن الأصل عدم الوجوب، و إن قلنا بالاستحباب كان تفصّيا من اطّراح قول الشيخ و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كلامه متين، لكن لكون ضعف الخبر منجبرا بالشهرة، و بما ذكرنا الأولى العمل بالمشهور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Style w:val="FootnoteAnchor"/>
          <w:rtl w:val="true"/>
        </w:rPr>
        <w:footnoteReference w:id="1416"/>
      </w:r>
      <w:r>
        <w:rPr>
          <w:rFonts w:ascii="Amiri" w:hAnsi="Amiri" w:eastAsia="Amiri" w:cs="Amiri"/>
          <w:color w:val="111111"/>
          <w:sz w:val="28"/>
          <w:sz w:val="28"/>
          <w:szCs w:val="28"/>
          <w:rtl w:val="true"/>
          <w:lang w:bidi="ar-SA"/>
        </w:rPr>
        <w:t>سياق الخبر عدم وجوب الغسل بمسّ العظم المجرّد، كما هو المشهور، إذ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فيه 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مشتملا على غير العظم، </w:t>
      </w:r>
    </w:p>
    <w:p>
      <w:pPr>
        <w:pStyle w:val="BookText"/>
        <w:rPr/>
      </w:pPr>
      <w:r>
        <w:rPr>
          <w:rFonts w:ascii="Amiri" w:hAnsi="Amiri" w:eastAsia="Amiri" w:cs="Amiri"/>
          <w:color w:val="111111"/>
          <w:sz w:val="28"/>
          <w:sz w:val="28"/>
          <w:szCs w:val="28"/>
          <w:rtl w:val="true"/>
          <w:lang w:bidi="ar-SA"/>
        </w:rPr>
        <w:t>و اختار الشهيد في الذكرى</w:t>
      </w:r>
      <w:r>
        <w:rPr>
          <w:rStyle w:val="FootnoteAnchor"/>
          <w:rtl w:val="true"/>
        </w:rPr>
        <w:footnoteReference w:id="1417"/>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مسّ من العضو المشتمل على العظم عظمه، هل يدخل في عموم الخبر أم لا،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فيه أيضا عدم الوجوب، و 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العضو المركّب من العظمين أنّ فيه عظم، بل العظم الواحد أيضا، لأنّ جزء العظم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تبيّن دلالة الألفاظ بحسب اللغة و العرف على هذه التدقيقات، بل مبنى الدلالات المعتبرة في الشرع على متفاهم العرف و الاستعمالات الشائعة الغالبة التي يفهمها كلّ من عرف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بعمومه على أحد الاحتمالين على عدم وجوب الغسل بمسّ القطعة غير ذات العظم، و إن أبينت من ميّت، و هو ظاهر كلام القوم، و ظاهر الأخبار الواردة في غسل المسّ وجوبه بمسّ الجزء المتّصل بالكلّ، و دعوى عدم الفرق بين الاتصال و الانفصال غير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التذكرة</w:t>
      </w:r>
      <w:r>
        <w:rPr>
          <w:rStyle w:val="FootnoteAnchor"/>
          <w:rtl w:val="true"/>
        </w:rPr>
        <w:footnoteReference w:id="1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الغسل بمسّ قطعة فيها عظم ابينت من آدميّ حي أو ميّت، خلافا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الاحتجاج بهذه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كانت القطعة خالية من عظم، أو كانت من غير الناس وجب غسل اليد خاصّة، و لا يجب الغسل، و الأقرب عدم وجوب الغسل بمسّ نفس العظم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القطعة المبانة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الميتة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الشيخ حسن رحمه اللّه في كتاب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أبعاض الميتة في النجاسة حكم جملتها عند الأصحاب لا يعرف فيه خلاف، و كذا ما أبين من أجزاء الحيّ التي فيها الحياة، كالإليات، و كأنّ الحجّة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الإجماع، فإنّهم لم يحتجّوا له بحديث، بل ذكره جماعة منهم مجرّدا عن الحجّة، و اقتصر آخرون على توجيهه بمساواة الجزء للكل، أو بوجود معنى الموت فيها، و كلاهما منظور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أهل الجبل يثقل عندهم</w:t>
      </w:r>
      <w:r>
        <w:rPr>
          <w:rStyle w:val="FootnoteAnchor"/>
          <w:rtl w:val="true"/>
        </w:rPr>
        <w:footnoteReference w:id="1421"/>
      </w:r>
      <w:r>
        <w:rPr>
          <w:rFonts w:ascii="Amiri" w:hAnsi="Amiri" w:eastAsia="Amiri" w:cs="Amiri"/>
          <w:color w:val="111111"/>
          <w:sz w:val="28"/>
          <w:sz w:val="28"/>
          <w:szCs w:val="28"/>
          <w:rtl w:val="true"/>
          <w:lang w:bidi="ar-SA"/>
        </w:rPr>
        <w:t>إليات الغنم فيقطعونها؟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فنصطبح بها؟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w:t>
      </w:r>
      <w:r>
        <w:rPr>
          <w:rStyle w:val="FootnoteAnchor"/>
          <w:rtl w:val="true"/>
        </w:rPr>
        <w:footnoteReference w:id="1422"/>
      </w:r>
      <w:r>
        <w:rPr>
          <w:rFonts w:ascii="Amiri" w:hAnsi="Amiri" w:eastAsia="Amiri" w:cs="Amiri"/>
          <w:color w:val="111111"/>
          <w:sz w:val="28"/>
          <w:sz w:val="28"/>
          <w:szCs w:val="28"/>
          <w:rtl w:val="true"/>
          <w:lang w:bidi="ar-SA"/>
        </w:rPr>
        <w:t>انه يصيب اليد و الثوب،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الرواية إشعار بالنجاسة، لكنّ في طريقها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بطريق ضعيف أيضا</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عليه السلام و أنا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عن قطع إليات الغنم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بقطعها إذا كنت تصلح بها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قطع منها ميّت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بطريق أخر</w:t>
      </w:r>
      <w:r>
        <w:rPr>
          <w:rStyle w:val="FootnoteAnchor"/>
          <w:rtl w:val="true"/>
        </w:rPr>
        <w:footnoteReference w:id="1425"/>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أنه قال في إليات الضأن تقطع و هي 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هذان الخبران لو تمّ سنداهما لاحتاجا في الدلالة على النجاسة إلى وجود دليل عامّ في نجاسة الميتة ليكون إثبات كون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426"/>
      </w:r>
      <w:r>
        <w:rPr>
          <w:rFonts w:ascii="Amiri" w:hAnsi="Amiri" w:eastAsia="Amiri" w:cs="Amiri"/>
          <w:color w:val="111111"/>
          <w:sz w:val="28"/>
          <w:sz w:val="28"/>
          <w:szCs w:val="28"/>
          <w:rtl w:val="true"/>
          <w:lang w:bidi="ar-SA"/>
        </w:rPr>
        <w:t>ميتة، مقتضيا لدخوله في عموم الدليل على نجاسة الميتة، و قد علم أن العمدة في التعميم الإجماع المدّعى بين</w:t>
      </w:r>
      <w:r>
        <w:rPr>
          <w:rStyle w:val="FootnoteAnchor"/>
          <w:rtl w:val="true"/>
        </w:rPr>
        <w:footnoteReference w:id="1427"/>
      </w:r>
      <w:r>
        <w:rPr>
          <w:rFonts w:ascii="Amiri" w:hAnsi="Amiri" w:eastAsia="Amiri" w:cs="Amiri"/>
          <w:color w:val="111111"/>
          <w:sz w:val="28"/>
          <w:sz w:val="28"/>
          <w:szCs w:val="28"/>
          <w:rtl w:val="true"/>
          <w:lang w:bidi="ar-SA"/>
        </w:rPr>
        <w:t>الاصحاب، و حينئذ فالتمسّك به موقوف على كونه متنا و لا لهذا المنقطع، و معه لا حاجة إلى توسّط الاحتجاج بما دلّ على أنه ميتة، و على كل حال، فالحكم هاهنا ليس موضع خلاف</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القطعة الأجزاء الصغار المنفصلة عن بدن الإنسان،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البثور و الثّؤلول</w:t>
      </w:r>
      <w:r>
        <w:rPr>
          <w:rStyle w:val="FootnoteAnchor"/>
          <w:rtl w:val="true"/>
        </w:rPr>
        <w:footnoteReference w:id="1429"/>
      </w:r>
      <w:r>
        <w:rPr>
          <w:rFonts w:ascii="Amiri" w:hAnsi="Amiri" w:eastAsia="Amiri" w:cs="Amiri"/>
          <w:color w:val="111111"/>
          <w:sz w:val="28"/>
          <w:sz w:val="28"/>
          <w:szCs w:val="28"/>
          <w:rtl w:val="true"/>
          <w:lang w:bidi="ar-SA"/>
        </w:rPr>
        <w:t>و غيرهما؟ الظاهر العدم؛ لعدم صدق القطعة عليها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المذكور</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في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العلّامة في المنتهى</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طهارة ما ينفصل من بدن الإنسان من الأجزاء الصغيرة،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البثور و الثؤلول و غيرهما، لعدم إمكان التحرّز عنها، فكان عفوا دفعا للمشقّة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من تمسّكه بعدم إمكان التحرّز أنّه يرى تناول دليل نجاسة المبان من الحيّ </w:t>
      </w:r>
    </w:p>
    <w:p>
      <w:pPr>
        <w:pStyle w:val="BookText"/>
        <w:rPr/>
      </w:pPr>
      <w:r>
        <w:rPr>
          <w:rFonts w:ascii="Amiri" w:hAnsi="Amiri" w:eastAsia="Amiri" w:cs="Amiri"/>
          <w:color w:val="111111"/>
          <w:sz w:val="28"/>
          <w:sz w:val="28"/>
          <w:szCs w:val="28"/>
          <w:rtl w:val="true"/>
          <w:lang w:bidi="ar-SA"/>
        </w:rPr>
        <w:t xml:space="preserve">لها، و أن المقتضي لاستثنائها من الحكم بالتنجيس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القول بطهارتها</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 xml:space="preserve">هو لزوم الحرج و 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التكليف بالتحرّز عنها</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عجيب، فإنّ الدليل على نجاسة المبان من الحيّ كما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أو الأخبار التي ذكرناها، أو الاعتباران اللذان حكيناهما عن بعض الأصحاب، أعني مساواة الجزء للكلّ، و وجود معنى الموت فيه، و الإجماع لو كان متناولا لما نحن فيه لم يعقل الاستثناء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على تقدير صحّتها و دلالتها و عمومها إنّما تقتضي نجاسة ما انفصل في حال وجود الحياة فيه لا ما زالت عنه الحياة قبل الانفصال، كما في موضع البحث، و النظر إلى ذينك الاعتبارين يقتضي ثبوت التنجيس، و إن لم تنفصل تلك الأجزاء لتحقق معنى الموت فيها قبله، و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لما يعتمد عليه من أدلّة نجاسة الميتة و أبعاضها، و ما في معناها من الأجزاء المبانة من الحيّ دلالة على نجاسة نحو هذه الأجزاء التي يزول عنها أثر الحياة في حال اتّصالها بالبدن، فهي على أصل الطهارة، و إذا كان للتمسك بالأصل مجال، فلا حاجة إلى تكلف دعوى لزوم الحرج و تحمّل عبء في إثباته في جميع الأحوال ليتمّ الحكم بالطهارة مطلقا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العلّامة في النهاية</w:t>
      </w:r>
      <w:r>
        <w:rPr>
          <w:rStyle w:val="FootnoteAnchor"/>
          <w:rtl w:val="true"/>
        </w:rPr>
        <w:footnoteReference w:id="1434"/>
      </w:r>
      <w:r>
        <w:rPr>
          <w:rFonts w:ascii="Amiri" w:hAnsi="Amiri" w:eastAsia="Amiri" w:cs="Amiri"/>
          <w:color w:val="111111"/>
          <w:sz w:val="28"/>
          <w:sz w:val="28"/>
          <w:szCs w:val="28"/>
          <w:rtl w:val="true"/>
          <w:lang w:bidi="ar-SA"/>
        </w:rPr>
        <w:t>أيضا حكم هذه الأجزاء، و استقرب الطهارة، كما قال في المنتهى، و عللها بعدم إمكان التحرّز و بالرواية و لم يبيّنها، و لعلّه أراد بها صحيحة عليّ بن جعفر</w:t>
      </w:r>
      <w:r>
        <w:rPr>
          <w:rStyle w:val="FootnoteAnchor"/>
          <w:rtl w:val="true"/>
        </w:rPr>
        <w:footnoteReference w:id="1435"/>
      </w:r>
      <w:r>
        <w:rPr>
          <w:rFonts w:ascii="Amiri" w:hAnsi="Amiri" w:eastAsia="Amiri" w:cs="Amiri"/>
          <w:color w:val="111111"/>
          <w:sz w:val="28"/>
          <w:sz w:val="28"/>
          <w:szCs w:val="28"/>
          <w:rtl w:val="true"/>
          <w:lang w:bidi="ar-SA"/>
        </w:rPr>
        <w:t>،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به </w:t>
      </w:r>
    </w:p>
    <w:p>
      <w:pPr>
        <w:pStyle w:val="BookText"/>
        <w:rPr/>
      </w:pPr>
      <w:r>
        <w:rPr>
          <w:rFonts w:ascii="Amiri" w:hAnsi="Amiri" w:eastAsia="Amiri" w:cs="Amiri"/>
          <w:color w:val="111111"/>
          <w:sz w:val="28"/>
          <w:sz w:val="28"/>
          <w:szCs w:val="28"/>
          <w:rtl w:val="true"/>
          <w:lang w:bidi="ar-SA"/>
        </w:rPr>
        <w:t>الثألول أو الجرح، هل يصلح له أن يقطع الثؤلول و هو في صلاته، أو ينتف بعض لحمه من ذلك الجرح و يطرحه؟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يتخوّف أن يسيل الدم فلا بأس، و إن تخوّف أن يسيل الدم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ظاهرة في الطهارة عاضدة لما يقتضيه الأصل من حيث إطلاق نفي البأس عن مسّ هذه الأجزاء في حال الصلاة، فإنه يدلّ على عدم الفرق بين كون المسّ برطوبة و يبوسة، إذ المقام مقام تفصيل، كما يدلّ عليه اشتراط نفي البأس بانتفاء تخوّف سيلان الدم، فلو كان مسّ تلك الأجزاء مقتضيا للتنجيس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على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يحسن الإطلاق، بل كان اللائق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في خوف السيلان</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اشترطنا في تعدّي النجاسة من القطع المبانة من الحيّ الرطوبة، و أمّا على القول بالتعدّي مطلقا، فدلالة الرواية على انتفاء التنجيس فيما نحن فيه واضحة جليّة</w:t>
      </w:r>
      <w:r>
        <w:rPr>
          <w:rFonts w:eastAsia="Amiri" w:cs="Amiri" w:ascii="Amiri" w:hAnsi="Amiri"/>
          <w:color w:val="111111"/>
          <w:sz w:val="28"/>
          <w:szCs w:val="28"/>
          <w:rtl w:val="true"/>
          <w:lang w:bidi="ar-SA"/>
        </w:rPr>
        <w:t>»</w:t>
      </w:r>
      <w:r>
        <w:rPr>
          <w:rStyle w:val="FootnoteAnchor"/>
          <w:rtl w:val="true"/>
        </w:rPr>
        <w:footnoteReference w:id="1437"/>
      </w:r>
      <w:r>
        <w:rPr>
          <w:rFonts w:ascii="Amiri" w:hAnsi="Amiri" w:eastAsia="Amiri" w:cs="Amiri"/>
          <w:color w:val="111111"/>
          <w:sz w:val="28"/>
          <w:sz w:val="28"/>
          <w:szCs w:val="28"/>
          <w:rtl w:val="true"/>
          <w:lang w:bidi="ar-SA"/>
        </w:rPr>
        <w:t>، انتهى كلامه رفع الله مقامه، و هو في غاية المتانة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في الذكرى</w:t>
      </w:r>
      <w:r>
        <w:rPr>
          <w:rStyle w:val="FootnoteAnchor"/>
          <w:rtl w:val="true"/>
        </w:rPr>
        <w:footnoteReference w:id="14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الغسل بمسّ العظم المجرّد، متصلا أو منفصلا؟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لدوران الغسل معه وجودا و عدما، و يمكن الالتفات إلى طهارته، فلا يفيد غيره نجاسة، و نحن نمنع طهارته قبل الغسل الشرعيّ، لأنه ينجس بالاتصال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اوضح العظم في حال الحياة و طهر، ثمّ مات، فمسّه، فالإشكال أقوى، لأنّه لا يحكم بنجاسة هذا العظم حينئذ، و لو غلبنا جانب الحكم توجّه وجوب الغسل، و هو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هذا فظاهر، و إمّا على النجاسة العينيّة يمكن </w:t>
      </w:r>
    </w:p>
    <w:p>
      <w:pPr>
        <w:pStyle w:val="BookText"/>
        <w:rPr/>
      </w:pPr>
      <w:r>
        <w:rPr>
          <w:rFonts w:ascii="Amiri" w:hAnsi="Amiri" w:eastAsia="Amiri" w:cs="Amiri"/>
          <w:color w:val="111111"/>
          <w:sz w:val="28"/>
          <w:sz w:val="28"/>
          <w:szCs w:val="28"/>
          <w:rtl w:val="true"/>
          <w:lang w:bidi="ar-SA"/>
        </w:rPr>
        <w:t>القول بنجاسته تبعا للميّت عينا، و يطهر 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 و الضرس، فالأولى القطع بعدم وجوب الغسل بمسّهما، لأنّهما في حكم الشعر و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الاتّصال يمكن المساواة، لعدم نجاستهما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لأنّهما من جملة ما يجب الغسل بمسّها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الغسل في جميع ما ذكره رحمه اللّه في غاية الإشكال، و ما ذكره من الأدلّة كلّها مدخولة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أطنبنا الكلام قليلا في هذا المقام لكثرة الجدوى في الفحص عن هذه المقاصد و عموم البلوى فيها</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w:t>
      </w: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يقع طرف ثوبه على جسد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غسّل الميّت فلا تغسل ما أصاب ثوبك منه، و إن كان لم يغسّل فاغسل ما أصاب ثوبك منه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بهذا الخبر على ما ذهب إليه العلّامة</w:t>
      </w:r>
      <w:r>
        <w:rPr>
          <w:rStyle w:val="FootnoteAnchor"/>
          <w:rtl w:val="true"/>
        </w:rPr>
        <w:footnoteReference w:id="1441"/>
      </w:r>
      <w:r>
        <w:rPr>
          <w:rFonts w:ascii="Amiri" w:hAnsi="Amiri" w:eastAsia="Amiri" w:cs="Amiri"/>
          <w:color w:val="111111"/>
          <w:sz w:val="28"/>
          <w:sz w:val="28"/>
          <w:szCs w:val="28"/>
          <w:rtl w:val="true"/>
          <w:lang w:bidi="ar-SA"/>
        </w:rPr>
        <w:t>رحمه اللّه من وجوب غسل الثوب إذا أصاب جسد الميّت من غير رطوبة، و لي فيه نظر، إذ الظاهر أن الثوب منصوب بالمفعوليّة، إذ لو كان مرفوعا لكان ظاهره وجوب غسل جسد الميّت لا الثوب، و على تقدير النصب يدلّ على وجوب غسل ما وصل إلى الثوب من جسد الميّت من رطوبة أو نجاسة، فلا يدل على مطلوبه، بل على خلافه، كما لا يخفى على المتأمّل</w:t>
      </w:r>
      <w:r>
        <w:rPr>
          <w:rFonts w:eastAsia="Amiri" w:cs="Amiri" w:ascii="Amiri" w:hAnsi="Amiri"/>
          <w:color w:val="111111"/>
          <w:sz w:val="28"/>
          <w:szCs w:val="28"/>
          <w:rtl w:val="true"/>
          <w:lang w:bidi="ar-SA"/>
        </w:rPr>
        <w:t xml:space="preserve">. </w:t>
      </w:r>
      <w:bookmarkStart w:id="55" w:name="pg19549_195579"/>
    </w:p>
    <w:p>
      <w:pPr>
        <w:pStyle w:val="Heading2"/>
        <w:numPr>
          <w:ilvl w:val="1"/>
          <w:numId w:val="1"/>
        </w:numPr>
        <w:rPr/>
      </w:pPr>
      <w:bookmarkStart w:id="56" w:name="__RefHeading___Toc366551_2314609296"/>
      <w:bookmarkStart w:id="57" w:name="_Toc15"/>
      <w:bookmarkEnd w:id="55"/>
      <w:bookmarkEnd w:id="56"/>
      <w:r>
        <w:rPr>
          <w:rtl w:val="true"/>
        </w:rPr>
        <w:t>الحديث الرابع و الثلاثون</w:t>
      </w:r>
      <w:bookmarkEnd w:id="57"/>
    </w:p>
    <w:p>
      <w:pPr>
        <w:pStyle w:val="BookText"/>
        <w:rPr/>
      </w:pPr>
      <w:r>
        <w:rPr>
          <w:rFonts w:ascii="Amiri" w:hAnsi="Amiri" w:eastAsia="Amiri" w:cs="Amiri"/>
          <w:color w:val="111111"/>
          <w:sz w:val="28"/>
          <w:sz w:val="28"/>
          <w:szCs w:val="28"/>
          <w:rtl w:val="true"/>
          <w:lang w:bidi="ar-SA"/>
        </w:rPr>
        <w:t>ما رويت بأسانيدي عن الكليني مما رواه في الكافي</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 هاشم الجعفري،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المصلوب،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جدّي عليه السلام صلّى على عمّه؟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ذاك، و لكنّي لم</w:t>
      </w:r>
      <w:r>
        <w:rPr>
          <w:rStyle w:val="FootnoteAnchor"/>
          <w:rtl w:val="true"/>
        </w:rPr>
        <w:footnoteReference w:id="1443"/>
      </w:r>
      <w:r>
        <w:rPr>
          <w:rFonts w:ascii="Amiri" w:hAnsi="Amiri" w:eastAsia="Amiri" w:cs="Amiri"/>
          <w:color w:val="111111"/>
          <w:sz w:val="28"/>
          <w:sz w:val="28"/>
          <w:szCs w:val="28"/>
          <w:rtl w:val="true"/>
          <w:lang w:bidi="ar-SA"/>
        </w:rPr>
        <w:t>أفهمه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ابيّنه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وجه المصلوب إلى القبلة فقم على منكبه الأيمن، و إن كان قفاه إلى القبلة فقم على منكبه الأيسر،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r>
        <w:rPr>
          <w:rStyle w:val="FootnoteAnchor"/>
          <w:rtl w:val="true"/>
        </w:rPr>
        <w:footnoteReference w:id="1444"/>
      </w:r>
      <w:r>
        <w:rPr>
          <w:rFonts w:ascii="Amiri" w:hAnsi="Amiri" w:eastAsia="Amiri" w:cs="Amiri"/>
          <w:color w:val="111111"/>
          <w:sz w:val="28"/>
          <w:sz w:val="28"/>
          <w:szCs w:val="28"/>
          <w:rtl w:val="true"/>
          <w:lang w:bidi="ar-SA"/>
        </w:rPr>
        <w:t>المغرب و المشرق قبلة، و إن كان منكبه الأيسر إلى القبلة فقم على منكبه الأيمن، و إن كان منكبه الأيمن إلى القبلة فقم على منكبه الأيسر، و كيف كان منحرفا فلا تزايل</w:t>
      </w:r>
      <w:r>
        <w:rPr>
          <w:rStyle w:val="FootnoteAnchor"/>
          <w:rtl w:val="true"/>
        </w:rPr>
        <w:footnoteReference w:id="1445"/>
      </w:r>
      <w:r>
        <w:rPr>
          <w:rFonts w:ascii="Amiri" w:hAnsi="Amiri" w:eastAsia="Amiri" w:cs="Amiri"/>
          <w:color w:val="111111"/>
          <w:sz w:val="28"/>
          <w:sz w:val="28"/>
          <w:szCs w:val="28"/>
          <w:rtl w:val="true"/>
          <w:lang w:bidi="ar-SA"/>
        </w:rPr>
        <w:t>مناكبه، و ليكن وجهك إلى ما بين المشرق و المغرب، و لا تستقبله، و لا تستدبره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فهمت إن شاء اللّه فهمته و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إيضاح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الخبر صحيح،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حسنا لا يقصر عن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علمت أن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 بن عليّ بن الحسين عليهما السلام</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رحمه اللّه في الذكرى</w:t>
      </w:r>
      <w:r>
        <w:rPr>
          <w:rStyle w:val="FootnoteAnchor"/>
          <w:rtl w:val="true"/>
        </w:rPr>
        <w:footnoteReference w:id="14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يجب الاستقبال مع الإمكان، فيسقط لو تعذّر من المصلي، و الجنازة، كالمصلوب الذي يتعذّر إنزاله، كما روى أبو هاشم الجعفري، و هذه الرواية و إن كانت غريبة نادرة، كما قال الصدوق</w:t>
      </w:r>
      <w:r>
        <w:rPr>
          <w:rStyle w:val="FootnoteAnchor"/>
          <w:rtl w:val="true"/>
        </w:rPr>
        <w:footnoteReference w:id="1448"/>
      </w:r>
      <w:r>
        <w:rPr>
          <w:rFonts w:ascii="Amiri" w:hAnsi="Amiri" w:eastAsia="Amiri" w:cs="Amiri"/>
          <w:color w:val="111111"/>
          <w:sz w:val="28"/>
          <w:sz w:val="28"/>
          <w:szCs w:val="28"/>
          <w:rtl w:val="true"/>
          <w:lang w:bidi="ar-SA"/>
        </w:rPr>
        <w:t>رحمه اللّه، و أكثر الأصحاب لم يذكروا مضمونها في كتبهم، إلّا أنه ليس لها معارض و لا 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أبو الصلاح</w:t>
      </w:r>
      <w:r>
        <w:rPr>
          <w:rStyle w:val="FootnoteAnchor"/>
          <w:rtl w:val="true"/>
        </w:rPr>
        <w:footnoteReference w:id="1449"/>
      </w:r>
      <w:r>
        <w:rPr>
          <w:rFonts w:ascii="Amiri" w:hAnsi="Amiri" w:eastAsia="Amiri" w:cs="Amiri"/>
          <w:color w:val="111111"/>
          <w:sz w:val="28"/>
          <w:sz w:val="28"/>
          <w:szCs w:val="28"/>
          <w:rtl w:val="true"/>
          <w:lang w:bidi="ar-SA"/>
        </w:rPr>
        <w:t>و ابن زهرة</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المصلوب، و لا يستقبل وجهه الإمام في التوجّه، فكأنّهما عاملان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صاحب الجامع</w:t>
      </w:r>
      <w:r>
        <w:rPr>
          <w:rStyle w:val="FootnoteAnchor"/>
          <w:rtl w:val="true"/>
        </w:rPr>
        <w:footnoteReference w:id="1451"/>
      </w:r>
      <w:r>
        <w:rPr>
          <w:rFonts w:ascii="Amiri" w:hAnsi="Amiri" w:eastAsia="Amiri" w:cs="Amiri"/>
          <w:color w:val="111111"/>
          <w:sz w:val="28"/>
          <w:sz w:val="28"/>
          <w:szCs w:val="28"/>
          <w:rtl w:val="true"/>
          <w:lang w:bidi="ar-SA"/>
        </w:rPr>
        <w:t>الشيخ نجيب الدين يحيى بن سعيد، و الفاضل في المختلف</w:t>
      </w:r>
      <w:r>
        <w:rPr>
          <w:rStyle w:val="FootnoteAnchor"/>
          <w:rtl w:val="true"/>
        </w:rPr>
        <w:footnoteReference w:id="14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 بها فلا بأس</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إدريس</w:t>
      </w:r>
      <w:r>
        <w:rPr>
          <w:rStyle w:val="FootnoteAnchor"/>
          <w:rtl w:val="true"/>
        </w:rPr>
        <w:footnoteReference w:id="1453"/>
      </w:r>
      <w:r>
        <w:rPr>
          <w:rFonts w:ascii="Amiri" w:hAnsi="Amiri" w:eastAsia="Amiri" w:cs="Amiri"/>
          <w:color w:val="111111"/>
          <w:sz w:val="28"/>
          <w:sz w:val="28"/>
          <w:szCs w:val="28"/>
          <w:rtl w:val="true"/>
          <w:lang w:bidi="ar-SA"/>
        </w:rPr>
        <w:t>نقل عن بعض الأصحاب إن صلى عليه و هو على خشبة استقبل وجهه المصلي، و يكون هو مستدبر القبلة، ثم حكم بأن الأظهر إنزاله بعد الثلاثة و الصلاة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لم نظفر به، و إنزاله قد يتعذّركما في قضيّة</w:t>
      </w:r>
      <w:r>
        <w:rPr>
          <w:rStyle w:val="FootnoteAnchor"/>
          <w:rtl w:val="true"/>
        </w:rPr>
        <w:footnoteReference w:id="1454"/>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المتعرّضين لهذا الخبر لم يتكلموا في معناه، و لم يتفكروا في مغزاه، و لم ينظروا إلى ما يستنبط من فحواه، فأقول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مبنى هذا الخبر على أنّه يلزم المصلّي</w:t>
      </w:r>
      <w:r>
        <w:rPr>
          <w:rStyle w:val="FootnoteAnchor"/>
          <w:rtl w:val="true"/>
        </w:rPr>
        <w:footnoteReference w:id="1455"/>
      </w:r>
      <w:r>
        <w:rPr>
          <w:rFonts w:ascii="Amiri" w:hAnsi="Amiri" w:eastAsia="Amiri" w:cs="Amiri"/>
          <w:color w:val="111111"/>
          <w:sz w:val="28"/>
          <w:sz w:val="28"/>
          <w:szCs w:val="28"/>
          <w:rtl w:val="true"/>
          <w:lang w:bidi="ar-SA"/>
        </w:rPr>
        <w:t xml:space="preserve">أن يكون مستقبلا للقبلة،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Style w:val="FootnoteAnchor"/>
          <w:rtl w:val="true"/>
        </w:rPr>
        <w:footnoteReference w:id="1456"/>
      </w:r>
      <w:r>
        <w:rPr>
          <w:rFonts w:ascii="Amiri" w:hAnsi="Amiri" w:eastAsia="Amiri" w:cs="Amiri"/>
          <w:color w:val="111111"/>
          <w:sz w:val="28"/>
          <w:sz w:val="28"/>
          <w:szCs w:val="28"/>
          <w:rtl w:val="true"/>
          <w:lang w:bidi="ar-SA"/>
        </w:rPr>
        <w:t>محاذيا لجانبه الأيسر، فإن لم يتيسّر ذلك فيلزمه مراعاة الجانب في الجملة، مع رعاية القبلة الاضطرارية، و هو ما بين المشرق و المغرب، فبيّن عليه السلام محتملات ذلك في قبلة أهل العراق المائلة عن خط نصف النهار إلى جانب اليمين، فأوضح ذلك أبين إيضاح، و أفصح أظهر إفصاح، ففرض عليه السلام أوّلا كون وجه المصلوب إلى القبلة،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على منكبه الأيمن، لأنّه لا يمكن محاذاة الجانب الأيسر مع رعاية القبلة، فيلزم مراعاة الجانب في الجملة، فإذا قام محاذيا لمنكبه الأيمن يكون وجهته داخلة فيما بين المشرق و المغرب من جانب القبلة، لميل قبلة أهل العراق إلى اليمين عن نقطة الجنوب، إذ لو كان المصلوب محاذيا لنقطة الجنوب كان الواقف على منكبه واقفا على خطّ مقاطع لخطّ نصف النهار على زوايا قوائم، فيكون مواجها لنقطة مشرق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انحرف المصلوب عن تلك النقطة بقدر انحراف قبلة البلد الذي هو فيه ينحرف الواقف على منكبه بقدر ذلك عن المشرق إلى الجنوب</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بين المشرق و المغرب قبلة، أمّا للمضطرّ، كما هو المشهور، و هذا المصلي مضطرّ، أو مطلّقا، كما هو ظاهر بعض الأخبار، و ظهر لك أنّ هذا المصلي لو وقف </w:t>
      </w:r>
    </w:p>
    <w:p>
      <w:pPr>
        <w:pStyle w:val="BookText"/>
        <w:rPr/>
      </w:pPr>
      <w:r>
        <w:rPr>
          <w:rFonts w:ascii="Amiri" w:hAnsi="Amiri" w:eastAsia="Amiri" w:cs="Amiri"/>
          <w:color w:val="111111"/>
          <w:sz w:val="28"/>
          <w:sz w:val="28"/>
          <w:szCs w:val="28"/>
          <w:rtl w:val="true"/>
          <w:lang w:bidi="ar-SA"/>
        </w:rPr>
        <w:t>على منكبه الأيسر لكان خارجا عمّا بين المشرق و المغرب محاذيا لنقطة من الافق منحرفة عن نقطة مغرب الاعتدال إلى جانب الشمال بقدر انحراف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فرض عليه السلام كون المصلوب مستدبرا للقبلة، فأمره حينئذ بالقيام على منكبه الأيسر ليكون مواجها لما بين المشرق و المغرب واقفا على منكبه الأيسر، كما هو اللازم في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عليه السلام علة الاختيار</w:t>
      </w:r>
      <w:r>
        <w:rPr>
          <w:rStyle w:val="FootnoteAnchor"/>
          <w:rtl w:val="true"/>
        </w:rPr>
        <w:footnoteReference w:id="1457"/>
      </w:r>
      <w:r>
        <w:rPr>
          <w:rFonts w:ascii="Amiri" w:hAnsi="Amiri" w:eastAsia="Amiri" w:cs="Amiri"/>
          <w:color w:val="111111"/>
          <w:sz w:val="28"/>
          <w:sz w:val="28"/>
          <w:szCs w:val="28"/>
          <w:rtl w:val="true"/>
          <w:lang w:bidi="ar-SA"/>
        </w:rPr>
        <w:t>في كل من الشقّين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 بين المشرق و المغرب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فرض عليه السلام كون منكبه الأيسر إلى القبلة، فأمره بالقيام على منكبه الأيمن ليكون مراعيا لمطلق الجانب لتعذّر رعاية خصوص المنكب الأيسر، و العكس ظاهر، ثمّ لمّا أوضح عليه السلام بعض الصور بيّن القاعدة الكليّة في ذلك ليستنبط منه باقي الصور المحتملة، و هي رعاية أحد الجانبين مع رعاية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فهم ممّا قرّره عليه السلام سابقا تقديم الجانب الأيسر مع الإمكان، و نهاه عن استقبال الميّت و استدباره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حققت ذلك فاعلم أنّ الأصحاب اتّفقوا على وجوب كون الميّت في حال الصلاة مستلقيا على قفاه، و كون رأسه إلى يمين المصلي، و لم يذكروا لذلك مستندا إلّا عمل السلف في كل عصر و زمان، حتّى أنّ بعض مبتدعي المتأخّرين أنكر ذلك في عصرنا،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أن يكون الميّت في حال الصلاة على جانبه الأيمن مواجها للقبلة على هيئته في اللحد، و تمسّك بأن هذا الموضع ليس من الاستقبال في شيء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على ما فسّرناه و أوضحناه ظاهر الدلالة على رعاية محاذاة أحد الجانبين على كلّ حال، و بانضمام الخبر الوارد بلزوم كون رأس الميّت إلى يمين </w:t>
      </w:r>
    </w:p>
    <w:p>
      <w:pPr>
        <w:pStyle w:val="BookText"/>
        <w:rPr/>
      </w:pPr>
      <w:r>
        <w:rPr>
          <w:rFonts w:ascii="Amiri" w:hAnsi="Amiri" w:eastAsia="Amiri" w:cs="Amiri"/>
          <w:color w:val="111111"/>
          <w:sz w:val="28"/>
          <w:sz w:val="28"/>
          <w:szCs w:val="28"/>
          <w:rtl w:val="true"/>
          <w:lang w:bidi="ar-SA"/>
        </w:rPr>
        <w:t>المصلّي، يتعيّن القيام على يساره، إذ لا يقول هذا القائل أيضا فضلا عن أحد من أهل العلم جواز كون الميّت منبطحا على وجهه حال الصلاة، مع أن عمل الأصحاب في مثل هذه الامور التي تتكرّر في كلّ يوم و ليلة في أعصار الأئمة عليهم السلام و بعدها من أقوى المتواترات، و أوضح الحجج، و أظهر البيّنات</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لنختم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حديث آخر يناسبه، و هو ما رواه الكليني</w:t>
      </w:r>
      <w:r>
        <w:rPr>
          <w:rStyle w:val="FootnoteAnchor"/>
          <w:rtl w:val="true"/>
        </w:rPr>
        <w:footnoteReference w:id="1459"/>
      </w:r>
      <w:r>
        <w:rPr>
          <w:rFonts w:ascii="Amiri" w:hAnsi="Amiri" w:eastAsia="Amiri" w:cs="Amiri"/>
          <w:color w:val="111111"/>
          <w:sz w:val="28"/>
          <w:sz w:val="28"/>
          <w:szCs w:val="28"/>
          <w:rtl w:val="true"/>
          <w:lang w:bidi="ar-SA"/>
        </w:rPr>
        <w:t>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الصفوف في الصلاة المقدّم، و خير الصفوف في الجنائز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سترة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على المشهور ضعيف، و لمّا قال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عمل الطائفة على العمل بأخبار جماعة من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منهم السكوني، لم يكن والدي رحمه اللّه يعدّ حديثه ضعيفا، فيكون مجهولا بالنوفلي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من رأيت من الأصحاب كلامهم هذا الخبر على أن المراد أن خير صفوف المصلين في سائر الصلوات الصفّ المقدّم، و خير صفوف المصلين في الصلاة على الجنائز الصفّ المؤخّر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المنتهى</w:t>
      </w:r>
      <w:r>
        <w:rPr>
          <w:rStyle w:val="FootnoteAnchor"/>
          <w:rtl w:val="true"/>
        </w:rPr>
        <w:footnoteReference w:id="1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 الأخير في الصلاة على الجنائز أفضل من الصف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بهذه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نحوه قال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الذكرى</w:t>
      </w:r>
      <w:r>
        <w:rPr>
          <w:rStyle w:val="FootnoteAnchor"/>
          <w:rtl w:val="true"/>
        </w:rPr>
        <w:footnoteReference w:id="14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الصفوف المؤخر، لخبر السكوني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الصدوق</w:t>
      </w:r>
      <w:r>
        <w:rPr>
          <w:rStyle w:val="FootnoteAnchor"/>
          <w:rtl w:val="true"/>
        </w:rPr>
        <w:footnoteReference w:id="1462"/>
      </w:r>
      <w:r>
        <w:rPr>
          <w:rFonts w:ascii="Amiri" w:hAnsi="Amiri" w:eastAsia="Amiri" w:cs="Amiri"/>
          <w:color w:val="111111"/>
          <w:sz w:val="28"/>
          <w:sz w:val="28"/>
          <w:szCs w:val="28"/>
          <w:rtl w:val="true"/>
          <w:lang w:bidi="ar-SA"/>
        </w:rPr>
        <w:t>سبب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 النساء في المتأخّر منعا لهنّ عن الاختلاط بالرجال في الصلاة، كما كنّ يصلين على عهد النبيّ صلى الله عليه و آله و يتقدّمن، و إن كان الحكم بالأفضليّة عامّا لهنّ و للرجال</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الصدوق في الفقيه</w:t>
      </w:r>
      <w:r>
        <w:rPr>
          <w:rStyle w:val="FootnoteAnchor"/>
          <w:rtl w:val="true"/>
        </w:rPr>
        <w:footnoteReference w:id="14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أفضل المواضع في الصلاة على الميّت الصفّ الأخير، و العلة في ذلك أنّ النساء كنّ يختلطن بالرجال في الصلاة على الجنائز</w:t>
      </w:r>
      <w:r>
        <w:rPr>
          <w:rStyle w:val="FootnoteAnchor"/>
          <w:rtl w:val="true"/>
        </w:rPr>
        <w:footnoteReference w:id="1465"/>
      </w:r>
      <w:r>
        <w:rPr>
          <w:rFonts w:ascii="Amiri" w:hAnsi="Amiri" w:eastAsia="Amiri" w:cs="Amiri"/>
          <w:color w:val="111111"/>
          <w:sz w:val="28"/>
          <w:sz w:val="28"/>
          <w:szCs w:val="28"/>
          <w:rtl w:val="true"/>
          <w:lang w:bidi="ar-SA"/>
        </w:rPr>
        <w:t>،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المواضع في الصلاة على الميّت الصفّ الأخير، فتأخرن إلى الصفّ الأخير، فبقي فضله على ما ذكره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بعد ما فهموه من الخبر لفظا و معنى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بالصلاة عن سائر الصلوات مطلقا من غير 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الحذف و المجاز ثانيا، بأن يكون المراد بالجنائز صلاة الجنائز</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التعليل بالشقّ الأخير مع جريانه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كن لا يرغبن في سائر الصلوات إلى الصف الأوّل،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تكلف لابتناء الحمل على احتمال</w:t>
      </w:r>
      <w:r>
        <w:rPr>
          <w:rStyle w:val="FootnoteAnchor"/>
          <w:rtl w:val="true"/>
        </w:rPr>
        <w:footnoteReference w:id="1468"/>
      </w:r>
      <w:r>
        <w:rPr>
          <w:rFonts w:ascii="Amiri" w:hAnsi="Amiri" w:eastAsia="Amiri" w:cs="Amiri"/>
          <w:color w:val="111111"/>
          <w:sz w:val="28"/>
          <w:sz w:val="28"/>
          <w:szCs w:val="28"/>
          <w:rtl w:val="true"/>
          <w:lang w:bidi="ar-SA"/>
        </w:rPr>
        <w:t>لا يعلم تحقّقه، بل الظاهر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التعليل في الأخير أيضا، إذ لو بني على أنه عليه السلام قال ذلك تورية لرغبة النساء إلى الأخير، فلا يخفى ركاكته</w:t>
      </w:r>
      <w:r>
        <w:rPr>
          <w:rStyle w:val="FootnoteAnchor"/>
          <w:rtl w:val="true"/>
        </w:rPr>
        <w:footnoteReference w:id="1469"/>
      </w:r>
      <w:r>
        <w:rPr>
          <w:rFonts w:ascii="Amiri" w:hAnsi="Amiri" w:eastAsia="Amiri" w:cs="Amiri"/>
          <w:color w:val="111111"/>
          <w:sz w:val="28"/>
          <w:sz w:val="28"/>
          <w:szCs w:val="28"/>
          <w:rtl w:val="true"/>
          <w:lang w:bidi="ar-SA"/>
        </w:rPr>
        <w:t>و بعده عن منصب النبوّة، لاشتماله على الحيلة في الأحكام</w:t>
      </w:r>
      <w:r>
        <w:rPr>
          <w:rStyle w:val="FootnoteAnchor"/>
          <w:rtl w:val="true"/>
        </w:rPr>
        <w:footnoteReference w:id="1470"/>
      </w:r>
      <w:r>
        <w:rPr>
          <w:rFonts w:ascii="Amiri" w:hAnsi="Amiri" w:eastAsia="Amiri" w:cs="Amiri"/>
          <w:color w:val="111111"/>
          <w:sz w:val="28"/>
          <w:sz w:val="28"/>
          <w:szCs w:val="28"/>
          <w:rtl w:val="true"/>
          <w:lang w:bidi="ar-SA"/>
        </w:rPr>
        <w:t>،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صار سببا لتقرّر هذا الحكم و جريانه، فهذا أيضا تكلف، إذ كان يكفي لتأخّر النساء بيان أنّ ذلك خير لهنّ مع أنّ الأفضل متعلق بالرجال في جميع الموارد</w:t>
      </w:r>
      <w:r>
        <w:rPr>
          <w:rStyle w:val="FootnoteAnchor"/>
          <w:rtl w:val="true"/>
        </w:rPr>
        <w:footnoteReference w:id="1471"/>
      </w:r>
      <w:r>
        <w:rPr>
          <w:rFonts w:ascii="Amiri" w:hAnsi="Amiri" w:eastAsia="Amiri" w:cs="Amiri"/>
          <w:color w:val="111111"/>
          <w:sz w:val="28"/>
          <w:sz w:val="28"/>
          <w:szCs w:val="28"/>
          <w:rtl w:val="true"/>
          <w:lang w:bidi="ar-SA"/>
        </w:rPr>
        <w:t xml:space="preserve">، بل الظاهر من الخبر أنّ المراد بالصفوف في الصلاة صفوف جميع الصلوات الشاملة لصلاة الجنازة و غيرها، و المراد بصفوف الجنائز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صفوف</w:t>
      </w:r>
      <w:r>
        <w:rPr>
          <w:rFonts w:eastAsia="Amiri" w:cs="Amiri" w:ascii="Amiri" w:hAnsi="Amiri"/>
          <w:color w:val="111111"/>
          <w:sz w:val="28"/>
          <w:szCs w:val="28"/>
          <w:rtl w:val="true"/>
          <w:lang w:bidi="ar-SA"/>
        </w:rPr>
        <w:t>]</w:t>
      </w:r>
      <w:r>
        <w:rPr>
          <w:rStyle w:val="FootnoteAnchor"/>
          <w:rtl w:val="true"/>
        </w:rPr>
        <w:footnoteReference w:id="1472"/>
      </w:r>
      <w:r>
        <w:rPr>
          <w:rFonts w:ascii="Amiri" w:hAnsi="Amiri" w:eastAsia="Amiri" w:cs="Amiri"/>
          <w:color w:val="111111"/>
          <w:sz w:val="28"/>
          <w:sz w:val="28"/>
          <w:szCs w:val="28"/>
          <w:rtl w:val="true"/>
          <w:lang w:bidi="ar-SA"/>
        </w:rPr>
        <w:t>نفس الجنائز إذا وضعت للصلاة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 خير الصفوف في الصلاة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أقرب إلى القبلة، و خير الصفوف في الجنائز المؤخّر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أبعد عن</w:t>
      </w:r>
      <w:r>
        <w:rPr>
          <w:rStyle w:val="FootnoteAnchor"/>
          <w:rtl w:val="true"/>
        </w:rPr>
        <w:footnoteReference w:id="1473"/>
      </w:r>
      <w:r>
        <w:rPr>
          <w:rFonts w:ascii="Amiri" w:hAnsi="Amiri" w:eastAsia="Amiri" w:cs="Amiri"/>
          <w:color w:val="111111"/>
          <w:sz w:val="28"/>
          <w:sz w:val="28"/>
          <w:szCs w:val="28"/>
          <w:rtl w:val="true"/>
          <w:lang w:bidi="ar-SA"/>
        </w:rPr>
        <w:t>القبلة و أقرب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الأشرف في جميع المواضع متعلّقا بالرجال صار الحكمان معا سببين لسترة النساء، لأنّ تأخّرهنّ في الصفوف سترة لهنّ، و تقدّم</w:t>
      </w:r>
      <w:r>
        <w:rPr>
          <w:rStyle w:val="FootnoteAnchor"/>
          <w:rtl w:val="true"/>
        </w:rPr>
        <w:footnoteReference w:id="1474"/>
      </w:r>
      <w:r>
        <w:rPr>
          <w:rFonts w:ascii="Amiri" w:hAnsi="Amiri" w:eastAsia="Amiri" w:cs="Amiri"/>
          <w:color w:val="111111"/>
          <w:sz w:val="28"/>
          <w:sz w:val="28"/>
          <w:szCs w:val="28"/>
          <w:rtl w:val="true"/>
          <w:lang w:bidi="ar-SA"/>
        </w:rPr>
        <w:t xml:space="preserve">جنائزهنّ لكونه سببا لبعدهن عن الرجال المصلين سترة لهنّ، فاستقام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الجزءين</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 و سلم الكلام عن ارتكاب الحذف و المجاز، و صار الحكم مطابقا لما دلّت عليه الأخبار الكثيرة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الأصحاب رحمه اللّه كيف ذهلوا عن هذا الاحتمال الظاهر، و ذهبوا إلى ما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يحتاج إلى تلك التكلّفات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الركيكة</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آتيتك و كن من الشاكرين</w:t>
      </w:r>
      <w:r>
        <w:rPr>
          <w:rStyle w:val="FootnoteAnchor"/>
          <w:rtl w:val="true"/>
        </w:rPr>
        <w:footnoteReference w:id="1477"/>
      </w:r>
      <w:bookmarkStart w:id="58" w:name="pg19549_195587"/>
    </w:p>
    <w:p>
      <w:pPr>
        <w:pStyle w:val="Heading2"/>
        <w:numPr>
          <w:ilvl w:val="1"/>
          <w:numId w:val="1"/>
        </w:numPr>
        <w:rPr/>
      </w:pPr>
      <w:bookmarkStart w:id="59" w:name="__RefHeading___Toc366553_2314609296"/>
      <w:bookmarkStart w:id="60" w:name="_Toc16"/>
      <w:bookmarkEnd w:id="58"/>
      <w:bookmarkEnd w:id="59"/>
      <w:r>
        <w:rPr>
          <w:rtl w:val="true"/>
        </w:rPr>
        <w:t>الحديث الخامس و الثلاثون</w:t>
      </w:r>
      <w:bookmarkEnd w:id="60"/>
    </w:p>
    <w:p>
      <w:pPr>
        <w:pStyle w:val="BookText"/>
        <w:rPr/>
      </w:pPr>
      <w:r>
        <w:rPr>
          <w:rFonts w:ascii="Amiri" w:hAnsi="Amiri" w:eastAsia="Amiri" w:cs="Amiri"/>
          <w:color w:val="111111"/>
          <w:sz w:val="28"/>
          <w:sz w:val="28"/>
          <w:szCs w:val="28"/>
          <w:rtl w:val="true"/>
          <w:lang w:bidi="ar-SA"/>
        </w:rPr>
        <w:t>ما رويته بأسانيدي المتقدّمة عن ثقة الإسلام محمّد بن يعقوب الكليني</w:t>
      </w:r>
      <w:r>
        <w:rPr>
          <w:rStyle w:val="FootnoteAnchor"/>
          <w:rtl w:val="true"/>
        </w:rPr>
        <w:footnoteReference w:id="147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إبراهيم، عن أبيه و محمد بن إسماعيل، عن الفضل بن شاذان، عن ابن أبي عمير، عن حفص بن البختري،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 لا على من خلف الإمام سهو، و لا على السهو سهو، و لا على الإعادة إعادة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479"/>
      </w:r>
      <w:r>
        <w:rPr>
          <w:rFonts w:ascii="Amiri" w:hAnsi="Amiri" w:eastAsia="Amiri" w:cs="Amiri"/>
          <w:color w:val="111111"/>
          <w:sz w:val="28"/>
          <w:sz w:val="28"/>
          <w:szCs w:val="28"/>
          <w:rtl w:val="true"/>
          <w:lang w:bidi="ar-SA"/>
        </w:rPr>
        <w:t>و رواه الشيخ رحمه اللّه في التهذيب</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السند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في تحقيق هذا الخبر من إيراد مقاصد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سند الكليني مشتمل 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عن عليّ بن إبراهيم، و لا شكّ في توثيق عليّ بن إبراهيم و جلالته، و أمّا أبوه فلا شكّ في فضله و رفعة شأنه، و إنّما الشكّ في توثيقه، فذهب الأكثر إلى أنّ حديثه معدود في الحسان لعدم التصريح بتوثيقه في كتب الرجال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 إلى أنه من الثقات، إذ ذكر</w:t>
      </w:r>
      <w:r>
        <w:rPr>
          <w:rStyle w:val="FootnoteAnchor"/>
          <w:rtl w:val="true"/>
        </w:rPr>
        <w:footnoteReference w:id="1481"/>
      </w:r>
      <w:r>
        <w:rPr>
          <w:rFonts w:ascii="Amiri" w:hAnsi="Amiri" w:eastAsia="Amiri" w:cs="Amiri"/>
          <w:color w:val="111111"/>
          <w:sz w:val="28"/>
          <w:sz w:val="28"/>
          <w:szCs w:val="28"/>
          <w:rtl w:val="true"/>
          <w:lang w:bidi="ar-SA"/>
        </w:rPr>
        <w:t>النجاشي و غيره</w:t>
      </w:r>
      <w:r>
        <w:rPr>
          <w:rStyle w:val="FootnoteAnchor"/>
          <w:rtl w:val="true"/>
        </w:rPr>
        <w:footnoteReference w:id="1482"/>
      </w:r>
      <w:r>
        <w:rPr>
          <w:rFonts w:ascii="Amiri" w:hAnsi="Amiri" w:eastAsia="Amiri" w:cs="Amiri"/>
          <w:color w:val="111111"/>
          <w:sz w:val="28"/>
          <w:sz w:val="28"/>
          <w:szCs w:val="28"/>
          <w:rtl w:val="true"/>
          <w:lang w:bidi="ar-SA"/>
        </w:rPr>
        <w:t>أنّ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نشر حديث الكوفيّين بقم، و هذا أدلّ شاهد</w:t>
      </w:r>
      <w:r>
        <w:rPr>
          <w:rStyle w:val="FootnoteAnchor"/>
          <w:rtl w:val="true"/>
        </w:rPr>
        <w:footnoteReference w:id="1483"/>
      </w:r>
      <w:r>
        <w:rPr>
          <w:rFonts w:ascii="Amiri" w:hAnsi="Amiri" w:eastAsia="Amiri" w:cs="Amiri"/>
          <w:color w:val="111111"/>
          <w:sz w:val="28"/>
          <w:sz w:val="28"/>
          <w:szCs w:val="28"/>
          <w:rtl w:val="true"/>
          <w:lang w:bidi="ar-SA"/>
        </w:rPr>
        <w:t xml:space="preserve">على ثقته، إذ اعتماد جلّ أئمّة الحديث من القمّيّين الذين كانوا من أجلة الرواة و المحدّثين على حديثه لا يتأتّى مع عدم علمهم بثقته، مع أنهم كانوا يقدحون في الرواة بأدنى شيء، فلا يعتمدون على روايتهم، كما أنهم غمزوا في أحمد بن محمّد البرقي مع ثقته و جلالته، بأن يروي عن الضعفاء، و يعتمد على المراسيل، و لذا أخرجه أحمد بن محمّد بن عيسى من قم، ثمّ أعاده إليها و اعتذر إليه، و أيضا اعتماد ولده الثقة الجليل عليه في نقل جلّ الأخبار شاهد على علمه بثقته، فإنّ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أنهم كانوا لا يراعون في ذلك قرابة الأنساب، و كانوا يحترزون عن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قاربهم</w:t>
      </w:r>
      <w:r>
        <w:rPr>
          <w:rStyle w:val="FootnoteAnchor"/>
          <w:rtl w:val="true"/>
        </w:rPr>
        <w:footnoteReference w:id="1485"/>
      </w:r>
      <w:r>
        <w:rPr>
          <w:rFonts w:ascii="Amiri" w:hAnsi="Amiri" w:eastAsia="Amiri" w:cs="Amiri"/>
          <w:color w:val="111111"/>
          <w:sz w:val="28"/>
          <w:sz w:val="28"/>
          <w:szCs w:val="28"/>
          <w:rtl w:val="true"/>
          <w:lang w:bidi="ar-SA"/>
        </w:rPr>
        <w:t>بأهون ارتياب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تتبّع أخباره التي رواها يشهد بضبطه و حفظه، و كثرة روايته، مع أنه روى</w:t>
      </w:r>
      <w:r>
        <w:rPr>
          <w:rStyle w:val="FootnoteAnchor"/>
          <w:rtl w:val="true"/>
        </w:rPr>
        <w:footnoteReference w:id="1486"/>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اعرفوا منازل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على قدر روايتهم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اعتماد ثقة الإسلام عليه في أكثر أخباره مع قرب عهده به شاهد عدل آخر على عدالته، و سنشير عند</w:t>
      </w:r>
      <w:r>
        <w:rPr>
          <w:rStyle w:val="FootnoteAnchor"/>
          <w:rtl w:val="true"/>
        </w:rPr>
        <w:footnoteReference w:id="1488"/>
      </w:r>
      <w:r>
        <w:rPr>
          <w:rFonts w:ascii="Amiri" w:hAnsi="Amiri" w:eastAsia="Amiri" w:cs="Amiri"/>
          <w:color w:val="111111"/>
          <w:sz w:val="28"/>
          <w:sz w:val="28"/>
          <w:szCs w:val="28"/>
          <w:rtl w:val="true"/>
          <w:lang w:bidi="ar-SA"/>
        </w:rPr>
        <w:t>تحقيق السند الثاني إلى ما يدلّ على قوة هذا السند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محمد بن إسماعيل، عن الفضل بن شاذان، و توثيق الفضل أشهر من أن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أحد</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محمّد بن إسماعيل، فقد توهّم أوساط فقهائنا رحمه اللّه أنه محمّد بن إسماعيل بن بزيع، الثقة، و عدّوا حديثه من الصحاح، و تفطن متأخروهم بأن رواية الكليني عن ابن بزيع بعيد جدّا، بل ممتنع عادة، إذ ذكر علماء الرجال كلهم أنه من أصحاب الكاظم، و أدرك الجواد عليهما السّلام، و لم يذكروا أنّه أدرك من بعده من الأئمّة عليهم السلام، و الكليني لم يدرك أحدا من الأئمّة عليهم السلام، بل كان في زمن الغيبة الصغرى، فكيف يروي الكليني عنه؟ مع أنه روى الكليني في أخبار كثيرة لا تحصى عنه</w:t>
      </w:r>
      <w:r>
        <w:rPr>
          <w:rStyle w:val="FootnoteAnchor"/>
          <w:rtl w:val="true"/>
        </w:rPr>
        <w:footnoteReference w:id="1490"/>
      </w:r>
      <w:r>
        <w:rPr>
          <w:rFonts w:ascii="Amiri" w:hAnsi="Amiri" w:eastAsia="Amiri" w:cs="Amiri"/>
          <w:color w:val="111111"/>
          <w:sz w:val="28"/>
          <w:sz w:val="28"/>
          <w:szCs w:val="28"/>
          <w:rtl w:val="true"/>
          <w:lang w:bidi="ar-SA"/>
        </w:rPr>
        <w:t>بواسطتين، فقد يروي عن عليّ بن إبراهيم، عن أبيه، عنه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يروي عن محمّد بن يحيى، عن أحمد بن محمّد بن عيسى، عنه، و الشيخ في الفهرست أيضا أورد سنده إلى كتبه بهذين الوجهين، فكيف يروي الكليني عنه بلا واسطة؟ </w:t>
      </w:r>
    </w:p>
    <w:p>
      <w:pPr>
        <w:pStyle w:val="BookText"/>
        <w:rPr/>
      </w:pPr>
      <w:r>
        <w:rPr>
          <w:rFonts w:ascii="Amiri" w:hAnsi="Amiri" w:eastAsia="Amiri" w:cs="Amiri"/>
          <w:color w:val="111111"/>
          <w:sz w:val="28"/>
          <w:sz w:val="28"/>
          <w:szCs w:val="28"/>
          <w:rtl w:val="true"/>
          <w:lang w:bidi="ar-SA"/>
        </w:rPr>
        <w:t>و أيضا هذا الرجل يروي عن الفضل، و قد صرّح الكشي بأنّ الفضل يروي عن ابن بزيع، و الوجه الأخير مؤيّد،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مجوّز لرواية ابن بزيع عنه، لأنّهما إذا التقيا أمكن رواية كل منهما عن صاحبه، فإذا ظهر أنه لا يحتمل أن يكون ابن بزيع، فيحتمل في بادي النظر</w:t>
      </w:r>
      <w:r>
        <w:rPr>
          <w:rStyle w:val="FootnoteAnchor"/>
          <w:rtl w:val="true"/>
        </w:rPr>
        <w:footnoteReference w:id="1491"/>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ميمون الزعفراني، الثقة، و هو أيضا لا يحتمل بعد التأمّل، لأنّ النجاشي ذكر أنّه لقي أصحاب الصادق عليه السلام، فكيف يروي الكليني عنه بلا واسطة</w:t>
      </w:r>
      <w:r>
        <w:rPr>
          <w:rStyle w:val="FootnoteAnchor"/>
          <w:rtl w:val="true"/>
        </w:rPr>
        <w:footnoteReference w:id="14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البرمكي المعروف بصاحب الصومعة الثقة، و قد ظنّ بعض مشايخ والدي قدّس الله روحه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في تلك المرتبة، و هو</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xml:space="preserve">أيضا بعيد، لروايته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w:t>
      </w:r>
      <w:r>
        <w:rPr>
          <w:rStyle w:val="FootnoteAnchor"/>
          <w:rtl w:val="true"/>
        </w:rPr>
        <w:footnoteReference w:id="1494"/>
      </w:r>
      <w:r>
        <w:rPr>
          <w:rFonts w:ascii="Amiri" w:hAnsi="Amiri" w:eastAsia="Amiri" w:cs="Amiri"/>
          <w:color w:val="111111"/>
          <w:sz w:val="28"/>
          <w:sz w:val="28"/>
          <w:szCs w:val="28"/>
          <w:rtl w:val="true"/>
          <w:lang w:bidi="ar-SA"/>
        </w:rPr>
        <w:t>الصادق عليه السلام، كما يظهر من النجاشي</w:t>
      </w:r>
      <w:r>
        <w:rPr>
          <w:rStyle w:val="FootnoteAnchor"/>
          <w:rtl w:val="true"/>
        </w:rPr>
        <w:footnoteReference w:id="1495"/>
      </w:r>
      <w:r>
        <w:rPr>
          <w:rFonts w:ascii="Amiri" w:hAnsi="Amiri" w:eastAsia="Amiri" w:cs="Amiri"/>
          <w:color w:val="111111"/>
          <w:sz w:val="28"/>
          <w:sz w:val="28"/>
          <w:szCs w:val="28"/>
          <w:rtl w:val="true"/>
          <w:lang w:bidi="ar-SA"/>
        </w:rPr>
        <w:t>عند ترجمة عبد اللّه بن داهر</w:t>
      </w:r>
      <w:r>
        <w:rPr>
          <w:rStyle w:val="FootnoteAnchor"/>
          <w:rtl w:val="true"/>
        </w:rPr>
        <w:footnoteReference w:id="1496"/>
      </w:r>
      <w:r>
        <w:rPr>
          <w:rFonts w:ascii="Amiri" w:hAnsi="Amiri" w:eastAsia="Amiri" w:cs="Amiri"/>
          <w:color w:val="111111"/>
          <w:sz w:val="28"/>
          <w:sz w:val="28"/>
          <w:szCs w:val="28"/>
          <w:rtl w:val="true"/>
          <w:lang w:bidi="ar-SA"/>
        </w:rPr>
        <w:t>، و لرواية محمّد بن جعفر الأسدي الذي يروي عنه أحمد بن محمد بن عيسى، عنه، و لرواية الكليني</w:t>
      </w:r>
      <w:r>
        <w:rPr>
          <w:rStyle w:val="FootnoteAnchor"/>
          <w:rtl w:val="true"/>
        </w:rPr>
        <w:footnoteReference w:id="1497"/>
      </w:r>
      <w:r>
        <w:rPr>
          <w:rFonts w:ascii="Amiri" w:hAnsi="Amiri" w:eastAsia="Amiri" w:cs="Amiri"/>
          <w:color w:val="111111"/>
          <w:sz w:val="28"/>
          <w:sz w:val="28"/>
          <w:szCs w:val="28"/>
          <w:rtl w:val="true"/>
          <w:lang w:bidi="ar-SA"/>
        </w:rPr>
        <w:t>، عن البرمكي</w:t>
      </w:r>
      <w:r>
        <w:rPr>
          <w:rStyle w:val="FootnoteAnchor"/>
          <w:rtl w:val="true"/>
        </w:rPr>
        <w:footnoteReference w:id="1498"/>
      </w:r>
      <w:r>
        <w:rPr>
          <w:rFonts w:ascii="Amiri" w:hAnsi="Amiri" w:eastAsia="Amiri" w:cs="Amiri"/>
          <w:color w:val="111111"/>
          <w:sz w:val="28"/>
          <w:sz w:val="28"/>
          <w:szCs w:val="28"/>
          <w:rtl w:val="true"/>
          <w:lang w:bidi="ar-SA"/>
        </w:rPr>
        <w:t>في باب حدوث العالم، بواسطة الأسدي، فروايته عنه بغير واسطة بعيد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499"/>
      </w:r>
      <w:r>
        <w:rPr>
          <w:rFonts w:ascii="Amiri" w:hAnsi="Amiri" w:eastAsia="Amiri" w:cs="Amiri"/>
          <w:color w:val="111111"/>
          <w:sz w:val="28"/>
          <w:sz w:val="28"/>
          <w:szCs w:val="28"/>
          <w:rtl w:val="true"/>
          <w:lang w:bidi="ar-SA"/>
        </w:rPr>
        <w:t xml:space="preserve">أنّه أقرب إلى الكليني من ابن بزيع، و الأصوب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xml:space="preserve">البندقي النيسابوري المجهول، لأنّه من أهل بلد الفضل، و لما ذكره </w:t>
      </w:r>
    </w:p>
    <w:p>
      <w:pPr>
        <w:pStyle w:val="BookText"/>
        <w:rPr/>
      </w:pPr>
      <w:r>
        <w:rPr>
          <w:rFonts w:ascii="Amiri" w:hAnsi="Amiri" w:eastAsia="Amiri" w:cs="Amiri"/>
          <w:color w:val="111111"/>
          <w:sz w:val="28"/>
          <w:sz w:val="28"/>
          <w:szCs w:val="28"/>
          <w:rtl w:val="true"/>
          <w:lang w:bidi="ar-SA"/>
        </w:rPr>
        <w:t>الكشّي</w:t>
      </w:r>
      <w:r>
        <w:rPr>
          <w:rStyle w:val="FootnoteAnchor"/>
          <w:rtl w:val="true"/>
        </w:rPr>
        <w:footnoteReference w:id="1501"/>
      </w:r>
      <w:r>
        <w:rPr>
          <w:rFonts w:ascii="Amiri" w:hAnsi="Amiri" w:eastAsia="Amiri" w:cs="Amiri"/>
          <w:color w:val="111111"/>
          <w:sz w:val="28"/>
          <w:sz w:val="28"/>
          <w:szCs w:val="28"/>
          <w:rtl w:val="true"/>
          <w:lang w:bidi="ar-SA"/>
        </w:rPr>
        <w:t>في ترجمة الفضل بن شاذان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أبو الحسن محمّد بن إسماعيل البندقي النيسابوري أن الفضل بن شاذان نفاه عبد اللّه بن طاهر من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قال، فلمّا ظهر أنه كان</w:t>
      </w:r>
      <w:r>
        <w:rPr>
          <w:rStyle w:val="FootnoteAnchor"/>
          <w:rtl w:val="true"/>
        </w:rPr>
        <w:footnoteReference w:id="1502"/>
      </w:r>
      <w:r>
        <w:rPr>
          <w:rFonts w:ascii="Amiri" w:hAnsi="Amiri" w:eastAsia="Amiri" w:cs="Amiri"/>
          <w:color w:val="111111"/>
          <w:sz w:val="28"/>
          <w:sz w:val="28"/>
          <w:szCs w:val="28"/>
          <w:rtl w:val="true"/>
          <w:lang w:bidi="ar-SA"/>
        </w:rPr>
        <w:t>في عصر الفضل و في بلده، و مطلعا على أحواله، و معاشرا معه، فالظاهر أنّه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روى الكشي عنه بغير واسطة، و الكليني و الكشّي رحمه اللّه في مرتبة واحدة، و أمّا</w:t>
      </w:r>
      <w:r>
        <w:rPr>
          <w:rStyle w:val="FootnoteAnchor"/>
          <w:rtl w:val="true"/>
        </w:rPr>
        <w:footnoteReference w:id="1503"/>
      </w:r>
      <w:r>
        <w:rPr>
          <w:rFonts w:ascii="Amiri" w:hAnsi="Amiri" w:eastAsia="Amiri" w:cs="Amiri"/>
          <w:color w:val="111111"/>
          <w:sz w:val="28"/>
          <w:sz w:val="28"/>
          <w:szCs w:val="28"/>
          <w:rtl w:val="true"/>
          <w:lang w:bidi="ar-SA"/>
        </w:rPr>
        <w:t>جهالته فلا تقدح في صحّة الحديث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رواية الكليني عنه في أكثر الأخبار التي أوردها في الكافي، و اعتماده عليه يدل على ثقته و عدالته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عهده بالكليني و اشتهاره بين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الكليني يحتاج إلى واسطة قويّة بينه و بينه، فلذا اكتفى به في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أن هذا الخبر مأخوذ من كتاب ابن أبي عمير، كما لا يخفى على من له أدنى تتبّع، و كتب ابن أبي عمير كانت أشهر عند المحدّثين من اصولنا الأربعة عندنا، بل كانت الأصول المعتبرة الأربعمائة عندهم أظهر من الشمس في رابعة النهار، فكأنّما أنّا لا نحتاج إلى سند لهذه الاصول الأربعة، و إذا أوردنا سندا فليس إلّا للتيمّن و التبرّك و الاقتداء بسنة السلف، و ربما لم نبال بذكر سند فيه ضعف أو جهالة لذلك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فكذا هؤلاء الأكابر من المؤلفين، لذلك كانوا يكتفون بذكر سند واحد إلى الكتب المشهورة، و إن كان فيه ضعف أو مجهول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هذا باب واسع 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Style w:val="FootnoteAnchor"/>
          <w:rtl w:val="true"/>
        </w:rPr>
        <w:footnoteReference w:id="1504"/>
      </w:r>
      <w:r>
        <w:rPr>
          <w:rFonts w:ascii="Amiri" w:hAnsi="Amiri" w:eastAsia="Amiri" w:cs="Amiri"/>
          <w:color w:val="111111"/>
          <w:sz w:val="28"/>
          <w:sz w:val="28"/>
          <w:szCs w:val="28"/>
          <w:rtl w:val="true"/>
          <w:lang w:bidi="ar-SA"/>
        </w:rPr>
        <w:t>إن أتيتها يظهر لك صحّة كثير من الأخبار التي وصفها القوم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لنا على ذلك شواهد كثيرة لا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غيرنا</w:t>
      </w:r>
      <w:r>
        <w:rPr>
          <w:rFonts w:eastAsia="Amiri" w:cs="Amiri" w:ascii="Amiri" w:hAnsi="Amiri"/>
          <w:color w:val="111111"/>
          <w:sz w:val="28"/>
          <w:szCs w:val="28"/>
          <w:rtl w:val="true"/>
          <w:lang w:bidi="ar-SA"/>
        </w:rPr>
        <w:t>]</w:t>
      </w:r>
      <w:r>
        <w:rPr>
          <w:rStyle w:val="FootnoteAnchor"/>
          <w:rtl w:val="true"/>
        </w:rPr>
        <w:footnoteReference w:id="1505"/>
      </w:r>
      <w:r>
        <w:rPr>
          <w:rFonts w:ascii="Amiri" w:hAnsi="Amiri" w:eastAsia="Amiri" w:cs="Amiri"/>
          <w:color w:val="111111"/>
          <w:sz w:val="28"/>
          <w:sz w:val="28"/>
          <w:szCs w:val="28"/>
          <w:rtl w:val="true"/>
          <w:lang w:bidi="ar-SA"/>
        </w:rPr>
        <w:t>إلّا بممارسة الأخبار، و تتبّع سيرة قدماء علمائنا</w:t>
      </w:r>
      <w:r>
        <w:rPr>
          <w:rStyle w:val="FootnoteAnchor"/>
          <w:rtl w:val="true"/>
        </w:rPr>
        <w:footnoteReference w:id="1506"/>
      </w:r>
      <w:r>
        <w:rPr>
          <w:rFonts w:ascii="Amiri" w:hAnsi="Amiri" w:eastAsia="Amiri" w:cs="Amiri"/>
          <w:color w:val="111111"/>
          <w:sz w:val="28"/>
          <w:sz w:val="28"/>
          <w:szCs w:val="28"/>
          <w:rtl w:val="true"/>
          <w:lang w:bidi="ar-SA"/>
        </w:rPr>
        <w:t>الأخيار، و لنذكر هنا بعض تلك الشواهد ينتفع بها من لم يسلك مسلك المتعسّف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الكليني رحمه اللّه يذكر سندا متّصلا إلى ابن محبوب، أو إلى ابن أبي عمير، أو إلى غيره من أصحاب الكتب المشهورة، ثمّ يبتدأ بابن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يترك</w:t>
      </w:r>
      <w:r>
        <w:rPr>
          <w:rStyle w:val="FootnoteAnchor"/>
          <w:rtl w:val="true"/>
        </w:rPr>
        <w:footnoteReference w:id="1507"/>
      </w:r>
      <w:r>
        <w:rPr>
          <w:rFonts w:ascii="Amiri" w:hAnsi="Amiri" w:eastAsia="Amiri" w:cs="Amiri"/>
          <w:color w:val="111111"/>
          <w:sz w:val="28"/>
          <w:sz w:val="28"/>
          <w:szCs w:val="28"/>
          <w:rtl w:val="true"/>
          <w:lang w:bidi="ar-SA"/>
        </w:rPr>
        <w:t>ما تقدّمه من السند، و ليس ذلك إلّا لأنّه أخذ الخبر من كتابه، فيكتفي بإيراد السند مرّة واحدة، فيظن من لا دراية له في الحديث أنّ الخبر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الكليني و الشيخ و غيرهما يروون خبرا واحدا في موضعين، و يذكرون سندا إلى صاحب الكتاب، ثمّ يوردون هذا الخبر بعينه في موضع آخر بسند آخر إلى صاحب الكتاب، أو بضمّ سند أو أسانيد غيره إليه، وتراهم لهم أسانيد صحاح في خبر يذكرونها في موضع ثمّ يكتفون بذكر سند ضعيف في موضع آخر، و لم يكن ذلك إلّا لعدم اعتنائهم بإيراد تلك الأسانيد لاشتهار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الكتب عندهم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متأخّرا عن 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الأخبار في الفقيه عن الاصول المعتمدة، و اكتفى بذكر الأسانيد في الفهرست، و ذكر لكلّ كتاب أسانيد صحيحة و معتبرة، و لو كان ذكر الخبر و سنده</w:t>
      </w:r>
      <w:r>
        <w:rPr>
          <w:rStyle w:val="FootnoteAnchor"/>
          <w:rtl w:val="true"/>
        </w:rPr>
        <w:footnoteReference w:id="1509"/>
      </w:r>
      <w:r>
        <w:rPr>
          <w:rFonts w:ascii="Amiri" w:hAnsi="Amiri" w:eastAsia="Amiri" w:cs="Amiri"/>
          <w:color w:val="111111"/>
          <w:sz w:val="28"/>
          <w:sz w:val="28"/>
          <w:szCs w:val="28"/>
          <w:rtl w:val="true"/>
          <w:lang w:bidi="ar-SA"/>
        </w:rPr>
        <w:t xml:space="preserve">لاكتفى بسند واحد اختصارا، </w:t>
      </w:r>
    </w:p>
    <w:p>
      <w:pPr>
        <w:pStyle w:val="BookText"/>
        <w:rPr/>
      </w:pPr>
      <w:r>
        <w:rPr>
          <w:rFonts w:ascii="Amiri" w:hAnsi="Amiri" w:eastAsia="Amiri" w:cs="Amiri"/>
          <w:color w:val="111111"/>
          <w:sz w:val="28"/>
          <w:sz w:val="28"/>
          <w:szCs w:val="28"/>
          <w:rtl w:val="true"/>
          <w:lang w:bidi="ar-SA"/>
        </w:rPr>
        <w:t>و لذا صار الفقيه متضمّنا لصحاح الأخبار أكثر</w:t>
      </w:r>
      <w:r>
        <w:rPr>
          <w:rStyle w:val="FootnoteAnchor"/>
          <w:rtl w:val="true"/>
        </w:rPr>
        <w:footnoteReference w:id="1510"/>
      </w:r>
      <w:r>
        <w:rPr>
          <w:rFonts w:ascii="Amiri" w:hAnsi="Amiri" w:eastAsia="Amiri" w:cs="Amiri"/>
          <w:color w:val="111111"/>
          <w:sz w:val="28"/>
          <w:sz w:val="28"/>
          <w:szCs w:val="28"/>
          <w:rtl w:val="true"/>
          <w:lang w:bidi="ar-SA"/>
        </w:rPr>
        <w:t>من سائر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ممّن تأخره كيف لم يقتف أثره لتكثير الفائدة، و قلة حجم الكتاب، فظهر أنهم كانوا يأخذون الأخبار من الكتب، و كانت الكتب عندهم معروفة مشهورة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الشيخ رحمه اللّه إذا اضطرّ في الجمع بين الأخبار إلى القدح في سند لا يقدح فيمن هو قبل صاحب الكتاب من مشايخ الإجازة، بل يقدح إمّا في صاحب الكتاب أو فيمن بعده من الرواة، كعليّ بن حديد و أضرابه،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الرجال</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ضعف جماعة ممّن يقعون في أوائل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ترى جماعة من القدماء و المتوسّطين يصفون خبرا بالصحّة مع اشتماله على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Style w:val="FootnoteAnchor"/>
          <w:rtl w:val="true"/>
        </w:rPr>
        <w:footnoteReference w:id="1512"/>
      </w:r>
      <w:r>
        <w:rPr>
          <w:rFonts w:ascii="Amiri" w:hAnsi="Amiri" w:eastAsia="Amiri" w:cs="Amiri"/>
          <w:color w:val="111111"/>
          <w:sz w:val="28"/>
          <w:sz w:val="28"/>
          <w:szCs w:val="28"/>
          <w:rtl w:val="true"/>
          <w:lang w:bidi="ar-SA"/>
        </w:rPr>
        <w:t>لم يوثّقوا، فغفل المتأخّرون عن ذلك، و اعترضوا عليهم، كأحمد بن محمد بن الوليد، و أحمد بن محمد بن يحيى العطار، و الحسين بن الحسن بن أبان، و أضرابهم، و ليس ذلك إلّا لما ذكرنا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قدّس الله روحه فعل مثل ما فعل الصدوق، لكن لم يترك الأسانيد طرّا في كتبه، فاشتبه الأمر على المتأخّرين، لأنّ الشيخ عمل لذلك كتاب الفهرست و ذكر فيه أسماء المحدّثين و الرواة من الإماميّة، و كتبهم و طرقه إليهم، و ذكر قليلا من ذلك في مختتم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w:t>
      </w:r>
      <w:r>
        <w:rPr>
          <w:rFonts w:eastAsia="Amiri" w:cs="Amiri" w:ascii="Amiri" w:hAnsi="Amiri"/>
          <w:color w:val="111111"/>
          <w:sz w:val="28"/>
          <w:szCs w:val="28"/>
          <w:rtl w:val="true"/>
          <w:lang w:bidi="ar-SA"/>
        </w:rPr>
        <w:t>]</w:t>
      </w:r>
      <w:r>
        <w:rPr>
          <w:rStyle w:val="FootnoteAnchor"/>
          <w:rtl w:val="true"/>
        </w:rPr>
        <w:footnoteReference w:id="1513"/>
      </w:r>
      <w:r>
        <w:rPr>
          <w:rFonts w:ascii="Amiri" w:hAnsi="Amiri" w:eastAsia="Amiri" w:cs="Amiri"/>
          <w:color w:val="111111"/>
          <w:sz w:val="28"/>
          <w:sz w:val="28"/>
          <w:szCs w:val="28"/>
          <w:rtl w:val="true"/>
          <w:lang w:bidi="ar-SA"/>
        </w:rPr>
        <w:t>التهذيب و الاستبصار، فإذا أورد رواية ظهر على المتتبّع الممارس أنه أخذه من شيء من تلك الاصول المعتبرة، و كان للشيخ في الفهرست إليه سند صحيح، فالخبر صحيح مع صحّة سند الكتاب إلى الإمام، و إن اكتفى الشيخ عند إيراد الخبر بسند فيه 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رحمه اللّه ذكر في الفهرست</w:t>
      </w:r>
      <w:r>
        <w:rPr>
          <w:rStyle w:val="FootnoteAnchor"/>
          <w:rtl w:val="true"/>
        </w:rPr>
        <w:footnoteReference w:id="1514"/>
      </w:r>
      <w:r>
        <w:rPr>
          <w:rFonts w:ascii="Amiri" w:hAnsi="Amiri" w:eastAsia="Amiri" w:cs="Amiri"/>
          <w:color w:val="111111"/>
          <w:sz w:val="28"/>
          <w:sz w:val="28"/>
          <w:szCs w:val="28"/>
          <w:rtl w:val="true"/>
          <w:lang w:bidi="ar-SA"/>
        </w:rPr>
        <w:t>عند ترجمة محمّد بن بابويه القمّي</w:t>
      </w:r>
      <w:r>
        <w:rPr>
          <w:rStyle w:val="FootnoteAnchor"/>
          <w:rtl w:val="true"/>
        </w:rPr>
        <w:footnoteReference w:id="1515"/>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نحو من ثلاثمائة مصنّف، أخبرني بجميع كتبه و رواياته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و أبو عبد الله الحسين بن عبيد اللّه الغضائري، و أبو الحسين جعفر بن الحسن بن حسكة القمّي، و أبو زكريّا محمّد بن سليمان الحمراني، كلهم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الشيخ روى</w:t>
      </w:r>
      <w:r>
        <w:rPr>
          <w:rStyle w:val="FootnoteAnchor"/>
          <w:rtl w:val="true"/>
        </w:rPr>
        <w:footnoteReference w:id="1516"/>
      </w:r>
      <w:r>
        <w:rPr>
          <w:rFonts w:ascii="Amiri" w:hAnsi="Amiri" w:eastAsia="Amiri" w:cs="Amiri"/>
          <w:color w:val="111111"/>
          <w:sz w:val="28"/>
          <w:sz w:val="28"/>
          <w:szCs w:val="28"/>
          <w:rtl w:val="true"/>
          <w:lang w:bidi="ar-SA"/>
        </w:rPr>
        <w:t xml:space="preserve">جميع مرويّات الصدوق نوّر الله ضريحهما بتلك الأسانيد الصحيحة، فكلما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Style w:val="FootnoteAnchor"/>
          <w:rtl w:val="true"/>
        </w:rPr>
        <w:footnoteReference w:id="1517"/>
      </w:r>
      <w:r>
        <w:rPr>
          <w:rFonts w:ascii="Amiri" w:hAnsi="Amiri" w:eastAsia="Amiri" w:cs="Amiri"/>
          <w:color w:val="111111"/>
          <w:sz w:val="28"/>
          <w:sz w:val="28"/>
          <w:szCs w:val="28"/>
          <w:rtl w:val="true"/>
          <w:lang w:bidi="ar-SA"/>
        </w:rPr>
        <w:t>خبرا من بعض الاصول التي ذكرها الصدوق في فهرسته بسند صحيح، فسنده إلى هذا الأصل صحيح، و إن لم يذكر في الفهرست سندا صحيحا إليه، و هذا أيضا باب غامض دقيق ينفع</w:t>
      </w:r>
      <w:r>
        <w:rPr>
          <w:rStyle w:val="FootnoteAnchor"/>
          <w:rtl w:val="true"/>
        </w:rPr>
        <w:footnoteReference w:id="1518"/>
      </w:r>
      <w:r>
        <w:rPr>
          <w:rFonts w:ascii="Amiri" w:hAnsi="Amiri" w:eastAsia="Amiri" w:cs="Amiri"/>
          <w:color w:val="111111"/>
          <w:sz w:val="28"/>
          <w:sz w:val="28"/>
          <w:szCs w:val="28"/>
          <w:rtl w:val="true"/>
          <w:lang w:bidi="ar-SA"/>
        </w:rPr>
        <w:t>في الأخبار التي لم تصل إلينا من مؤلفات الصدوق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أحطت خبرا بما ذكرنا لك من غوامض أسرار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ما تركنا أكثر ممّا أوردنا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أصغيت إليه بسمع اليقين، و نسبت تعسفات المتعصّبين، و تأويلات المتكلفين، لا أظنك ترتاب في حقيقة</w:t>
      </w:r>
      <w:r>
        <w:rPr>
          <w:rStyle w:val="FootnoteAnchor"/>
          <w:rtl w:val="true"/>
        </w:rPr>
        <w:footnoteReference w:id="1519"/>
      </w:r>
      <w:r>
        <w:rPr>
          <w:rFonts w:ascii="Amiri" w:hAnsi="Amiri" w:eastAsia="Amiri" w:cs="Amiri"/>
          <w:color w:val="111111"/>
          <w:sz w:val="28"/>
          <w:sz w:val="28"/>
          <w:szCs w:val="28"/>
          <w:rtl w:val="true"/>
          <w:lang w:bidi="ar-SA"/>
        </w:rPr>
        <w:t>هذا الباب، و لا تحتاج بعد ذلك إلى تكلفات الإخباريين في تصحيح الأخبار، و الله الموفق للخير و الصواب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في تصحيح الأخبار طرق أخرى لا يتسع هذا الكتاب لإيرادها، و عسى أن يقرع سمعك في تضاعيفه بعضها</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محمّد بن أبي عمير، فلا ريب في ثقته و فضله، و هو ممّن أجمعت العصابة على تصحيح ما يصحّ عنه، إمّا تأكيدا للتوثيق، أو لعدم النظر إلى من بعده من رجال السند، و على أيّ حال، له مزيّة أخرى و هي أنه صرّح أصحابنا بأنّ مراسيله في حكم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حفص بن البختري فقد وثّقه النجاشي</w:t>
      </w:r>
      <w:r>
        <w:rPr>
          <w:rStyle w:val="FootnoteAnchor"/>
          <w:rtl w:val="true"/>
        </w:rPr>
        <w:footnoteReference w:id="1521"/>
      </w:r>
      <w:r>
        <w:rPr>
          <w:rFonts w:ascii="Amiri" w:hAnsi="Amiri" w:eastAsia="Amiri" w:cs="Amiri"/>
          <w:color w:val="111111"/>
          <w:sz w:val="28"/>
          <w:sz w:val="28"/>
          <w:szCs w:val="28"/>
          <w:rtl w:val="true"/>
          <w:lang w:bidi="ar-SA"/>
        </w:rPr>
        <w:t>و غيره، و لا يقدح فيه الغمز عليه بلعب الشطرنج، إذ الناقل أيضا صرّح بأنّه كان على وجه المعاندة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فظهر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w:t>
      </w:r>
      <w:r>
        <w:rPr>
          <w:rStyle w:val="FootnoteAnchor"/>
          <w:rtl w:val="true"/>
        </w:rPr>
        <w:footnoteReference w:id="1522"/>
      </w:r>
      <w:r>
        <w:rPr>
          <w:rFonts w:ascii="Amiri" w:hAnsi="Amiri" w:eastAsia="Amiri" w:cs="Amiri"/>
          <w:color w:val="111111"/>
          <w:sz w:val="28"/>
          <w:sz w:val="28"/>
          <w:szCs w:val="28"/>
          <w:rtl w:val="true"/>
          <w:lang w:bidi="ar-SA"/>
        </w:rPr>
        <w:t>بهذين السندين القويّين في مرتبة الصحيح، بل هو أوثق من كثير من الصحاح</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يستنبط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 لا على من خلف الإمام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السهو يطلق في الأخبار كثيرا على الشكّ لا على</w:t>
      </w:r>
      <w:r>
        <w:rPr>
          <w:rStyle w:val="FootnoteAnchor"/>
          <w:rtl w:val="true"/>
        </w:rPr>
        <w:footnoteReference w:id="1523"/>
      </w:r>
      <w:r>
        <w:rPr>
          <w:rFonts w:ascii="Amiri" w:hAnsi="Amiri" w:eastAsia="Amiri" w:cs="Amiri"/>
          <w:color w:val="111111"/>
          <w:sz w:val="28"/>
          <w:sz w:val="28"/>
          <w:szCs w:val="28"/>
          <w:rtl w:val="true"/>
          <w:lang w:bidi="ar-SA"/>
        </w:rPr>
        <w:t xml:space="preserve">ما يشمله، و المعنى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شمول تلك الأخبار للشكّ،</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 xml:space="preserve">و لا خلاف في رجوع كل من الإمام و المأموم عند عروض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الآخر مع حفظه له في الجملة، سواء كان الشك في الركعات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526"/>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 أخبار أخر كصحيحة عليّ بن جعفر</w:t>
      </w:r>
      <w:r>
        <w:rPr>
          <w:rStyle w:val="FootnoteAnchor"/>
          <w:rtl w:val="true"/>
        </w:rPr>
        <w:footnoteReference w:id="1527"/>
      </w:r>
      <w:r>
        <w:rPr>
          <w:rFonts w:ascii="Amiri" w:hAnsi="Amiri" w:eastAsia="Amiri" w:cs="Amiri"/>
          <w:color w:val="111111"/>
          <w:sz w:val="28"/>
          <w:sz w:val="28"/>
          <w:szCs w:val="28"/>
          <w:rtl w:val="true"/>
          <w:lang w:bidi="ar-SA"/>
        </w:rPr>
        <w:t>، عن أخيه موسى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يصلي خلف الإمام لا يدري كم صلى أ عليه</w:t>
      </w:r>
      <w:r>
        <w:rPr>
          <w:rStyle w:val="FootnoteAnchor"/>
          <w:rtl w:val="true"/>
        </w:rPr>
        <w:footnoteReference w:id="1528"/>
      </w:r>
      <w:r>
        <w:rPr>
          <w:rFonts w:ascii="IRNazanin" w:hAnsi="IRNazanin" w:eastAsia="IRNazanin"/>
          <w:color w:val="111111"/>
          <w:sz w:val="28"/>
          <w:sz w:val="28"/>
          <w:szCs w:val="28"/>
          <w:rtl w:val="true"/>
          <w:lang w:bidi="fa-IR"/>
        </w:rPr>
        <w:t>سهو؟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ما إذا كان الشكّ موجبا للبطلان للمنفرد كالشكّ قبل إكمال الركعتين و في الفجر و المغرب، أو كان موجبا للاحتياط كالشكّ بين الثلاث و الأربع، أو لسجود السهو كالشكّ بين الأربع و الخمس، فيدلّ الجواب على عدم البطلان في الأوّل، و عدم لزوم الاحتياط في الثاني، و سقوط السجدة في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عليه أيضا ما رواه الكليني و الشيخ</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عن رجل،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الإمام يصلي بأربعة أنفس أو خمسة أنفس، فيسبّح اثنان على أنهم صلّوا ثلاثا، و يسبّح ثلاثة على أنهم صلوا أربعا، و يقول هؤلاء؛ قوموا، و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و الإمام مائل مع أحدهما أو معتدل الوهم، فما يجب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الإمام سهو إذا حفظ عليه من خلفه سهوه بإيقان منهم، و ليس على من خلف الإمام سهو إذا لم يسه الإمام، و لا سهو في سهو، و ليس في المغرب و الفجر سهو، و لا في الركعتين الأولتين من كل صلاة، و لا في نافلة، فإذا اختلف على الإمام من خلفه فعليه و عليهم في الاحتياط الإعادة و الأخذ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في الفقيه</w:t>
      </w:r>
      <w:r>
        <w:rPr>
          <w:rStyle w:val="FootnoteAnchor"/>
          <w:rtl w:val="true"/>
        </w:rPr>
        <w:footnoteReference w:id="1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هاشم،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نحوه، إلّا أن في أكثر نسخ الفقيه 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بإيقان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عليهم في الاحتياط و الإعادة و الأخذ بالجزم، و الرواية مرسلة في جميع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هؤلاء قوموا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بالتسبيح أو بالإشارة، و سنشير إلى الأحكام المستنبطة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سهل،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 إلا تكبيرة الافتتاح</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الحديث مجهول بمحمّد بن سهل، و إن كان فيه شائبة مدح لما ورد فيه أنّ له </w:t>
      </w:r>
    </w:p>
    <w:p>
      <w:pPr>
        <w:pStyle w:val="BookText"/>
        <w:rPr/>
      </w:pPr>
      <w:r>
        <w:rPr>
          <w:rFonts w:ascii="Amiri" w:hAnsi="Amiri" w:eastAsia="Amiri" w:cs="Amiri"/>
          <w:color w:val="111111"/>
          <w:sz w:val="28"/>
          <w:sz w:val="28"/>
          <w:szCs w:val="28"/>
          <w:rtl w:val="true"/>
          <w:lang w:bidi="ar-SA"/>
        </w:rPr>
        <w:t>مسائل عن الرضا عليه السلام، و هو يدلّ على نوع اختصاص له به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اطّلعت على الأخبار الواردة في هذا الباب فلنرجع إلى بيان الفروع المتفرّعة عليها، و نوضحها في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شكّ الإمام و المأموم</w:t>
      </w:r>
    </w:p>
    <w:p>
      <w:pPr>
        <w:pStyle w:val="BookText"/>
        <w:rPr/>
      </w:pPr>
      <w:r>
        <w:rPr>
          <w:rFonts w:ascii="Amiri" w:hAnsi="Amiri" w:eastAsia="Amiri" w:cs="Amiri"/>
          <w:color w:val="111111"/>
          <w:sz w:val="28"/>
          <w:sz w:val="28"/>
          <w:szCs w:val="28"/>
          <w:rtl w:val="true"/>
          <w:lang w:bidi="ar-SA"/>
        </w:rPr>
        <w:t>اعلم أنه مع شكّ الإمام و المأموم أو اختلافهما لا يخلو من أن يكون المأموم واحدا أو متعدّدا، و على التقديرين</w:t>
      </w:r>
      <w:r>
        <w:rPr>
          <w:rStyle w:val="FootnoteAnchor"/>
          <w:rtl w:val="true"/>
        </w:rPr>
        <w:footnoteReference w:id="1532"/>
      </w:r>
      <w:r>
        <w:rPr>
          <w:rFonts w:ascii="Amiri" w:hAnsi="Amiri" w:eastAsia="Amiri" w:cs="Amiri"/>
          <w:color w:val="111111"/>
          <w:sz w:val="28"/>
          <w:sz w:val="28"/>
          <w:szCs w:val="28"/>
          <w:rtl w:val="true"/>
          <w:lang w:bidi="ar-SA"/>
        </w:rPr>
        <w:t>لا يخلو من أن يكون الماموم رجلا أو امرأة، عادلا أو فاسقا</w:t>
      </w:r>
      <w:r>
        <w:rPr>
          <w:rStyle w:val="FootnoteAnchor"/>
          <w:rtl w:val="true"/>
        </w:rPr>
        <w:footnoteReference w:id="1533"/>
      </w:r>
      <w:r>
        <w:rPr>
          <w:rFonts w:ascii="Amiri" w:hAnsi="Amiri" w:eastAsia="Amiri" w:cs="Amiri"/>
          <w:color w:val="111111"/>
          <w:sz w:val="28"/>
          <w:sz w:val="28"/>
          <w:szCs w:val="28"/>
          <w:rtl w:val="true"/>
          <w:lang w:bidi="ar-SA"/>
        </w:rPr>
        <w:t>، أو صبيّا مميّزا، و على التقادير لا يخلو من أن يكون المأموم أو الإمام متيقّنا، أو ظانّا، أو شاكا، و على تقدير اشتراك الشكّ بينهما لا يخلو من أن يكونا موافقين في الشكّ أو مخالفين، و على تقدير الاختلاف إمّا أن يكون بينهما ما به الاشتراك أو لا، و على تقدير تعدّد المأمومين لا يخلو من أن يكونوا متفقين في الشك و الظنّ و اليقين، أو مختلفين، و لنشر إلى جميع تلك الأحكام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المشهور بين الأصحاب أنّ في رجوع الإمام إلى المأموم، لا فرق بين كون المأموم ذكرا</w:t>
      </w:r>
      <w:r>
        <w:rPr>
          <w:rStyle w:val="FootnoteAnchor"/>
          <w:rtl w:val="true"/>
        </w:rPr>
        <w:footnoteReference w:id="1534"/>
      </w:r>
      <w:r>
        <w:rPr>
          <w:rFonts w:ascii="Amiri" w:hAnsi="Amiri" w:eastAsia="Amiri" w:cs="Amiri"/>
          <w:color w:val="111111"/>
          <w:sz w:val="28"/>
          <w:sz w:val="28"/>
          <w:szCs w:val="28"/>
          <w:rtl w:val="true"/>
          <w:lang w:bidi="ar-SA"/>
        </w:rPr>
        <w:t>أو انثى، و لا بين كونه عادلا أو فاسقا، و لا بين كونه واحدا أو متعدّدا مع اتفاقهم، و لا بين حصول الظن بقولهم أم لا، لإطلاق النصوص المتقدّمة في جميع ذلك، و عدم التعرّض للتفصيل في شيء منها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كون المأموم صبيّا مميّزا ففيه إشكال، و ذهب جماعة إلى قبول قوله للاعتماد على قوله</w:t>
      </w:r>
      <w:r>
        <w:rPr>
          <w:rStyle w:val="FootnoteAnchor"/>
          <w:rtl w:val="true"/>
        </w:rPr>
        <w:footnoteReference w:id="1535"/>
      </w:r>
      <w:r>
        <w:rPr>
          <w:rFonts w:ascii="Amiri" w:hAnsi="Amiri" w:eastAsia="Amiri" w:cs="Amiri"/>
          <w:color w:val="111111"/>
          <w:sz w:val="28"/>
          <w:sz w:val="28"/>
          <w:szCs w:val="28"/>
          <w:rtl w:val="true"/>
          <w:lang w:bidi="ar-SA"/>
        </w:rPr>
        <w:t xml:space="preserve">في كثير من الأحكام، كقبول الهديّة، و إذن الدخول، </w:t>
      </w:r>
    </w:p>
    <w:p>
      <w:pPr>
        <w:pStyle w:val="BookText"/>
        <w:rPr/>
      </w:pPr>
      <w:r>
        <w:rPr>
          <w:rFonts w:ascii="Amiri" w:hAnsi="Amiri" w:eastAsia="Amiri" w:cs="Amiri"/>
          <w:color w:val="111111"/>
          <w:sz w:val="28"/>
          <w:sz w:val="28"/>
          <w:szCs w:val="28"/>
          <w:rtl w:val="true"/>
          <w:lang w:bidi="ar-SA"/>
        </w:rPr>
        <w:t>و أمثالهما، و لا يخفى ما فيه، و الأظهر التمسّك في ذلك أيضا بإطلاق النصوص، و إذا حصل الظن بقوله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يؤنس لهذا الحكم بما روي</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يتّكل على عدد صاحبته في الطواف أ يجزيه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لا ترى أنّك تأتمّ بالإمام إذا صلّيت خلفه؟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لأنّ الخبر مجمل ذو وجوه لا يمكن الاستدلال به على مثله ببعض الاحتمالات البعيدة، و أمّا غير المأموم فلا تعويل عليه، إلّا أن يفيد قوله الظن فيدخل في عمومات ما ورد في هذا الباب من التعويل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الصور التي أشرنا إليها فنبيّن أحكامها في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موقنا و المأموم شاكّا، فيرجع المأمومون إليه، سواء كانوا متّفقين في الشكّ أو مختلفين، إلّا أن يكونوا مع شكّهم موقنين بخلاف يقين الإمام فينفردون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المأموم موقنا و الإمام شاكّا، مع اتّفاق المأمومين، و لا شك حينئذ في رجوع الإمام إلى يقينهم، إلّا مع كونه مع شكه موقنا بخلاف يقين المأمومين</w:t>
      </w:r>
      <w:r>
        <w:rPr>
          <w:rStyle w:val="FootnoteAnchor"/>
          <w:rtl w:val="true"/>
        </w:rPr>
        <w:footnoteReference w:id="1537"/>
      </w:r>
      <w:r>
        <w:rPr>
          <w:rFonts w:ascii="Amiri" w:hAnsi="Amiri" w:eastAsia="Amiri" w:cs="Amiri"/>
          <w:color w:val="111111"/>
          <w:sz w:val="28"/>
          <w:sz w:val="28"/>
          <w:szCs w:val="28"/>
          <w:rtl w:val="true"/>
          <w:lang w:bidi="ar-SA"/>
        </w:rPr>
        <w:t>، فالحكم فيه الانفراد، كما مرّ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موقنا و المأمومون موقنين بخلافه، فلا خلاف حينئذ أنّه يرجع كلّ منهم إلى يقينه، سواء اتّفق المأمومون في يقينهم أو اختلفوا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شاكا و المأمومون موقنين، مع اختلافهم، كما هو المفروض في مرسلة يونس، و المشهور بين الأصحاب حينئذ وجوب انفراد كلّ منهم، و العمل بما يقتضيه يقينه أو شكّه، إذ لا يحتمل رجوع المأمومين مع يقينهم إلى شكّ الإمام، و لا رجوع الإمام إلى أحد الفريقين لعدم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حصل له بالقرائن ظنّ بقول أحدهما يعمل بمقتضى ظنه، فلا ينفرد منه الموقن الذي وافقه ظنّ الإمام، و ينفرد الآخر، و الاحتمال الذي يتوهم في صورة عدم حصول الظن هو تخيير الإمام بين الرجوع إلى كل من الفريقين، لعموم قوله عليه السلام</w:t>
      </w:r>
      <w:r>
        <w:rPr>
          <w:rStyle w:val="FootnoteAnchor"/>
          <w:rtl w:val="true"/>
        </w:rPr>
        <w:footnoteReference w:id="15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يعارضه ما يظهر من أوّل المرسلة من عدم رجوع الإمام إلى المأمومين إلّا مع اتّفاقهم، لا سيّما على نسخة الفقيه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مؤيّد بالشهرة و بعمومات العمل بأحكام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الكلام في الحكم المستفاد من آخر المرسلة المتقدّمة لهذه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هو كثير من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تقديم العاطف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ما ينافي الحكم المذكور، إذ مفادها حينئذ أنّ على الإمام و على كلّ من المأمومين في صورة اختلافهم أن يعمل كلّ منهم بما يقتضيه شكّه أو يقينه من الاحتياط أو الإعادة حتّى يحصل له الجزم ببراءة الذمّة، و ليس كلامه عليه السلام حينئذ مقصورا على الحكم المسئول عنه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تلزم الإعادة في الصورة المزبورة على أحد منهم، بل هو حكم عامّ يشمل هذه الصورة و غيرها، و لذا ردّد عليه السلام و أبهم، فيشمل ما إذا شكّ الإمام أو بعض المأمومين بين الواحد و الاثنين فيلزمه الإعادة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على ما هو في أكثر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تأخير العاطف</w:t>
      </w:r>
      <w:r>
        <w:rPr>
          <w:rFonts w:eastAsia="Amiri" w:cs="Amiri" w:ascii="Amiri" w:hAnsi="Amiri"/>
          <w:color w:val="111111"/>
          <w:sz w:val="28"/>
          <w:szCs w:val="28"/>
          <w:rtl w:val="true"/>
          <w:lang w:bidi="ar-SA"/>
        </w:rPr>
        <w:t>]</w:t>
      </w:r>
      <w:r>
        <w:rPr>
          <w:rStyle w:val="FootnoteAnchor"/>
          <w:rtl w:val="true"/>
        </w:rPr>
        <w:footnoteReference w:id="1539"/>
      </w:r>
      <w:r>
        <w:rPr>
          <w:rFonts w:ascii="IRNazanin" w:hAnsi="IRNazanin" w:eastAsia="IRNazanin"/>
          <w:color w:val="111111"/>
          <w:sz w:val="28"/>
          <w:sz w:val="28"/>
          <w:szCs w:val="28"/>
          <w:rtl w:val="true"/>
          <w:lang w:bidi="fa-IR"/>
        </w:rPr>
        <w:t xml:space="preserve">، فظاهره وجوب </w:t>
      </w:r>
    </w:p>
    <w:p>
      <w:pPr>
        <w:pStyle w:val="BookText"/>
        <w:rPr/>
      </w:pPr>
      <w:r>
        <w:rPr>
          <w:rFonts w:ascii="Amiri" w:hAnsi="Amiri" w:eastAsia="Amiri" w:cs="Amiri"/>
          <w:color w:val="111111"/>
          <w:sz w:val="28"/>
          <w:sz w:val="28"/>
          <w:szCs w:val="28"/>
          <w:rtl w:val="true"/>
          <w:lang w:bidi="ar-SA"/>
        </w:rPr>
        <w:t>الإعادة على الجميع، و هو مخالف لما رجّحنا من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باستحباب الإعادة و تخصيص الحكم بالصورة المذكورة، بأن يكون المأمومون مخيّرين بين العمل بيقينهم و استئناف صلواتهم، و كأنّ الاستئناف أولى لهم لمعارضة يقينهم بيقين آخرين مشاركين لهم في العمل، و الإمام مخيّرا بين الاستئناف و الأخذ بالأكثر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اختيار الأوّل له أولى كما يومئ إليه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حملناه على ذلك لأنّه يشكل تخصيص عمومات أحكام اليقين، و الشكّ بهذه الرواية مع إرسالها، و ضعف سندها، و مخالفتها للمشهور بين الأصحاب، و لعلّ الأحوط في تلك الصورة انفراد كلّ منهم و العمل بمقتضى يقينه أو شكّه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المأمومين و اتّفاقهم مع ظنّ الإمام بخلافهم، و الأشهر بين الأصحاب حينئذ رجوع الإمام إلى علم المأمومين</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مال المحقق الأردبيلي قدّس اللّه روحه في شرح الإرشاد إلى عمل الإمام بظنّه و انفراد المأمومين عنه، و الأوّل أقوى، إذ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أحكام السهو على سهوه، و لا يخفى على المتتبّع أنّ في الأخبار يطلق السهو على ما يشمل الظنّ، كما يظهر من مرسلة يونس، بل من صحيحة عليّ بن جعفر أيضا، و لعلّ العمل بذلك ثمّ إعادة كل من الإمام و المأموم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الإشكال في هذه الصورة إنّما هو فيما إذا لم يرجع الإمام بعد الاطّلاع على يقينهم عن ظنّه، فلو رجع إلى الشكّ أو الظنّ الموافق ليقين المأمومين، فلا شكّ في رجوعه إليهم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المأمومين و اختلافهم مع ظنّ الإمام بخلافهم، و الأشهر و الأظهر </w:t>
      </w:r>
    </w:p>
    <w:p>
      <w:pPr>
        <w:pStyle w:val="BookText"/>
        <w:rPr/>
      </w:pPr>
      <w:r>
        <w:rPr>
          <w:rFonts w:ascii="Amiri" w:hAnsi="Amiri" w:eastAsia="Amiri" w:cs="Amiri"/>
          <w:color w:val="111111"/>
          <w:sz w:val="28"/>
          <w:sz w:val="28"/>
          <w:szCs w:val="28"/>
          <w:rtl w:val="true"/>
          <w:lang w:bidi="ar-SA"/>
        </w:rPr>
        <w:t xml:space="preserve">حينئذ الانفراد و عمل كلّ بيقينه أو ظنه،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الرابع، و الاحتياط في تلك الصورة أيضا الإعادة، لمرسلة يونس، و شمول الجواب لتلك الصورة</w:t>
      </w:r>
      <w:r>
        <w:rPr>
          <w:rFonts w:eastAsia="Amiri" w:cs="Amiri" w:ascii="Amiri" w:hAnsi="Amiri"/>
          <w:color w:val="111111"/>
          <w:sz w:val="28"/>
          <w:szCs w:val="28"/>
          <w:rtl w:val="true"/>
          <w:lang w:bidi="ar-SA"/>
        </w:rPr>
        <w:t>]</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المأمومين في اليقين، و ظنّ الإمام بأحدهما، فالظاهر أنه يعمل هنا بظنّه و يتّبعه الموافقون له في اليقين، و ينفرد المخالفون، و الأحوط الإعادة للجميع، لدخول تلك الصورة في مرسلة يونس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الإمام مع ظنّ المأمومين بخلافه متّفقين أو مختلفين، و المشهور في تلك الصورة أيضا رجوع المأمومين إلى الإمام، و توقّف فيه أيضا المحقّق الأردبيلي رحمه اللّه، و الأوّل أقوى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المأموم</w:t>
      </w:r>
      <w:r>
        <w:rPr>
          <w:rStyle w:val="FootnoteAnchor"/>
          <w:rtl w:val="true"/>
        </w:rPr>
        <w:footnoteReference w:id="1542"/>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التقرير، و لعمومات الأخبار الدالّة على وجوب متابعة الإمام مطلقا خرج منه اليقين إجماعا فبقي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الشهيد الثاني نوّر الله ضريحه عليه بما تقدّم من خبر</w:t>
      </w:r>
      <w:r>
        <w:rPr>
          <w:rStyle w:val="FootnoteAnchor"/>
          <w:rtl w:val="true"/>
        </w:rPr>
        <w:footnoteReference w:id="1543"/>
      </w:r>
      <w:r>
        <w:rPr>
          <w:rFonts w:ascii="Amiri" w:hAnsi="Amiri" w:eastAsia="Amiri" w:cs="Amiri"/>
          <w:color w:val="111111"/>
          <w:sz w:val="28"/>
          <w:sz w:val="28"/>
          <w:szCs w:val="28"/>
          <w:rtl w:val="true"/>
          <w:lang w:bidi="ar-SA"/>
        </w:rPr>
        <w:t>محمّد بن سهل، إذ يطلق في الروايات الوهم على الظنّ، فيدلّ على أنّ الإمام يحمل ظنون من خلفه، فلا عبرة بظنّهم مع يقين الإمام، و فيه نظر؛ إذ في سنده ما عرفت، و في دلالته</w:t>
      </w:r>
      <w:r>
        <w:rPr>
          <w:rStyle w:val="FootnoteAnchor"/>
          <w:rtl w:val="true"/>
        </w:rPr>
        <w:footnoteReference w:id="1544"/>
      </w:r>
      <w:r>
        <w:rPr>
          <w:rFonts w:ascii="Amiri" w:hAnsi="Amiri" w:eastAsia="Amiri" w:cs="Amiri"/>
          <w:color w:val="111111"/>
          <w:sz w:val="28"/>
          <w:sz w:val="28"/>
          <w:szCs w:val="28"/>
          <w:rtl w:val="true"/>
          <w:lang w:bidi="ar-SA"/>
        </w:rPr>
        <w:t>قصور، إذ الظاهر من تلك الرواية أنّ المراد بالوهم إمّا السهو أو الأعمّ منه، و من الشكّ و إن أمكن إرادة الأعمّ منهما، و من الظن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يشكل الاستدلال به، و لعلّ الإعادة في تلك الصورة أيضا أحوط، لا سيّما مع اختلاف المأمومين لإطلاق الجواب في المرسلة المتقدّمة أخيرا، و إن كان قوله عليه السلام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على من خلف الإمام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يسه الإمام يدلّ على </w:t>
      </w:r>
    </w:p>
    <w:p>
      <w:pPr>
        <w:pStyle w:val="BookText"/>
        <w:rPr/>
      </w:pPr>
      <w:r>
        <w:rPr>
          <w:rFonts w:ascii="Amiri" w:hAnsi="Amiri" w:eastAsia="Amiri" w:cs="Amiri"/>
          <w:color w:val="111111"/>
          <w:sz w:val="28"/>
          <w:sz w:val="28"/>
          <w:szCs w:val="28"/>
          <w:rtl w:val="true"/>
          <w:lang w:bidi="ar-SA"/>
        </w:rPr>
        <w:t>ما اخترنا،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الإمام أو المأموم مع شك الآخر، فالمشهور بين الأصحاب أنّه يرجع الشاكّ إلى الظانّ‌</w:t>
      </w:r>
      <w:r>
        <w:rPr>
          <w:rStyle w:val="FootnoteAnchor"/>
          <w:rtl w:val="true"/>
        </w:rPr>
        <w:footnoteReference w:id="1545"/>
      </w:r>
      <w:r>
        <w:rPr>
          <w:rFonts w:ascii="Amiri" w:hAnsi="Amiri" w:eastAsia="Amiri" w:cs="Amiri"/>
          <w:color w:val="111111"/>
          <w:sz w:val="28"/>
          <w:sz w:val="28"/>
          <w:szCs w:val="28"/>
          <w:rtl w:val="true"/>
          <w:lang w:bidi="ar-SA"/>
        </w:rPr>
        <w:t>، لعموم النصوص الدالّة على عدم اعتبار شك الماموم 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عموم أخبار متابعة الإمام يدل على عدم العبرة بشكّ المأموم مع ظنّ الإمام، و لا قائل بالفرق في ذلك بين الإمام و المأموم، و لا معارض في ذلك إلّا ما يتراءى من مرسلة يونس من اشتراط اليقين في المرجوع إليه، و ليس فيه شيء يكون صريحا في ذلك سوى ما في أكثر النسخ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اتّفاق نسخ الفقيه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 و مخالفة مدلوله لما هو المشهور بين الأصحاب، مع ما عرفت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ضعف السند يضعف الاحتجاج به، و سبيل الاحتياط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w:t>
      </w:r>
      <w:r>
        <w:rPr>
          <w:rStyle w:val="FootnoteAnchor"/>
          <w:rtl w:val="true"/>
        </w:rPr>
        <w:footnoteReference w:id="154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في رجوع أحدهما إلى الآخر مع شكّه و يقين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ظن الآخر فهو أيضا محتمل، لأنّ الظن في باب الشكّ معمول به، و أنّه بمنزلة اليقين، و ظاهر قوله عليه السلام في المرسلة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 كأنّه محمول على ما يجب عليهم أن يعملوا به من الظنّ و اليقين، مع احتمال العدم، و الحمل على الظاهر، إلّا أنّها 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كلّ منهما ظانّا بخلاف الآخر، فظاهر الأصحاب عدم رجوع أحدهما إلى الآخر، بل كلّ منهما ينفرد بحكمه لعدم الترجيح، و لا يخلو من قوّة، إذ المتبادر من النصوص الدالّة على رجوع أحدهما إلى صاحبه أن يكون بينهما </w:t>
      </w:r>
    </w:p>
    <w:p>
      <w:pPr>
        <w:pStyle w:val="BookText"/>
        <w:rPr/>
      </w:pPr>
      <w:r>
        <w:rPr>
          <w:rFonts w:ascii="Amiri" w:hAnsi="Amiri" w:eastAsia="Amiri" w:cs="Amiri"/>
          <w:color w:val="111111"/>
          <w:sz w:val="28"/>
          <w:sz w:val="28"/>
          <w:szCs w:val="28"/>
          <w:rtl w:val="true"/>
          <w:lang w:bidi="ar-SA"/>
        </w:rPr>
        <w:t>تفاوت في مراتب العلم، لا سيّما مرسلة يونس،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عليه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يسه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بعموم متابعة الإمام هنا ضعيف، و إن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الإمام و يقين بعض المأمومين بخلافه و شكّ آخرين، فالشاكّ يرجع إلى الإمام، لعموم النصوص، و ينفرد الموقن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الإمام و بعض المأمومين مختلفين في الشكّ أو متّفقين مع يقين بعض المأمومين، فالأشهر و الأظهر في تلك الصورة</w:t>
      </w:r>
      <w:r>
        <w:rPr>
          <w:rStyle w:val="FootnoteAnchor"/>
          <w:rtl w:val="true"/>
        </w:rPr>
        <w:footnoteReference w:id="1548"/>
      </w:r>
      <w:r>
        <w:rPr>
          <w:rFonts w:ascii="Amiri" w:hAnsi="Amiri" w:eastAsia="Amiri" w:cs="Amiri"/>
          <w:color w:val="111111"/>
          <w:sz w:val="28"/>
          <w:sz w:val="28"/>
          <w:szCs w:val="28"/>
          <w:rtl w:val="true"/>
          <w:lang w:bidi="ar-SA"/>
        </w:rPr>
        <w:t xml:space="preserve">رجوع الإمام إلى الموقن، و الشاكّ من المأمومين إلى الإمام، لعموم النصوص الدالّة على رجوع الإمام إلى المأمومين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متابعة المأموم للإمام، و في مرسلة يونس ما يدل على عدم رجوع الإمام إلى المأمومين</w:t>
      </w:r>
      <w:r>
        <w:rPr>
          <w:rFonts w:eastAsia="Amiri" w:cs="Amiri" w:ascii="Amiri" w:hAnsi="Amiri"/>
          <w:color w:val="111111"/>
          <w:sz w:val="28"/>
          <w:szCs w:val="28"/>
          <w:rtl w:val="true"/>
          <w:lang w:bidi="ar-SA"/>
        </w:rPr>
        <w:t>]</w:t>
      </w:r>
      <w:r>
        <w:rPr>
          <w:rStyle w:val="FootnoteAnchor"/>
          <w:rtl w:val="true"/>
        </w:rPr>
        <w:footnoteReference w:id="1549"/>
      </w:r>
      <w:r>
        <w:rPr>
          <w:rFonts w:ascii="IRNazanin" w:hAnsi="IRNazanin" w:eastAsia="IRNazanin"/>
          <w:color w:val="111111"/>
          <w:sz w:val="28"/>
          <w:sz w:val="28"/>
          <w:szCs w:val="28"/>
          <w:rtl w:val="true"/>
          <w:lang w:bidi="fa-IR"/>
        </w:rPr>
        <w:t>مع اختلافهم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حمله على 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عليه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بإيقان أعمّ من يقين الجميع بأمر واحد، أو يقين البعض مع عدم معارضة يقين آخرين، و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اختلف على الإمام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التعويل على المرسلة المزبورة لضعفها، مع معارضة النصوص المعتبرة، و إن كان الاحتياط يقتضي العمل بما قلنا، ثمّ إعادة الجميع كما عرفت 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المرسلة، لا سيّما على نسخة الفقيه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الشكّ بين الإمام و المأمومين مع اتّفاقهم في نوع الشكّ، و لا شكّ في أنه يلزمهم جميعا حكم ذلك الشكّ، و لا يبعد التخيير بين الائتمام و الانفراد فيما يلزمهم من صلاة الاحتياط، كما ذكره بعضهم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اشتراكهما في الشكّ مع اختلاف نوع شكّ الإمام مع شكّ </w:t>
      </w:r>
    </w:p>
    <w:p>
      <w:pPr>
        <w:pStyle w:val="BookText"/>
        <w:rPr/>
      </w:pPr>
      <w:r>
        <w:rPr>
          <w:rFonts w:ascii="Amiri" w:hAnsi="Amiri" w:eastAsia="Amiri" w:cs="Amiri"/>
          <w:color w:val="111111"/>
          <w:sz w:val="28"/>
          <w:sz w:val="28"/>
          <w:szCs w:val="28"/>
          <w:rtl w:val="true"/>
          <w:lang w:bidi="ar-SA"/>
        </w:rPr>
        <w:t>المأمومين مع تحقّق رابطة بين الشكين، فالمشهور</w:t>
      </w:r>
      <w:r>
        <w:rPr>
          <w:rStyle w:val="FootnoteAnchor"/>
          <w:rtl w:val="true"/>
        </w:rPr>
        <w:footnoteReference w:id="1550"/>
      </w:r>
      <w:r>
        <w:rPr>
          <w:rFonts w:ascii="Amiri" w:hAnsi="Amiri" w:eastAsia="Amiri" w:cs="Amiri"/>
          <w:color w:val="111111"/>
          <w:sz w:val="28"/>
          <w:sz w:val="28"/>
          <w:szCs w:val="28"/>
          <w:rtl w:val="true"/>
          <w:lang w:bidi="ar-SA"/>
        </w:rPr>
        <w:t>حينئذ رجوعهما إلى تلك الرابطة، كما إذا شكّ الإمام بين الاثنين و الثلاث، و شك المأموم بين الثلاث و الأربع فهما متفقان في تجويز الثلاث، و الإمام موقن بعدم احتمال الأربع، و المأموم موقن بعدم احتمال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 كل منهما إلى يقين الآخر تعيّن اختيار الثلاث فيبنون عليها و يتمّون الصلاة من غير احتياط، و ربّما قيل</w:t>
      </w:r>
      <w:r>
        <w:rPr>
          <w:rStyle w:val="FootnoteAnchor"/>
          <w:rtl w:val="true"/>
        </w:rPr>
        <w:footnoteReference w:id="1551"/>
      </w:r>
      <w:r>
        <w:rPr>
          <w:rFonts w:ascii="Amiri" w:hAnsi="Amiri" w:eastAsia="Amiri" w:cs="Amiri"/>
          <w:color w:val="111111"/>
          <w:sz w:val="28"/>
          <w:sz w:val="28"/>
          <w:szCs w:val="28"/>
          <w:rtl w:val="true"/>
          <w:lang w:bidi="ar-SA"/>
        </w:rPr>
        <w:t>بانفراد كلّ منهما حينئذ بشكه، و ربّما يستأنس له بما يظهر من مرسلة يونس من عدم رجوع أحدهما إلى الآخر مع شكّ الآخر، و 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الرجوع هنا فيما شكّا فيه، بل فيما أيقنا به</w:t>
      </w:r>
      <w:r>
        <w:rPr>
          <w:rStyle w:val="FootnoteAnchor"/>
          <w:rtl w:val="true"/>
        </w:rPr>
        <w:footnoteReference w:id="1552"/>
      </w:r>
      <w:r>
        <w:rPr>
          <w:rFonts w:ascii="Amiri" w:hAnsi="Amiri" w:eastAsia="Amiri" w:cs="Amiri"/>
          <w:color w:val="111111"/>
          <w:sz w:val="28"/>
          <w:sz w:val="28"/>
          <w:szCs w:val="28"/>
          <w:rtl w:val="true"/>
          <w:lang w:bidi="ar-SA"/>
        </w:rPr>
        <w:t>، و لعل اختيار الرابطة و الإتمام و الإعادة أيضا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المتقدّمة مع عدم تحقّق الرابطة، كما إذا شكّ أحدهما بين الاثنين و الثلاث، و الآخر بين الأربع و الخمس، فالمشهور أنّه ينفرد كل منهما بشكه و يعمل بحكم شكّه</w:t>
      </w:r>
      <w:r>
        <w:rPr>
          <w:rStyle w:val="FootnoteAnchor"/>
          <w:rtl w:val="true"/>
        </w:rPr>
        <w:footnoteReference w:id="1553"/>
      </w:r>
      <w:r>
        <w:rPr>
          <w:rFonts w:ascii="Amiri" w:hAnsi="Amiri" w:eastAsia="Amiri" w:cs="Amiri"/>
          <w:color w:val="111111"/>
          <w:sz w:val="28"/>
          <w:sz w:val="28"/>
          <w:szCs w:val="28"/>
          <w:rtl w:val="true"/>
          <w:lang w:bidi="ar-SA"/>
        </w:rPr>
        <w:t>، و هو قويّ لعدم دخوله ظاهرا في عموم نصوص رجوع أحدهما إلى الآخر، كما عرفت، و لعموم النصوص الدالّة على حكم شكّ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على المشهور لا فرق في الصورتين بين كون الشك في الركعات أو في الأفعال، و كذا لا فرق في صورة تحقّق الرابطة بين أن يكون شك أحدهما مبطلا أم لا؟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أحدهما بين الاثنين و الثلاث، و الآخر بين الثلاث </w:t>
      </w:r>
    </w:p>
    <w:p>
      <w:pPr>
        <w:pStyle w:val="BookText"/>
        <w:rPr/>
      </w:pPr>
      <w:r>
        <w:rPr>
          <w:rFonts w:ascii="Amiri" w:hAnsi="Amiri" w:eastAsia="Amiri" w:cs="Amiri"/>
          <w:color w:val="111111"/>
          <w:sz w:val="28"/>
          <w:sz w:val="28"/>
          <w:szCs w:val="28"/>
          <w:rtl w:val="true"/>
          <w:lang w:bidi="ar-SA"/>
        </w:rPr>
        <w:t>و الخمس، فإنّهما يرجعان إلى الثلاث، و إن كان الشكّ بين الثلاث و الخمس مبطلا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فرق بين ما إذا انفرد كلّ منهما بحكم أم لا، فالأوّل كما إذا شك أحدهما بين الثلاث و الأربع، و الآخر بين الأربع و الخمس، فإن حكم الأوّل صلاة الاحتياط، و حكم الثاني سجدة السهو، فإنّه يسقطان عنهما و يرجعان إلى الأربع، و كما إذا شك أحدهما بين الاثنين و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w:t>
      </w:r>
      <w:r>
        <w:rPr>
          <w:rFonts w:eastAsia="Amiri" w:cs="Amiri" w:ascii="Amiri" w:hAnsi="Amiri"/>
          <w:color w:val="111111"/>
          <w:sz w:val="28"/>
          <w:szCs w:val="28"/>
          <w:rtl w:val="true"/>
          <w:lang w:bidi="ar-SA"/>
        </w:rPr>
        <w:t>]</w:t>
      </w:r>
      <w:r>
        <w:rPr>
          <w:rStyle w:val="FootnoteAnchor"/>
          <w:rtl w:val="true"/>
        </w:rPr>
        <w:footnoteReference w:id="1554"/>
      </w:r>
      <w:r>
        <w:rPr>
          <w:rFonts w:ascii="Amiri" w:hAnsi="Amiri" w:eastAsia="Amiri" w:cs="Amiri"/>
          <w:color w:val="111111"/>
          <w:sz w:val="28"/>
          <w:sz w:val="28"/>
          <w:szCs w:val="28"/>
          <w:rtl w:val="true"/>
          <w:lang w:bidi="ar-SA"/>
        </w:rPr>
        <w:t>و الآخر بين الثلاث و الأربع و الخمس، و حكم الأوّل ركعتان من قيام و ركعتان من جلوس، و حكم الثاني ركعتان من جلوس مع سجدة السهو، فيرجعان إلى الشك بين الثلاث و الأربع، فيسقط عن الأوّل حكمه المختصّ به، و هو الركعتان من قيام، و عن الثاني حكمه المختصّ به، و هو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الشكّ بين الإمام و المأمومين مع تعدّد المأمومين</w:t>
      </w:r>
      <w:r>
        <w:rPr>
          <w:rStyle w:val="FootnoteAnchor"/>
          <w:rtl w:val="true"/>
        </w:rPr>
        <w:footnoteReference w:id="1555"/>
      </w:r>
      <w:r>
        <w:rPr>
          <w:rFonts w:ascii="Amiri" w:hAnsi="Amiri" w:eastAsia="Amiri" w:cs="Amiri"/>
          <w:color w:val="111111"/>
          <w:sz w:val="28"/>
          <w:sz w:val="28"/>
          <w:szCs w:val="28"/>
          <w:rtl w:val="true"/>
          <w:lang w:bidi="ar-SA"/>
        </w:rPr>
        <w:t>و اختلافهم أيضا في الشك</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في هذه الصورة أيضا التفصيل المتقدّم بأنّه إن كان بينهم رابطة يرجعون إليها، كما إذا شكّ أحدهم بين الاثنين و الأربع، و الثاني بين الثلاث و الأربع، و الثالث بين الأربع و الخمس، فيبنون على الأربع، لعلم الأوّل بعدم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الخمس</w:t>
      </w:r>
      <w:r>
        <w:rPr>
          <w:rFonts w:eastAsia="Amiri" w:cs="Amiri" w:ascii="Amiri" w:hAnsi="Amiri"/>
          <w:color w:val="111111"/>
          <w:sz w:val="28"/>
          <w:szCs w:val="28"/>
          <w:rtl w:val="true"/>
          <w:lang w:bidi="ar-SA"/>
        </w:rPr>
        <w:t>]</w:t>
      </w:r>
      <w:r>
        <w:rPr>
          <w:rStyle w:val="FootnoteAnchor"/>
          <w:rtl w:val="true"/>
        </w:rPr>
        <w:footnoteReference w:id="1556"/>
      </w:r>
      <w:r>
        <w:rPr>
          <w:rFonts w:ascii="Amiri" w:hAnsi="Amiri" w:eastAsia="Amiri" w:cs="Amiri"/>
          <w:color w:val="111111"/>
          <w:sz w:val="28"/>
          <w:sz w:val="28"/>
          <w:szCs w:val="28"/>
          <w:rtl w:val="true"/>
          <w:lang w:bidi="ar-SA"/>
        </w:rPr>
        <w:t>، و الثاني بعدم الاثنين و الخمس، فهما متّفقان في نفي الخمس، و الثاني و الثالث متّفقان في نفي الاثنين، و الأوّل و الثالث متّفقان في نفي الثلاث، و إن لم تكن بينهما رابطة فينفرد كلّ منهم و يعمل بحكم شكه، بما مرّ من التقريب، كما إذا شكّ أحدهم بين الاثنين و الثلاث، و الثاني بين الثلاث و الأربع، و الثالث بين الأربع و الخمس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الثاني قدّس الله روحه في شرح الإرشاد</w:t>
      </w:r>
      <w:r>
        <w:rPr>
          <w:rStyle w:val="FootnoteAnchor"/>
          <w:rtl w:val="true"/>
        </w:rPr>
        <w:footnoteReference w:id="1557"/>
      </w:r>
      <w:r>
        <w:rPr>
          <w:rFonts w:ascii="Amiri" w:hAnsi="Amiri" w:eastAsia="Amiri" w:cs="Amiri"/>
          <w:color w:val="111111"/>
          <w:sz w:val="28"/>
          <w:sz w:val="28"/>
          <w:szCs w:val="28"/>
          <w:rtl w:val="true"/>
          <w:lang w:bidi="ar-SA"/>
        </w:rPr>
        <w:t>بعد الحكم في تلك الصورة بالانفراد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هذا الفرض لا يتّفق إلّا مع ظن كل منهم انتفاء ما خرج عن شكّه، لامع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تيقّن الأوّلين عدم الخمس بنفيها، و تيقّن الأوّل عدم الأربع بنفيها، فلا يمكن فرض شكّ الثالث على هذا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لهذا الكلام معنى محصلا؛ إذ لو كان غرضه عدم إمكان تحقق شكّ الثالث مع يقين الآخرين بنفي ما شكّ فيه، فلا يخفى وهنه، إذ لا تنافي بين يقين إنسان و شكّ آخر مع أنّه لا اختصاص له بالثالث؛ إذ الثالث</w:t>
      </w:r>
      <w:r>
        <w:rPr>
          <w:rStyle w:val="FootnoteAnchor"/>
          <w:rtl w:val="true"/>
        </w:rPr>
        <w:footnoteReference w:id="1558"/>
      </w:r>
      <w:r>
        <w:rPr>
          <w:rFonts w:ascii="Amiri" w:hAnsi="Amiri" w:eastAsia="Amiri" w:cs="Amiri"/>
          <w:color w:val="111111"/>
          <w:sz w:val="28"/>
          <w:sz w:val="28"/>
          <w:szCs w:val="28"/>
          <w:rtl w:val="true"/>
          <w:lang w:bidi="ar-SA"/>
        </w:rPr>
        <w:t>أيضا جازم بنفي ما يشك فيه الأوّل، فلا يتصوّر شكّه على هذا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الغرض عدم الاعتناء بشكه و لزوم الرجوع إلى الآخرين فهو رحمه اللّه لم يفرّق</w:t>
      </w:r>
      <w:r>
        <w:rPr>
          <w:rStyle w:val="FootnoteAnchor"/>
          <w:rtl w:val="true"/>
        </w:rPr>
        <w:footnoteReference w:id="1559"/>
      </w:r>
      <w:r>
        <w:rPr>
          <w:rFonts w:ascii="Amiri" w:hAnsi="Amiri" w:eastAsia="Amiri" w:cs="Amiri"/>
          <w:color w:val="111111"/>
          <w:sz w:val="28"/>
          <w:sz w:val="28"/>
          <w:szCs w:val="28"/>
          <w:rtl w:val="true"/>
          <w:lang w:bidi="ar-SA"/>
        </w:rPr>
        <w:t>في رجوع كل من المأموم و الإمام إلى الآخر بين الظنّ و اليقين، و قال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الظن في باب الشكّ في حكم اليقين، و 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الشاكّ بين الاثنين و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الأربع</w:t>
      </w:r>
      <w:r>
        <w:rPr>
          <w:rFonts w:eastAsia="Amiri" w:cs="Amiri" w:ascii="Amiri" w:hAnsi="Amiri"/>
          <w:color w:val="111111"/>
          <w:sz w:val="28"/>
          <w:szCs w:val="28"/>
          <w:rtl w:val="true"/>
          <w:lang w:bidi="ar-SA"/>
        </w:rPr>
        <w:t>]</w:t>
      </w:r>
      <w:r>
        <w:rPr>
          <w:rStyle w:val="FootnoteAnchor"/>
          <w:rtl w:val="true"/>
        </w:rPr>
        <w:footnoteReference w:id="1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فلا يتصوّر له الرجوع إلى المأمومين، لعدم اتّفاقهم، و عدم تحقّق جامع بينهم، و الرجوع إلى بعضهم دون بعض ترجيح من غير</w:t>
      </w:r>
      <w:r>
        <w:rPr>
          <w:rStyle w:val="FootnoteAnchor"/>
          <w:rtl w:val="true"/>
        </w:rPr>
        <w:footnoteReference w:id="1561"/>
      </w:r>
      <w:r>
        <w:rPr>
          <w:rFonts w:ascii="Amiri" w:hAnsi="Amiri" w:eastAsia="Amiri" w:cs="Amiri"/>
          <w:color w:val="111111"/>
          <w:sz w:val="28"/>
          <w:sz w:val="28"/>
          <w:szCs w:val="28"/>
          <w:rtl w:val="true"/>
          <w:lang w:bidi="ar-SA"/>
        </w:rPr>
        <w:t>مرجح، إلّا أن يحصل له ظن بقول بعضهم فيخرج عن الصورة المفروضة و يعمل بظنّه، و في رجوع المأمومين إليه، ما مرّ، و أمّا رجوع بعض المأمومين إلى بعض فلا وجه له، فلا بدّ من انفرادهم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عدم انفراد الثالث عن الإمام لأنّه أيضا يبني على الأربع، و يحتمل في تلك الصورة وجه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الثالث في نفي الخمس إلى الإمام، و في نفي الثلاث إلى علمه فيبني على الأربع من غير سجدة للسهو، و الأوّل يرجع إلى الإمام في نفي الاثنين، و في نفي الأربع إلى علمه فيبني على الثلاث من غير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وجه قريب بالنظر إلى عمومات الأدلّة، كما لا يخفى، و لو كان الثالث الإمام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بعض المأمومين رابطة، و لا يبعد عمل الثاني و الثالث بالرابطة</w:t>
      </w:r>
      <w:r>
        <w:rPr>
          <w:rStyle w:val="FootnoteAnchor"/>
          <w:rtl w:val="true"/>
        </w:rPr>
        <w:footnoteReference w:id="1563"/>
      </w:r>
      <w:r>
        <w:rPr>
          <w:rFonts w:ascii="Amiri" w:hAnsi="Amiri" w:eastAsia="Amiri" w:cs="Amiri"/>
          <w:color w:val="111111"/>
          <w:sz w:val="28"/>
          <w:sz w:val="28"/>
          <w:szCs w:val="28"/>
          <w:rtl w:val="true"/>
          <w:lang w:bidi="ar-SA"/>
        </w:rPr>
        <w:t>، و ينفرد الأوّل عملا بظواهر بعض النصوص المعتبرة، و لو كان الأوّل الإمام فله مع الثاني رابطة هي الثلاث فيعملان بها و يبنيان عليها و ينفرد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في الجميع الإعادة مع العمل بما ذكرنا، لدلالة المرسلة المتقدّمة عليها على بعض المحتملات، و لتعارض تلك الوجوه المتقدّمة، و الله تعالى يعلم حقائق أحكامه و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سهو الإمام و المأموم</w:t>
      </w:r>
    </w:p>
    <w:p>
      <w:pPr>
        <w:pStyle w:val="BookText"/>
        <w:rPr/>
      </w:pPr>
      <w:r>
        <w:rPr>
          <w:rFonts w:ascii="Amiri" w:hAnsi="Amiri" w:eastAsia="Amiri" w:cs="Amiri"/>
          <w:color w:val="111111"/>
          <w:sz w:val="28"/>
          <w:sz w:val="28"/>
          <w:szCs w:val="28"/>
          <w:rtl w:val="true"/>
          <w:lang w:bidi="ar-SA"/>
        </w:rPr>
        <w:t>اعلم أنّه لا يخلو من أن يكون السهو مشتركا بين الإمام و المأموم، أو مختصّا بأحدهما</w:t>
      </w:r>
      <w:r>
        <w:rPr>
          <w:rStyle w:val="FootnoteAnchor"/>
          <w:rtl w:val="true"/>
        </w:rPr>
        <w:footnoteReference w:id="1564"/>
      </w:r>
      <w:r>
        <w:rPr>
          <w:rFonts w:ascii="Amiri" w:hAnsi="Amiri" w:eastAsia="Amiri" w:cs="Amiri"/>
          <w:color w:val="111111"/>
          <w:sz w:val="28"/>
          <w:sz w:val="28"/>
          <w:szCs w:val="28"/>
          <w:rtl w:val="true"/>
          <w:lang w:bidi="ar-SA"/>
        </w:rPr>
        <w:t>، و لنورد الأخبار الواردة في ذلك سوى ما تقدّم ذكره، ثمّ نبيّن حكم كل من الصور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عمّار الساباطي،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ينسى و هو خلف الإمام أن يسبّح في السجود، أو في </w:t>
      </w:r>
    </w:p>
    <w:p>
      <w:pPr>
        <w:pStyle w:val="BookText"/>
        <w:rPr/>
      </w:pPr>
      <w:r>
        <w:rPr>
          <w:rFonts w:ascii="Amiri" w:hAnsi="Amiri" w:eastAsia="Amiri" w:cs="Amiri"/>
          <w:color w:val="111111"/>
          <w:sz w:val="28"/>
          <w:sz w:val="28"/>
          <w:szCs w:val="28"/>
          <w:rtl w:val="true"/>
          <w:lang w:bidi="ar-SA"/>
        </w:rPr>
        <w:t>الركوع، أو نسي أن يقول شيئا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بهذا الإسناد</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سها خلف الإمام بعد ما افتتح الصلاة فلم يقل شيئا، و لم يكبّر، و لم يسبّح، و لم يتشهّد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جازت صلاته، و ليس عليه إذا سها خلف الإمام سجدتا السهو، لأنّ الإمام ضامن لصلاة من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56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عن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Style w:val="FootnoteAnchor"/>
          <w:rtl w:val="true"/>
        </w:rPr>
        <w:footnoteReference w:id="1568"/>
      </w:r>
      <w:r>
        <w:rPr>
          <w:rFonts w:ascii="Amiri" w:hAnsi="Amiri" w:eastAsia="Amiri" w:cs="Amiri"/>
          <w:color w:val="111111"/>
          <w:sz w:val="28"/>
          <w:sz w:val="28"/>
          <w:szCs w:val="28"/>
          <w:rtl w:val="true"/>
          <w:lang w:bidi="ar-SA"/>
        </w:rPr>
        <w:t>عن الرجل يدخل</w:t>
      </w:r>
      <w:r>
        <w:rPr>
          <w:rStyle w:val="FootnoteAnchor"/>
          <w:rtl w:val="true"/>
        </w:rPr>
        <w:footnoteReference w:id="1569"/>
      </w:r>
      <w:r>
        <w:rPr>
          <w:rFonts w:ascii="Amiri" w:hAnsi="Amiri" w:eastAsia="Amiri" w:cs="Amiri"/>
          <w:color w:val="111111"/>
          <w:sz w:val="28"/>
          <w:sz w:val="28"/>
          <w:szCs w:val="28"/>
          <w:rtl w:val="true"/>
          <w:lang w:bidi="ar-SA"/>
        </w:rPr>
        <w:t>مع الإمام و قد سبقه الإمام بركعة</w:t>
      </w:r>
      <w:r>
        <w:rPr>
          <w:rStyle w:val="FootnoteAnchor"/>
          <w:rtl w:val="true"/>
        </w:rPr>
        <w:footnoteReference w:id="1570"/>
      </w:r>
      <w:r>
        <w:rPr>
          <w:rFonts w:ascii="Amiri" w:hAnsi="Amiri" w:eastAsia="Amiri" w:cs="Amiri"/>
          <w:color w:val="111111"/>
          <w:sz w:val="28"/>
          <w:sz w:val="28"/>
          <w:szCs w:val="28"/>
          <w:rtl w:val="true"/>
          <w:lang w:bidi="ar-SA"/>
        </w:rPr>
        <w:t xml:space="preserve">أو أكثر، فسها الإمام كيف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15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الإمام فسجد سجدتي السهو فلا يسجد الرجل الذي دخل معه، و إذا قام و بنى على صلاته و أتمّها سلّم، سجد الرجل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رجل سها خلف الإمام فلم يفتتح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الصلاة و لا صلاة بغير افتتاح</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57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w:t>
      </w:r>
    </w:p>
    <w:p>
      <w:pPr>
        <w:pStyle w:val="BookText"/>
        <w:rPr/>
      </w:pPr>
      <w:r>
        <w:rPr>
          <w:rFonts w:ascii="Amiri" w:hAnsi="Amiri" w:eastAsia="Amiri" w:cs="Amiri"/>
          <w:color w:val="111111"/>
          <w:sz w:val="28"/>
          <w:sz w:val="28"/>
          <w:szCs w:val="28"/>
          <w:rtl w:val="true"/>
          <w:lang w:bidi="ar-SA"/>
        </w:rPr>
        <w:t>عبد الله عليه السلام عن الرجل يتكلم ناسيا في الصلاة،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صلاته، ثمّ يسجد 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 السهو قبل التسليم هما أو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5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منهال القضاب، و هو مجهول،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أسهو في الصلاة و أنا خلف الإمام؟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فاسجد سجدتين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من المضاعف، أي لا تقم من مكانك حتّى تأتي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Style w:val="FootnoteAnchor"/>
          <w:rtl w:val="true"/>
        </w:rPr>
        <w:footnoteReference w:id="15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أصحاب رسول اللّه صلى الله عليه و آله يهبّون إليها كما يهبّون إلى المكتوبة، يعني ركعتي المغرب، أي ينهضون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Style w:val="FootnoteAnchor"/>
          <w:rtl w:val="true"/>
        </w:rPr>
        <w:footnoteReference w:id="1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الانتباه من النّوم، و نشاط كل سائر، و سرعته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يحتمل أن يكون على بناء الأجوف، فالمراد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الخوف من تشنيع الناس عليه بالسهو في الصلاة، أو عدم الخوف من المخالفين للخلاف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1576"/>
      </w:r>
      <w:r>
        <w:rPr>
          <w:rFonts w:ascii="Amiri" w:hAnsi="Amiri" w:eastAsia="Amiri" w:cs="Amiri"/>
          <w:color w:val="111111"/>
          <w:sz w:val="28"/>
          <w:sz w:val="28"/>
          <w:szCs w:val="28"/>
          <w:rtl w:val="true"/>
          <w:lang w:bidi="ar-SA"/>
        </w:rPr>
        <w:t>، كما ستطلع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و الكليني</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مرفوع،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 إلّا تكبيرة الافتتاح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مثله عنه عليه السلام بسند آخر، و هو 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بالوهم الشكّ، أو ما يشمله و الظنّ، فإن المأموم الشاك يرجع إلى يقين الإمام اتّفاقا، و إلى ظنه على الأشهر، و الظان إلى يقينه على الأشهر، كما عرفت، فيصدق أنه يحمل أوهام من خلفه، و أمّا استثناء التكبير فلأنّه مع الشكّ فيه لم تتحقق المأموميّة بعد، فلا يرجع إليه، و لأنّه ليس تابعا للإمام فيه حتّى يعلم بفعل الإمام فعلمه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على الأخير أنّ هذا الوجه مشترك بينه و بين سائر الأذكار،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على سبيل المثال،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سائر الأذكار لما تحقّق القدوة في الحالة التي يقع الذكر فيها، فالظاهر وقوع الذكر منه مع إيقاع الإمام، كالركوع و السجود بخلاف التكبير، و فيه بعد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بالوهم الأعمّ من الشكّ و السهو، و يكون المقصود بيان فضيلة الجماعة و فوائدها، و أنّه لا يقع من المأموم سهو و شكّ غالبا في الركعات و الأفعال لتذكير الإمام له، و 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بالوهم ما يشمل الشكّ و الظن و السهو، أو يختصّ بالسهو، كما فهمه جماعة، فيدل على عدم ترتّب حكم السهو على سهو المأموم، و منه عدم بطلان صلاة المأموم بزيادة الركن سهوا فيما إذا ركع أو سجد قبل الإمام، أو رفع رأسه عنهما قبله، فإنّه يرجع في تلك الصورة، و لا تضرّه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ما يسهو عنه من الأذكار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المنفرد أيضا لا تبطل صلاته بترك ما سوى تكبيرة الافتتاح من الأذكار، إذ ليس فيها ركن غيرها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أنه يثاب عليها لقراءة إمامه، بخلاف المنفرد فإنّه لا يثاب</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فيه ضعف،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أحدهما عليهما السلام عن رجل صلى بقوم فأخبرهم أنّه لم يكن على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فإنّه ليس على الإمام ضمان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w:t>
      </w:r>
      <w:r>
        <w:rPr>
          <w:rStyle w:val="FootnoteAnchor"/>
          <w:rtl w:val="true"/>
        </w:rPr>
        <w:footnoteReference w:id="1580"/>
      </w:r>
      <w:r>
        <w:rPr>
          <w:rFonts w:ascii="Amiri" w:hAnsi="Amiri" w:eastAsia="Amiri" w:cs="Amiri"/>
          <w:color w:val="111111"/>
          <w:sz w:val="28"/>
          <w:sz w:val="28"/>
          <w:szCs w:val="28"/>
          <w:rtl w:val="true"/>
          <w:lang w:bidi="ar-SA"/>
        </w:rPr>
        <w:t>رحمه اللّه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صلاة الفريضة؟ فإن هؤلاء يزعمون أنّه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أيّ شيء يضمن، إلّا أن يصلّي بهم جنبا أو على غير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يضمن الإمام 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بضامن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1583"/>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بشير، عن أبي عبد اللّه عليه السلام، أنّه سأله رجل عن القراءة خلّف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الإمام ضامن للقراءة، و ليس يضمن الإمام صلاة الذين خلفه إنما يضمن القراءة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الفقيه</w:t>
      </w:r>
      <w:r>
        <w:rPr>
          <w:rStyle w:val="FootnoteAnchor"/>
          <w:rtl w:val="true"/>
        </w:rPr>
        <w:footnoteReference w:id="1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الحسين بن كثير، و هو أصوب، و هما مجهولان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Style w:val="FootnoteAnchor"/>
          <w:rtl w:val="true"/>
        </w:rPr>
        <w:footnoteReference w:id="1585"/>
      </w:r>
      <w:r>
        <w:rPr>
          <w:rFonts w:ascii="Amiri" w:hAnsi="Amiri" w:eastAsia="Amiri" w:cs="Amiri"/>
          <w:color w:val="111111"/>
          <w:sz w:val="28"/>
          <w:sz w:val="28"/>
          <w:szCs w:val="28"/>
          <w:rtl w:val="true"/>
          <w:lang w:bidi="ar-SA"/>
        </w:rPr>
        <w:t>يمكن الجمع بين أخبار إثبات الضمان و عدمه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الصدوق</w:t>
      </w:r>
      <w:r>
        <w:rPr>
          <w:rStyle w:val="FootnoteAnchor"/>
          <w:rtl w:val="true"/>
        </w:rPr>
        <w:footnoteReference w:id="1586"/>
      </w:r>
      <w:r>
        <w:rPr>
          <w:rFonts w:ascii="Amiri" w:hAnsi="Amiri" w:eastAsia="Amiri" w:cs="Amiri"/>
          <w:color w:val="111111"/>
          <w:sz w:val="28"/>
          <w:sz w:val="28"/>
          <w:szCs w:val="28"/>
          <w:rtl w:val="true"/>
          <w:lang w:bidi="ar-SA"/>
        </w:rPr>
        <w:t xml:space="preserve">رحمه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هذا بخلاف خبر عمّار و خبر الرضا عليه السلام، لأنّ الإمام ضامن 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خلفه متى سها عن شيء منها غير تكبيرة الافتتاح، و ليس بضامن لما يتركه المأموم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w:t>
      </w:r>
      <w:r>
        <w:rPr>
          <w:rStyle w:val="FootnoteAnchor"/>
          <w:rtl w:val="true"/>
        </w:rPr>
        <w:footnoteReference w:id="1588"/>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وجه آخر و هو أنّه ليس على الإمام ضمان لإتمام الصلاة بالقوم، فربّما حدث به حدث قبل أن يتمّها، أو يذكر أنه على غير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استشهد برواية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بالضمان ضمان القراءة و بعدمه سائر الأذكار و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بالضمان الإثم و العقاب على الإخلال بالشرائط و الواجبات من جهة المأمومين، و بعدمه عدم الإثم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سهوا، أو عدم التأثير في بطلان صلاة المأمومين مطلقا، كما يومئ إليه بعض الأخبار السالفة،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590"/>
      </w:r>
      <w:r>
        <w:rPr>
          <w:rFonts w:ascii="Amiri" w:hAnsi="Amiri" w:eastAsia="Amiri" w:cs="Amiri"/>
          <w:color w:val="111111"/>
          <w:sz w:val="28"/>
          <w:sz w:val="28"/>
          <w:szCs w:val="28"/>
          <w:rtl w:val="true"/>
          <w:lang w:bidi="ar-SA"/>
        </w:rPr>
        <w:t>عدم وجوب إعلامهم بذلك، كما يشير إليه أيضا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بعض الأخبار محمولة على التقيّة،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أحطت خبرا بالأخبار الواردة في هذا الباب فاستمع لما يتلى عليك في بيان أحكام الصور الثلاث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اشتراك السهو بين الإمام و المأموم، فلا ريب في أنّهما يعملان بمقتضى سهوهما، سواء اتّحد حكمهما أو اختلف، فالأوّل كما إذا تركا سجدة واحدة سهوا فذكراها بعد الركوع، فيمضيان في الصلاة، و يقضيان السجود بعدها اتّفاقا، و يسجدان للسهو على المشهور، و لو ذكراها قبل الركوع يجلسان و يأتيان بها، </w:t>
      </w:r>
    </w:p>
    <w:p>
      <w:pPr>
        <w:pStyle w:val="BookText"/>
        <w:rPr/>
      </w:pPr>
      <w:r>
        <w:rPr>
          <w:rFonts w:ascii="Amiri" w:hAnsi="Amiri" w:eastAsia="Amiri" w:cs="Amiri"/>
          <w:color w:val="111111"/>
          <w:sz w:val="28"/>
          <w:sz w:val="28"/>
          <w:szCs w:val="28"/>
          <w:rtl w:val="true"/>
          <w:lang w:bidi="ar-SA"/>
        </w:rPr>
        <w:t>ثمّ يستأنفان الركعة، و قيل بالسجود للسهو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ذكر الإمام السجدة المنسيّة بعد الركوع و المأموم قبله، فيأتي المأموم بها و يلحق بالإمام، و يقضيها الإمام بعد الصلاة، و في سجودهما للسهو ما مرّ و لو كان المنسي السجدتان معا، و ذكرهما الإمام بعد الركوع و المأموم قبله، فتبطل صلاة الإمام و ينفرد المأموم لصحّة صلاته على المشهور، و إن قيل فيه بالبطلان أيضا، و يأتي بهما و يتمّ الصلاة، وهنا صور آخر تعلم</w:t>
      </w:r>
      <w:r>
        <w:rPr>
          <w:rStyle w:val="FootnoteAnchor"/>
          <w:rtl w:val="true"/>
        </w:rPr>
        <w:footnoteReference w:id="1591"/>
      </w:r>
      <w:r>
        <w:rPr>
          <w:rFonts w:ascii="Amiri" w:hAnsi="Amiri" w:eastAsia="Amiri" w:cs="Amiri"/>
          <w:color w:val="111111"/>
          <w:sz w:val="28"/>
          <w:sz w:val="28"/>
          <w:szCs w:val="28"/>
          <w:rtl w:val="true"/>
          <w:lang w:bidi="ar-SA"/>
        </w:rPr>
        <w:t>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اختصاص السهو بالإمام، كما إذا تكلم ناسيا و لم يتّبعه المأموم، فالأشهر بين المتأخّرين اختصاصه بحكم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w:t>
      </w:r>
      <w:r>
        <w:rPr>
          <w:rStyle w:val="FootnoteAnchor"/>
          <w:rtl w:val="true"/>
        </w:rPr>
        <w:footnoteReference w:id="1592"/>
      </w:r>
      <w:r>
        <w:rPr>
          <w:rFonts w:ascii="IRNazanin" w:hAnsi="IRNazanin" w:eastAsia="IRNazanin"/>
          <w:color w:val="111111"/>
          <w:sz w:val="28"/>
          <w:sz w:val="28"/>
          <w:szCs w:val="28"/>
          <w:rtl w:val="true"/>
          <w:lang w:bidi="fa-IR"/>
        </w:rPr>
        <w:t>و بعض أتباعه</w:t>
      </w:r>
      <w:r>
        <w:rPr>
          <w:rStyle w:val="FootnoteAnchor"/>
          <w:rtl w:val="true"/>
        </w:rPr>
        <w:footnoteReference w:id="1593"/>
      </w:r>
      <w:r>
        <w:rPr>
          <w:rFonts w:ascii="Amiri" w:hAnsi="Amiri" w:eastAsia="Amiri" w:cs="Amiri"/>
          <w:color w:val="111111"/>
          <w:sz w:val="28"/>
          <w:sz w:val="28"/>
          <w:szCs w:val="28"/>
          <w:rtl w:val="true"/>
          <w:lang w:bidi="ar-SA"/>
        </w:rPr>
        <w:t>إلى أنه يجب على المأموم متابعته في سجدتي السهو، و إن لم يعرض له السبب، و استدلّ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متابعة الإمام، و ردّ بأنّه إنّما تجب المتابعة</w:t>
      </w:r>
      <w:r>
        <w:rPr>
          <w:rStyle w:val="FootnoteAnchor"/>
          <w:rtl w:val="true"/>
        </w:rPr>
        <w:footnoteReference w:id="1594"/>
      </w:r>
      <w:r>
        <w:rPr>
          <w:rFonts w:ascii="Amiri" w:hAnsi="Amiri" w:eastAsia="Amiri" w:cs="Amiri"/>
          <w:color w:val="111111"/>
          <w:sz w:val="28"/>
          <w:sz w:val="28"/>
          <w:szCs w:val="28"/>
          <w:rtl w:val="true"/>
          <w:lang w:bidi="ar-SA"/>
        </w:rPr>
        <w:t xml:space="preserve">حال كونه إماما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السجدتان إنّما يؤتى بهما بعد الصلاة</w:t>
      </w:r>
      <w:r>
        <w:rPr>
          <w:rFonts w:eastAsia="Amiri" w:cs="Amiri" w:ascii="Amiri" w:hAnsi="Amiri"/>
          <w:color w:val="111111"/>
          <w:sz w:val="28"/>
          <w:szCs w:val="28"/>
          <w:rtl w:val="true"/>
          <w:lang w:bidi="ar-SA"/>
        </w:rPr>
        <w:t>]</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روته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خلف الإمام سهو، الإمام كافيه، و إن سها الإمام فعليه و 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الدارقطني</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بقول الشيخ قال أكثر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الخبر</w:t>
      </w:r>
      <w:r>
        <w:rPr>
          <w:rFonts w:eastAsia="Amiri" w:cs="Amiri" w:ascii="Amiri" w:hAnsi="Amiri"/>
          <w:color w:val="111111"/>
          <w:sz w:val="28"/>
          <w:szCs w:val="28"/>
          <w:rtl w:val="true"/>
          <w:lang w:bidi="ar-SA"/>
        </w:rPr>
        <w:t>]</w:t>
      </w:r>
      <w:r>
        <w:rPr>
          <w:rStyle w:val="FootnoteAnchor"/>
          <w:rtl w:val="true"/>
        </w:rPr>
        <w:footnoteReference w:id="1597"/>
      </w:r>
      <w:r>
        <w:rPr>
          <w:rFonts w:ascii="Amiri" w:hAnsi="Amiri" w:eastAsia="Amiri" w:cs="Amiri"/>
          <w:color w:val="111111"/>
          <w:sz w:val="28"/>
          <w:sz w:val="28"/>
          <w:szCs w:val="28"/>
          <w:rtl w:val="true"/>
          <w:lang w:bidi="ar-SA"/>
        </w:rPr>
        <w:t xml:space="preserve">، و ردّ بأنّ الخبر من مرويّات العامة و عندهم أيضا ضعيف، فكيف يصلح للتمسّك به في حكم، و ثالثا برواية </w:t>
      </w:r>
    </w:p>
    <w:p>
      <w:pPr>
        <w:pStyle w:val="BookText"/>
        <w:rPr/>
      </w:pPr>
      <w:r>
        <w:rPr>
          <w:rFonts w:ascii="Amiri" w:hAnsi="Amiri" w:eastAsia="Amiri" w:cs="Amiri"/>
          <w:color w:val="111111"/>
          <w:sz w:val="28"/>
          <w:sz w:val="28"/>
          <w:szCs w:val="28"/>
          <w:rtl w:val="true"/>
          <w:lang w:bidi="ar-SA"/>
        </w:rPr>
        <w:t>عمّار الثالثة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الجواب عنه بعد الإعراض عن القدح في سنده بعدم صراحته في اختصاص السهو بالإمام، و لو سلم فيمكن حمله على التقيّة لاشتهار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العامّة</w:t>
      </w:r>
      <w:r>
        <w:rPr>
          <w:rFonts w:eastAsia="Amiri" w:cs="Amiri" w:ascii="Amiri" w:hAnsi="Amiri"/>
          <w:color w:val="111111"/>
          <w:sz w:val="28"/>
          <w:szCs w:val="28"/>
          <w:rtl w:val="true"/>
          <w:lang w:bidi="ar-SA"/>
        </w:rPr>
        <w:t>]</w:t>
      </w:r>
      <w:r>
        <w:rPr>
          <w:rStyle w:val="FootnoteAnchor"/>
          <w:rtl w:val="true"/>
        </w:rPr>
        <w:footnoteReference w:id="1598"/>
      </w:r>
      <w:r>
        <w:rPr>
          <w:rFonts w:ascii="Amiri" w:hAnsi="Amiri" w:eastAsia="Amiri" w:cs="Amiri"/>
          <w:color w:val="111111"/>
          <w:sz w:val="28"/>
          <w:sz w:val="28"/>
          <w:szCs w:val="28"/>
          <w:rtl w:val="true"/>
          <w:lang w:bidi="ar-SA"/>
        </w:rPr>
        <w:t>،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التعويل على مثل هذا الخبر في إثبات حكم مخالف للأصل، و إن كان الأحوط متابعة الشيخ في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أورد الشيخ الشهيد رحمه اللّه في الذكرى</w:t>
      </w:r>
      <w:r>
        <w:rPr>
          <w:rStyle w:val="FootnoteAnchor"/>
          <w:rtl w:val="true"/>
        </w:rPr>
        <w:footnoteReference w:id="1599"/>
      </w:r>
      <w:r>
        <w:rPr>
          <w:rFonts w:ascii="Amiri" w:hAnsi="Amiri" w:eastAsia="Amiri" w:cs="Amiri"/>
          <w:color w:val="111111"/>
          <w:sz w:val="28"/>
          <w:sz w:val="28"/>
          <w:szCs w:val="28"/>
          <w:rtl w:val="true"/>
          <w:lang w:bidi="ar-SA"/>
        </w:rPr>
        <w:t>لمذهب الشيخ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لو رأى المأموم الإمام يسجد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للسهو</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وجب عليه السجود، و إن لم يعلم عروض السبب، حملا على أنّ الظاهر منه أنّه يؤدّي ما وجب عليه، و لعدم شرعيّة التطوّع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المحقّق الأردبيلي</w:t>
      </w:r>
      <w:r>
        <w:rPr>
          <w:rStyle w:val="FootnoteAnchor"/>
          <w:rtl w:val="true"/>
        </w:rPr>
        <w:footnoteReference w:id="1602"/>
      </w:r>
      <w:r>
        <w:rPr>
          <w:rFonts w:ascii="Amiri" w:hAnsi="Amiri" w:eastAsia="Amiri" w:cs="Amiri"/>
          <w:color w:val="111111"/>
          <w:sz w:val="28"/>
          <w:sz w:val="28"/>
          <w:szCs w:val="28"/>
          <w:rtl w:val="true"/>
          <w:lang w:bidi="ar-SA"/>
        </w:rPr>
        <w:t>قدس سره بأنّه يحتمل أن يكون عرض له السبب في صلاة أخرى، و ذكره في هذا الوقت فلا يجب على المأموم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أيضا على ادّعائه عدم شرعيّة التطوّع بهما أنّه في محلّ المنع، إذ الأصحاب كثيرا ما يحملون الأخبار الواردة بهما مع المعارض، أو مخالفة المشهور على الاستحباب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عرض للإمام السبب فلم يسجد، إمّا تعمّدا أو نسيانا، وجب على المأموم فعله، قاله الشيخ</w:t>
      </w:r>
      <w:r>
        <w:rPr>
          <w:rStyle w:val="FootnoteAnchor"/>
          <w:rtl w:val="true"/>
        </w:rPr>
        <w:footnoteReference w:id="1603"/>
      </w:r>
      <w:r>
        <w:rPr>
          <w:rFonts w:ascii="Amiri" w:hAnsi="Amiri" w:eastAsia="Amiri" w:cs="Amiri"/>
          <w:color w:val="111111"/>
          <w:sz w:val="28"/>
          <w:sz w:val="28"/>
          <w:szCs w:val="28"/>
          <w:rtl w:val="true"/>
          <w:lang w:bidi="ar-SA"/>
        </w:rPr>
        <w:t>، لارتباط صلاته به فيجبرها، و إن لم يجبر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هذا على أن سجود المأموم هل هو لسهو الإمام و نقص صلاته، أو لوجوب المتابعة؟ فعلى الأوّل يسجد، و إن لم يسجد الإمام، و على الثاني لا يسجد إلّا بسجوده</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الإتيان بهما لرواية عمّار، و إن كان في دلالتها على هذه الصورة خفاء،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الإمام قبل اقتداء المسبوق، ففي وجوب متابعة الإمام عندي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ظاهر الخبر</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5909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بترتيب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أنه دخل في صلاة ناقصة، و من عدم رابطة الاقتداء حينئذ، و هذا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أقرب أصوب، إذ ليس في هذا الحكم ما يصلّح للتمسّك به في الجملة إلّا رواية عمّار، و ظاهرها عروض السهو بعد 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فروعا أخرى طويناها على أعرّها لما بيّنّا من ضعف مبناها، فلا طائل في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اختصاص عروض السهو بالمأموم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حينئذ في عدم وجوب شيء على الإمام لذلك، و أمّا المأموم فالأشهر أنه يأتي بموجب سهوه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الشيخ رحمه اللّه في الخلاف و المبسوط</w:t>
      </w:r>
      <w:r>
        <w:rPr>
          <w:rStyle w:val="FootnoteAnchor"/>
          <w:rtl w:val="true"/>
        </w:rPr>
        <w:footnoteReference w:id="1606"/>
      </w:r>
      <w:r>
        <w:rPr>
          <w:rFonts w:ascii="Amiri" w:hAnsi="Amiri" w:eastAsia="Amiri" w:cs="Amiri"/>
          <w:color w:val="111111"/>
          <w:sz w:val="28"/>
          <w:sz w:val="28"/>
          <w:szCs w:val="28"/>
          <w:rtl w:val="true"/>
          <w:lang w:bidi="ar-SA"/>
        </w:rPr>
        <w:t xml:space="preserve">إلى أنه لا حكم لسهو المأموم حينئذ، و لا يجب عليه سجود السهو، بل ادّعى عليه الإجماع، و اختاره </w:t>
      </w:r>
    </w:p>
    <w:p>
      <w:pPr>
        <w:pStyle w:val="BookText"/>
        <w:rPr/>
      </w:pPr>
      <w:r>
        <w:rPr>
          <w:rFonts w:ascii="IRNazanin" w:hAnsi="IRNazanin" w:eastAsia="IRNazanin"/>
          <w:color w:val="111111"/>
          <w:sz w:val="28"/>
          <w:sz w:val="28"/>
          <w:szCs w:val="28"/>
          <w:rtl w:val="true"/>
          <w:lang w:bidi="fa-IR"/>
        </w:rPr>
        <w:t>المرتضى</w:t>
      </w:r>
      <w:r>
        <w:rPr>
          <w:rStyle w:val="FootnoteAnchor"/>
          <w:rtl w:val="true"/>
        </w:rPr>
        <w:footnoteReference w:id="1607"/>
      </w:r>
      <w:r>
        <w:rPr>
          <w:rFonts w:ascii="Amiri" w:hAnsi="Amiri" w:eastAsia="Amiri" w:cs="Amiri"/>
          <w:color w:val="111111"/>
          <w:sz w:val="28"/>
          <w:sz w:val="28"/>
          <w:szCs w:val="28"/>
          <w:rtl w:val="true"/>
          <w:lang w:bidi="ar-SA"/>
        </w:rPr>
        <w:t>رضى الله عنه أيضا، و نقله عن جميع الفقهاء إلّا مكحولا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إليه الشهيد قدس سره في الذكرى</w:t>
      </w:r>
      <w:r>
        <w:rPr>
          <w:rStyle w:val="FootnoteAnchor"/>
          <w:rtl w:val="true"/>
        </w:rPr>
        <w:footnoteReference w:id="1608"/>
      </w:r>
      <w:r>
        <w:rPr>
          <w:rFonts w:ascii="Amiri" w:hAnsi="Amiri" w:eastAsia="Amiri" w:cs="Amiri"/>
          <w:color w:val="111111"/>
          <w:sz w:val="28"/>
          <w:sz w:val="28"/>
          <w:szCs w:val="28"/>
          <w:rtl w:val="true"/>
          <w:lang w:bidi="ar-SA"/>
        </w:rPr>
        <w:t>أيضا، و استدل لهم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حسنة حفص بن البختري</w:t>
      </w:r>
      <w:r>
        <w:rPr>
          <w:rStyle w:val="FootnoteAnchor"/>
          <w:rtl w:val="true"/>
        </w:rPr>
        <w:footnoteReference w:id="1609"/>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من خلف الإمام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سابقا من قول الرضا</w:t>
      </w:r>
      <w:r>
        <w:rPr>
          <w:rStyle w:val="FootnoteAnchor"/>
          <w:rtl w:val="true"/>
        </w:rPr>
        <w:footnoteReference w:id="1610"/>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روايتا عمّار الاولى و الثانية، و استدل المخالفون على ذلك برواية عمر</w:t>
      </w:r>
      <w:r>
        <w:rPr>
          <w:rStyle w:val="FootnoteAnchor"/>
          <w:rtl w:val="true"/>
        </w:rPr>
        <w:footnoteReference w:id="1611"/>
      </w:r>
      <w:r>
        <w:rPr>
          <w:rFonts w:ascii="Amiri" w:hAnsi="Amiri" w:eastAsia="Amiri" w:cs="Amiri"/>
          <w:color w:val="111111"/>
          <w:sz w:val="28"/>
          <w:sz w:val="28"/>
          <w:szCs w:val="28"/>
          <w:rtl w:val="true"/>
          <w:lang w:bidi="ar-SA"/>
        </w:rPr>
        <w:t>المتقدّمة، و بأنّه</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 معاوية بن الحكم خلف النبيّ صلى الله عليه و آله و لم يأمره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 بأنّا قد بيّنّا سابقا أنّ السهو فيه مجمل يحتمل شموله للسهو و عدمه، بل الظاهر من صحيحة عليّ بن جعفر و مرسلة يونس اختصاصه بالشكّ، فيشكل الاستدلال به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w:t>
      </w:r>
      <w:r>
        <w:rPr>
          <w:rStyle w:val="FootnoteAnchor"/>
          <w:rtl w:val="true"/>
        </w:rPr>
        <w:footnoteReference w:id="1613"/>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 قد عرفت أنّه يحتمل وجوها أخرى أظهر من هذا الوجه، </w:t>
      </w:r>
    </w:p>
    <w:p>
      <w:pPr>
        <w:pStyle w:val="BookText"/>
        <w:rPr/>
      </w:pPr>
      <w:r>
        <w:rPr>
          <w:rFonts w:ascii="Amiri" w:hAnsi="Amiri" w:eastAsia="Amiri" w:cs="Amiri"/>
          <w:color w:val="111111"/>
          <w:sz w:val="28"/>
          <w:sz w:val="28"/>
          <w:szCs w:val="28"/>
          <w:rtl w:val="true"/>
          <w:lang w:bidi="ar-SA"/>
        </w:rPr>
        <w:t>فكيف يتأتّى الاستدلال به، و عن رواية عمار الاولى بضعف السند مع أنّ الامور المذكورة وجوب السجود فيها خلاف المشهور بين الأصحاب، و إنّما يستقيم على مذهب من قال بوجوبهما لكل زيادة و نقيصة</w:t>
      </w:r>
      <w:r>
        <w:rPr>
          <w:rStyle w:val="FootnoteAnchor"/>
          <w:rtl w:val="true"/>
        </w:rPr>
        <w:footnoteReference w:id="1614"/>
      </w:r>
      <w:r>
        <w:rPr>
          <w:rFonts w:ascii="Amiri" w:hAnsi="Amiri" w:eastAsia="Amiri" w:cs="Amiri"/>
          <w:color w:val="111111"/>
          <w:sz w:val="28"/>
          <w:sz w:val="28"/>
          <w:szCs w:val="28"/>
          <w:rtl w:val="true"/>
          <w:lang w:bidi="ar-SA"/>
        </w:rPr>
        <w:t>، و سيأتي القول فيها، و إنّما يتمّ الاستدلال بها مع إثبات وجوب السجدتين في تلك الأشياء و دونه خرط القتاد، مع أنه يمكن حمله على نفي الإثم و العقاب، أو على نفي إعادة الصلاة، و عن رواية عمّار الثانية بضعف السند، واجب عنها أيضا بأنّه يعارضها الأخبار الدالّة على نفي الضمان عن الإمام في غير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قد عرفت أنها مجملة محتملة لوجوه من التأويل، و يحتمل أن يكون المراد أنه لا يضمن شيئا من أفعال الصلاة بحيث يسقط عن المأموم الإتيان به سوى القراءة، كما أومأنا إليه، و هذا لا ينافي سقوط سجود السهو الخارج عن الصلاة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حمل تلك الأخبار على التقيّة، لموافقتها للمشهور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ما يدلّ على وجوب سجود السهو عند عروض تلك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منهال القصاب المتقدّمة، و طعن فيها بجهالة السند، و حملها الشهيد</w:t>
      </w:r>
      <w:r>
        <w:rPr>
          <w:rStyle w:val="FootnoteAnchor"/>
          <w:rtl w:val="true"/>
        </w:rPr>
        <w:footnoteReference w:id="1615"/>
      </w:r>
      <w:r>
        <w:rPr>
          <w:rFonts w:ascii="IRNazanin" w:hAnsi="IRNazanin" w:eastAsia="IRNazanin"/>
          <w:color w:val="111111"/>
          <w:sz w:val="28"/>
          <w:sz w:val="28"/>
          <w:szCs w:val="28"/>
          <w:rtl w:val="true"/>
          <w:lang w:bidi="fa-IR"/>
        </w:rPr>
        <w:t>رحمه اللّه 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الحجّاج المتقدّمة، إذ الظاهر أنّه كان من المأمومين و حمله على المنفرد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نفي الضمان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اعترض الشهيد</w:t>
      </w:r>
      <w:r>
        <w:rPr>
          <w:rStyle w:val="FootnoteAnchor"/>
          <w:rtl w:val="true"/>
        </w:rPr>
        <w:footnoteReference w:id="1616"/>
      </w:r>
      <w:r>
        <w:rPr>
          <w:rFonts w:ascii="Amiri" w:hAnsi="Amiri" w:eastAsia="Amiri" w:cs="Amiri"/>
          <w:color w:val="111111"/>
          <w:sz w:val="28"/>
          <w:sz w:val="28"/>
          <w:szCs w:val="28"/>
          <w:rtl w:val="true"/>
          <w:lang w:bidi="ar-SA"/>
        </w:rPr>
        <w:t xml:space="preserve">رحمه اللّه على ذلك بأنّ نفي الضمان عامّ، و نفي السهو خاصّ، </w:t>
      </w:r>
    </w:p>
    <w:p>
      <w:pPr>
        <w:pStyle w:val="BookText"/>
        <w:rPr/>
      </w:pPr>
      <w:r>
        <w:rPr>
          <w:rFonts w:ascii="Amiri" w:hAnsi="Amiri" w:eastAsia="Amiri" w:cs="Amiri"/>
          <w:color w:val="111111"/>
          <w:sz w:val="28"/>
          <w:sz w:val="28"/>
          <w:szCs w:val="28"/>
          <w:rtl w:val="true"/>
          <w:lang w:bidi="ar-SA"/>
        </w:rPr>
        <w:t>و الخاصّ مقدّم على العامّ، و معارض</w:t>
      </w:r>
    </w:p>
    <w:p>
      <w:pPr>
        <w:pStyle w:val="BookText"/>
        <w:rPr/>
      </w:pPr>
      <w:r>
        <w:rPr>
          <w:rFonts w:ascii="Amiri" w:hAnsi="Amiri" w:eastAsia="Amiri" w:cs="Amiri"/>
          <w:color w:val="111111"/>
          <w:sz w:val="28"/>
          <w:sz w:val="28"/>
          <w:szCs w:val="28"/>
          <w:rtl w:val="true"/>
          <w:lang w:bidi="ar-SA"/>
        </w:rPr>
        <w:t>بما رواه عيسى بن عبد الله الهاشمي، عن أبيه، عن جدّه،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 روايات نفي الضمان من الإبهام و الإجمال، و العمدة في هذا الباب أنّ مع تعارض تلك الأخبار من الجانبين يشكل ترك العمل بالأحكام الثابتة بالعمومات القويّة عند عروض السهو، مع أنه موافق للاحتياط و مؤيّد بالأخبار الدالّة عليه، فالأقوى و الأحوط عدم ترك موجب السهو للمأموم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فرّع الشهيد</w:t>
      </w:r>
      <w:r>
        <w:rPr>
          <w:rStyle w:val="FootnoteAnchor"/>
          <w:rtl w:val="true"/>
        </w:rPr>
        <w:footnoteReference w:id="1618"/>
      </w:r>
      <w:r>
        <w:rPr>
          <w:rFonts w:ascii="Amiri" w:hAnsi="Amiri" w:eastAsia="Amiri" w:cs="Amiri"/>
          <w:color w:val="111111"/>
          <w:sz w:val="28"/>
          <w:sz w:val="28"/>
          <w:szCs w:val="28"/>
          <w:rtl w:val="true"/>
          <w:lang w:bidi="ar-SA"/>
        </w:rPr>
        <w:t>رحمه اللّه على ما اختاره من قول الشيخ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المأموم بعد تسليم الإمام لم يتحمّله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نوى الانفراد ثمّ سها، و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يستنبط من الأحكام</w:t>
      </w:r>
    </w:p>
    <w:p>
      <w:pPr>
        <w:pStyle w:val="BookText"/>
        <w:rPr/>
      </w:pP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السهو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حفص بن البختري،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يونس اعلم أنّه لمّا كان مفاد هذه الفقرة عدم السهو في السهو، و قد عبّر به أكثر الأصحاب</w:t>
      </w:r>
      <w:r>
        <w:rPr>
          <w:rStyle w:val="FootnoteAnchor"/>
          <w:rtl w:val="true"/>
        </w:rPr>
        <w:footnoteReference w:id="1619"/>
      </w:r>
      <w:r>
        <w:rPr>
          <w:rFonts w:ascii="Amiri" w:hAnsi="Amiri" w:eastAsia="Amiri" w:cs="Amiri"/>
          <w:color w:val="111111"/>
          <w:sz w:val="28"/>
          <w:sz w:val="28"/>
          <w:szCs w:val="28"/>
          <w:rtl w:val="true"/>
          <w:lang w:bidi="ar-SA"/>
        </w:rPr>
        <w:t>هكذا مجملا، و قد عرفت أنّ السهو يطلق في أخبارنا على الشكّ، و على ما يعمّه و يشمله إطلاقا شائعا، فيحتمل كلّ من اللفظين كلّا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أربعة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الشكّ، و الشكّ في السهو، و السهو في الشكّ، و السهو في السهو، و الثاني من اللفظين في كل من الاحتمالات يحتمل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فبتوفيق الله المفضل الوهّاب أفتح عليك في ثمانية فصول من جنان التحقيق</w:t>
      </w:r>
      <w:r>
        <w:rPr>
          <w:rStyle w:val="FootnoteAnchor"/>
          <w:rtl w:val="true"/>
        </w:rPr>
        <w:footnoteReference w:id="1620"/>
      </w:r>
      <w:r>
        <w:rPr>
          <w:rFonts w:ascii="Amiri" w:hAnsi="Amiri" w:eastAsia="Amiri" w:cs="Amiri"/>
          <w:color w:val="111111"/>
          <w:sz w:val="28"/>
          <w:sz w:val="28"/>
          <w:szCs w:val="28"/>
          <w:rtl w:val="true"/>
          <w:lang w:bidi="ar-SA"/>
        </w:rPr>
        <w:t>ثمانية أبواب، ليرفع عنك ما يدخل عليك منها من نسائم التدقيق حجب الشكّ و الارتياب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يشكّ في أنّه هل شكّ في الفعل أم لا؟ و ذهب الأصحاب إلى أنه لا يلتفت إليه،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الشكان في زمان واحد، و كان محل الفعل المشكوك فيه باقيا، و لا يترجّح عنده في هذا الوقت الفعل و الترك، فهو شاكّ في أصل الفعل و لم يتجاوز محله، فمقتضى عمومات الأدلّة وجوب الإتيان بالفعل، و لا يظهر من النصوص استثناء تلك الصورة، و يشكل تخصيص العمومات ببعض المحامل البعيدة،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على 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ترجّح عنده أحد طرفي الفعل و الترك فهو جازم بالظن غير شاك في الشك، و لو كان بعد تجاوز المحلّ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الشكّان في زمانين، و لعل هذا هو المعنى الصحيح لتلك العبارة، بأن شكّ في هذا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أنه</w:t>
      </w:r>
      <w:r>
        <w:rPr>
          <w:rFonts w:eastAsia="Amiri" w:cs="Amiri" w:ascii="Amiri" w:hAnsi="Amiri"/>
          <w:color w:val="111111"/>
          <w:sz w:val="28"/>
          <w:szCs w:val="28"/>
          <w:rtl w:val="true"/>
          <w:lang w:bidi="ar-SA"/>
        </w:rPr>
        <w:t>]</w:t>
      </w:r>
      <w:r>
        <w:rPr>
          <w:rStyle w:val="FootnoteAnchor"/>
          <w:rtl w:val="true"/>
        </w:rPr>
        <w:footnoteReference w:id="1621"/>
      </w:r>
      <w:r>
        <w:rPr>
          <w:rFonts w:ascii="Amiri" w:hAnsi="Amiri" w:eastAsia="Amiri" w:cs="Amiri"/>
          <w:color w:val="111111"/>
          <w:sz w:val="28"/>
          <w:sz w:val="28"/>
          <w:szCs w:val="28"/>
          <w:rtl w:val="true"/>
          <w:lang w:bidi="ar-SA"/>
        </w:rPr>
        <w:t>هل شكّ سابقا أم لا؟ فلا يخلو إما أن يكون شاكا في هذا الوقت أيضا، و محلّ التدارك باق فيأتي به، أو تجاوز عنه فلا يلتفت إليه، أو لم يبق شكّه، بل إمّا جازم أو ظان بالفعل، أو الترك فيأتي بحكمهما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تيقّن بعد تجاوز المحل حصول الشكّ قبل تجاوز محله و لم يعمل بمقتضاه، فلو كان عمدا بطلت صلاته، و لو كان سهوا فيرجع إلى السهو في الشكّ، و سيأتي حكمه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استمرّ الشكّ، و لو تيقّن الشكّ و أهمله حتّى جاوز محله عمدا بطلت صلاته، و لو كان سهوا يعمل بحكم السهو، و لو تيقّن الفعل و كان تأخير الفعل المشكوك فيه إلى حصول اليقين عمدا بطلت صلاته أيضا إن جاوز محله، و إن كان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تبطل صلاته</w:t>
      </w:r>
      <w:r>
        <w:rPr>
          <w:rFonts w:eastAsia="Amiri" w:cs="Amiri" w:ascii="Amiri" w:hAnsi="Amiri"/>
          <w:color w:val="111111"/>
          <w:sz w:val="28"/>
          <w:szCs w:val="28"/>
          <w:rtl w:val="true"/>
          <w:lang w:bidi="ar-SA"/>
        </w:rPr>
        <w:t>]</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الكلام لو شكّ في أنه هل شكّ سابقا بين الاثنين و الثلاث، أو بين الثلاث و الأربع، فإن ذهب شكّه الآن و انقلب باليقين أو الظنّ، فلا عبرة به، و يأتي بما تيقّنه أو ظنه، و لو استمرّ شكه فهو شاكّ في هذا الوقت بين الاثنين و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لو شك في أن شكه كان في التشهّد أو في السجدة قبل تجاوز المحلّ، أو بعده، و سيأتي في الشكّ في السهو</w:t>
      </w:r>
      <w:r>
        <w:rPr>
          <w:rStyle w:val="FootnoteAnchor"/>
          <w:rtl w:val="true"/>
        </w:rPr>
        <w:footnoteReference w:id="1623"/>
      </w:r>
      <w:r>
        <w:rPr>
          <w:rFonts w:ascii="Amiri" w:hAnsi="Amiri" w:eastAsia="Amiri" w:cs="Amiri"/>
          <w:color w:val="111111"/>
          <w:sz w:val="28"/>
          <w:sz w:val="28"/>
          <w:szCs w:val="28"/>
          <w:rtl w:val="true"/>
          <w:lang w:bidi="ar-SA"/>
        </w:rPr>
        <w:t>ما ينفعك في هذا المقام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إلى تلك العبارة المجملة و ترك القواعد المقرّرة المفضلة </w:t>
      </w:r>
    </w:p>
    <w:p>
      <w:pPr>
        <w:pStyle w:val="BookText"/>
        <w:rPr/>
      </w:pPr>
      <w:r>
        <w:rPr>
          <w:rFonts w:ascii="Amiri" w:hAnsi="Amiri" w:eastAsia="Amiri" w:cs="Amiri"/>
          <w:color w:val="111111"/>
          <w:sz w:val="28"/>
          <w:sz w:val="28"/>
          <w:szCs w:val="28"/>
          <w:rtl w:val="true"/>
          <w:lang w:bidi="ar-SA"/>
        </w:rPr>
        <w:t>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أوجبه الشكّ من صلاة الاحتياط أو سجود السهو، و ذلك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بعد الصلاة في أنّه هل أتى بصلاة الاحتياط أو السجود الذي أوجبه الشكّ أم لا؟ مع تيقّن الواجب، فالمشهور وجوب الإتيان بهما للعلم بحصول السبب و الشكّ في الخروج عن العهدة مع بقاء الوقت، كما لو شكّ في الوقت هل صلى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بعد الصلاة حصول شك منه يوجب الاحتياط، و شكّ في أنه هل كان يوجب ركعتين قائما أو ركعتين جالسا، فالظاهر من كلام بعضهم وجوب الإتيان بهما، و هو أحوط، و سيأتي نظيره في الشكّ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ركعات صلاة الاحتياط، أو في أفعالها، أو في عدد سجدتي السهو أو أفعالهما، فذهب الأكثر إلى عدم الالتفات إلى هذا الشكّ، بل أكثر الأصحاب خصّوا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و بصورة الشكّ في موجب السهو، فعلى المشهور يبنى على الأكثر و يتمّ، و لا يلزمه احتياط و لا سجود، و لو كان الأقل أصحّ يبني على الأقلّ‌</w:t>
      </w:r>
      <w:r>
        <w:rPr>
          <w:rStyle w:val="FootnoteAnchor"/>
          <w:rtl w:val="true"/>
        </w:rPr>
        <w:footnoteReference w:id="1624"/>
      </w:r>
      <w:r>
        <w:rPr>
          <w:rFonts w:ascii="Amiri" w:hAnsi="Amiri" w:eastAsia="Amiri" w:cs="Amiri"/>
          <w:color w:val="111111"/>
          <w:sz w:val="28"/>
          <w:sz w:val="28"/>
          <w:szCs w:val="28"/>
          <w:rtl w:val="true"/>
          <w:lang w:bidi="ar-SA"/>
        </w:rPr>
        <w:t>، كما لو شكّ في ركعتي الاحتياط أو في سجدتي السهو بين الاثنين و الثلاث، فيبني على الاثنين، و كذا لو شكّ في فعل من أفعال صلاة الاحتياط أو سجود السهو لا يلتفت إليه، و لو كان قبل تجاوز محله أيضا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في الجميع على الأقل، و يأتي بالفعل المشكوك فيه قبل تجاوز محله، كما مال إليه المحقق الأردبيلي</w:t>
      </w:r>
      <w:r>
        <w:rPr>
          <w:rStyle w:val="FootnoteAnchor"/>
          <w:rtl w:val="true"/>
        </w:rPr>
        <w:footnoteReference w:id="1625"/>
      </w:r>
      <w:r>
        <w:rPr>
          <w:rFonts w:ascii="Amiri" w:hAnsi="Amiri" w:eastAsia="Amiri" w:cs="Amiri"/>
          <w:color w:val="111111"/>
          <w:sz w:val="28"/>
          <w:sz w:val="28"/>
          <w:szCs w:val="28"/>
          <w:rtl w:val="true"/>
          <w:lang w:bidi="ar-SA"/>
        </w:rPr>
        <w:t xml:space="preserve">قدّس الله روحه لعدم صراحة النض في </w:t>
      </w:r>
    </w:p>
    <w:p>
      <w:pPr>
        <w:pStyle w:val="BookText"/>
        <w:rPr/>
      </w:pPr>
      <w:r>
        <w:rPr>
          <w:rFonts w:ascii="Amiri" w:hAnsi="Amiri" w:eastAsia="Amiri" w:cs="Amiri"/>
          <w:color w:val="111111"/>
          <w:sz w:val="28"/>
          <w:sz w:val="28"/>
          <w:szCs w:val="28"/>
          <w:rtl w:val="true"/>
          <w:lang w:bidi="ar-SA"/>
        </w:rPr>
        <w:t>سقوط ذلك، و الأصل بقاء شغل الذمّة، و لعموم ما ورد في العود إلى الفعل المشكوك فيه، فلم أر قائلا به غيره، و هو أيضا لم يجزم به و تردّد فيه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كون الأصل بقاء شغل الذمّة إنّما يصحّ إذا لم يتجاوز عن المحل الأصلي للفعل، و أمّا إذا تجاوز عنه و لم يتجاوز عن المحلّ الذي قرّر الشارع في أصل الصلاة للعود إلى الفعل المشكوك فيه بالأوامر الأوّلة لا تشمل هذا، إذ المأمور به فيها إيقاع كل فعل في محله، و هو قد تجاوز عنه فيحتاج العود إليه</w:t>
      </w:r>
      <w:r>
        <w:rPr>
          <w:rStyle w:val="FootnoteAnchor"/>
          <w:rtl w:val="true"/>
        </w:rPr>
        <w:footnoteReference w:id="1626"/>
      </w:r>
      <w:r>
        <w:rPr>
          <w:rFonts w:ascii="Amiri" w:hAnsi="Amiri" w:eastAsia="Amiri" w:cs="Amiri"/>
          <w:color w:val="111111"/>
          <w:sz w:val="28"/>
          <w:sz w:val="28"/>
          <w:szCs w:val="28"/>
          <w:rtl w:val="true"/>
          <w:lang w:bidi="ar-SA"/>
        </w:rPr>
        <w:t>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العود فلا نسلّم شمولها لصلاة الاحتياط و سجود السهو، بل الظاهر أنّها في أصل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إذا شكّ في ركعتي الاحتياط بين الواحدة و الاثنتين، و كذا في سجدتي السهو قبل الشروع في التشهّد يأتي بالمشكوك فيه، و كذا لو شكّ في شيء من أفعالهما قبل التجاوز عن المحلّ الأصلي يأتي به، و بعده لا يلتفت إليه، فلا يخلو من قوّة، لكن لم نطلع على أحد من الأصحاب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يحتمل في صلاة الاحتياط القول بالبطلان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الأخبار</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 xml:space="preserve">، و إن كان ظاهرها الصلوات الأصليّة اليوميّة، و ما ذكره الأصحاب لا يخلو من قوة، إذ الظاهر من سياق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لهذه الصورة مع تأيّدها بالشهرة، بل كأنّه متّفق عليه بين الأصحاب، و لو عمل بالمشهور و أعاد الصلاة أيضا كان أحوط</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فعل يجب تداركه كسجدة قبل القيام، فأتى بها، ثمّ شكّ في الذكر و الطمأنينة فيها، و أمثالهما، و المشهور أنّ حكمه حكم الشكّ في السجدة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أنّه هل أتى بعد الشكّ بالسجدة المشكوك فيها، أم لا؟</w:t>
      </w:r>
    </w:p>
    <w:p>
      <w:pPr>
        <w:pStyle w:val="BookText"/>
        <w:rPr/>
      </w:pPr>
      <w:r>
        <w:rPr>
          <w:rFonts w:ascii="Amiri" w:hAnsi="Amiri" w:eastAsia="Amiri" w:cs="Amiri"/>
          <w:color w:val="111111"/>
          <w:sz w:val="28"/>
          <w:sz w:val="28"/>
          <w:szCs w:val="28"/>
          <w:rtl w:val="true"/>
          <w:lang w:bidi="ar-SA"/>
        </w:rPr>
        <w:t>فهذا الشكّ إن كان في موضع يعتبر الشك في الفعل فيه فيأتي بها ثانيا، لأنّه يرجع إلى الشكّ في أصل الفعل، و يحتمل العدم لأنّه ينجرّ إلى الترامي في الشك و الحرج مع أنه داخل في بعض المحتملات الظاهرة،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بعد تجاوز المحلّ، فالظاهر أنّه لا عبرة به، لشمول الأخبار الدالّة على عدم اعتبار الشكّ بعد تجاوز 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بالفرق بين الشكّ في الفعل الأصلي و الفعل الواجب بسبب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قطع النظر عن شمول النصوص له، كما أومأنا إليه،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وجوب الفعل حينئذ، إذ لا تدل الدلائل الدالّة</w:t>
      </w:r>
      <w:r>
        <w:rPr>
          <w:rStyle w:val="FootnoteAnchor"/>
          <w:rtl w:val="true"/>
        </w:rPr>
        <w:footnoteReference w:id="1628"/>
      </w:r>
      <w:r>
        <w:rPr>
          <w:rFonts w:ascii="Amiri" w:hAnsi="Amiri" w:eastAsia="Amiri" w:cs="Amiri"/>
          <w:color w:val="111111"/>
          <w:sz w:val="28"/>
          <w:sz w:val="28"/>
          <w:szCs w:val="28"/>
          <w:rtl w:val="true"/>
          <w:lang w:bidi="ar-SA"/>
        </w:rPr>
        <w:t>على الإتيان بالفعل المشكوك فيه، إلّا على الإتيان به في محله لا مطلقا، و سيأتي بعض الكلام في تلك الفروع في نظيره، أعني في الشكّ في موجب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موجب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نفس السهو، كأن يشكّ في أنّه هل عرض له سهو أم لا؟ و أطلق الأصحاب في ذلك أنه لا يلتفت إليه، و التحقيق أنّه لا يخلو إمّا أن يكون ذلك الشك بعد الصلاة أو في أثنائها، و على الثاني لا يخلو إمّا أن يكون محلّ الفعل باقيا بحيث إذا شكّ في الفعل يلزمه العود إليه أم لا؟</w:t>
      </w:r>
    </w:p>
    <w:p>
      <w:pPr>
        <w:pStyle w:val="BookText"/>
        <w:rPr/>
      </w:pPr>
      <w:r>
        <w:rPr>
          <w:rFonts w:ascii="Amiri" w:hAnsi="Amiri" w:eastAsia="Amiri" w:cs="Amiri"/>
          <w:color w:val="111111"/>
          <w:sz w:val="28"/>
          <w:sz w:val="28"/>
          <w:szCs w:val="28"/>
          <w:rtl w:val="true"/>
          <w:lang w:bidi="ar-SA"/>
        </w:rPr>
        <w:t xml:space="preserve">ففي الأوّل و الثالث لا شكّ أنّه لا يلتفت إليه، لأنّه يرجع إلى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الفعل</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بعد تجاوز المحلّ، و قد دلّت الأخبار الكثيرة على عدم الالتفات إليه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إلى الشكّ في الفعل قبل تجاوز محلّه، و قد دلت الأخبار على وجوب الإتيان بالفعل المشكوك فيه حينئذ، و لعلّ كلام الأصحاب أيضا مخصوص بغير تلك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صور أخرى غير ما ذكر كأن تيقّن وقوع سهو منه، و شكّ في أنّه هل كان ممّا له حكم أم لا؟ لكونه نسي تعيينه، فلا يلتفت إليه، كذا ذكره الشهيد الثاني</w:t>
      </w:r>
      <w:r>
        <w:rPr>
          <w:rStyle w:val="FootnoteAnchor"/>
          <w:rtl w:val="true"/>
        </w:rPr>
        <w:footnoteReference w:id="1630"/>
      </w:r>
      <w:r>
        <w:rPr>
          <w:rFonts w:ascii="Amiri" w:hAnsi="Amiri" w:eastAsia="Amiri" w:cs="Amiri"/>
          <w:color w:val="111111"/>
          <w:sz w:val="28"/>
          <w:sz w:val="28"/>
          <w:szCs w:val="28"/>
          <w:rtl w:val="true"/>
          <w:lang w:bidi="ar-SA"/>
        </w:rPr>
        <w:t>رحمه اللّه، و كذا أطلق كل 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تقييده بما إذا لم يكن أحد الأفعال التي شكّ في سهوها وقته باقيا بحيث يكون شاكا في هذا الفعل بحيث لم يترجّح عنده الفعل على الترك، كما لو شكّ في أنه هل نسي السجدة من الركعة الاولى أو الثانية أو الثالثة، و كان جالسا في الثالثة و لم يترجّح عنده فعل ما شكّ فيه في الثالثة فهو شاكّ في تلك السجدة مع بقاء محله، و حكمه الإتيان به، و يشكل تخصيص العمومات الثابتة ببعض محتملات هذه الفقرة مع عدم ظهور كونه مرادا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w:t>
      </w:r>
      <w:r>
        <w:rPr>
          <w:rStyle w:val="FootnoteAnchor"/>
          <w:rtl w:val="true"/>
        </w:rPr>
        <w:footnoteReference w:id="163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انحصر فيما يبطل و ما لا يبطل، فالظاهر عدم البطلان،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البيان تحقق القول حينئذ بالبطلان، بل مال إليه، فعلى القول الأوّل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شك في أنه هل كان المنسي سجدة أو ركوعا؟ فيأتي بالسجدة و لا يعيد الصلاة، و على الثاني يعيد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حسب، و</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الشك منحصرا في احتمالات الصحّة، و كان كلّ منهما</w:t>
      </w:r>
      <w:r>
        <w:rPr>
          <w:rStyle w:val="FootnoteAnchor"/>
          <w:rtl w:val="true"/>
        </w:rPr>
        <w:footnoteReference w:id="1633"/>
      </w:r>
      <w:r>
        <w:rPr>
          <w:rFonts w:ascii="Amiri" w:hAnsi="Amiri" w:eastAsia="Amiri" w:cs="Amiri"/>
          <w:color w:val="111111"/>
          <w:sz w:val="28"/>
          <w:sz w:val="28"/>
          <w:szCs w:val="28"/>
          <w:rtl w:val="true"/>
          <w:lang w:bidi="ar-SA"/>
        </w:rPr>
        <w:t>موجبا لحكم يجب العمل بالجميع، كما إذا شكّ في أنّه هل كان نسي سجدة أو تشهّدا فيجب أن يأتي بهما</w:t>
      </w:r>
      <w:r>
        <w:rPr>
          <w:rStyle w:val="FootnoteAnchor"/>
          <w:rtl w:val="true"/>
        </w:rPr>
        <w:footnoteReference w:id="1634"/>
      </w:r>
      <w:r>
        <w:rPr>
          <w:rFonts w:ascii="Amiri" w:hAnsi="Amiri" w:eastAsia="Amiri" w:cs="Amiri"/>
          <w:color w:val="111111"/>
          <w:sz w:val="28"/>
          <w:sz w:val="28"/>
          <w:szCs w:val="28"/>
          <w:rtl w:val="true"/>
          <w:lang w:bidi="ar-SA"/>
        </w:rPr>
        <w:t>بعد الصلاة و يسجد سجدتي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الفرق نظر، إذ لو كان وقت الفعل المشكوك فيه باقيا، فلا فرق بين الركن و غيره في وجوب الإتيان به، و لو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w:t>
      </w:r>
      <w:r>
        <w:rPr>
          <w:rStyle w:val="FootnoteAnchor"/>
          <w:rtl w:val="true"/>
        </w:rPr>
        <w:footnoteReference w:id="1635"/>
      </w:r>
      <w:r>
        <w:rPr>
          <w:rFonts w:ascii="Amiri" w:hAnsi="Amiri" w:eastAsia="Amiri" w:cs="Amiri"/>
          <w:color w:val="111111"/>
          <w:sz w:val="28"/>
          <w:sz w:val="28"/>
          <w:szCs w:val="28"/>
          <w:rtl w:val="true"/>
          <w:lang w:bidi="ar-SA"/>
        </w:rPr>
        <w:t xml:space="preserve">باقيا، فكما لا يعتبر الشكّ في الركوع بعد تجاوز محلّه، فكذا لا 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في السجدة و التشهّد بعد تجاوز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الشك هنا بعد تجاوز محله، لأنّه تيقّن وقوع سهو منه، و وجوب حكمه عليه، و لما لم يتعيّن عنده أحدهما، فالعمل بأحدهما دون الآخر ترجيح بلا مرجّح، فيجب العمل بالجميع للخروج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مشترك، فإنّه إذا كان الشكّ بين نسيان الركوع و التشهّد التكليف معلوم، إمّا بالإعادة أو بقضاء السجدة، و لا ترجيح فيلزمه الإتيان بالتشهّد المنسي مع سجدتي السهو 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الصلاة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التشهّد أيضا خلاف الأصل</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الصورتين مشكل، و لا يبعد في الصورتين</w:t>
      </w:r>
      <w:r>
        <w:rPr>
          <w:rStyle w:val="FootnoteAnchor"/>
          <w:rtl w:val="true"/>
        </w:rPr>
        <w:footnoteReference w:id="1638"/>
      </w:r>
      <w:r>
        <w:rPr>
          <w:rFonts w:ascii="Amiri" w:hAnsi="Amiri" w:eastAsia="Amiri" w:cs="Amiri"/>
          <w:color w:val="111111"/>
          <w:sz w:val="28"/>
          <w:sz w:val="28"/>
          <w:szCs w:val="28"/>
          <w:rtl w:val="true"/>
          <w:lang w:bidi="ar-SA"/>
        </w:rPr>
        <w:t>القول بالتخيير بين العمل بمقتضى أحد السهوين، فإنّ بعد فعل أحدهما لا يعلم شغل الذمة بالآخر، كما إذا شكّ في أنه هل لزيد عنده عشرة دراهم أو عشرون، فإذا أدّى عشرة دراهم</w:t>
      </w:r>
      <w:r>
        <w:rPr>
          <w:rStyle w:val="FootnoteAnchor"/>
          <w:rtl w:val="true"/>
        </w:rPr>
        <w:footnoteReference w:id="1639"/>
      </w:r>
      <w:r>
        <w:rPr>
          <w:rFonts w:ascii="Amiri" w:hAnsi="Amiri" w:eastAsia="Amiri" w:cs="Amiri"/>
          <w:color w:val="111111"/>
          <w:sz w:val="28"/>
          <w:sz w:val="28"/>
          <w:szCs w:val="28"/>
          <w:rtl w:val="true"/>
          <w:lang w:bidi="ar-SA"/>
        </w:rPr>
        <w:t>فبرأ ذمّته لأنّه المتيقّن، و لا يعلم بعد ذلك شغل ذمته بشيء، لكنّ الفرق بين الجزء و الكلّ و الأفراد المتباينة ظاهر بعد التأمل الصادق، و الأحوط الإتيان في الصورتين بمقتضى السهوين، 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موجب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سهو يلزمه تدارك ذلك</w:t>
      </w:r>
      <w:r>
        <w:rPr>
          <w:rStyle w:val="FootnoteAnchor"/>
          <w:rtl w:val="true"/>
        </w:rPr>
        <w:footnoteReference w:id="1640"/>
      </w:r>
      <w:r>
        <w:rPr>
          <w:rFonts w:ascii="Amiri" w:hAnsi="Amiri" w:eastAsia="Amiri" w:cs="Amiri"/>
          <w:color w:val="111111"/>
          <w:sz w:val="28"/>
          <w:sz w:val="28"/>
          <w:szCs w:val="28"/>
          <w:rtl w:val="true"/>
          <w:lang w:bidi="ar-SA"/>
        </w:rPr>
        <w:t xml:space="preserve">بعد الصلاة، كالتشهّد، و وجبت عليه سجدتا السهو، ثمّ شك بعد الصلاة في أنه هل أتى بالفعل المنسي أو بسجدتي السهو بعد الصلاة، أم لا؟ فيجب الإتيان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ببراءة الذمّة</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 و ليس معنى نفي الشكّ في السهو رفع حكم ثبت قبله، بل إنّه لا يلزم عليه بسبب الشكّ فيه</w:t>
      </w:r>
      <w:r>
        <w:rPr>
          <w:rStyle w:val="FootnoteAnchor"/>
          <w:rtl w:val="true"/>
        </w:rPr>
        <w:footnoteReference w:id="1642"/>
      </w:r>
      <w:r>
        <w:rPr>
          <w:rFonts w:ascii="Amiri" w:hAnsi="Amiri" w:eastAsia="Amiri" w:cs="Amiri"/>
          <w:color w:val="111111"/>
          <w:sz w:val="28"/>
          <w:sz w:val="28"/>
          <w:szCs w:val="28"/>
          <w:rtl w:val="true"/>
          <w:lang w:bidi="ar-SA"/>
        </w:rPr>
        <w:t>، و كأنّه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أثناء السجدة المنسيّة، أو التشهّد المنسي في التسبيح، أو في الطمأنينة، أو في بعض فقرات التشهّد، فمقتضى الأصل أن يأتي بما شكّ فيه في السجود قبل رفع الرأس منه، سواء كان إيقاعه في الصلاة أو بعدها، و في التشهّد لو كان في الصلاة يأتي بما شكّ فيه لو لم يتجاوز محلّ الشكّ، و في خارج الصلاة يأتي به مطلقا، و في كلام الأصحاب هنا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السهو عن فعل، و يشكّ في أنه هل عمل بموجبه أم لا؟ فقد صرّح الشهيد الثاني رحمه اللّه و غيره بأنّه يأتي ثانيا بالفعل المشكوك فيه، فلو سها عن فعل، و كان ممّا يتدارك لو ذكر في محله، و لو ذكر في غير محله يجب عليه القضاء بعد الصلاة و شكّ في الإتيان به في محله، فلا يخلو إمّا أن يكون الشكّ في محل يجب فيه الإتيان بالمشكوك فيه، أو في محل يجب فيه الإتيان بالمسهوّ عنه، أو في محل لا يمكن الإتيان بشيء منهما في الصلاة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الشكّ في السجدة المنسيّة و الإتيان بها ثانيا و عدمه قبل القيام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الشك فيها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بعد الركوع، و ظاهر إطلاق جماعة منهم وجوب الإتيان بها في الأوّلين في الصلاة، و في الثالث بعدها، و فيها تأمّل، إلّا في الأوّل، إذ هذا الشك يرجع إلى الشكّ في إيقاع أصل الفعل، و لا عبرة به بعد تجاوز محل الشكّ، و إن كان تيقّن بالسهو، لأن هذا اليقين ليس بأسدّ من اليقين بأصل الفعل، و لا يخفى أنّ الأخبار الصحيحة الدالّة على عدم الالتفات إلى الشكّ بعد التجاوز عن محله تشمل بعمومها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الشكّ نفسه، فلو كان داخلا في النصّ فلعلّ مفاده أنّه لا تأثير للسهو في الشكّ بمعنى أنه لو شكّ في فعل يجب عليه تداركه، كالسجدة قبل القيام، و كان يجب عليه فعلها فسها و لم يأت به، فلو ذكر الشكّ و المحل باق يأتي به، و لو ذكر بعد تجاوز المحل لا يلتفت إليه، لأنّه يرجع إلى الشك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الواجب بسبب الشكّ بمنزلة الفعل الأصلي في الوجوب، فكما أن السجدة الأصليّة إذا سها عنها و ذكر قبل الركوع يأتي بها، و لو ذكر بعد الركوع يقضيها بعد الصلاة، فكذا هذه السجدة الواجبة يجب الإتيان بها لو ذكرها بعد القيام و قبل الركوع، لأنّه خرج عن حكم الشكّ في أصل الفعل بسبب ما لزمه من السجدة بسبب الشكّ، فقد تيقّن ترك السجدة الواجبة و الوقت باق، فيجب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 في الذكر بعد الركوع و التعويل على بعض محتملات هذا النصّ في الخروج عن القواعد المعلومة مشكل، كما عرفت مرارا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السهو في أفعال الصلاة لتلك الأفعال غير معلوم، إذ المتبادر منها نسيان أصل الأفعال الواجبة بسبب عروض الشكّ، و في تلك الصورة لم يحصل اليقين بترك الفعل الأصلي حتّى يجب تداركه في الصلاة أو بعدها بتلك </w:t>
      </w:r>
    </w:p>
    <w:p>
      <w:pPr>
        <w:pStyle w:val="BookText"/>
        <w:rPr/>
      </w:pPr>
      <w:r>
        <w:rPr>
          <w:rFonts w:ascii="Amiri" w:hAnsi="Amiri" w:eastAsia="Amiri" w:cs="Amiri"/>
          <w:color w:val="111111"/>
          <w:sz w:val="28"/>
          <w:sz w:val="28"/>
          <w:szCs w:val="28"/>
          <w:rtl w:val="true"/>
          <w:lang w:bidi="ar-SA"/>
        </w:rPr>
        <w:t>العمومات، بل إنّما حصل اليقين بترك فعل وجب الإتيان به بسبب الشكّ، و دخول مثله في تلك العمومات غير معلوم، فيرجع إلى حكم الأصل و هو عدم وجوب قضاء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استمرار وجوب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هو التدارك قبل فوات المحلّ، و بعد التجاوز الإتيان بالمأمور به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يتمسّك في ذلك بما رواه الشيخ</w:t>
      </w:r>
      <w:r>
        <w:rPr>
          <w:rStyle w:val="FootnoteAnchor"/>
          <w:rtl w:val="true"/>
        </w:rPr>
        <w:footnoteReference w:id="1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حكم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ينسى من صلاته ركعة، أو سجدة، أو شيئا</w:t>
      </w:r>
      <w:r>
        <w:rPr>
          <w:rStyle w:val="FootnoteAnchor"/>
          <w:rtl w:val="true"/>
        </w:rPr>
        <w:footnoteReference w:id="1644"/>
      </w:r>
      <w:r>
        <w:rPr>
          <w:rFonts w:ascii="Amiri" w:hAnsi="Amiri" w:eastAsia="Amiri" w:cs="Amiri"/>
          <w:color w:val="111111"/>
          <w:sz w:val="28"/>
          <w:sz w:val="28"/>
          <w:szCs w:val="28"/>
          <w:rtl w:val="true"/>
          <w:lang w:bidi="ar-SA"/>
        </w:rPr>
        <w:t>منها، ثمّ يذكر بعد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ذلك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يعيد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رواه</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عن ابن سنان،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ثمّ ذكرت فاقض الذي فاتك سهوا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الظاهر أنّه يصدق على تلك الأفعال أنّها شيء من الصلاة، لكن لم يعمل بعموم </w:t>
      </w:r>
    </w:p>
    <w:p>
      <w:pPr>
        <w:pStyle w:val="BookText"/>
        <w:rPr/>
      </w:pPr>
      <w:r>
        <w:rPr>
          <w:rFonts w:ascii="Amiri" w:hAnsi="Amiri" w:eastAsia="Amiri" w:cs="Amiri"/>
          <w:color w:val="111111"/>
          <w:sz w:val="28"/>
          <w:sz w:val="28"/>
          <w:szCs w:val="28"/>
          <w:rtl w:val="true"/>
          <w:lang w:bidi="ar-SA"/>
        </w:rPr>
        <w:t>الخبرين أحد من الأصحاب، إلّا في موارد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في مثل هذا بوجوب إعادة الصلاة، لأن التكليف بالصلاة و أجزائها و هيئاتها معلوم، و بعد فوت المحل الإتيان به على الوجه المأمور به متعذّر، و ما دام الوقت باق يجب السعي في تحصيل براءة الذمة، و لا يحصل البراءة يقينا إلّا بإعادة الصلاة، و في الشكّ في الأفعال الأصليّة بعد التجاوز عن محلّها، و إن كان يجري مثل هذا لكنّ الأدلّة الدالّة على عدم الالتفات إليها مخرجة عن 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في غاية الإشكال، لكنّ العمومات الدالّة على عدم إعادة الصلاة، و عدم الالتفات إلى ما شكّ فيه ممّا مضى وقته و الإمضاء فيما شكّ فيه، بل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امّتي الخطأ و النسيان</w:t>
      </w:r>
      <w:r>
        <w:rPr>
          <w:rFonts w:eastAsia="Amiri" w:cs="Amiri" w:ascii="Amiri" w:hAnsi="Amiri"/>
          <w:color w:val="111111"/>
          <w:sz w:val="28"/>
          <w:szCs w:val="28"/>
          <w:rtl w:val="true"/>
          <w:lang w:bidi="ar-SA"/>
        </w:rPr>
        <w:t>»</w:t>
      </w:r>
      <w:r>
        <w:rPr>
          <w:rStyle w:val="FootnoteAnchor"/>
          <w:rtl w:val="true"/>
        </w:rPr>
        <w:footnoteReference w:id="1646"/>
      </w:r>
      <w:r>
        <w:rPr>
          <w:rFonts w:ascii="Amiri" w:hAnsi="Amiri" w:eastAsia="Amiri" w:cs="Amiri"/>
          <w:color w:val="111111"/>
          <w:sz w:val="28"/>
          <w:sz w:val="28"/>
          <w:szCs w:val="28"/>
          <w:rtl w:val="true"/>
          <w:lang w:bidi="ar-SA"/>
        </w:rPr>
        <w:t>، و غير ذلك ممّا يقوّي عدم الالتفات إليه، و صحّة الصلاة، و الأحوط الإمضاء في الشكّ و إتمام الصلاة،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على هذا الإشكال هو أن يشكّ في السجدتين معا في حال الجلوس، فنسي أن يأتي بهما حتّى قام فذكر في القيام، أو بعد الركوع، فعلى تقدير كونهما بحكم الأجزاء الأصليّة يجب عليه العود في الأوّل و تبطل صلاته في الثاني، و على الوجه الآخر لا يلتفت إليه أصلا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موجب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يسهو عن فعل في صلاة الاحتياط، أو في سجدتي السهو اللتين لزمتا بسبب الشكّ في الصلاة، فالمشهور أنّه لا يجب عليه لذلك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قويّ؛ لأنّ الأدلّة الدالّة على وجوب سجود السهو شمولها لصلاة الاحتياط و سجود السهو غير معلوم</w:t>
      </w:r>
      <w:r>
        <w:rPr>
          <w:rStyle w:val="FootnoteAnchor"/>
          <w:rtl w:val="true"/>
        </w:rPr>
        <w:footnoteReference w:id="1647"/>
      </w:r>
      <w:r>
        <w:rPr>
          <w:rFonts w:ascii="Amiri" w:hAnsi="Amiri" w:eastAsia="Amiri" w:cs="Amiri"/>
          <w:color w:val="111111"/>
          <w:sz w:val="28"/>
          <w:sz w:val="28"/>
          <w:szCs w:val="28"/>
          <w:rtl w:val="true"/>
          <w:lang w:bidi="ar-SA"/>
        </w:rPr>
        <w:t>، بل الظاهر منها اختصاصها بأصل الصلوات اليوميّة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إذا سها في فعل من أفعال صلاة الاحتياط، أو سجود السهو و ذكر</w:t>
      </w:r>
      <w:r>
        <w:rPr>
          <w:rStyle w:val="FootnoteAnchor"/>
          <w:rtl w:val="true"/>
        </w:rPr>
        <w:footnoteReference w:id="1648"/>
      </w:r>
      <w:r>
        <w:rPr>
          <w:rFonts w:ascii="Amiri" w:hAnsi="Amiri" w:eastAsia="Amiri" w:cs="Amiri"/>
          <w:color w:val="111111"/>
          <w:sz w:val="28"/>
          <w:sz w:val="28"/>
          <w:szCs w:val="28"/>
          <w:rtl w:val="true"/>
          <w:lang w:bidi="ar-SA"/>
        </w:rPr>
        <w:t>في محلّه الحقيقي، فلا ينبغي الشكّ في وجوب الإتيان به، كما إذا نسي سجدة في الصلاة و ذكرها قبل القيام، أو قبل الشروع في التشهّد، أو نسي واحدة من سجدتي السهو و ذكرها قبل الشروع في التشهّد، إذ ليس الإتيان بها من جهة السهو حتّى يسقط بالسهو في السهو، بل إنّما يجب بأصل الأمر بصلاة الاحتياط و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جاز عن محلّ الفعل و لم يجز عن محل تدارك الفعل المنسي إذا كان في أصل الصلاة، فظاهر الشهيد الثاني رحمه اللّه و بعض المتأخّرين وجوب الإتيان به</w:t>
      </w:r>
      <w:r>
        <w:rPr>
          <w:rStyle w:val="FootnoteAnchor"/>
          <w:rtl w:val="true"/>
        </w:rPr>
        <w:footnoteReference w:id="1649"/>
      </w:r>
      <w:r>
        <w:rPr>
          <w:rFonts w:ascii="Amiri" w:hAnsi="Amiri" w:eastAsia="Amiri" w:cs="Amiri"/>
          <w:color w:val="111111"/>
          <w:sz w:val="28"/>
          <w:sz w:val="28"/>
          <w:szCs w:val="28"/>
          <w:rtl w:val="true"/>
          <w:lang w:bidi="ar-SA"/>
        </w:rPr>
        <w:t>، بما مرّ من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بعد الشروع في فعل آخر فات محله المأمور به بالأمر الأوّل، و العود يحتاج إلى دليل، و شمول دلائل العود لصلاة الاحتياط ممنوع، لكن يمكن ادّعاء الشمول في بعض العمومات،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سجود السهو إن قيل به هنا في أصل الصلاة، فقد صرّح الشهيد الثاني رحمه اللّه بسقوطه في صلاة الاحتياط و سجود السهو</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المحقّق الأردبيلي رحمه اللّه القول بالفرق</w:t>
      </w:r>
      <w:r>
        <w:rPr>
          <w:rStyle w:val="FootnoteAnchor"/>
          <w:rtl w:val="true"/>
        </w:rPr>
        <w:footnoteReference w:id="1651"/>
      </w:r>
      <w:r>
        <w:rPr>
          <w:rFonts w:ascii="Amiri" w:hAnsi="Amiri" w:eastAsia="Amiri" w:cs="Amiri"/>
          <w:color w:val="111111"/>
          <w:sz w:val="28"/>
          <w:sz w:val="28"/>
          <w:szCs w:val="28"/>
          <w:rtl w:val="true"/>
          <w:lang w:bidi="ar-SA"/>
        </w:rPr>
        <w:t>بين الصلاة و السجود بلزومه في الأوّل دون الثاني، و هو غريب، و لو ذكر بعد التجاوز عن محلّ السهو أيضا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و السجدة لو كان المتروك ركنا، و لو لم يكن ركنا يجب الإتيان به بعد الصلاة و بعد السجدة</w:t>
      </w:r>
      <w:r>
        <w:rPr>
          <w:rStyle w:val="FootnoteAnchor"/>
          <w:rtl w:val="true"/>
        </w:rPr>
        <w:footnoteReference w:id="1652"/>
      </w:r>
      <w:r>
        <w:rPr>
          <w:rFonts w:ascii="Amiri" w:hAnsi="Amiri" w:eastAsia="Amiri" w:cs="Amiri"/>
          <w:color w:val="111111"/>
          <w:sz w:val="28"/>
          <w:sz w:val="28"/>
          <w:szCs w:val="28"/>
          <w:rtl w:val="true"/>
          <w:lang w:bidi="ar-SA"/>
        </w:rPr>
        <w:t>، لكن لا يجب له سجود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احتمل المحقق المزبور رحمه اللّه هنا أيضا السجود في الصلاة دون السجود، و المسألة في غاية الإشكال لعدم تعرّض القدماء لتلك الأحكام، و إنّما تصدّى لها بعض المتأخّرين، و كلامهم أيضا لا يخلو من إجمال و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النصوص الواردة في تدارك ما فات، و وجوب سجدتي السهو لها، ظاهرها أصل الصلوات اليوميّة، و في بعضها ما يشمل كلّ صلاة، بل كلّ فعل متعلّق بالصلاة، و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مجمل يشكل الاستدلال به، و مقتضى الأصل عدم وجوب الإتيان بالفعل بعد فوت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بوجوب إعادة صلاة الاحتياط و سجدتي السهو للعلم</w:t>
      </w:r>
      <w:r>
        <w:rPr>
          <w:rStyle w:val="FootnoteAnchor"/>
          <w:rtl w:val="true"/>
        </w:rPr>
        <w:footnoteReference w:id="1653"/>
      </w:r>
      <w:r>
        <w:rPr>
          <w:rFonts w:ascii="Amiri" w:hAnsi="Amiri" w:eastAsia="Amiri" w:cs="Amiri"/>
          <w:color w:val="111111"/>
          <w:sz w:val="28"/>
          <w:sz w:val="28"/>
          <w:szCs w:val="28"/>
          <w:rtl w:val="true"/>
          <w:lang w:bidi="ar-SA"/>
        </w:rPr>
        <w:t xml:space="preserve">بالبراءة، كما أومأنا إليه سابقا، و إن كان لم يقل به أحد، و لعلّ الأحوط في جميع تلك الصور الإتيان بالمتروك في الصلاة مع إمكان العود إليه، و في خارج الصلاة مع عدمه، و الإتيان بسجود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1654"/>
      </w:r>
      <w:r>
        <w:rPr>
          <w:rFonts w:ascii="Amiri" w:hAnsi="Amiri" w:eastAsia="Amiri" w:cs="Amiri"/>
          <w:color w:val="111111"/>
          <w:sz w:val="28"/>
          <w:sz w:val="28"/>
          <w:szCs w:val="28"/>
          <w:rtl w:val="true"/>
          <w:lang w:bidi="ar-SA"/>
        </w:rPr>
        <w:t>مع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نسيان الركن في سجدتي السهو إنّما يكون بترك السجدتين معا، و لا ريب حينئذ في وجوب الإعادة لبطلان هيئة الفعل بذلك رأسا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وجه آخر للسهو في موجب الشكّ، و هو أن يترك صلاة الاحتياط أو سجود السهو الواجب بسبب الشكّ، ثمّ ذكرهما، فلا يترتّب على السهو حكم، إذ لو كان قبل عروض مبطل للصلاة فلا خلاف في صحّة الصلاة و وجوب الإتيان بهما، و مع عروض المبطل خلاف، و الأظهر الصحّة فيه أيضا، فلا يترتّب لأجل السهو حكم، و لو استمرّ السهو إلى آخر العمر يحتمل وجوب صلاة الاحتياط على الوليّ مع علمه بذلك، و لو كان سجود السهو شرطا لصحّة الصلاة، و لم يكن واجبا برأسه يحتمل وجوب قضاء الصلاة على الوليّ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في نفس السهو، كأن يترك السجدة الواحدة أو التشهّد سهوا، و ذكر بعد القيام، و كان الواجب عليه العود إليه، نسي العود و السهو، فإن ذكر قبل الركوع فيأتي به، و إن ذكر بعد الركوع فيرجع إلى نسيان الفعل و الذكر بعد الركوع، فيجب تداركه بعد الصلاة مع سجدتي السهو،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السهو عن السجدتين معا، و ذكرهما في القيام، و لم يأت بهما سهوا و ذكرهما بعد الركوع تبطل صلاته، فظهر أنه لا يترتّب على السهو حكم جديد، بل ليس حكمه إلّا حكم السهو في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نسي ما يجب تداركه بعد الصلاة، أو سجود السهو، يجب الإتيان بهما بعد الذكر، إذ ليس لهما وقت معيّن، و مع عروض المبطل فالأظهر أيضا وجوب الإتيان بهما، و لو قيل بالبطلان فتبطل الصلاة هنا أيضا، كما عرفت في الفصل السابق، 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يحصل بعد السهو حكم لم يكن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 في موجب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الإتيان بما أوجبه السهو من الإتيان بالفعل</w:t>
      </w:r>
      <w:r>
        <w:rPr>
          <w:rStyle w:val="FootnoteAnchor"/>
          <w:rtl w:val="true"/>
        </w:rPr>
        <w:footnoteReference w:id="1655"/>
      </w:r>
      <w:r>
        <w:rPr>
          <w:rFonts w:ascii="Amiri" w:hAnsi="Amiri" w:eastAsia="Amiri" w:cs="Amiri"/>
          <w:color w:val="111111"/>
          <w:sz w:val="28"/>
          <w:sz w:val="28"/>
          <w:szCs w:val="28"/>
          <w:rtl w:val="true"/>
          <w:lang w:bidi="ar-SA"/>
        </w:rPr>
        <w:t xml:space="preserve">المتروك، أو سجود السهو، ثمّ ذكرهما، فيجب الإتيان بهما، كما مرّ آنفا، أو سها في فعل من أفعال الفعل الذي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656"/>
      </w:r>
      <w:r>
        <w:rPr>
          <w:rFonts w:ascii="Amiri" w:hAnsi="Amiri" w:eastAsia="Amiri" w:cs="Amiri"/>
          <w:color w:val="111111"/>
          <w:sz w:val="28"/>
          <w:sz w:val="28"/>
          <w:szCs w:val="28"/>
          <w:rtl w:val="true"/>
          <w:lang w:bidi="ar-SA"/>
        </w:rPr>
        <w:t xml:space="preserve">تداركه،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657"/>
      </w:r>
      <w:r>
        <w:rPr>
          <w:rFonts w:ascii="Amiri" w:hAnsi="Amiri" w:eastAsia="Amiri" w:cs="Amiri"/>
          <w:color w:val="111111"/>
          <w:sz w:val="28"/>
          <w:sz w:val="28"/>
          <w:szCs w:val="28"/>
          <w:rtl w:val="true"/>
          <w:lang w:bidi="ar-SA"/>
        </w:rPr>
        <w:t>فعل من أفعال سجدتي السهو يجب الإتيان به في محله و القضاء بعده، و لا يجب عليه بذلك سجدة السهو، كذا ذكره الأصحاب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السهو في أجزاء الفعل المتروك الذي يأتي به في الصلاة، أو في الفعل الذي يقضيه خارج الصلاة، أو في الركعة التي تركها سهوا، ثمّ يأتي بها بعد التسليم، أو في سجدتي السهو، فهنا أربع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في فعل، كالسجدة، ثمّ ذكرها قبل الركوع، فعاد إليها، و بعد العود سها في ذكر تلك السجدة أو الطمأنينة فيها، أو شيء من أفعالها،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فيه جميع أحكام</w:t>
      </w:r>
      <w:r>
        <w:rPr>
          <w:rStyle w:val="FootnoteAnchor"/>
          <w:rtl w:val="true"/>
        </w:rPr>
        <w:footnoteReference w:id="1658"/>
      </w:r>
      <w:r>
        <w:rPr>
          <w:rFonts w:ascii="Amiri" w:hAnsi="Amiri" w:eastAsia="Amiri" w:cs="Amiri"/>
          <w:color w:val="111111"/>
          <w:sz w:val="28"/>
          <w:sz w:val="28"/>
          <w:szCs w:val="28"/>
          <w:rtl w:val="true"/>
          <w:lang w:bidi="ar-SA"/>
        </w:rPr>
        <w:t>سجدة الصلاة من عدم وجوب التدارك بعد رفع الرأس، و وجوب سجدة السهو إن قلنا بها، لكلّ زيادة و نقيصة، إذ العود إليها و الإتيان بها ليس من مقتضيات السهو، بل لأنّها من أفعال الصلاة، و يجب بالأمر الأوّل الإتيان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Style w:val="FootnoteAnchor"/>
          <w:rtl w:val="true"/>
        </w:rPr>
        <w:footnoteReference w:id="1659"/>
      </w:r>
      <w:r>
        <w:rPr>
          <w:rFonts w:ascii="Amiri" w:hAnsi="Amiri" w:eastAsia="Amiri" w:cs="Amiri"/>
          <w:color w:val="111111"/>
          <w:sz w:val="28"/>
          <w:sz w:val="28"/>
          <w:szCs w:val="28"/>
          <w:rtl w:val="true"/>
          <w:lang w:bidi="ar-SA"/>
        </w:rPr>
        <w:t>ممّا يقتضيه الأمر الأوّل</w:t>
      </w:r>
      <w:r>
        <w:rPr>
          <w:rStyle w:val="FootnoteAnchor"/>
          <w:rtl w:val="true"/>
        </w:rPr>
        <w:footnoteReference w:id="1660"/>
      </w:r>
      <w:r>
        <w:rPr>
          <w:rFonts w:ascii="Amiri" w:hAnsi="Amiri" w:eastAsia="Amiri" w:cs="Amiri"/>
          <w:color w:val="111111"/>
          <w:sz w:val="28"/>
          <w:sz w:val="28"/>
          <w:szCs w:val="28"/>
          <w:rtl w:val="true"/>
          <w:lang w:bidi="ar-SA"/>
        </w:rPr>
        <w:t>، إذ مقتضى الأمر الأوّل الإتيان بها في محلّها، و قبل الشروع في فعل آخر، كما هو المعلوم من ترتيب أجزاء الصلاة و هيئاتها، و أمّا الإتيان بها بعد التلبّس بفعل آخر فهو إنّما يظهر من أحكام السهو، و الحقّ أنّ ذلك لا يؤثّر في خروجها عن كونها من أفعال الصلاة الواقعة فيها، فيجري فيها أحكام السهو و الشكّ الواقعين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يسهو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من</w:t>
      </w:r>
      <w:r>
        <w:rPr>
          <w:rFonts w:eastAsia="Amiri" w:cs="Amiri" w:ascii="Amiri" w:hAnsi="Amiri"/>
          <w:color w:val="111111"/>
          <w:sz w:val="28"/>
          <w:szCs w:val="28"/>
          <w:rtl w:val="true"/>
          <w:lang w:bidi="ar-SA"/>
        </w:rPr>
        <w:t>]</w:t>
      </w:r>
      <w:r>
        <w:rPr>
          <w:rStyle w:val="FootnoteAnchor"/>
          <w:rtl w:val="true"/>
        </w:rPr>
        <w:footnoteReference w:id="1661"/>
      </w:r>
      <w:r>
        <w:rPr>
          <w:rFonts w:ascii="Amiri" w:hAnsi="Amiri" w:eastAsia="Amiri" w:cs="Amiri"/>
          <w:color w:val="111111"/>
          <w:sz w:val="28"/>
          <w:sz w:val="28"/>
          <w:szCs w:val="28"/>
          <w:rtl w:val="true"/>
          <w:lang w:bidi="ar-SA"/>
        </w:rPr>
        <w:t>أفعال الفعل الذي يقتضيه خارج الصلاة، كالسجود و التشهّد، فيمكن القول بأنّه يجري فيه أحكام الفعل الواقع في الصلاة، إذ ليس إلّا هذا الفعل المتروك، فيجري فيه أحكامه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 يرد 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r>
        <w:rPr>
          <w:rStyle w:val="FootnoteAnchor"/>
          <w:rtl w:val="true"/>
        </w:rPr>
        <w:footnoteReference w:id="1662"/>
      </w:r>
      <w:r>
        <w:rPr>
          <w:rFonts w:ascii="Amiri" w:hAnsi="Amiri" w:eastAsia="Amiri" w:cs="Amiri"/>
          <w:color w:val="111111"/>
          <w:sz w:val="28"/>
          <w:sz w:val="28"/>
          <w:szCs w:val="28"/>
          <w:rtl w:val="true"/>
          <w:lang w:bidi="ar-SA"/>
        </w:rPr>
        <w:t xml:space="preserve">و سائر أحكام السجود المنسيّ بخصوصها، و إنّما أجراها الأصحاب فيه، لذلك فيجري فيه سائر الأحكام أيضا، فلو ترك الذكر فيه سهوا، و ذكر بعد رفع الرأس منه، فالظاهر أنه لا يلتفت إليه، و هل يجب له سجود السهو؟ يحتمل ذلك، لأنّه من مقتضيات أصل الفعل و أحكامه، بل يمكن </w:t>
      </w:r>
    </w:p>
    <w:p>
      <w:pPr>
        <w:pStyle w:val="BookText"/>
        <w:rPr/>
      </w:pPr>
      <w:r>
        <w:rPr>
          <w:rFonts w:ascii="Amiri" w:hAnsi="Amiri" w:eastAsia="Amiri" w:cs="Amiri"/>
          <w:color w:val="111111"/>
          <w:sz w:val="28"/>
          <w:sz w:val="28"/>
          <w:szCs w:val="28"/>
          <w:rtl w:val="true"/>
          <w:lang w:bidi="ar-SA"/>
        </w:rPr>
        <w:t xml:space="preserve">ادعاء عدم الفرق فيما إذا وقع في أثناء الصلاة أو بعدها، إذ هما من أفعال الصلاة و الترتيب المقرّر فات فيهما، و لم يجب شيء منهما بالأمر الأوّل، و إنّما وجبا بأمر جديد، فمن حكم بلزوم سجود السهو لترك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إذا وقع في الصلاة يلزمه أن يحكم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عدم الوجوب، إذ الدلائل الدالة على وجوب سجود السهو إنّما تدلّ على وجوبه للأفعال الواقعة في الصلاة، و لا تشمل الأجزاء المقضيّة بعدها، كما لا يخفى على من تأمّل فيها، و ربّما يحتمل وجوب إعادة السجود للعلم بالبراءة،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كله في السجود، و أمّا التشهّد، فالظاهر وجوب الإتيان بالجزء المتروك نسيانا للأمر بقضاء التشهّد، و ليس له وقت يفوت بتركه فيه، لكن الظاهر عدم وجوب سجود السهو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يقع منه سهو في الركعات المنسيّة، كما إذا سلم في الركعتين في الرباعيّة، ثمّ ذكر ذلك قبل عروض مبطل، فيجب عليه الإتيان بالركعتين، فإذا سها فيهما عن 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وجوب التدارك و سجود السجود إن وجب، لأنّهما من ركعات الصلاة وقعتا في محلّهما، و إنّما وجبتا بالأمر الأوّلي، و ليستا من أحكام السهو و الشكّ، فيجري فيهما جميع أحكام ركعات الصلاة، و كذا إذا سها فيهما عن ركن، أو زاد ركنا تبطل الصلاة بهما، و لعله لم يخالف في تلك الأحكام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منه سهو في أفعال سجود السهو، فذهب جماعة إلى أنه إن زاد فيهما ركنا، أو ترك ركنا، يجب عليه إعادتهما، أمّا ترك الركن فقد عرفت أنّه لا يتأتّى إلّا بترك السجدتين معا، و تنمحي فيه صورة الفعل رأسا، فالظاهر وجوب الإعادة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مع الزيادة، كما إذا سجد أربع سجدات، ففيه إشكال، و إن كان الأحوط </w:t>
      </w:r>
    </w:p>
    <w:p>
      <w:pPr>
        <w:pStyle w:val="BookText"/>
        <w:rPr/>
      </w:pPr>
      <w:r>
        <w:rPr>
          <w:rFonts w:ascii="Amiri" w:hAnsi="Amiri" w:eastAsia="Amiri" w:cs="Amiri"/>
          <w:color w:val="111111"/>
          <w:sz w:val="28"/>
          <w:sz w:val="28"/>
          <w:szCs w:val="28"/>
          <w:rtl w:val="true"/>
          <w:lang w:bidi="ar-SA"/>
        </w:rPr>
        <w:t xml:space="preserve">الإعادة، و لو كان المتروك غير 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كالسجدة الواحدة</w:t>
      </w:r>
      <w:r>
        <w:rPr>
          <w:rFonts w:eastAsia="Amiri" w:cs="Amiri" w:ascii="Amiri" w:hAnsi="Amiri"/>
          <w:color w:val="111111"/>
          <w:sz w:val="28"/>
          <w:szCs w:val="28"/>
          <w:rtl w:val="true"/>
          <w:lang w:bidi="ar-SA"/>
        </w:rPr>
        <w:t>]</w:t>
      </w:r>
      <w:r>
        <w:rPr>
          <w:rStyle w:val="FootnoteAnchor"/>
          <w:rtl w:val="true"/>
        </w:rPr>
        <w:footnoteReference w:id="1663"/>
      </w:r>
      <w:r>
        <w:rPr>
          <w:rFonts w:ascii="Amiri" w:hAnsi="Amiri" w:eastAsia="Amiri" w:cs="Amiri"/>
          <w:color w:val="111111"/>
          <w:sz w:val="28"/>
          <w:sz w:val="28"/>
          <w:szCs w:val="28"/>
          <w:rtl w:val="true"/>
          <w:lang w:bidi="ar-SA"/>
        </w:rPr>
        <w:t xml:space="preserve">، فذهب جماعة إلى وجوب التدارك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w:t>
      </w:r>
      <w:r>
        <w:rPr>
          <w:rStyle w:val="FootnoteAnchor"/>
          <w:rtl w:val="true"/>
        </w:rPr>
        <w:footnoteReference w:id="1664"/>
      </w:r>
      <w:r>
        <w:rPr>
          <w:rFonts w:ascii="Amiri" w:hAnsi="Amiri" w:eastAsia="Amiri" w:cs="Amiri"/>
          <w:color w:val="111111"/>
          <w:sz w:val="28"/>
          <w:sz w:val="28"/>
          <w:szCs w:val="28"/>
          <w:rtl w:val="true"/>
          <w:lang w:bidi="ar-SA"/>
        </w:rPr>
        <w:t xml:space="preserve">، و فيه إشكال لعدم شمول النصوص الواردة في تدارك ما فات لغير أفعال الصلاة، و إن كان الأحوط ذلك، و أمّا وجوب سجود السهو لذلك فلم يقل به أحد،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بوجوب إعادتهما لذلك</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بعض المحتملات يدلّ على سقوط كثير من تلك الأحكام لكن قد عرفت أنّ التعويل على مثل هذه العبارة المجملة لإثبات تلك الأحكام مشكل، و اللّه تعالى يعلم حقائق أحكامه و حججه الكرام 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يستنبط من الأحكام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الإعادة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خلاف بين الأصحاب في أن كثرة وقوع الشكّ و السهو على الإنسان في الجملة موجب لعدم الالتفات إليهما و سقوط بعض أحكامهما، و تدلّ عليه أخبار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الكليني و الشيخ</w:t>
      </w:r>
      <w:r>
        <w:rPr>
          <w:rStyle w:val="FootnoteAnchor"/>
          <w:rtl w:val="true"/>
        </w:rPr>
        <w:footnoteReference w:id="1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و محمّد بن إسماعيل، عن الفضل بن شاذان جميعا، عن حمّاد بن عيسى، عن حريز، عن زرارة و أبي بصير، 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كثيرا في صلاته حتى لا يدري كم صلى، و لا ما بقي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يكثر عليه ذلك، كلّما أعاد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تعودوا الخبيث من أنفسكم بنقض الصلاة فتطمعوه، فإنّ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هذا السند مثل سند حديث حفص بن البختري، و آخره أقوى منه لاشتراك زرارة و أبي بصير في الرواية، و هما مع حمّاد ممّن أجمعت العصابة على تصحيح ما يصحّ عنهم، و الظاهر أخذ الحديث من كتاب حمّاد، و للشيخ إليه طرق كثيرة، و طريق الصدوق أيضا إليه صحيح، و لم أطّلع على هذا الحديث إلّا بهذا السند، و وصف القوم كلهم الحديث بالصحّة</w:t>
      </w:r>
      <w:r>
        <w:rPr>
          <w:rStyle w:val="FootnoteAnchor"/>
          <w:rtl w:val="true"/>
        </w:rPr>
        <w:footnoteReference w:id="1667"/>
      </w:r>
      <w:r>
        <w:rPr>
          <w:rFonts w:ascii="Amiri" w:hAnsi="Amiri" w:eastAsia="Amiri" w:cs="Amiri"/>
          <w:color w:val="111111"/>
          <w:sz w:val="28"/>
          <w:sz w:val="28"/>
          <w:szCs w:val="28"/>
          <w:rtl w:val="true"/>
          <w:lang w:bidi="ar-SA"/>
        </w:rPr>
        <w:t>حتى السيّد صاحب المدارك</w:t>
      </w:r>
      <w:r>
        <w:rPr>
          <w:rStyle w:val="FootnoteAnchor"/>
          <w:rtl w:val="true"/>
        </w:rPr>
        <w:footnoteReference w:id="1668"/>
      </w:r>
      <w:r>
        <w:rPr>
          <w:rFonts w:ascii="Amiri" w:hAnsi="Amiri" w:eastAsia="Amiri" w:cs="Amiri"/>
          <w:color w:val="111111"/>
          <w:sz w:val="28"/>
          <w:sz w:val="28"/>
          <w:szCs w:val="28"/>
          <w:rtl w:val="true"/>
          <w:lang w:bidi="ar-SA"/>
        </w:rPr>
        <w:t>رحمه اللّه، مع مبالغته في تضعيف الأخبار، و على ما حقّقنا هو فوق الصحّة،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w:t>
      </w:r>
      <w:r>
        <w:rPr>
          <w:rFonts w:eastAsia="Amiri" w:cs="Amiri" w:ascii="Amiri" w:hAnsi="Amiri"/>
          <w:color w:val="111111"/>
          <w:sz w:val="28"/>
          <w:szCs w:val="28"/>
          <w:rtl w:val="true"/>
          <w:lang w:bidi="ar-SA"/>
        </w:rPr>
        <w:t>]</w:t>
      </w:r>
      <w:r>
        <w:rPr>
          <w:rStyle w:val="FootnoteAnchor"/>
          <w:rtl w:val="true"/>
        </w:rPr>
        <w:footnoteReference w:id="1669"/>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أفراد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 الشكّ منه كثيرا حتّى يبلغ إلى حدّ لا يعرف عدد الركعات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كثرة أفراد</w:t>
      </w:r>
      <w:r>
        <w:rPr>
          <w:rStyle w:val="FootnoteAnchor"/>
          <w:rtl w:val="true"/>
        </w:rPr>
        <w:footnoteReference w:id="1670"/>
      </w:r>
      <w:r>
        <w:rPr>
          <w:rFonts w:ascii="Amiri" w:hAnsi="Amiri" w:eastAsia="Amiri" w:cs="Amiri"/>
          <w:color w:val="111111"/>
          <w:sz w:val="28"/>
          <w:sz w:val="28"/>
          <w:szCs w:val="28"/>
          <w:rtl w:val="true"/>
          <w:lang w:bidi="ar-SA"/>
        </w:rPr>
        <w:t xml:space="preserve">الشكّ و محتملاته، فعلى الأوّل يشكل حكمه عليه السلام بإعادة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حصول الشكّ</w:t>
      </w:r>
      <w:r>
        <w:rPr>
          <w:rFonts w:eastAsia="Amiri" w:cs="Amiri" w:ascii="Amiri" w:hAnsi="Amiri"/>
          <w:color w:val="111111"/>
          <w:sz w:val="28"/>
          <w:szCs w:val="28"/>
          <w:rtl w:val="true"/>
          <w:lang w:bidi="ar-SA"/>
        </w:rPr>
        <w:t>]</w:t>
      </w:r>
      <w:r>
        <w:rPr>
          <w:rStyle w:val="FootnoteAnchor"/>
          <w:rtl w:val="true"/>
        </w:rPr>
        <w:footnoteReference w:id="1671"/>
      </w:r>
      <w:r>
        <w:rPr>
          <w:rFonts w:ascii="IRNazanin" w:hAnsi="IRNazanin" w:eastAsia="IRNazanin"/>
          <w:color w:val="111111"/>
          <w:sz w:val="28"/>
          <w:sz w:val="28"/>
          <w:szCs w:val="28"/>
          <w:rtl w:val="true"/>
          <w:lang w:bidi="fa-IR"/>
        </w:rPr>
        <w:t xml:space="preserve">، إذ ظاهر الأخبار و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Style w:val="FootnoteAnchor"/>
          <w:rtl w:val="true"/>
        </w:rPr>
        <w:footnoteReference w:id="1672"/>
      </w:r>
      <w:r>
        <w:rPr>
          <w:rFonts w:ascii="Amiri" w:hAnsi="Amiri" w:eastAsia="Amiri" w:cs="Amiri"/>
          <w:color w:val="111111"/>
          <w:sz w:val="28"/>
          <w:sz w:val="28"/>
          <w:szCs w:val="28"/>
          <w:rtl w:val="true"/>
          <w:lang w:bidi="ar-SA"/>
        </w:rPr>
        <w:t>عدم الالتفات إليه حينئذ، كما ستعلمه، و آخر هذا الخبر أيضا يدلّ على ذلك</w:t>
      </w:r>
      <w:r>
        <w:rPr>
          <w:rStyle w:val="FootnoteAnchor"/>
          <w:rtl w:val="true"/>
        </w:rPr>
        <w:footnoteReference w:id="1673"/>
      </w:r>
      <w:r>
        <w:rPr>
          <w:rFonts w:ascii="IRNazanin" w:hAnsi="IRNazanin" w:eastAsia="IRNazanin"/>
          <w:color w:val="111111"/>
          <w:sz w:val="28"/>
          <w:sz w:val="28"/>
          <w:szCs w:val="28"/>
          <w:rtl w:val="true"/>
          <w:lang w:bidi="fa-IR"/>
        </w:rPr>
        <w:t>بأبلغ وجه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الثاني يستقيم الجواب على المشهور، إذ صدور مثل هذا الشكّ لا يدلّ على كون صاحبه كثير الشكّ، و لا يدخل هذا في شيء من المعاني التي سنذكرها </w:t>
      </w:r>
    </w:p>
    <w:p>
      <w:pPr>
        <w:pStyle w:val="BookText"/>
        <w:rPr/>
      </w:pPr>
      <w:r>
        <w:rPr>
          <w:rFonts w:ascii="Amiri" w:hAnsi="Amiri" w:eastAsia="Amiri" w:cs="Amiri"/>
          <w:color w:val="111111"/>
          <w:sz w:val="28"/>
          <w:sz w:val="28"/>
          <w:szCs w:val="28"/>
          <w:rtl w:val="true"/>
          <w:lang w:bidi="ar-SA"/>
        </w:rPr>
        <w:t>لكثرته</w:t>
      </w:r>
      <w:r>
        <w:rPr>
          <w:rStyle w:val="FootnoteAnchor"/>
          <w:rtl w:val="true"/>
        </w:rPr>
        <w:footnoteReference w:id="1674"/>
      </w:r>
      <w:r>
        <w:rPr>
          <w:rFonts w:ascii="Amiri" w:hAnsi="Amiri" w:eastAsia="Amiri" w:cs="Amiri"/>
          <w:color w:val="111111"/>
          <w:sz w:val="28"/>
          <w:sz w:val="28"/>
          <w:szCs w:val="28"/>
          <w:rtl w:val="true"/>
          <w:lang w:bidi="ar-SA"/>
        </w:rPr>
        <w:t>، و على هذا يستقيم إعادة سؤال السائل</w:t>
      </w:r>
      <w:r>
        <w:rPr>
          <w:rStyle w:val="FootnoteAnchor"/>
          <w:rtl w:val="true"/>
        </w:rPr>
        <w:footnoteReference w:id="1675"/>
      </w:r>
      <w:r>
        <w:rPr>
          <w:rFonts w:ascii="Amiri" w:hAnsi="Amiri" w:eastAsia="Amiri" w:cs="Amiri"/>
          <w:color w:val="111111"/>
          <w:sz w:val="28"/>
          <w:sz w:val="28"/>
          <w:szCs w:val="28"/>
          <w:rtl w:val="true"/>
          <w:lang w:bidi="ar-SA"/>
        </w:rPr>
        <w:t>أيضا، إذ حمله على أنه أعاد ما سأله أوّلا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المحقق الأردبيلي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w:t>
      </w:r>
      <w:r>
        <w:rPr>
          <w:rStyle w:val="FootnoteAnchor"/>
          <w:rtl w:val="true"/>
        </w:rPr>
        <w:footnoteReference w:id="1676"/>
      </w:r>
      <w:r>
        <w:rPr>
          <w:rFonts w:ascii="Amiri" w:hAnsi="Amiri" w:eastAsia="Amiri" w:cs="Amiri"/>
          <w:color w:val="111111"/>
          <w:sz w:val="28"/>
          <w:sz w:val="28"/>
          <w:szCs w:val="28"/>
          <w:rtl w:val="true"/>
          <w:lang w:bidi="ar-SA"/>
        </w:rPr>
        <w:t>الأوّل، و بنى الخبر على ما اختاره من التخيير في الحكم، بأن يكون حكم كثير الشكّ التخيير بين العمل بالشكّ و عدم الالتفات إليه، فأمره عليه السلام أوّلا بالإعادة، ثمّ لمّا بالغ في الكثرة أمره عليه السلام بعدم الالتفات إليه، و لا يخفى بعد هذا الوجه</w:t>
      </w:r>
      <w:r>
        <w:rPr>
          <w:rStyle w:val="FootnoteAnchor"/>
          <w:rtl w:val="true"/>
        </w:rPr>
        <w:footnoteReference w:id="1677"/>
      </w:r>
      <w:r>
        <w:rPr>
          <w:rFonts w:ascii="Amiri" w:hAnsi="Amiri" w:eastAsia="Amiri" w:cs="Amiri"/>
          <w:color w:val="111111"/>
          <w:sz w:val="28"/>
          <w:sz w:val="28"/>
          <w:szCs w:val="28"/>
          <w:rtl w:val="true"/>
          <w:lang w:bidi="ar-SA"/>
        </w:rPr>
        <w:t xml:space="preserve">، إذ نهيه عليه السلام عن تعويد الخبيث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بالإمضاء، و نهيه</w:t>
      </w:r>
      <w:r>
        <w:rPr>
          <w:rFonts w:eastAsia="Amiri" w:cs="Amiri" w:ascii="Amiri" w:hAnsi="Amiri"/>
          <w:color w:val="111111"/>
          <w:sz w:val="28"/>
          <w:szCs w:val="28"/>
          <w:rtl w:val="true"/>
          <w:lang w:bidi="ar-SA"/>
        </w:rPr>
        <w:t>]</w:t>
      </w:r>
      <w:r>
        <w:rPr>
          <w:rStyle w:val="FootnoteAnchor"/>
          <w:rtl w:val="true"/>
        </w:rPr>
        <w:footnoteReference w:id="1678"/>
      </w:r>
      <w:r>
        <w:rPr>
          <w:rFonts w:ascii="Amiri" w:hAnsi="Amiri" w:eastAsia="Amiri" w:cs="Amiri"/>
          <w:color w:val="111111"/>
          <w:sz w:val="28"/>
          <w:sz w:val="28"/>
          <w:szCs w:val="28"/>
          <w:rtl w:val="true"/>
          <w:lang w:bidi="ar-SA"/>
        </w:rPr>
        <w:t>عن إكثار نقض الصلاة، و ذكر التعليلات المؤكّدة للحكم تأبى عن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لو لم يدلّ على الوجوب فلا شك في دلالته على الاستحباب المؤكد، فكيف أمره عليه السلام أوّلا بخلافه؟ إلّا أن يقال بالفرق بين مراتب كثرة الشكّ و استحباب العمل بالشكّ في بعضها،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عدم الالتفات في بعضها، و لم يقل به أحد، بل لم يعلم قول بالتخيير أيضا، إلّا ما يفهم من كلام الشهيد رحمه اللّه في الذكرى</w:t>
      </w:r>
      <w:r>
        <w:rPr>
          <w:rStyle w:val="FootnoteAnchor"/>
          <w:rtl w:val="true"/>
        </w:rPr>
        <w:footnoteReference w:id="1680"/>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أتى بعد الحكم بالكثرة بما شكّ فيه، فالظاهر بطلان صلاته، لأنّه في حكم الزيادة في الصلاة متعمّدا،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رخصة؛ لقول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في صلاتك، فإنّه يوشك أن يدعك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الرخصة هنا غير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ما فيه، و عدم دلالة الحديث على ما يدّعيه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و الشيخ</w:t>
      </w:r>
      <w:r>
        <w:rPr>
          <w:rStyle w:val="FootnoteAnchor"/>
          <w:rtl w:val="true"/>
        </w:rPr>
        <w:footnoteReference w:id="1681"/>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w:t>
      </w:r>
      <w:r>
        <w:rPr>
          <w:rStyle w:val="FootnoteAnchor"/>
          <w:rtl w:val="true"/>
        </w:rPr>
        <w:footnoteReference w:id="1682"/>
      </w:r>
      <w:r>
        <w:rPr>
          <w:rFonts w:ascii="Amiri" w:hAnsi="Amiri" w:eastAsia="Amiri" w:cs="Amiri"/>
          <w:color w:val="111111"/>
          <w:sz w:val="28"/>
          <w:sz w:val="28"/>
          <w:szCs w:val="28"/>
          <w:rtl w:val="true"/>
          <w:lang w:bidi="ar-SA"/>
        </w:rPr>
        <w:t xml:space="preserve">صلاتك، فإنّه يوشك أن يدعك،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83"/>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w:t>
      </w:r>
      <w:r>
        <w:rPr>
          <w:rStyle w:val="FootnoteAnchor"/>
          <w:rtl w:val="true"/>
        </w:rPr>
        <w:footnoteReference w:id="168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مسلم، لكن فيه 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سنده إلى كتاب محمّد بن مسلم، و إن كان فيه جهالة، لكنّ كتابه كان أشهر من أكثر الاصول، و أيضا سنده إلى كتاب العلاء صحيح، و هو داخل في هذا السند و في هذا الحديث، و إن كان لا يحتاج إلى هذا، و لكن إنّما تعرّضنا لذلك لتعلم ما تقوى به الأسانيد في سائر المقامات التي تحتاج إلى ذلك</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الشيخ</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عن ابن سنان، عن غير واحد،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الخبر إرسال، لكنّه لا يقصر عن الصحيح؛ إذ ابن سنان هو عبد اللّه الثقة، لرواية فضالة عنه، و لم يعهد روايته عن محمّد، و إرسال مثل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غير واحد يخرجه عن المرسلات، 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687"/>
      </w:r>
      <w:r>
        <w:rPr>
          <w:rFonts w:ascii="Amiri" w:hAnsi="Amiri" w:eastAsia="Amiri" w:cs="Amiri"/>
          <w:color w:val="111111"/>
          <w:sz w:val="28"/>
          <w:sz w:val="28"/>
          <w:szCs w:val="28"/>
          <w:rtl w:val="true"/>
          <w:lang w:bidi="ar-SA"/>
        </w:rPr>
        <w:t xml:space="preserve">الخبر فضالة، و هو ممّن أجمعت العصابة على تصحيح أخباره، و إن قيل مكانه </w:t>
      </w:r>
    </w:p>
    <w:p>
      <w:pPr>
        <w:pStyle w:val="BookText"/>
        <w:rPr/>
      </w:pPr>
      <w:r>
        <w:rPr>
          <w:rFonts w:ascii="IRNazanin" w:hAnsi="IRNazanin" w:eastAsia="IRNazanin"/>
          <w:color w:val="111111"/>
          <w:sz w:val="28"/>
          <w:sz w:val="28"/>
          <w:szCs w:val="28"/>
          <w:rtl w:val="true"/>
          <w:lang w:bidi="fa-IR"/>
        </w:rPr>
        <w:t>عثمان</w:t>
      </w:r>
      <w:r>
        <w:rPr>
          <w:rStyle w:val="FootnoteAnchor"/>
          <w:rtl w:val="true"/>
        </w:rPr>
        <w:footnoteReference w:id="1688"/>
      </w:r>
      <w:r>
        <w:rPr>
          <w:rFonts w:ascii="Amiri" w:hAnsi="Amiri" w:eastAsia="Amiri" w:cs="Amiri"/>
          <w:color w:val="111111"/>
          <w:sz w:val="28"/>
          <w:sz w:val="28"/>
          <w:szCs w:val="28"/>
          <w:rtl w:val="true"/>
          <w:lang w:bidi="ar-SA"/>
        </w:rPr>
        <w:t xml:space="preserve">بن عيسى، و قد عرفت أنه ذهب جماعة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والدي العلّامة نوّر الله ضرائحهم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إجماع العصابة</w:t>
      </w:r>
      <w:r>
        <w:rPr>
          <w:rStyle w:val="FootnoteAnchor"/>
          <w:rtl w:val="true"/>
        </w:rPr>
        <w:footnoteReference w:id="1689"/>
      </w:r>
      <w:r>
        <w:rPr>
          <w:rFonts w:ascii="Amiri" w:hAnsi="Amiri" w:eastAsia="Amiri" w:cs="Amiri"/>
          <w:color w:val="111111"/>
          <w:sz w:val="28"/>
          <w:sz w:val="28"/>
          <w:szCs w:val="28"/>
          <w:rtl w:val="true"/>
          <w:lang w:bidi="ar-SA"/>
        </w:rPr>
        <w:t>على تصحيح أخبار رجل أنه لا يلزم النظر إلى من بعده من رجال السند، و يكفي لصحّة الحديث صحّة الطريق إليه، و لعلّه أقوى مما فهمه الأكثر من أنه مؤكد للتوثيق، إذ ليس فيه كثير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الشيخ</w:t>
      </w:r>
      <w:r>
        <w:rPr>
          <w:rStyle w:val="FootnoteAnchor"/>
          <w:rtl w:val="true"/>
        </w:rPr>
        <w:footnoteReference w:id="1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محمّد بن أحمد بن يحيى، عن معاوية بن حكيم، عن عبد اللّه بن المغيرة، عن عليّ بن أبي حمزة، عن رجل صالح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يشكّ فلا يدري واحدة صلى أو اثنتين أو ثلاثا أو أربعا تلتبس عليه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فليمض في صلاته، و يتعوّذ باللّه من الشيطان الرجيم، فإنّه يوشك أن يذهب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الصدوق</w:t>
      </w:r>
      <w:r>
        <w:rPr>
          <w:rStyle w:val="FootnoteAnchor"/>
          <w:rtl w:val="true"/>
        </w:rPr>
        <w:footnoteReference w:id="1691"/>
      </w:r>
      <w:r>
        <w:rPr>
          <w:rFonts w:ascii="Amiri" w:hAnsi="Amiri" w:eastAsia="Amiri" w:cs="Amiri"/>
          <w:color w:val="111111"/>
          <w:sz w:val="28"/>
          <w:sz w:val="28"/>
          <w:szCs w:val="28"/>
          <w:rtl w:val="true"/>
          <w:lang w:bidi="ar-SA"/>
        </w:rPr>
        <w:t>رحمه اللّه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أبي حمزة، عن العبد الصالح عليه السلام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للشيخ إلى كتاب الأشعري طرق صحيحة و غيرها، و الأشعري ثقة جليل، و معاوية ثقة فطحي، و ابن المغيرة ثقة، أجمعت العصابة عليه، و أمّا علي بن أبي حمزة فهو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الرجال</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بين الثمالي الثقة و البطائني، و الثمالي قل ما يقع راويا، و لو وقع فيصرّح بلقبه، و الذي يقع في الأخبار كثيرا هو البطائني، و كان قائد أبي بصير، و الأصحاب يعدّون حديثه ضعيفا، لما ذكر الشيخ و النجاشي</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أنه كان من عمد الواقفة، و لرواية الكشّي</w:t>
      </w:r>
      <w:r>
        <w:rPr>
          <w:rStyle w:val="FootnoteAnchor"/>
          <w:rtl w:val="true"/>
        </w:rPr>
        <w:footnoteReference w:id="1694"/>
      </w:r>
      <w:r>
        <w:rPr>
          <w:rFonts w:ascii="Amiri" w:hAnsi="Amiri" w:eastAsia="Amiri" w:cs="Amiri"/>
          <w:color w:val="111111"/>
          <w:sz w:val="28"/>
          <w:sz w:val="28"/>
          <w:szCs w:val="28"/>
          <w:rtl w:val="true"/>
          <w:lang w:bidi="ar-SA"/>
        </w:rPr>
        <w:t>أخبارا تدلّ على ذمّه و سوء عقيدته، و أنه كان كذابا، و كان والدي العلّامة قدّس الله روحه يعدّ حديثه من الموثقات، لأنّ الشيخ قال في الفهرست</w:t>
      </w:r>
      <w:r>
        <w:rPr>
          <w:rStyle w:val="FootnoteAnchor"/>
          <w:rtl w:val="true"/>
        </w:rPr>
        <w:footnoteReference w:id="1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ذكر سنده إلى ذلك الأصل، فظاهر كلامه أن كتابه كان من الأصول المعتبرة التي يرجع إليها الأصحاب، و كان رحمه اللّه يعدّ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عظيما، 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الشيخ يستند إلى أحاديثه في كتبه، و يسكن إليها، و لم يقدح فيه مع أنه قال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الطائفة عملت بما رواه بنو فضّال، و الطاطريّون و عبد الله بن بكير و سماعة و عليّ بن أبي حمزة و عثمان بن عيسى، فعمل الطائفة بخبر رجل فوق التوثيق، بل هو قريب من إجماع العصابة على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غاية المتانة، و في خصوص هذا الخبر شيء آخر يقوّي العمل بخبره، و هو إجماع العصابة على ابن المغيرة، كما عرفت، و طريق الصدوق إلى ابن أبي حمزة صحيح، و إن كان لبعض القوم فيه كلام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ظاهر هذا الخبر أنّ الشك المشتمل على احتمالات كثيرة، و إن كان واحدا، يصير سببا للدخول في حكم كثرة السهو، و لم يقل به أحد، و مع ذلك</w:t>
      </w:r>
      <w:r>
        <w:rPr>
          <w:rStyle w:val="FootnoteAnchor"/>
          <w:rtl w:val="true"/>
        </w:rPr>
        <w:footnoteReference w:id="1696"/>
      </w:r>
      <w:r>
        <w:rPr>
          <w:rFonts w:ascii="Amiri" w:hAnsi="Amiri" w:eastAsia="Amiri" w:cs="Amiri"/>
          <w:color w:val="111111"/>
          <w:sz w:val="28"/>
          <w:sz w:val="28"/>
          <w:szCs w:val="28"/>
          <w:rtl w:val="true"/>
          <w:lang w:bidi="ar-SA"/>
        </w:rPr>
        <w:t xml:space="preserve">مخالف لسائر الأخبار، فينبغي حمله على أن جوابه عليه السلام مبنيّ على ما هو الغالب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697"/>
      </w:r>
      <w:r>
        <w:rPr>
          <w:rFonts w:ascii="Amiri" w:hAnsi="Amiri" w:eastAsia="Amiri" w:cs="Amiri"/>
          <w:color w:val="111111"/>
          <w:sz w:val="28"/>
          <w:sz w:val="28"/>
          <w:szCs w:val="28"/>
          <w:rtl w:val="true"/>
          <w:lang w:bidi="ar-SA"/>
        </w:rPr>
        <w:t>يشكّ مثل هذا الشك يصدر منه الشكّ كثيرا، أو أنّه عليه السلام كان يعلم من حال السائل أنّه كذلك، ثمّ إنّه صريح في الشكّ، و لا يدلّ على كثرة السهو بالمعنى المقابل للشكّ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الشيخ</w:t>
      </w:r>
      <w:r>
        <w:rPr>
          <w:rStyle w:val="FootnoteAnchor"/>
          <w:rtl w:val="true"/>
        </w:rPr>
        <w:footnoteReference w:id="169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سعد بن عبد الله، عن أحمد بن الحسن، عن عمرو بن سعيد، عن مصدق بن صدقة، عن عمّار بن موسى الساباطي،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يكثر عليه الوهم في الصلاة فيشكّ في الركوع، فلا يدري أركع أم لا؟ و يشكّ في السجود فلا يدري أسجد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و لا يركع، و يمضي في صلاته حتى يستيقن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موثّق بغير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السند</w:t>
      </w:r>
      <w:r>
        <w:rPr>
          <w:rFonts w:eastAsia="Amiri" w:cs="Amiri" w:ascii="Amiri" w:hAnsi="Amiri"/>
          <w:color w:val="111111"/>
          <w:sz w:val="28"/>
          <w:szCs w:val="28"/>
          <w:rtl w:val="true"/>
          <w:lang w:bidi="ar-SA"/>
        </w:rPr>
        <w:t>]</w:t>
      </w:r>
      <w:r>
        <w:rPr>
          <w:rStyle w:val="FootnoteAnchor"/>
          <w:rtl w:val="true"/>
        </w:rPr>
        <w:footnoteReference w:id="1699"/>
      </w:r>
      <w:r>
        <w:rPr>
          <w:rFonts w:ascii="Amiri" w:hAnsi="Amiri" w:eastAsia="Amiri" w:cs="Amiri"/>
          <w:color w:val="111111"/>
          <w:sz w:val="28"/>
          <w:sz w:val="28"/>
          <w:szCs w:val="28"/>
          <w:rtl w:val="true"/>
          <w:lang w:bidi="ar-SA"/>
        </w:rPr>
        <w:t>، و إن كان لفظ الوهم في أوّله يوهم شموله للسهو أيضا، لكن التفريع صريح في الشكّ، و يدلّ على أن كثرة الشكّ في الأفعال أيضا تصير سببا للحكم بعدم الالتفات إليه، و على أن كثير الشكّ لا يعود إلى الفعل المشكوك فيه، و إن كان وقته باقيا، و لا يقضيه بعد الصلاة إن جاوز</w:t>
      </w:r>
      <w:r>
        <w:rPr>
          <w:rStyle w:val="FootnoteAnchor"/>
          <w:rtl w:val="true"/>
        </w:rPr>
        <w:footnoteReference w:id="1700"/>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الصدوق رحمه اللّه في الفقيه</w:t>
      </w:r>
      <w:r>
        <w:rPr>
          <w:rStyle w:val="FootnoteAnchor"/>
          <w:rtl w:val="true"/>
        </w:rPr>
        <w:footnoteReference w:id="1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الله بن المغيرة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يعدّ الرجل صلاته بخاتمه أو بحصى يأخذه بيده فيعدّ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الرضا</w:t>
      </w:r>
      <w:r>
        <w:rPr>
          <w:rStyle w:val="FootnoteAnchor"/>
          <w:rtl w:val="true"/>
        </w:rPr>
        <w:footnoteReference w:id="170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كثر عليك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فامض على صلاتك و لا تعد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جماعة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حديث عبد اللّه بن </w:t>
      </w:r>
    </w:p>
    <w:p>
      <w:pPr>
        <w:pStyle w:val="BookText"/>
        <w:rPr/>
      </w:pPr>
      <w:r>
        <w:rPr>
          <w:rFonts w:ascii="Amiri" w:hAnsi="Amiri" w:eastAsia="Amiri" w:cs="Amiri"/>
          <w:color w:val="111111"/>
          <w:sz w:val="28"/>
          <w:sz w:val="28"/>
          <w:szCs w:val="28"/>
          <w:rtl w:val="true"/>
          <w:lang w:bidi="ar-SA"/>
        </w:rPr>
        <w:t>المغيرة، فعدّوه حسنا، كالصحيح، لأنّ طريق الصدوق إلى كتابه حسن بإبراهيم بن هاشم، و مؤيّد بسند آخر فيه جهالة، و قد عرفت حال مثل هذا السند في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بأنّه يروي عن الكاظم عليه السلام، و روايته عن الرضا عليه السلام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لم يذكر النجاشي روايته عن الرضا عليه السلام، لكن الشيخ</w:t>
      </w:r>
      <w:r>
        <w:rPr>
          <w:rStyle w:val="FootnoteAnchor"/>
          <w:rtl w:val="true"/>
        </w:rPr>
        <w:footnoteReference w:id="1704"/>
      </w:r>
      <w:r>
        <w:rPr>
          <w:rFonts w:ascii="Amiri" w:hAnsi="Amiri" w:eastAsia="Amiri" w:cs="Amiri"/>
          <w:color w:val="111111"/>
          <w:sz w:val="28"/>
          <w:sz w:val="28"/>
          <w:szCs w:val="28"/>
          <w:rtl w:val="true"/>
          <w:lang w:bidi="ar-SA"/>
        </w:rPr>
        <w:t>صرّح في رجاله بروايته عنه عليه السلام، مع أن خبره معه عليه السلام، و ما ظهر من إعجازه عليه السلام له معروف، و في أكثر الكتب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الحكم بكونه من تتمّة هذا الخبر، لاحتمال كونه خبرا آخر مرسلا، بل الظاهر ذلك</w:t>
      </w:r>
      <w:r>
        <w:rPr>
          <w:rStyle w:val="FootnoteAnchor"/>
          <w:rtl w:val="true"/>
        </w:rPr>
        <w:footnoteReference w:id="1705"/>
      </w:r>
      <w:r>
        <w:rPr>
          <w:rFonts w:ascii="Amiri" w:hAnsi="Amiri" w:eastAsia="Amiri" w:cs="Amiri"/>
          <w:color w:val="111111"/>
          <w:sz w:val="28"/>
          <w:sz w:val="28"/>
          <w:szCs w:val="28"/>
          <w:rtl w:val="true"/>
          <w:lang w:bidi="ar-SA"/>
        </w:rPr>
        <w:t>، إذ الظاهر من دأب الصدوق رحمه اللّه في الجزء الأوّل من الخبر أن ابن المغيرة لم يرو عن المعصوم بلا</w:t>
      </w:r>
      <w:r>
        <w:rPr>
          <w:rStyle w:val="FootnoteAnchor"/>
          <w:rtl w:val="true"/>
        </w:rPr>
        <w:footnoteReference w:id="1706"/>
      </w:r>
      <w:r>
        <w:rPr>
          <w:rFonts w:ascii="Amiri" w:hAnsi="Amiri" w:eastAsia="Amiri" w:cs="Amiri"/>
          <w:color w:val="111111"/>
          <w:sz w:val="28"/>
          <w:sz w:val="28"/>
          <w:szCs w:val="28"/>
          <w:rtl w:val="true"/>
          <w:lang w:bidi="ar-SA"/>
        </w:rPr>
        <w:t>واسطة، لأنّه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فلان، إذا كان هكذا غالبا، كما لا يخفى على المتتبّع، و الظاهر رجوع الضمير في أنّه قال إلى الصادق عليه السلام، فلو كان من رواية ابن المغيرة لكان عليه الإشعار بأنّه روى بلا واسطة عن الرضا عليه السلام، إمّا بإعادة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بوجه أخر</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الصدوق</w:t>
      </w:r>
      <w:r>
        <w:rPr>
          <w:rStyle w:val="FootnoteAnchor"/>
          <w:rtl w:val="true"/>
        </w:rPr>
        <w:footnoteReference w:id="170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محمد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 ابن أبي عمير في الخبر الأوّل، و أمّا محمّد بن أبي حمزة، </w:t>
      </w:r>
    </w:p>
    <w:p>
      <w:pPr>
        <w:pStyle w:val="BookText"/>
        <w:rPr/>
      </w:pPr>
      <w:r>
        <w:rPr>
          <w:rFonts w:ascii="Amiri" w:hAnsi="Amiri" w:eastAsia="Amiri" w:cs="Amiri"/>
          <w:color w:val="111111"/>
          <w:sz w:val="28"/>
          <w:sz w:val="28"/>
          <w:szCs w:val="28"/>
          <w:rtl w:val="true"/>
          <w:lang w:bidi="ar-SA"/>
        </w:rPr>
        <w:t>فقد ذكر في كتب الرجال مرّة بوصف التيملي</w:t>
      </w:r>
      <w:r>
        <w:rPr>
          <w:rStyle w:val="FootnoteAnchor"/>
          <w:rtl w:val="true"/>
        </w:rPr>
        <w:footnoteReference w:id="1709"/>
      </w:r>
      <w:r>
        <w:rPr>
          <w:rFonts w:ascii="Amiri" w:hAnsi="Amiri" w:eastAsia="Amiri" w:cs="Amiri"/>
          <w:color w:val="111111"/>
          <w:sz w:val="28"/>
          <w:sz w:val="28"/>
          <w:szCs w:val="28"/>
          <w:rtl w:val="true"/>
          <w:lang w:bidi="ar-SA"/>
        </w:rPr>
        <w:t>، و مرّة بوصف الثمالي</w:t>
      </w:r>
      <w:r>
        <w:rPr>
          <w:rStyle w:val="FootnoteAnchor"/>
          <w:rtl w:val="true"/>
        </w:rPr>
        <w:footnoteReference w:id="1710"/>
      </w:r>
      <w:r>
        <w:rPr>
          <w:rFonts w:ascii="Amiri" w:hAnsi="Amiri" w:eastAsia="Amiri" w:cs="Amiri"/>
          <w:color w:val="111111"/>
          <w:sz w:val="28"/>
          <w:sz w:val="28"/>
          <w:szCs w:val="28"/>
          <w:rtl w:val="true"/>
          <w:lang w:bidi="ar-SA"/>
        </w:rPr>
        <w:t>، و الأوّل لم يوثّق، و الثاني روى الكشّي</w:t>
      </w:r>
      <w:r>
        <w:rPr>
          <w:rStyle w:val="FootnoteAnchor"/>
          <w:rtl w:val="true"/>
        </w:rPr>
        <w:footnoteReference w:id="1711"/>
      </w:r>
      <w:r>
        <w:rPr>
          <w:rFonts w:ascii="Amiri" w:hAnsi="Amiri" w:eastAsia="Amiri" w:cs="Amiri"/>
          <w:color w:val="111111"/>
          <w:sz w:val="28"/>
          <w:sz w:val="28"/>
          <w:szCs w:val="28"/>
          <w:rtl w:val="true"/>
          <w:lang w:bidi="ar-SA"/>
        </w:rPr>
        <w:t>رحمه اللّه توثيقه، فظن لذلك تعدّدهما، و الأصوب أنهما واحد، و التيملي تصحيف الثمالي</w:t>
      </w:r>
      <w:r>
        <w:rPr>
          <w:rStyle w:val="FootnoteAnchor"/>
          <w:rtl w:val="true"/>
        </w:rPr>
        <w:footnoteReference w:id="1712"/>
      </w:r>
      <w:r>
        <w:rPr>
          <w:rFonts w:ascii="Amiri" w:hAnsi="Amiri" w:eastAsia="Amiri" w:cs="Amiri"/>
          <w:color w:val="111111"/>
          <w:sz w:val="28"/>
          <w:sz w:val="28"/>
          <w:szCs w:val="28"/>
          <w:rtl w:val="true"/>
          <w:lang w:bidi="ar-SA"/>
        </w:rPr>
        <w:t>، فالخبر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ابن إدريس رحمه اللّه في مستطرفات السرائر</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استطرفه من كتاب محمّد بن عليّ بن محبوب، عن العبّاس، عن عبد الله بن المغيرة،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على من أقرّ على نفسه بسهو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موثّق، و لا أعرف له الآن معنى معيّنا يصلّح لبناء 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بادئ النظر أن يكون المعنى لا يعتبر الشكّ أو السهو ممّن يعرف من نفسه كثرة الشك أو السهو بتقدير مضاف، أو ممّن أقرّ على نفسه أن شكّه من قبيل وسواس الشيطان، و ليس شكّا واقعيّا، بل يعرف بعد التأمّل أنّه أتى بالفعل كما هو معلوم من حال من يكثر الشكّ، و أنه لا يلزم سجود السهو بعد التذكر و الإتيان بالفعل المنسيّ، إذ لا يقبل من الصنّاع ادّعاء السهو فيما حنوا</w:t>
      </w:r>
      <w:r>
        <w:rPr>
          <w:rStyle w:val="FootnoteAnchor"/>
          <w:rtl w:val="true"/>
        </w:rPr>
        <w:footnoteReference w:id="1714"/>
      </w:r>
      <w:r>
        <w:rPr>
          <w:rFonts w:ascii="Amiri" w:hAnsi="Amiri" w:eastAsia="Amiri" w:cs="Amiri"/>
          <w:color w:val="111111"/>
          <w:sz w:val="28"/>
          <w:sz w:val="28"/>
          <w:szCs w:val="28"/>
          <w:rtl w:val="true"/>
          <w:lang w:bidi="ar-SA"/>
        </w:rPr>
        <w:t>على المتاع، أو ينبغي عدم مؤاخذتهم على سهوهم، و يمكن حمله على بعض معاني السهو في السهو، كما عرفت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إلى تفاصيل الأحكام المستنبطة من النصوص المتقدّمة فنوضّحها في فصول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السهو الذي بكثرته يحصل الحكم المخصوص به</w:t>
      </w:r>
    </w:p>
    <w:p>
      <w:pPr>
        <w:pStyle w:val="BookText"/>
        <w:rPr/>
      </w:pPr>
      <w:r>
        <w:rPr>
          <w:rFonts w:ascii="Amiri" w:hAnsi="Amiri" w:eastAsia="Amiri" w:cs="Amiri"/>
          <w:color w:val="111111"/>
          <w:sz w:val="28"/>
          <w:sz w:val="28"/>
          <w:szCs w:val="28"/>
          <w:rtl w:val="true"/>
          <w:lang w:bidi="ar-SA"/>
        </w:rPr>
        <w:t>اعلم أنّ المشهور بين الأصحاب</w:t>
      </w:r>
      <w:r>
        <w:rPr>
          <w:rStyle w:val="FootnoteAnchor"/>
          <w:rtl w:val="true"/>
        </w:rPr>
        <w:footnoteReference w:id="1715"/>
      </w:r>
      <w:r>
        <w:rPr>
          <w:rFonts w:ascii="Amiri" w:hAnsi="Amiri" w:eastAsia="Amiri" w:cs="Amiri"/>
          <w:color w:val="111111"/>
          <w:sz w:val="28"/>
          <w:sz w:val="28"/>
          <w:szCs w:val="28"/>
          <w:rtl w:val="true"/>
          <w:lang w:bidi="ar-SA"/>
        </w:rPr>
        <w:t xml:space="preserve">أنّ حكم الكثرة مخصوص بالشكّ، و إنّما يحصل بالكثرة فيه، و يحصل حكمه فيه لا بالسهو و لا فيه، و حملوا الأخبار الواردة في ذلك على الشكّ، و ذهب بعض الأصحاب كالشهيد الثاني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شمول الحكم للسهو و الشكّ معا، و حصول ذلك بكل منهما، و ظهور أثره في كل منهما عملا بعموم بعض النصوص أو إطلاقها، و لعلّ الأوّل أقوى؛ إذ الخبر الأوّل صريح في الشكّ و إن كان السؤال وقع عن الشكّ في الركعات، لكنّ الجواب عامّ يشمل الشكّ في الأفعال أيضا، و لا خلاف في أنّه يحصل الكثرة بكل منهما، و كذا الخبر الرابع صريح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الاخرى فيحتملهما و يحتمل الأعمّ منهما، و ربّما قيل في الثاني بأنّه ظاهر في الشكّ، لأنّه عليه السلام نسبه إلى الشيطان، و الشكّ يكون منه غالبا، و السهو من لوازم طبيعة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السهو نسب في الآيات و الأخبار الكثيرة إلى الشيطان،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يُنْسِيَنَّكَ الشَّيْطٰانُ </w:t>
      </w:r>
      <w:r>
        <w:rPr>
          <w:rStyle w:val="FootnoteAnchor"/>
          <w:rtl w:val="true"/>
        </w:rPr>
        <w:footnoteReference w:id="1716"/>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أَنْسٰانِيهُ إِلَّا الشَّيْطٰانُ‌</w:t>
      </w:r>
      <w:r>
        <w:rPr>
          <w:rStyle w:val="FootnoteAnchor"/>
          <w:rtl w:val="true"/>
        </w:rPr>
        <w:footnoteReference w:id="1717"/>
      </w:r>
      <w:r>
        <w:rPr>
          <w:rFonts w:ascii="Amiri" w:hAnsi="Amiri" w:eastAsia="Amiri" w:cs="Amiri"/>
          <w:color w:val="111111"/>
          <w:sz w:val="28"/>
          <w:sz w:val="28"/>
          <w:szCs w:val="28"/>
          <w:rtl w:val="true"/>
          <w:lang w:bidi="ar-SA"/>
        </w:rPr>
        <w:t>، و إن كان النسيان فيهما يحتمل معنى آخر، لكن مثلهما كثير، مع أنّ الشكّ إنّما يحصل من النسيان، فلا فرق بينهما في أنّ كلّا منهما يحصل من الشيطان، بل الأصوب أن يقال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شمول لفظ السهو في تلك الأخبار للسهو المقابل للشكّ غير معلوم، و إن سلم كونه </w:t>
      </w:r>
    </w:p>
    <w:p>
      <w:pPr>
        <w:pStyle w:val="BookText"/>
        <w:rPr/>
      </w:pPr>
      <w:r>
        <w:rPr>
          <w:rFonts w:ascii="Amiri" w:hAnsi="Amiri" w:eastAsia="Amiri" w:cs="Amiri"/>
          <w:color w:val="111111"/>
          <w:sz w:val="28"/>
          <w:sz w:val="28"/>
          <w:szCs w:val="28"/>
          <w:rtl w:val="true"/>
          <w:lang w:bidi="ar-SA"/>
        </w:rPr>
        <w:t>بحسب أصل اللغة حقيقة فيه، إذ كثرة استعماله في المعنى الآخر بلغت حدّا لا يمكن فهم أحدهما منه إلّا بالقرينة، و شمولها للشكّ معلوم بمعونة الأخبار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فيشكل الاستدلال على المعنى الآخر بمجرّد الاحتمال، مع أن حمله عليه يوجب تخصيصات كثيرة تخرجه عن الظهور لو كان ظاهرا فيه؛ إذ لو ترك بعض الركعات أو الأفعال سهوا يجب عليه الإتيان به في محله إجماعا، و لو ترك ركنا سهوا وفات محله تبطل صلاته إجماعا، و لو كان غير ركن يأتي به بعد الصلاة لو كان ممّا يتدارك فلم يبق للتعميم فائدة إلّا في سقوط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تحمل تلك التخصيصات الكثيرة أبعد من حمل السهو على خصوص الشكّ لو كان بعيدا، مع أنّ مدلول الروايات المضيّ في الصلاة، و هو لا ينافي وجوب سجود السهو، إذ هو خارج عن الصلاة، فظهر أنّ من عمّم النصوص لا يحصل له في التعميم فائدة، و لذا تشبّث من قال بسقوط سجود السهو بالحرج و العسر لا بتلك الأخبار</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الأصحاب اختلفوا في الشكّ الموجب للحكم، هل هو شكّ يترتّب عليه حكم، أم هو أعمّ منه ليشمل ما إذا شكّ مع ترجّح أحد الطرفين، أو بعد تجاوز المحل، أو في النافلة؟ فذهب الأكثر إلى التعميم لإطلاق النصوص، و ذهب جماعة إلى التخصيص بما له حكم، إذ العلة عدم لزوم المشقّة، و المشقّة إنما تكون في شكّ يترتّب عليه حكم، و أيضا الأمر بالمضيّ في الصلاة الوارد في النصوص ظاهره أنه ممّا يترتّب عليه حكم آخر لو لم يمض</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كون العلة ما ذكر، بل العلّة الواردة في النصوص عدم إطاعة الشيطان، و كون بعض الشكوك ممّا يحصل فيه إطاعته أو ينجرّ أخيرا إليه </w:t>
      </w:r>
    </w:p>
    <w:p>
      <w:pPr>
        <w:pStyle w:val="BookText"/>
        <w:rPr/>
      </w:pPr>
      <w:r>
        <w:rPr>
          <w:rFonts w:ascii="Amiri" w:hAnsi="Amiri" w:eastAsia="Amiri" w:cs="Amiri"/>
          <w:color w:val="111111"/>
          <w:sz w:val="28"/>
          <w:sz w:val="28"/>
          <w:szCs w:val="28"/>
          <w:rtl w:val="true"/>
          <w:lang w:bidi="ar-SA"/>
        </w:rPr>
        <w:t>يكفي في ذلك، و الأمر بالمضيّ على الوجهين صحيح، و إن كانت الفائدة إنّما تظهر فيما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الحكم بالمضيّ الذي ظاهره تعلقه بما له حكم على كثرة الشك لا يستلزم كون الشكوك الكثيرة من هذا الجنس، إذ يكفي في فائدة تخصيص الحكم بما بعد الكثرة أنّه لو كان تحقّق مثل هذا الشكّ قبل تحقّقها لم يكن له المضيّ في الصلاة، و لو سلم لزوم تحقّق مثل هذا الشك قبل الكثرة لا نسلم كون حصول الكثرة كلها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لو لم ندّع كون ظواهر</w:t>
      </w:r>
      <w:r>
        <w:rPr>
          <w:rStyle w:val="FootnoteAnchor"/>
          <w:rtl w:val="true"/>
        </w:rPr>
        <w:footnoteReference w:id="1719"/>
      </w:r>
      <w:r>
        <w:rPr>
          <w:rFonts w:ascii="Amiri" w:hAnsi="Amiri" w:eastAsia="Amiri" w:cs="Amiri"/>
          <w:color w:val="111111"/>
          <w:sz w:val="28"/>
          <w:sz w:val="28"/>
          <w:szCs w:val="28"/>
          <w:rtl w:val="true"/>
          <w:lang w:bidi="ar-SA"/>
        </w:rPr>
        <w:t>النصوص التخصيص، فدعوى كون ظواهرها العموم مكابرة، فيشكل تخصيص عمومات أحكام الشكّ و السهو إلّا بالفرد المتيقّن، فالأحوط مع تحقّق</w:t>
      </w:r>
      <w:r>
        <w:rPr>
          <w:rStyle w:val="FootnoteAnchor"/>
          <w:rtl w:val="true"/>
        </w:rPr>
        <w:footnoteReference w:id="1720"/>
      </w:r>
      <w:r>
        <w:rPr>
          <w:rFonts w:ascii="Amiri" w:hAnsi="Amiri" w:eastAsia="Amiri" w:cs="Amiri"/>
          <w:color w:val="111111"/>
          <w:sz w:val="28"/>
          <w:sz w:val="28"/>
          <w:szCs w:val="28"/>
          <w:rtl w:val="true"/>
          <w:lang w:bidi="ar-SA"/>
        </w:rPr>
        <w:t>الكثرة بالشكّ الذي لا حكم له العمل بحكم الشكّ، ثمّ إعادة الصلاة، و الله يعلم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r>
        <w:rPr>
          <w:rStyle w:val="FootnoteAnchor"/>
          <w:rtl w:val="true"/>
        </w:rPr>
        <w:footnoteReference w:id="1721"/>
      </w:r>
      <w:r>
        <w:rPr>
          <w:rFonts w:ascii="Amiri" w:hAnsi="Amiri" w:eastAsia="Amiri" w:cs="Amiri"/>
          <w:color w:val="111111"/>
          <w:sz w:val="28"/>
          <w:sz w:val="28"/>
          <w:szCs w:val="28"/>
          <w:rtl w:val="true"/>
          <w:lang w:bidi="ar-SA"/>
        </w:rPr>
        <w:t>الثاني في بيان الحكم المترتب على كثرة الشك أو السهو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خلاف ظاهرا بين الأصحاب في أنّ حكم الشكّ حينئذ عدم الالتفات إليه، و عدم إبطال الصلاة بما يبطلها في غير تلك الحالة، و المضيّ في الصلاة و البناء على وقوع المشكوك فيه، و إن كان محله باقيا، سواء كان ركنا، أو غيره، ما لم يستلزم الزيادة، فيبني على المصحّح، كما دلّت عليه الروايات السابقة، إذ دلالتها على عدم إبطال الصلاة بالشكّ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عدم الإتيان بالمشكوك فيه، فرواية عمّار صريحة في عدم الإتيان بالركوع و السجود المشكوك فيهما،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الإتيان بفعل يوجب الشك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يدري</w:t>
      </w:r>
      <w:r>
        <w:rPr>
          <w:rFonts w:eastAsia="Amiri" w:cs="Amiri" w:ascii="Amiri" w:hAnsi="Amiri"/>
          <w:color w:val="111111"/>
          <w:sz w:val="28"/>
          <w:szCs w:val="28"/>
          <w:rtl w:val="true"/>
          <w:lang w:bidi="ar-SA"/>
        </w:rPr>
        <w:t>»</w:t>
      </w:r>
      <w:r>
        <w:rPr>
          <w:rStyle w:val="FootnoteAnchor"/>
          <w:rtl w:val="true"/>
        </w:rPr>
        <w:footnoteReference w:id="1722"/>
      </w:r>
      <w:r>
        <w:rPr>
          <w:rFonts w:ascii="Amiri" w:hAnsi="Amiri" w:eastAsia="Amiri" w:cs="Amiri"/>
          <w:color w:val="111111"/>
          <w:sz w:val="28"/>
          <w:sz w:val="28"/>
          <w:szCs w:val="28"/>
          <w:rtl w:val="true"/>
          <w:lang w:bidi="ar-SA"/>
        </w:rPr>
        <w:t>يشمل بإطلاقه ذلك، و كذا التعليل بقطع عمل الشيطان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إذا لم يلزم العود إلى الصلاة مع عروض ما يوجب إعادتها في غير تلك الحالة، فعدم العود إلى فعل من أفعالها مع بقاء وقته أولى، و لعل اجتماع تلك الدلالات، و إن كان بعضها ضعيفا، مع اتّفاق الأصحاب يكفي لثبوت هذا الحكم، و كذا هذه الوجوه تدلّ على عدم لزوم صلاة الاحتياط، بل فيها أظهر، بل ربّما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الإتيان بصلاة الاحتياط نوع من نقض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المحقّق الأردبيلي</w:t>
      </w:r>
      <w:r>
        <w:rPr>
          <w:rStyle w:val="FootnoteAnchor"/>
          <w:rtl w:val="true"/>
        </w:rPr>
        <w:footnoteReference w:id="1723"/>
      </w:r>
      <w:r>
        <w:rPr>
          <w:rFonts w:ascii="Amiri" w:hAnsi="Amiri" w:eastAsia="Amiri" w:cs="Amiri"/>
          <w:color w:val="111111"/>
          <w:sz w:val="28"/>
          <w:sz w:val="28"/>
          <w:szCs w:val="28"/>
          <w:rtl w:val="true"/>
          <w:lang w:bidi="ar-SA"/>
        </w:rPr>
        <w:t>قدّس الله روحه في سقوط صلاة الاحتياط،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سجدة السهو فيشكل الاستدلال بالنصوص عليه، إلّا بالتعليل الذي أشرنا إليه، و لذا تمسّك المحقّق و بعض المتأخّرين رحمهم الله تعالى في ذلك بلزوم العسر و الحرج المنفيّين، و لم يظهر من الأصحاب مخالف في ذلك إلّا المحقق الأردبيلي رحمه اللّه، حيث تردّد فيه، و لعل الأحوط إيقاعها، و إن كان القول بسقوطها لا يخلو من قوّة؛ إذ بعد التأمّل في النصوص يظهر الحكم في الجملة، كما لا يخفى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حكم عدم الالتفات إلى الفعل المشكوك فيه حتميّ، كما يدل عليه الأوامر و النواهي الواقعة فيها الظاهرة في الحتميّة مع تأكّدها بالتعليلات، و أنّه </w:t>
      </w:r>
    </w:p>
    <w:p>
      <w:pPr>
        <w:pStyle w:val="BookText"/>
        <w:rPr/>
      </w:pPr>
      <w:r>
        <w:rPr>
          <w:rFonts w:ascii="Amiri" w:hAnsi="Amiri" w:eastAsia="Amiri" w:cs="Amiri"/>
          <w:color w:val="111111"/>
          <w:sz w:val="28"/>
          <w:sz w:val="28"/>
          <w:szCs w:val="28"/>
          <w:rtl w:val="true"/>
          <w:lang w:bidi="ar-SA"/>
        </w:rPr>
        <w:t>لم يخالف في ذلك</w:t>
      </w:r>
      <w:r>
        <w:rPr>
          <w:rStyle w:val="FootnoteAnchor"/>
          <w:rtl w:val="true"/>
        </w:rPr>
        <w:footnoteReference w:id="1724"/>
      </w:r>
      <w:r>
        <w:rPr>
          <w:rFonts w:ascii="Amiri" w:hAnsi="Amiri" w:eastAsia="Amiri" w:cs="Amiri"/>
          <w:color w:val="111111"/>
          <w:sz w:val="28"/>
          <w:sz w:val="28"/>
          <w:szCs w:val="28"/>
          <w:rtl w:val="true"/>
          <w:lang w:bidi="ar-SA"/>
        </w:rPr>
        <w:t>إلّا المحقّق الأردبيلي 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ذكرا التخيير على سبيل الاحتمال، و مال إليه المحقّق المزبور في أخر كلامه</w:t>
      </w:r>
      <w:r>
        <w:rPr>
          <w:rStyle w:val="FootnoteAnchor"/>
          <w:rtl w:val="true"/>
        </w:rPr>
        <w:footnoteReference w:id="1725"/>
      </w:r>
      <w:r>
        <w:rPr>
          <w:rFonts w:ascii="Amiri" w:hAnsi="Amiri" w:eastAsia="Amiri" w:cs="Amiri"/>
          <w:color w:val="111111"/>
          <w:sz w:val="28"/>
          <w:sz w:val="28"/>
          <w:szCs w:val="28"/>
          <w:rtl w:val="true"/>
          <w:lang w:bidi="ar-SA"/>
        </w:rPr>
        <w:t>، و العلّامة و الشهيد رضي الله عنهما احتملا البطلان إذا عمل بمقتضى الشكّ، و الشهيد الثاني رحمه اللّه جزم بالبطلان</w:t>
      </w:r>
      <w:r>
        <w:rPr>
          <w:rStyle w:val="FootnoteAnchor"/>
          <w:rtl w:val="true"/>
        </w:rPr>
        <w:footnoteReference w:id="1726"/>
      </w:r>
      <w:r>
        <w:rPr>
          <w:rFonts w:ascii="Amiri" w:hAnsi="Amiri" w:eastAsia="Amiri" w:cs="Amiri"/>
          <w:color w:val="111111"/>
          <w:sz w:val="28"/>
          <w:sz w:val="28"/>
          <w:szCs w:val="28"/>
          <w:rtl w:val="true"/>
          <w:lang w:bidi="ar-SA"/>
        </w:rPr>
        <w:t>، و الشهيدان عمّما الحكم في صورتي تذكّر الاحتياج إلى الفعل المأتيّ به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العلّامة على البطلان</w:t>
      </w:r>
      <w:r>
        <w:rPr>
          <w:rStyle w:val="FootnoteAnchor"/>
          <w:rtl w:val="true"/>
        </w:rPr>
        <w:footnoteReference w:id="1727"/>
      </w:r>
      <w:r>
        <w:rPr>
          <w:rFonts w:ascii="Amiri" w:hAnsi="Amiri" w:eastAsia="Amiri" w:cs="Amiri"/>
          <w:color w:val="111111"/>
          <w:sz w:val="28"/>
          <w:sz w:val="28"/>
          <w:szCs w:val="28"/>
          <w:rtl w:val="true"/>
          <w:lang w:bidi="ar-SA"/>
        </w:rPr>
        <w:t>بأنّه فعل خارج عن الصلاة، و الفعل الخارج عنها يبطلها إذا وقع فيها، و علل الشهيدان بأنّها زيادة منهيّ عنها، و كلّما كان كذلك فهو 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المحقق الأردبيلي رحمه اللّه على الدليلين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و التعرّض لها يوجب التطويل، و الأحوط عدم الإتيان بالفعل المشكوك فيه، و مع الإتيان به إتمام الصلاة</w:t>
      </w:r>
      <w:r>
        <w:rPr>
          <w:rStyle w:val="FootnoteAnchor"/>
          <w:rtl w:val="true"/>
        </w:rPr>
        <w:footnoteReference w:id="1729"/>
      </w:r>
      <w:r>
        <w:rPr>
          <w:rFonts w:ascii="Amiri" w:hAnsi="Amiri" w:eastAsia="Amiri" w:cs="Amiri"/>
          <w:color w:val="111111"/>
          <w:sz w:val="28"/>
          <w:sz w:val="28"/>
          <w:szCs w:val="28"/>
          <w:rtl w:val="true"/>
          <w:lang w:bidi="ar-SA"/>
        </w:rPr>
        <w:t>ثمّ إعادتها، إذ الجزم بالبطلان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r>
        <w:rPr>
          <w:rStyle w:val="FootnoteAnchor"/>
          <w:rtl w:val="true"/>
        </w:rPr>
        <w:footnoteReference w:id="1730"/>
      </w:r>
      <w:r>
        <w:rPr>
          <w:rFonts w:ascii="Amiri" w:hAnsi="Amiri" w:eastAsia="Amiri" w:cs="Amiri"/>
          <w:color w:val="111111"/>
          <w:sz w:val="28"/>
          <w:sz w:val="28"/>
          <w:szCs w:val="28"/>
          <w:rtl w:val="true"/>
          <w:lang w:bidi="ar-SA"/>
        </w:rPr>
        <w:t>أن من كثر شكّه يبني على الأكثر، و يسقط عنه صلاة الاحتياط، و اختار المحقّق الأردبيلي</w:t>
      </w:r>
      <w:r>
        <w:rPr>
          <w:rStyle w:val="FootnoteAnchor"/>
          <w:rtl w:val="true"/>
        </w:rPr>
        <w:footnoteReference w:id="1731"/>
      </w:r>
      <w:r>
        <w:rPr>
          <w:rFonts w:ascii="Amiri" w:hAnsi="Amiri" w:eastAsia="Amiri" w:cs="Amiri"/>
          <w:color w:val="111111"/>
          <w:sz w:val="28"/>
          <w:sz w:val="28"/>
          <w:szCs w:val="28"/>
          <w:rtl w:val="true"/>
          <w:lang w:bidi="ar-SA"/>
        </w:rPr>
        <w:t>قدّس الله روحه البناء على الأقلّ، للأصل مع العمل بعدم اعتبار الشك مع الكثرة في الجملة، و لم أر قائلا بذلك غيره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على المتأمّل في تلك الأخبار أنّ ليس العلة في تخفيف</w:t>
      </w:r>
      <w:r>
        <w:rPr>
          <w:rStyle w:val="FootnoteAnchor"/>
          <w:rtl w:val="true"/>
        </w:rPr>
        <w:footnoteReference w:id="1732"/>
      </w:r>
      <w:r>
        <w:rPr>
          <w:rFonts w:ascii="Amiri" w:hAnsi="Amiri" w:eastAsia="Amiri" w:cs="Amiri"/>
          <w:color w:val="111111"/>
          <w:sz w:val="28"/>
          <w:sz w:val="28"/>
          <w:szCs w:val="28"/>
          <w:rtl w:val="true"/>
          <w:lang w:bidi="ar-SA"/>
        </w:rPr>
        <w:t xml:space="preserve">حكم كثير </w:t>
      </w:r>
    </w:p>
    <w:p>
      <w:pPr>
        <w:pStyle w:val="BookText"/>
        <w:rPr/>
      </w:pPr>
      <w:r>
        <w:rPr>
          <w:rFonts w:ascii="Amiri" w:hAnsi="Amiri" w:eastAsia="Amiri" w:cs="Amiri"/>
          <w:color w:val="111111"/>
          <w:sz w:val="28"/>
          <w:sz w:val="28"/>
          <w:szCs w:val="28"/>
          <w:rtl w:val="true"/>
          <w:lang w:bidi="ar-SA"/>
        </w:rPr>
        <w:t xml:space="preserve">الشكّ إلّا تخفيف الحكم عليه و رفع وسواس الشيطان عنه، و التخفيف لا يحصل بالبناء على الأقل كثيرا، لعدم الفرق في الشاكّ بين الثلاث و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 يأتي بركعة واحدة في الصلاة أو في خارجها إلّا بتكبير و تشهّد و تسليم</w:t>
      </w:r>
      <w:r>
        <w:rPr>
          <w:rStyle w:val="FootnoteAnchor"/>
          <w:rtl w:val="true"/>
        </w:rPr>
        <w:footnoteReference w:id="1733"/>
      </w:r>
      <w:r>
        <w:rPr>
          <w:rFonts w:ascii="Amiri" w:hAnsi="Amiri" w:eastAsia="Amiri" w:cs="Amiri"/>
          <w:color w:val="111111"/>
          <w:sz w:val="28"/>
          <w:sz w:val="28"/>
          <w:szCs w:val="28"/>
          <w:rtl w:val="true"/>
          <w:lang w:bidi="ar-SA"/>
        </w:rPr>
        <w:t>، و ظاهر أنّ مثل هذا التخفيف لا يكون مقصودا للشارع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الركعتان من جلوس، فالمشهور أنه لا يتعيّن في الاحتياط، مع أنّ الشارع جعله دائما بدل الركعة من قيام، فبناء التخفيف عليه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حكمه رحمه اللّه بعدم العود إلى الفعل المشكوك فيه مع بقاء محله، و الإتيان بالركعة المشكوك فيها 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الصلاة، و القول بالفرق بينهما غريب، إذ دلالة النصوص في كل منهما على الإتيان و عدمه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السهو فقد عرفت أنّ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r>
        <w:rPr>
          <w:rStyle w:val="FootnoteAnchor"/>
          <w:rtl w:val="true"/>
        </w:rPr>
        <w:footnoteReference w:id="1735"/>
      </w:r>
      <w:r>
        <w:rPr>
          <w:rFonts w:ascii="Amiri" w:hAnsi="Amiri" w:eastAsia="Amiri" w:cs="Amiri"/>
          <w:color w:val="111111"/>
          <w:sz w:val="28"/>
          <w:sz w:val="28"/>
          <w:szCs w:val="28"/>
          <w:rtl w:val="true"/>
          <w:lang w:bidi="ar-SA"/>
        </w:rPr>
        <w:t>عدم ترتّب حكم على الكثرة فيه، و ذهب الشهيد الثاني رحمه اللّه إلى ترتّب الحكم عليه، مع موافقته لسائر الأصحاب في وجوب العود إلى الفعل الذي سها فيه إذا ذكره مع بقاء محله، و قضائه بعد الصلاة مع تذكّره في</w:t>
      </w:r>
      <w:r>
        <w:rPr>
          <w:rStyle w:val="FootnoteAnchor"/>
          <w:rtl w:val="true"/>
        </w:rPr>
        <w:footnoteReference w:id="1736"/>
      </w:r>
      <w:r>
        <w:rPr>
          <w:rFonts w:ascii="Amiri" w:hAnsi="Amiri" w:eastAsia="Amiri" w:cs="Amiri"/>
          <w:color w:val="111111"/>
          <w:sz w:val="28"/>
          <w:sz w:val="28"/>
          <w:szCs w:val="28"/>
          <w:rtl w:val="true"/>
          <w:lang w:bidi="ar-SA"/>
        </w:rPr>
        <w:t xml:space="preserve">محله، و بطلان الصلاة بترك الركن أو الركعة نسيانا مع مضيّ وقت التدارك، و كذا زيادة الركن و الركعة على التفصيل المقرّر في أحكام السهو، فلم يبق النزاع إلّا في سجود السهو، و يشكل الاستدلال بالنصوص على سقوطه، فالأحوط الإتيان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الشهيد رحمه اللّه في الذكرى</w:t>
      </w:r>
      <w:r>
        <w:rPr>
          <w:rStyle w:val="FootnoteAnchor"/>
          <w:rtl w:val="true"/>
        </w:rPr>
        <w:footnoteReference w:id="1738"/>
      </w:r>
      <w:r>
        <w:rPr>
          <w:rFonts w:ascii="Amiri" w:hAnsi="Amiri" w:eastAsia="Amiri" w:cs="Amiri"/>
          <w:color w:val="111111"/>
          <w:sz w:val="28"/>
          <w:sz w:val="28"/>
          <w:szCs w:val="28"/>
          <w:rtl w:val="true"/>
          <w:lang w:bidi="ar-SA"/>
        </w:rPr>
        <w:t xml:space="preserve">اغتفار زيادة الركن سهوا من كثير السهو دفعا </w:t>
      </w:r>
    </w:p>
    <w:p>
      <w:pPr>
        <w:pStyle w:val="BookText"/>
        <w:rPr/>
      </w:pPr>
      <w:r>
        <w:rPr>
          <w:rFonts w:ascii="Amiri" w:hAnsi="Amiri" w:eastAsia="Amiri" w:cs="Amiri"/>
          <w:color w:val="111111"/>
          <w:sz w:val="28"/>
          <w:sz w:val="28"/>
          <w:szCs w:val="28"/>
          <w:rtl w:val="true"/>
          <w:lang w:bidi="ar-SA"/>
        </w:rPr>
        <w:t>للحرج، و لاغتفار زيادته في بعض المواضع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Style w:val="FootnoteAnchor"/>
          <w:rtl w:val="true"/>
        </w:rPr>
        <w:footnoteReference w:id="1739"/>
      </w:r>
      <w:r>
        <w:rPr>
          <w:rFonts w:ascii="Amiri" w:hAnsi="Amiri" w:eastAsia="Amiri" w:cs="Amiri"/>
          <w:color w:val="111111"/>
          <w:sz w:val="28"/>
          <w:sz w:val="28"/>
          <w:szCs w:val="28"/>
          <w:rtl w:val="true"/>
          <w:lang w:bidi="ar-SA"/>
        </w:rPr>
        <w:t>طريق الاحتياط واضح، و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كثر شكّه في فعل بعينه بني على فعله، فلو شكّ في غيره، فالظاهر البناء على فعله أيضا؛ لصدق الكثرة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بيان حدّ كثرة السهو</w:t>
      </w:r>
    </w:p>
    <w:p>
      <w:pPr>
        <w:pStyle w:val="BookText"/>
        <w:rPr/>
      </w:pPr>
      <w:r>
        <w:rPr>
          <w:rFonts w:ascii="Amiri" w:hAnsi="Amiri" w:eastAsia="Amiri" w:cs="Amiri"/>
          <w:color w:val="111111"/>
          <w:sz w:val="28"/>
          <w:sz w:val="28"/>
          <w:szCs w:val="28"/>
          <w:rtl w:val="true"/>
          <w:lang w:bidi="ar-SA"/>
        </w:rPr>
        <w:t>فقال الشيخ في المبسوط</w:t>
      </w:r>
      <w:r>
        <w:rPr>
          <w:rStyle w:val="FootnoteAnchor"/>
          <w:rtl w:val="true"/>
        </w:rPr>
        <w:footnoteReference w:id="17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أن يسهو ثلاث مرّات متوالية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ابن حمزة</w:t>
      </w:r>
      <w:r>
        <w:rPr>
          <w:rStyle w:val="FootnoteAnchor"/>
          <w:rtl w:val="true"/>
        </w:rPr>
        <w:footnoteReference w:id="1741"/>
      </w:r>
      <w:r>
        <w:rPr>
          <w:rFonts w:ascii="Amiri" w:hAnsi="Amiri" w:eastAsia="Amiri" w:cs="Amiri"/>
          <w:color w:val="111111"/>
          <w:sz w:val="28"/>
          <w:sz w:val="28"/>
          <w:szCs w:val="28"/>
          <w:rtl w:val="true"/>
          <w:lang w:bidi="ar-SA"/>
        </w:rPr>
        <w:t>، و قال ابن إدريس</w:t>
      </w:r>
      <w:r>
        <w:rPr>
          <w:rStyle w:val="FootnoteAnchor"/>
          <w:rtl w:val="true"/>
        </w:rPr>
        <w:footnoteReference w:id="17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حدّه أن يسهو في شيء واحد، أو فريضة واحدة، ثلاث مرّات، فيسقط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w:t>
      </w:r>
      <w:r>
        <w:rPr>
          <w:rStyle w:val="FootnoteAnchor"/>
          <w:rtl w:val="true"/>
        </w:rPr>
        <w:footnoteReference w:id="1743"/>
      </w:r>
      <w:r>
        <w:rPr>
          <w:rFonts w:ascii="Amiri" w:hAnsi="Amiri" w:eastAsia="Amiri" w:cs="Amiri"/>
          <w:color w:val="111111"/>
          <w:sz w:val="28"/>
          <w:sz w:val="28"/>
          <w:szCs w:val="28"/>
          <w:rtl w:val="true"/>
          <w:lang w:bidi="ar-SA"/>
        </w:rPr>
        <w:t>، أو يسهو في أكثر الخمس،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صلوات من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فيسقط بعد ذلك حكم السهو في الفريضة الرابعة، و أنكر المحقّق</w:t>
      </w:r>
      <w:r>
        <w:rPr>
          <w:rStyle w:val="FootnoteAnchor"/>
          <w:rtl w:val="true"/>
        </w:rPr>
        <w:footnoteReference w:id="1744"/>
      </w:r>
      <w:r>
        <w:rPr>
          <w:rFonts w:ascii="Amiri" w:hAnsi="Amiri" w:eastAsia="Amiri" w:cs="Amiri"/>
          <w:color w:val="111111"/>
          <w:sz w:val="28"/>
          <w:sz w:val="28"/>
          <w:szCs w:val="28"/>
          <w:rtl w:val="true"/>
          <w:lang w:bidi="ar-SA"/>
        </w:rPr>
        <w:t>رحمه اللّه في المعتبر</w:t>
      </w:r>
      <w:r>
        <w:rPr>
          <w:rStyle w:val="FootnoteAnchor"/>
          <w:rtl w:val="true"/>
        </w:rPr>
        <w:footnoteReference w:id="1745"/>
      </w:r>
      <w:r>
        <w:rPr>
          <w:rFonts w:ascii="Amiri" w:hAnsi="Amiri" w:eastAsia="Amiri" w:cs="Amiri"/>
          <w:color w:val="111111"/>
          <w:sz w:val="28"/>
          <w:sz w:val="28"/>
          <w:szCs w:val="28"/>
          <w:rtl w:val="true"/>
          <w:lang w:bidi="ar-SA"/>
        </w:rPr>
        <w:t>هذا القول،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يجب أن يطالب هذا القائل بمأخذ دعواه، فإنّا لا نعلم لذلك أصلا في لغة و لا شرع، و الدعوى من غير دلالة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 أكثر الأصحاب أحالوه على العرف</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الشهيد الثاني</w:t>
      </w:r>
      <w:r>
        <w:rPr>
          <w:rStyle w:val="FootnoteAnchor"/>
          <w:rtl w:val="true"/>
        </w:rPr>
        <w:footnoteReference w:id="1746"/>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المرجع في الكثرة إلى العرف، لعدم تقدّرها شرعا،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بالسهو في ثلاث فرائض متوالية، أو في فريضة واحدة </w:t>
      </w:r>
    </w:p>
    <w:p>
      <w:pPr>
        <w:pStyle w:val="BookText"/>
        <w:rPr/>
      </w:pPr>
      <w:r>
        <w:rPr>
          <w:rFonts w:ascii="Amiri" w:hAnsi="Amiri" w:eastAsia="Amiri" w:cs="Amiri"/>
          <w:color w:val="111111"/>
          <w:sz w:val="28"/>
          <w:sz w:val="28"/>
          <w:szCs w:val="28"/>
          <w:rtl w:val="true"/>
          <w:lang w:bidi="ar-SA"/>
        </w:rPr>
        <w:t xml:space="preserve">ثلاث مرّات، و الظاهر أنه غير منافي للعرف، و في حكمه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1747"/>
      </w:r>
      <w:r>
        <w:rPr>
          <w:rFonts w:ascii="Amiri" w:hAnsi="Amiri" w:eastAsia="Amiri" w:cs="Amiri"/>
          <w:color w:val="111111"/>
          <w:sz w:val="28"/>
          <w:sz w:val="28"/>
          <w:szCs w:val="28"/>
          <w:rtl w:val="true"/>
          <w:lang w:bidi="ar-SA"/>
        </w:rPr>
        <w:t xml:space="preserve">في فريضتين متواليتين، و ربّما خصّها بعضهم بالسهو في ثلاث 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 الصادق عليه السلام في</w:t>
      </w:r>
      <w:r>
        <w:rPr>
          <w:rFonts w:eastAsia="Amiri" w:cs="Amiri" w:ascii="Amiri" w:hAnsi="Amiri"/>
          <w:color w:val="111111"/>
          <w:sz w:val="28"/>
          <w:szCs w:val="28"/>
          <w:rtl w:val="true"/>
          <w:lang w:bidi="ar-SA"/>
        </w:rPr>
        <w:t>]</w:t>
      </w:r>
      <w:r>
        <w:rPr>
          <w:rStyle w:val="FootnoteAnchor"/>
          <w:rtl w:val="true"/>
        </w:rPr>
        <w:footnoteReference w:id="1748"/>
      </w:r>
      <w:r>
        <w:rPr>
          <w:rFonts w:ascii="Amiri" w:hAnsi="Amiri" w:eastAsia="Amiri" w:cs="Amiri"/>
          <w:color w:val="111111"/>
          <w:sz w:val="28"/>
          <w:sz w:val="28"/>
          <w:szCs w:val="28"/>
          <w:rtl w:val="true"/>
          <w:lang w:bidi="ar-SA"/>
        </w:rPr>
        <w:t>رواية ابن أبي عمير، و هي غير صريحة في ذلك، فإنّ ظاهرها أنّ المراد وجود الشكّ في كلّ ثلاث بحيث لا يسلم له ثلاث صلوات خالية عن شكه، و لم يقل أحد بانحصار الاعتبار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القائلين بالثلاث اختلفوا في أنّ الحكم يتعلق بالثالثة أو بالرابعة، و تمسّك القائلون بالثاني بأنّ حصول الثلاث سبب لتحقق حكم الكثرة، و السبب مقدّم على المسبّب، و لا يخفى وهنه، إذ تقدّم السبب ذاتي، و لا ينافي المعية الزمانيّة، مع أن التقدّم الزماني أيضا لا يخل هنا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 قد</w:t>
      </w:r>
      <w:r>
        <w:rPr>
          <w:rStyle w:val="FootnoteAnchor"/>
          <w:rtl w:val="true"/>
        </w:rPr>
        <w:footnoteReference w:id="1749"/>
      </w:r>
      <w:r>
        <w:rPr>
          <w:rFonts w:ascii="Amiri" w:hAnsi="Amiri" w:eastAsia="Amiri" w:cs="Amiri"/>
          <w:color w:val="111111"/>
          <w:sz w:val="28"/>
          <w:sz w:val="28"/>
          <w:szCs w:val="28"/>
          <w:rtl w:val="true"/>
          <w:lang w:bidi="ar-SA"/>
        </w:rPr>
        <w:t>عرفت أقوال مشاهير الأصحاب فلنرجع إلى بيان مدلول صحيحة ابن أبي عمير المشتملة على بيان حد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الخبر في غاية الإجمال، فيشكل التمسّك به في مقام الاستدلال، إذ الثلاث المذكور فيها لا يعلم أن المراد بها الصلوات، أو الركعات، أو أفعال الصلاة، أو مطلّق الأفعال</w:t>
      </w:r>
      <w:r>
        <w:rPr>
          <w:rStyle w:val="FootnoteAnchor"/>
          <w:rtl w:val="true"/>
        </w:rPr>
        <w:footnoteReference w:id="1750"/>
      </w:r>
      <w:r>
        <w:rPr>
          <w:rFonts w:ascii="Amiri" w:hAnsi="Amiri" w:eastAsia="Amiri" w:cs="Amiri"/>
          <w:color w:val="111111"/>
          <w:sz w:val="28"/>
          <w:sz w:val="28"/>
          <w:szCs w:val="28"/>
          <w:rtl w:val="true"/>
          <w:lang w:bidi="ar-SA"/>
        </w:rPr>
        <w:t>، لكن الظاهر أنّ المراد بها الصلوات، ثمّ بعد بنائه على ذلك أيضا فيه احتمالات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 الاحتمالات</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يسهو في كل ثلاث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w:t>
      </w:r>
      <w:r>
        <w:rPr>
          <w:rStyle w:val="FootnoteAnchor"/>
          <w:rtl w:val="true"/>
        </w:rPr>
        <w:footnoteReference w:id="1752"/>
      </w:r>
      <w:r>
        <w:rPr>
          <w:rFonts w:ascii="Amiri" w:hAnsi="Amiri" w:eastAsia="Amiri" w:cs="Amiri"/>
          <w:color w:val="111111"/>
          <w:sz w:val="28"/>
          <w:sz w:val="28"/>
          <w:szCs w:val="28"/>
          <w:rtl w:val="true"/>
          <w:lang w:bidi="ar-SA"/>
        </w:rPr>
        <w:t xml:space="preserve">متواليات سهوا واحدا، و لا يكون ثلاث 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متواليات</w:t>
      </w:r>
      <w:r>
        <w:rPr>
          <w:rFonts w:eastAsia="Amiri" w:cs="Amiri" w:ascii="Amiri" w:hAnsi="Amiri"/>
          <w:color w:val="111111"/>
          <w:sz w:val="28"/>
          <w:szCs w:val="28"/>
          <w:rtl w:val="true"/>
          <w:lang w:bidi="ar-SA"/>
        </w:rPr>
        <w:t>]</w:t>
      </w:r>
      <w:r>
        <w:rPr>
          <w:rStyle w:val="FootnoteAnchor"/>
          <w:rtl w:val="true"/>
        </w:rPr>
        <w:footnoteReference w:id="1753"/>
      </w:r>
      <w:r>
        <w:rPr>
          <w:rFonts w:ascii="Amiri" w:hAnsi="Amiri" w:eastAsia="Amiri" w:cs="Amiri"/>
          <w:color w:val="111111"/>
          <w:sz w:val="28"/>
          <w:sz w:val="28"/>
          <w:szCs w:val="28"/>
          <w:rtl w:val="true"/>
          <w:lang w:bidi="ar-SA"/>
        </w:rPr>
        <w:t xml:space="preserve">منه خالية من السهو، كأن يسهو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الصبح ثمّ في المغرب ثمّ في الظهر،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على هذا يظهر منه تحديد انقطاع كثرة السهو، و لا يظهر منه تحديد حصولها، إذ لو كان المراد استمرار ذلك إلى آخر العمر فلا يعلم كونه كثير السهو إلّا بعد موته، و لو حمل على اليوم و الليلة فلا دلالة للخبر عليه، مع أنّه لا يتعدّد الثلاث فيهما، و ظاهر الخبر كون ذلك في زمان يتعدّد حصول الثلاث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التحديد بالأسبوع و الشهر و غيرهما تعيين بغير دليل، فلا بدّ من الحوالة إلى العرف أي تكون تلك الحالة منه بحيث يقال في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ثلاث صلوات منه خالية من الشكّ، فعلى هذا فالخبر مستقل في تحديد الانقطاع، و لمّا لم يكن مستقلّا في تحديد حصول كثرة السهو</w:t>
      </w:r>
      <w:r>
        <w:rPr>
          <w:rStyle w:val="FootnoteAnchor"/>
          <w:rtl w:val="true"/>
        </w:rPr>
        <w:footnoteReference w:id="1754"/>
      </w:r>
      <w:r>
        <w:rPr>
          <w:rFonts w:ascii="Amiri" w:hAnsi="Amiri" w:eastAsia="Amiri" w:cs="Amiri"/>
          <w:color w:val="111111"/>
          <w:sz w:val="28"/>
          <w:sz w:val="28"/>
          <w:szCs w:val="28"/>
          <w:rtl w:val="true"/>
          <w:lang w:bidi="ar-SA"/>
        </w:rPr>
        <w:t>إلّا بمعونة العرف، و العرف مستقل في أصل الحكم، فيصير الخبر من تلك الجهة خاليا عن الفائدة، فلا بدّ أن يكون سياق الخبر لبيان حكم الانقطاع فقط، و يكون الحوالة في حصولها إلى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العرف في ذلك لا يصيّر التحديد لغوا، إذ المراد بيان المعنى الشرعي للكثرة بمعونة حكم العرف في أمر آخر، و هو كونه لا يخلو ثلاث صلوات منه من السهو، و حكمه في ذلك غير حكمه في أصل الكثرة، و لعله لم يتوافق الحكمان، و لو سلم أن المراد بيان المعنى العرفي للكثرة، فيمكن أن يكون حكمه في مفهوم عدم الخلوّ أظهر من حكمه في أصل الكثرة، فجعل تحقّق أحدهما دليلا على الآخر</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يسهو في اليوم و الليلة في ثلاث صلوات، فإنه يصدق </w:t>
      </w:r>
    </w:p>
    <w:p>
      <w:pPr>
        <w:pStyle w:val="BookText"/>
        <w:rPr/>
      </w:pPr>
      <w:r>
        <w:rPr>
          <w:rFonts w:ascii="Amiri" w:hAnsi="Amiri" w:eastAsia="Amiri" w:cs="Amiri"/>
          <w:color w:val="111111"/>
          <w:sz w:val="28"/>
          <w:sz w:val="28"/>
          <w:szCs w:val="28"/>
          <w:rtl w:val="true"/>
          <w:lang w:bidi="ar-SA"/>
        </w:rPr>
        <w:t xml:space="preserve">حينئذ أنّه لا يخلو ثلاث صلوات منهما عن السهو، و لا يخفى ركاكة نسبة التعبير عن هذا المطلب بتلك العبارة إلى الإمام الذي هو أفصح البلغاء، لا سيّما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بيان الحكم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أن يسهو في كلّ جزء من أجزاء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كل صلاة منها، فيكون تحديد الحصول الكثرة بالشك في ثلاث متوالية، كما فهمه المحقق الأردبيلي</w:t>
      </w:r>
      <w:r>
        <w:rPr>
          <w:rStyle w:val="FootnoteAnchor"/>
          <w:rtl w:val="true"/>
        </w:rPr>
        <w:footnoteReference w:id="1757"/>
      </w:r>
      <w:r>
        <w:rPr>
          <w:rFonts w:ascii="Amiri" w:hAnsi="Amiri" w:eastAsia="Amiri" w:cs="Amiri"/>
          <w:color w:val="111111"/>
          <w:sz w:val="28"/>
          <w:sz w:val="28"/>
          <w:szCs w:val="28"/>
          <w:rtl w:val="true"/>
          <w:lang w:bidi="ar-SA"/>
        </w:rPr>
        <w:t>رحمه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يمكن أن يكون معنى رواية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السهو في كلّ واحدة واحدة من أجزاء الثلاث بحيث يتحقّق في جميعه موجب لصدق الكثرة، و أنه لا خصوصيّة له بثلاث دون ثلاث، بل في كلّ ثلاث تحقّق كثرة السهو، فتزول بواحدة و اثنتين أيضا، و يتحقّق حكمها في المرتبة الثالثة، فيكون تحديد التحقق و زوال حكم السهو معا، فتأمل، فإنّه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قرّبه رحمه اللّه بعيد عن سياق الخبر، و لعلّ الأظهر في الخبر هو الاحتمال الأوّل، ففي حصول الكثرة يرجع إلى العرف، و في انقطاعها إلى خلوّ ثلاث صلوات عن السهو، و هو أيضا غير بعيد عن حكم العرف، و الأحوط في صورة اشتباه الحكم العمل بأحكام الشكّ، ثمّ إعادة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في بيان مفاد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على الإعادة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كان مقصودنا، و إنّما ذكرنا ما ذكرنا إعانة على فهمه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أن ظاهر العبارة أنه إذا صدر منه شك أو سهو مبطل للصلاة بحيث لزمته </w:t>
      </w:r>
    </w:p>
    <w:p>
      <w:pPr>
        <w:pStyle w:val="BookText"/>
        <w:rPr/>
      </w:pPr>
      <w:r>
        <w:rPr>
          <w:rFonts w:ascii="Amiri" w:hAnsi="Amiri" w:eastAsia="Amiri" w:cs="Amiri"/>
          <w:color w:val="111111"/>
          <w:sz w:val="28"/>
          <w:sz w:val="28"/>
          <w:szCs w:val="28"/>
          <w:rtl w:val="true"/>
          <w:lang w:bidi="ar-SA"/>
        </w:rPr>
        <w:t>إعادة الصلاة، ثم صدر في الإعادة أيضا ما يوجب الإعادة لا يلتفت إليه، و يتمّ صلاته، و لا تنافي بينه و بين التحديد الواقع في صحيحة ابن أبي عمير، إذ لا يلزم أن يكون عدم الإعادة هنا لتحقّق كثرة السهو، بل هما حكمان بينهما عموم من وجه، إذ السهو الموجب للكثرة لا ينحصر فيما كان سببا للإعادة، و الإعادة أيضا لا يستلزم كثرة السهو و إن اجتمع الحكمان في بعض الموارد، و لا تنافي بينهما، لكن لم يتعرّض له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به ظاهرا أحد إلّا الشهيد رفع اللّه درجته في الذكرى</w:t>
      </w:r>
      <w:r>
        <w:rPr>
          <w:rStyle w:val="FootnoteAnchor"/>
          <w:rtl w:val="true"/>
        </w:rPr>
        <w:footnoteReference w:id="1758"/>
      </w:r>
      <w:r>
        <w:rPr>
          <w:rFonts w:ascii="Amiri" w:hAnsi="Amiri" w:eastAsia="Amiri" w:cs="Amiri"/>
          <w:color w:val="111111"/>
          <w:sz w:val="28"/>
          <w:sz w:val="28"/>
          <w:szCs w:val="28"/>
          <w:rtl w:val="true"/>
          <w:lang w:bidi="ar-SA"/>
        </w:rPr>
        <w:t xml:space="preserve">، حيث احتمل ذلك،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بسط القول في تحقيق حدّ الكثرة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 قوله عليه السلام في حسنة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على الإعادة إعادة أنّ السهو يكثر بالثانية،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 بموضع وجوب الإعادة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صاحب المدارك</w:t>
      </w:r>
      <w:r>
        <w:rPr>
          <w:rStyle w:val="FootnoteAnchor"/>
          <w:rtl w:val="true"/>
        </w:rPr>
        <w:footnoteReference w:id="1759"/>
      </w:r>
      <w:r>
        <w:rPr>
          <w:rFonts w:ascii="Amiri" w:hAnsi="Amiri" w:eastAsia="Amiri" w:cs="Amiri"/>
          <w:color w:val="111111"/>
          <w:sz w:val="28"/>
          <w:sz w:val="28"/>
          <w:szCs w:val="28"/>
          <w:rtl w:val="true"/>
          <w:lang w:bidi="ar-SA"/>
        </w:rPr>
        <w:t>بعد نقل هذا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كذلك، إلّا أنّي لا أعلم بمضمونها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يعلم تحقق إجماع على خلافه، و الرواية المعتبرة دلّت عليه، فلا مانع من القول به، و لذا مال إليه والدي العلّامة قدّس الله روحه، و الأحوط الإتمام و الإعادة رعاية للمشهور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لمن لم يقل بظاهره وجوها من التأويل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ما إذا تحقّقت الكثرة في الشكّ في المعادة، أو قبله، على القولين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عدم استحباب الإعادة ثانية فيما تستحبّ فيه الإعادة، </w:t>
      </w:r>
    </w:p>
    <w:p>
      <w:pPr>
        <w:pStyle w:val="BookText"/>
        <w:rPr/>
      </w:pPr>
      <w:r>
        <w:rPr>
          <w:rFonts w:ascii="Amiri" w:hAnsi="Amiri" w:eastAsia="Amiri" w:cs="Amiri"/>
          <w:color w:val="111111"/>
          <w:sz w:val="28"/>
          <w:sz w:val="28"/>
          <w:szCs w:val="28"/>
          <w:rtl w:val="true"/>
          <w:lang w:bidi="ar-SA"/>
        </w:rPr>
        <w:t xml:space="preserve">كإعادة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Style w:val="FootnoteAnchor"/>
          <w:rtl w:val="true"/>
        </w:rPr>
        <w:footnoteReference w:id="1761"/>
      </w:r>
      <w:r>
        <w:rPr>
          <w:rFonts w:ascii="Amiri" w:hAnsi="Amiri" w:eastAsia="Amiri" w:cs="Amiri"/>
          <w:color w:val="111111"/>
          <w:sz w:val="28"/>
          <w:sz w:val="28"/>
          <w:szCs w:val="28"/>
          <w:rtl w:val="true"/>
          <w:lang w:bidi="ar-SA"/>
        </w:rPr>
        <w:t>لمن صلى منفردا، فإنّها مستحبّة، و لا يستحبّ بعد ذلك إعادتها جماعة مرّة أخرى، و كما إذا أعاد الناسي للنجاسة الصلاة خارج الوقت استحبابا على القول به، فلا يستحبّ له الإعادة مرّة أخرى،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أعاد الصلاة في موضع تجب فيه الإعادة، فلا تجوز الإعادة مرّة أخرى</w:t>
      </w:r>
      <w:r>
        <w:rPr>
          <w:rStyle w:val="FootnoteAnchor"/>
          <w:rtl w:val="true"/>
        </w:rPr>
        <w:footnoteReference w:id="1762"/>
      </w:r>
      <w:r>
        <w:rPr>
          <w:rFonts w:ascii="Amiri" w:hAnsi="Amiri" w:eastAsia="Amiri" w:cs="Amiri"/>
          <w:color w:val="111111"/>
          <w:sz w:val="28"/>
          <w:sz w:val="28"/>
          <w:szCs w:val="28"/>
          <w:rtl w:val="true"/>
          <w:lang w:bidi="ar-SA"/>
        </w:rPr>
        <w:t>بالسبب الأوّل من غير عروض سبب آخر لها، و لا يخفى بعد تلك الوجوه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حضرني في شرح هذا الخبر الشريف المشتمل على كثير من الأحكام مع الإيجاز التامّ، و إن لم أعطه حقّه من الكلام، و لم أتعرّض لكلمات علمائنا الأعلام، بالنقض و الإبرام، اكتفاء بإيضاح المرام، و احترازا من أن يتضجّر من الإسهاب أقوام، ليس لهم اهتمام في تحقيق الأحكام، و أرجو من فضل ربّي أن لا يؤاخذني بما جرى، و من إخواني أن ينظروا فيه بعين الإنصاف و الرضا، و لا يعذلوني بما عثروا عليه من السهو و الخطأ، إذ ليس المعصوم إلّا من عصمه اللّه تعالى</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9549_195659"/>
      <w:bookmarkStart w:id="62" w:name="pg19549_195659"/>
      <w:bookmarkEnd w:id="62"/>
    </w:p>
    <w:p>
      <w:pPr>
        <w:pStyle w:val="Heading2"/>
        <w:numPr>
          <w:ilvl w:val="1"/>
          <w:numId w:val="1"/>
        </w:numPr>
        <w:rPr/>
      </w:pPr>
      <w:bookmarkStart w:id="63" w:name="pg19549_195659"/>
      <w:bookmarkStart w:id="64" w:name="__RefHeading___Toc366555_2314609296"/>
      <w:bookmarkStart w:id="65" w:name="_Toc17"/>
      <w:bookmarkEnd w:id="63"/>
      <w:bookmarkEnd w:id="64"/>
      <w:r>
        <w:rPr>
          <w:rtl w:val="true"/>
        </w:rPr>
        <w:t>الحديث السادس و الثلاثون</w:t>
      </w:r>
      <w:bookmarkEnd w:id="65"/>
    </w:p>
    <w:p>
      <w:pPr>
        <w:pStyle w:val="BookText"/>
        <w:rPr/>
      </w:pPr>
      <w:r>
        <w:rPr>
          <w:rFonts w:ascii="Amiri" w:hAnsi="Amiri" w:eastAsia="Amiri" w:cs="Amiri"/>
          <w:color w:val="111111"/>
          <w:sz w:val="28"/>
          <w:sz w:val="28"/>
          <w:szCs w:val="28"/>
          <w:rtl w:val="true"/>
          <w:lang w:bidi="ar-SA"/>
        </w:rPr>
        <w:t>ما رويته بأسانيدي إلى الكليني، رواه في الكافي</w:t>
      </w:r>
      <w:r>
        <w:rPr>
          <w:rStyle w:val="FootnoteAnchor"/>
          <w:rtl w:val="true"/>
        </w:rPr>
        <w:footnoteReference w:id="1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سلمة بن الخطاب، عن الحسن بن راشد، عن عليّ بن إسماعيل الميثمي، عن حبيب الخثعمي،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أبو جعفر المنصور إلى محمّد بن خالد، و كان عامله على المدينة أن يسأل أهل المدينة عن الخمسة في الزكاة من المائتين كيف صارت وزن سبعة، و لم يكن هذا على عهد رسول الله صلى الله عليه و آله؟ و أمره أن يسأل فيمن يسأل عبد الله بن الحسن و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أدركنا من كان قبلنا على هذا، فبعث إليّ عبد اللّه ابن الحسن و جعفر بن محمّد عليه السلام، فسأل عبد الله بن الحسن، فقال كما قال المستفتون من أهل المدينة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7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جعل في كل أربعين اوقيّة اوقيّة، فإذا حسبت ذلك كان على وزن سبعة، و قد كانت على وزن ستة، و كانت الدراهم خمسة دوانيق</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فحسبناه فوجدناه كما قال عليه السلام، فأقبل عليه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أخذت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أمّك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عليه السلام، فبعث إليه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بكتاب فاطمة عليها السلام، فأرسل إليه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أخبرتك أنّي قرأته و لم اخبرك انه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الدرهم كان في زمن الرسول صلى الله عليه و آله ستّة دوانيق، ثمّ نقص فصار خمسة دوانيق، فصار ستّة منها على وزن خمسة ممّا كان في زمن الرسول صلى الله عليه و آله، ثمّ تغيّر إلى أن صار سبعة دراهم، على وزن خمسة من دراهم زمانه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فيمكن توجيه الخبر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سمعوا أن النصاب الأول مائتا درهم، و فيه خمسة دراهم، و رأوا في زمانهم أنّ الفقهاء يحكمون بأن النصاب الأوّل مائتان و أربعون، و فيها سبعة دراهم، و لم يدروا ما السبب في ذلك، فأجابهم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علة ذلك نقص وزن الدراهم، و إنّما ذكر الاوقيّة لأنّهم كانوا يعلمون أنّ الأوقيّة كان في زمن الرسول صلى الله عليه و آله وزن أربعين درهما، و كانت الاوقية لم تتغيّر عمّا كانت عليه، فلمّا حسبوا ذلك علموا النسبة بين الدرهمين، كذا أفاده الوالد العلّامة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يعلمون تغيير الدراهم و نقصها، و إنّما اشتبه عليهم أنه لم لا يجزي في مائتي درهم من دراهم زمن الرسول صلى الله عليه و آله خمسة من دراهم زمانهم؟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قرّر لذلك نصف</w:t>
      </w:r>
      <w:r>
        <w:rPr>
          <w:rStyle w:val="FootnoteAnchor"/>
          <w:rtl w:val="true"/>
        </w:rPr>
        <w:footnoteReference w:id="1766"/>
      </w:r>
      <w:r>
        <w:rPr>
          <w:rFonts w:ascii="Amiri" w:hAnsi="Amiri" w:eastAsia="Amiri" w:cs="Amiri"/>
          <w:color w:val="111111"/>
          <w:sz w:val="28"/>
          <w:sz w:val="28"/>
          <w:szCs w:val="28"/>
          <w:rtl w:val="true"/>
          <w:lang w:bidi="ar-SA"/>
        </w:rPr>
        <w:t xml:space="preserve">العشر، حيث جعل في كل أربعين اوقيّة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اوقيّة</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 xml:space="preserve">، فلا يجزي في تينك المائتين إلّا سبعة من دراهم زمانهم، حتّى </w:t>
      </w:r>
    </w:p>
    <w:p>
      <w:pPr>
        <w:pStyle w:val="BookText"/>
        <w:rPr/>
      </w:pPr>
      <w:r>
        <w:rPr>
          <w:rFonts w:ascii="Amiri" w:hAnsi="Amiri" w:eastAsia="Amiri" w:cs="Amiri"/>
          <w:color w:val="111111"/>
          <w:sz w:val="28"/>
          <w:sz w:val="28"/>
          <w:szCs w:val="28"/>
          <w:rtl w:val="true"/>
          <w:lang w:bidi="ar-SA"/>
        </w:rPr>
        <w:t>يكون ربع العشر، فحسبوه فوجدوه كما قال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Style w:val="FootnoteAnchor"/>
          <w:rtl w:val="true"/>
        </w:rPr>
        <w:footnoteReference w:id="1768"/>
      </w:r>
      <w:r>
        <w:rPr>
          <w:rFonts w:ascii="IRNazanin" w:hAnsi="IRNazanin" w:eastAsia="IRNazanin"/>
          <w:color w:val="111111"/>
          <w:sz w:val="28"/>
          <w:sz w:val="28"/>
          <w:szCs w:val="28"/>
          <w:rtl w:val="true"/>
          <w:lang w:bidi="fa-IR"/>
        </w:rPr>
        <w:t>هذا الرجل، أو هذا الجواب</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صلوات الله عليه لمّا لم يجز له إرسال كتاب فاطمة عليها السلام الذي هو من أسرار الإمامة إلى الوالي المعاند لم يقرّ بكون الكتاب عنده، و لم يصرّح بالنفي ليكون كذبا، و إن كان مجوّزا مع التورية في مقام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ورد في بعض الأخبار أنّه ليس في كتاب فاطمة عليها السلام شيء من الأحكام فكيف كان هذا فيه؟</w:t>
      </w:r>
    </w:p>
    <w:p>
      <w:pPr>
        <w:pStyle w:val="BookText"/>
        <w:rPr/>
      </w:pPr>
      <w:r>
        <w:rPr>
          <w:rFonts w:ascii="Amiri" w:hAnsi="Amiri" w:eastAsia="Amiri" w:cs="Amiri"/>
          <w:color w:val="111111"/>
          <w:sz w:val="28"/>
          <w:sz w:val="28"/>
          <w:szCs w:val="28"/>
          <w:rtl w:val="true"/>
          <w:lang w:bidi="ar-SA"/>
        </w:rPr>
        <w:t>روى ذلك الكليني</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و 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338/5</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عن عمر بن عبد العزيز، عن حمّاد بن عثمان،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الزنادقة في سنة ثمان و عشرين و مائة و ذلك اني نظرت في مصحف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مصحف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قبض نبيّه صلى الله عليه و آله دخل على فاطمة عليها السلام من وفاته من الحزن ما لم يعلمه إلّا اللّه عزّ و جلّ، فأرسل إليها ملكا يسلّي غمّها و يحدّثها، فشكت ذلك إلى أمير المؤمنين عليه السلام،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 بذلك و سمعت الصوت قولي لي، فأعلمته عليه السلام بذلك، فجعل أمير المؤمنين عليه السلام يكتب كلّما سمع حتى أثبت من ذلك مصحفا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فيه شيء من الحلال و الحرام، و لكن فيه علم ما يكون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أنّه ليس فيه حكم أصالة، و لا ينافي أن يستنبط من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الأخبار التي تضمّنها بعض الأحكام، إذ ما من خبر إلّا و يستفاد منه حكم غالبا، مع أنّه يحتمل أن يكون كتاب فاطمة غير مصحفها صلوات اللّه عليها</w:t>
      </w:r>
      <w:r>
        <w:rPr>
          <w:rFonts w:eastAsia="Amiri" w:cs="Amiri" w:ascii="Amiri" w:hAnsi="Amiri"/>
          <w:color w:val="111111"/>
          <w:sz w:val="28"/>
          <w:szCs w:val="28"/>
          <w:rtl w:val="true"/>
          <w:lang w:bidi="ar-SA"/>
        </w:rPr>
        <w:t xml:space="preserve">. </w:t>
      </w:r>
      <w:bookmarkStart w:id="66" w:name="pg19549_195663"/>
    </w:p>
    <w:p>
      <w:pPr>
        <w:pStyle w:val="Heading2"/>
        <w:numPr>
          <w:ilvl w:val="1"/>
          <w:numId w:val="1"/>
        </w:numPr>
        <w:rPr/>
      </w:pPr>
      <w:bookmarkStart w:id="67" w:name="__RefHeading___Toc366557_2314609296"/>
      <w:bookmarkStart w:id="68" w:name="_Toc18"/>
      <w:bookmarkEnd w:id="66"/>
      <w:bookmarkEnd w:id="67"/>
      <w:r>
        <w:rPr>
          <w:rtl w:val="true"/>
        </w:rPr>
        <w:t>الحديث السابع و الثلاثون</w:t>
      </w:r>
      <w:bookmarkEnd w:id="68"/>
    </w:p>
    <w:p>
      <w:pPr>
        <w:pStyle w:val="BookText"/>
        <w:rPr/>
      </w:pPr>
      <w:r>
        <w:rPr>
          <w:rFonts w:ascii="Amiri" w:hAnsi="Amiri" w:eastAsia="Amiri" w:cs="Amiri"/>
          <w:color w:val="111111"/>
          <w:sz w:val="28"/>
          <w:sz w:val="28"/>
          <w:szCs w:val="28"/>
          <w:rtl w:val="true"/>
          <w:lang w:bidi="ar-SA"/>
        </w:rPr>
        <w:t>ما رويته بالأسانيد السالفة عن الكليني، ممّا رواه في الكافي</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عليّ بن الحسين، عن محمّد بن الوليد و محمّد بن أحمد، عن يونس بن يعقوب، عن عليّ بن عيسى القماط، عن عمّه،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w:t>
      </w:r>
      <w:r>
        <w:rPr>
          <w:rStyle w:val="FootnoteAnchor"/>
          <w:rtl w:val="true"/>
        </w:rPr>
        <w:footnoteReference w:id="1772"/>
      </w:r>
      <w:r>
        <w:rPr>
          <w:rFonts w:ascii="Amiri" w:hAnsi="Amiri" w:eastAsia="Amiri" w:cs="Amiri"/>
          <w:color w:val="111111"/>
          <w:sz w:val="28"/>
          <w:sz w:val="28"/>
          <w:szCs w:val="28"/>
          <w:rtl w:val="true"/>
          <w:lang w:bidi="ar-SA"/>
        </w:rPr>
        <w:t>رسول اللّه صلى الله عليه و آله في منامه بني اميّة يصعدون على منبره من بعده، و يضلّون الناس عن الصراط القهقهرى، فأصبح كئيبا حزينا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كئيبا حزينا؟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و يضلّون الناس عن الصراط القهقهرى</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إنّ هذا شيء</w:t>
      </w:r>
      <w:r>
        <w:rPr>
          <w:rStyle w:val="FootnoteAnchor"/>
          <w:rtl w:val="true"/>
        </w:rPr>
        <w:footnoteReference w:id="1773"/>
      </w:r>
      <w:r>
        <w:rPr>
          <w:rFonts w:ascii="Amiri" w:hAnsi="Amiri" w:eastAsia="Amiri" w:cs="Amiri"/>
          <w:color w:val="111111"/>
          <w:sz w:val="28"/>
          <w:sz w:val="28"/>
          <w:szCs w:val="28"/>
          <w:rtl w:val="true"/>
          <w:lang w:bidi="ar-SA"/>
        </w:rPr>
        <w:t>ما اطلعت عليه، فعرج إلى السماء، فلم يلبث أن نزل عليه بآي من القرآن يؤنسه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Style w:val="FootnoteAnchor"/>
          <w:rtl w:val="true"/>
        </w:rPr>
        <w:footnoteReference w:id="1774"/>
      </w:r>
      <w:r>
        <w:rPr>
          <w:rFonts w:ascii="Amiri" w:hAnsi="Amiri" w:eastAsia="Amiri" w:cs="Amiri"/>
          <w:color w:val="111111"/>
          <w:sz w:val="28"/>
          <w:sz w:val="28"/>
          <w:szCs w:val="28"/>
          <w:rtl w:val="true"/>
          <w:lang w:bidi="ar-SA"/>
        </w:rPr>
        <w:t>، و أنزل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Style w:val="FootnoteAnchor"/>
          <w:rtl w:val="true"/>
        </w:rPr>
        <w:footnoteReference w:id="1775"/>
      </w:r>
      <w:r>
        <w:rPr>
          <w:rFonts w:ascii="Amiri" w:hAnsi="Amiri" w:eastAsia="Amiri" w:cs="Amiri"/>
          <w:color w:val="111111"/>
          <w:sz w:val="28"/>
          <w:sz w:val="28"/>
          <w:szCs w:val="28"/>
          <w:rtl w:val="true"/>
          <w:lang w:bidi="ar-SA"/>
        </w:rPr>
        <w:t>جعل اللّه عزّ و جل ليلة القدر لنبيّه صلى الله عليه و آله و سلم خيرا من ألف شهر ملك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و إيضاح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776"/>
      </w:r>
      <w:r>
        <w:rPr>
          <w:rFonts w:ascii="Amiri" w:hAnsi="Amiri" w:eastAsia="Amiri" w:cs="Amiri"/>
          <w:color w:val="111111"/>
          <w:sz w:val="28"/>
          <w:sz w:val="28"/>
          <w:szCs w:val="28"/>
          <w:rtl w:val="true"/>
          <w:lang w:bidi="ar-SA"/>
        </w:rPr>
        <w:t>و يقرب</w:t>
      </w:r>
    </w:p>
    <w:p>
      <w:pPr>
        <w:pStyle w:val="BookText"/>
        <w:rPr/>
      </w:pPr>
      <w:r>
        <w:rPr>
          <w:rFonts w:ascii="Amiri" w:hAnsi="Amiri" w:eastAsia="Amiri" w:cs="Amiri"/>
          <w:color w:val="111111"/>
          <w:sz w:val="28"/>
          <w:sz w:val="28"/>
          <w:szCs w:val="28"/>
          <w:rtl w:val="true"/>
          <w:lang w:bidi="ar-SA"/>
        </w:rPr>
        <w:t>من هذا الخبر ما ورد في خبر الصحيفة</w:t>
      </w:r>
      <w:r>
        <w:rPr>
          <w:rStyle w:val="FootnoteAnchor"/>
          <w:rtl w:val="true"/>
        </w:rPr>
        <w:footnoteReference w:id="1777"/>
      </w:r>
      <w:r>
        <w:rPr>
          <w:rFonts w:ascii="Amiri" w:hAnsi="Amiri" w:eastAsia="Amiri" w:cs="Amiri"/>
          <w:color w:val="111111"/>
          <w:sz w:val="28"/>
          <w:sz w:val="28"/>
          <w:szCs w:val="28"/>
          <w:rtl w:val="true"/>
          <w:lang w:bidi="ar-SA"/>
        </w:rPr>
        <w:t>، حيث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 عن أبيه، عن جدّه،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أخذته نعسة و هو على منبره، فرأى في منامه رجالا ينزون على منبره نزو القردة، و يردّون الناس على أعقابهم القهقرى، فاستوى رسول اللّه صلى الله عليه و آله جالسا و الحزن يعرف في وجهه، فأتاه جبرئيل عليه السلام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أَرَيْنٰاكَ إِلّاٰ فِتْنَةً لِلنّٰاسِ وَ الشَّجَرَةَ الْمَلْعُونَةَ فِي الْقُرْآنِ وَ نُخَوِّفُهُمْ فَمٰا يَزِيدُهُمْ إِلّاٰ طُغْيٰاناً كَبِيراً</w:t>
      </w:r>
      <w:r>
        <w:rPr>
          <w:rStyle w:val="FootnoteAnchor"/>
          <w:rtl w:val="true"/>
        </w:rPr>
        <w:footnoteReference w:id="1778"/>
      </w:r>
      <w:r>
        <w:rPr>
          <w:rFonts w:ascii="Amiri" w:hAnsi="Amiri" w:eastAsia="Amiri" w:cs="Amiri"/>
          <w:color w:val="111111"/>
          <w:sz w:val="28"/>
          <w:sz w:val="28"/>
          <w:szCs w:val="28"/>
          <w:rtl w:val="true"/>
          <w:lang w:bidi="ar-SA"/>
        </w:rPr>
        <w:t>، يعني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أعلى عهدي يكونون، و في 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 و ثلاثين من مهاجرك فتلبث بذلك خمسا، ثمّ لا بد من رحى ضلالة هي قائمة على قطبها، ثمّ ملك الفراعنة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يملكها بنو اميّة ليس فيها ليلة 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نبيّه صلى الله عليه و آله أنّ بني أميّة تملك سلطان هذه الامّة، و ملكها طول هذه المدّة، فلو طاولتهم الجبال لطالوا عليها حتّى يأذن اللّه تعالى بزوال ملكهم، و هم في ذلك يستشعرون عداوتنا أهل البيت و بغضنا، أخبر اللّه نبيّه بما يلقى أهل بيت محمّد صلى الله عليه و آله و أهل مودتهم و شيعتهم منهم في أيّامهم و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Style w:val="FootnoteAnchor"/>
          <w:rtl w:val="true"/>
        </w:rPr>
        <w:footnoteReference w:id="1779"/>
      </w:r>
      <w:r>
        <w:rPr>
          <w:rFonts w:ascii="Amiri" w:hAnsi="Amiri" w:eastAsia="Amiri" w:cs="Amiri"/>
          <w:color w:val="111111"/>
          <w:sz w:val="28"/>
          <w:sz w:val="28"/>
          <w:szCs w:val="28"/>
          <w:rtl w:val="true"/>
          <w:lang w:bidi="ar-SA"/>
        </w:rPr>
        <w:t>، و نعمة اللّه محمّد و أهل بيته، حبّهم إيمان يدخل الجنّة، و بغضهم كفر و نفاق يدخل النار، فأسرّ رسول اللّه صلى الله عليه و آله ذلك إلى عليّ عليه السلام و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و لا يخرج منّا أهل البيت إلى قيام قائمنا أحد ليدفع ظلما، أو ينعش حقّا، إلّا اصطلمته البليّة، و كان قيامه زيادة في مكروهنا و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هذا المقام يقتضي إيراد مباحث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اللّيلة ليلة القدر؟</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يقدّر الله فيها ما يكون في السنة من كل أمر، فالقدر بمعنى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الخطر و المنزلة،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قدر عند الناس، لأن من لم يكن ذا قدر إذا أحياها صار ذا قدر، أو لأنّ للطاعات فيها قدرا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انزل فيها كتاب ذو قدر، إلى رسول ذي قدر، لأجل أمّة ذات قدر، على يد ملك ذي قدر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لأنّ الأرض تضيق فيها بالملائكة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عَلَيْهِ رِزْقُهُ‌</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أيّة ليلة هي؟</w:t>
      </w:r>
    </w:p>
    <w:p>
      <w:pPr>
        <w:pStyle w:val="BookText"/>
        <w:rPr/>
      </w:pPr>
      <w:r>
        <w:rPr>
          <w:rFonts w:ascii="Amiri" w:hAnsi="Amiri" w:eastAsia="Amiri" w:cs="Amiri"/>
          <w:color w:val="111111"/>
          <w:sz w:val="28"/>
          <w:sz w:val="28"/>
          <w:szCs w:val="28"/>
          <w:rtl w:val="true"/>
          <w:lang w:bidi="ar-SA"/>
        </w:rPr>
        <w:t>اعلم أنّه لا خلاف بيننا و بين العامّة إلّا من شذّ منهم في استمرارها و عدم اختصاصها بزمن الرسول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 علمائهم</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من يعتدّ به على وجودها و دوامها إلى آخر الدهر لتظافر الأحاديث و كثرة رؤية الصالحين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عيّاض</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خاصّة بهم فرفعت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الجمهور و القائلين بالاستمرار من العامة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مشتبهة في ليالي السنة كلها</w:t>
      </w:r>
      <w:r>
        <w:rPr>
          <w:rStyle w:val="FootnoteAnchor"/>
          <w:rtl w:val="true"/>
        </w:rPr>
        <w:footnoteReference w:id="1783"/>
      </w:r>
      <w:r>
        <w:rPr>
          <w:rFonts w:ascii="Amiri" w:hAnsi="Amiri" w:eastAsia="Amiri" w:cs="Amiri"/>
          <w:color w:val="111111"/>
          <w:sz w:val="28"/>
          <w:sz w:val="28"/>
          <w:szCs w:val="28"/>
          <w:rtl w:val="true"/>
          <w:lang w:bidi="ar-SA"/>
        </w:rPr>
        <w:t>ذهب إليه أبو حنيفة، و منهم من قال في شعبان و شهر رمضان، و الأكثرون منهم على أنها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بعضهم إلى أنها اولى ليلة منه، و بعضهم إلى أنها ليلة سبع عشرة منه، 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أنّها ليلة</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سبع و عشرين، و بعضهم إلى انحصارها في ليلة تسع عشرة و إحدى و عشرين و ثلاث و عشرين، و بعضهم إلى الأخيرتين منها، و عندهم أقوال أخرى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ظاهرا بين أصحابنا رضوان الله عليهم في انحصارها في هذه اللّيالي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تسع عشرة و إحدى و عشرين، و ثلاث و عشرين</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شيخ الطائفة رحمه اللّه في التبيان</w:t>
      </w:r>
      <w:r>
        <w:rPr>
          <w:rStyle w:val="FootnoteAnchor"/>
          <w:rtl w:val="true"/>
        </w:rPr>
        <w:footnoteReference w:id="1786"/>
      </w:r>
      <w:r>
        <w:rPr>
          <w:rFonts w:ascii="Amiri" w:hAnsi="Amiri" w:eastAsia="Amiri" w:cs="Amiri"/>
          <w:color w:val="111111"/>
          <w:sz w:val="28"/>
          <w:sz w:val="28"/>
          <w:szCs w:val="28"/>
          <w:rtl w:val="true"/>
          <w:lang w:bidi="ar-SA"/>
        </w:rPr>
        <w:t xml:space="preserve">الإجماع على كونها في أوّل العشر الأواخر، فيظهر منه الاتّفاق على الليلتين الأخيرتين، و أخبارنا متظافرة متكاثرة في انحصارها </w:t>
      </w:r>
    </w:p>
    <w:p>
      <w:pPr>
        <w:pStyle w:val="BookText"/>
        <w:rPr/>
      </w:pPr>
      <w:r>
        <w:rPr>
          <w:rFonts w:ascii="Amiri" w:hAnsi="Amiri" w:eastAsia="Amiri" w:cs="Amiri"/>
          <w:color w:val="111111"/>
          <w:sz w:val="28"/>
          <w:sz w:val="28"/>
          <w:szCs w:val="28"/>
          <w:rtl w:val="true"/>
          <w:lang w:bidi="ar-SA"/>
        </w:rPr>
        <w:t>في الثلاث، و كثير منها يدل على الاثنتين الأخيرتين، و كثير منها على تعيّن الثالثة، و بعضها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يظهر من بعضها أنّ كلّا منها ليلة القدر، لمدخليّتها في التقدير، فالتقدير في ليلة تسع عشرة، و الإبرام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w:t>
      </w:r>
      <w:r>
        <w:rPr>
          <w:rStyle w:val="FootnoteAnchor"/>
          <w:rtl w:val="true"/>
        </w:rPr>
        <w:footnoteReference w:id="1787"/>
      </w:r>
      <w:r>
        <w:rPr>
          <w:rFonts w:ascii="Amiri" w:hAnsi="Amiri" w:eastAsia="Amiri" w:cs="Amiri"/>
          <w:color w:val="111111"/>
          <w:sz w:val="28"/>
          <w:sz w:val="28"/>
          <w:szCs w:val="28"/>
          <w:rtl w:val="true"/>
          <w:lang w:bidi="ar-SA"/>
        </w:rPr>
        <w:t xml:space="preserve">إحدى و عشرين، و الإمضاء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عشرين، فإنّ الله تعالى لمّا اقتضت حكمته</w:t>
      </w:r>
      <w:r>
        <w:rPr>
          <w:rStyle w:val="FootnoteAnchor"/>
          <w:rtl w:val="true"/>
        </w:rPr>
        <w:footnoteReference w:id="1788"/>
      </w:r>
      <w:r>
        <w:rPr>
          <w:rFonts w:ascii="Amiri" w:hAnsi="Amiri" w:eastAsia="Amiri" w:cs="Amiri"/>
          <w:color w:val="111111"/>
          <w:sz w:val="28"/>
          <w:sz w:val="28"/>
          <w:szCs w:val="28"/>
          <w:rtl w:val="true"/>
          <w:lang w:bidi="ar-SA"/>
        </w:rPr>
        <w:t>البالغة توجّه الخلق إلى جنابه، و تضرّعهم و توسّلهم إليه في جميع امورهم، قدّر للأمور أسبابا و تقديرات، و قدّر للتقديرات مراتب مختلفة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المرتبة الاولى من التقدير تغيير ما قدّر من سوء القضاء، و ما لم يقدّر من الخيرات و النعماء بالتضرّعات و الدعوات و العبادات و الصدقات أسهل من الثانية، و كذا الثانية بالنسبة إلى الثالثة، كما أنّ لأحكام الملوك تعالى الله عن المشاكلة و المناسبة مراتب في الإمضاء و قبول التغيير إلى أن تنتهي إلى التوقيع</w:t>
      </w:r>
      <w:r>
        <w:rPr>
          <w:rStyle w:val="FootnoteAnchor"/>
          <w:rtl w:val="true"/>
        </w:rPr>
        <w:footnoteReference w:id="1789"/>
      </w:r>
      <w:r>
        <w:rPr>
          <w:rFonts w:ascii="Amiri" w:hAnsi="Amiri" w:eastAsia="Amiri" w:cs="Amiri"/>
          <w:color w:val="111111"/>
          <w:sz w:val="28"/>
          <w:sz w:val="28"/>
          <w:szCs w:val="28"/>
          <w:rtl w:val="true"/>
          <w:lang w:bidi="ar-SA"/>
        </w:rPr>
        <w:t>بخاتم الملك، فتغييره عسر جدّا، فكذا بعد ليلة ثلاث و عشرين يعسر تغييرها جدّا،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يعسر، 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لأنّه يظهر من بعض الأخبار أنّ للّه تعالى فيه المشيّة أيضا، و الحكمة في إخفائها مخفيّة أيضا، و على ما يصل إليه عقولنا يمكن أن يكون لعبادة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790"/>
      </w:r>
      <w:r>
        <w:rPr>
          <w:rFonts w:ascii="Amiri" w:hAnsi="Amiri" w:eastAsia="Amiri" w:cs="Amiri"/>
          <w:color w:val="111111"/>
          <w:sz w:val="28"/>
          <w:sz w:val="28"/>
          <w:szCs w:val="28"/>
          <w:rtl w:val="true"/>
          <w:lang w:bidi="ar-SA"/>
        </w:rPr>
        <w:t>الليالي المشتبه فيها</w:t>
      </w:r>
      <w:r>
        <w:rPr>
          <w:rStyle w:val="FootnoteAnchor"/>
          <w:rtl w:val="true"/>
        </w:rPr>
        <w:footnoteReference w:id="1791"/>
      </w:r>
      <w:r>
        <w:rPr>
          <w:rFonts w:ascii="Amiri" w:hAnsi="Amiri" w:eastAsia="Amiri" w:cs="Amiri"/>
          <w:color w:val="111111"/>
          <w:sz w:val="28"/>
          <w:sz w:val="28"/>
          <w:szCs w:val="28"/>
          <w:rtl w:val="true"/>
          <w:lang w:bidi="ar-SA"/>
        </w:rPr>
        <w:t>، كالحكمة في إخفاء الاسم الأعظم، ليداوموا على جميع أسماء اللّه ليفوزوا به، و كذا إخفاء أولياء الله من بين سائر الناس، ليحترز الناس من إيذاء كلّ أحد، و يكرموا جميع الناس حذرا من احتمال</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كونه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حكمة إخفاء الاسم الأعظم بالنسبة إلى غالب الناس و عامّتهم ترتّب المفاسد على علمهم، لخسّة نفوسهم، و دناءة أغراضهم، و خبث طينتهم، و يمكن إجراؤها في ليلة القدر؛ إذ يمكن أن يكون مع العلم بكونها تلك الليلة لا يردّ دعاء يدعى فيها، و كذا وليّ الله، لأنّهم إذا علموا أنه وليّ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w:t>
      </w:r>
      <w:r>
        <w:rPr>
          <w:rStyle w:val="FootnoteAnchor"/>
          <w:rtl w:val="true"/>
        </w:rPr>
        <w:footnoteReference w:id="1793"/>
      </w:r>
      <w:r>
        <w:rPr>
          <w:rFonts w:ascii="Amiri" w:hAnsi="Amiri" w:eastAsia="Amiri" w:cs="Amiri"/>
          <w:color w:val="111111"/>
          <w:sz w:val="28"/>
          <w:sz w:val="28"/>
          <w:szCs w:val="28"/>
          <w:rtl w:val="true"/>
          <w:lang w:bidi="ar-SA"/>
        </w:rPr>
        <w:t>آذوه و لم يحترموه، فهو على حدّ الشرك باللّه، و يمكن نزول العذاب عليهم بسببه، و كذا الكلام في ساعة الاستجابة يوم الجمعة، و المقبول من الأعمال و غيرها، و اللّه يعلم</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الملائكة و الروح فيها بإذن ربّهم على إمام الزمان، فيعرضون عليه كلّما قدّر في تلك السنة، و يسلمون عليه و على أوليائه حتى مطلع الفجر، و أخبارنا به</w:t>
      </w:r>
      <w:r>
        <w:rPr>
          <w:rStyle w:val="FootnoteAnchor"/>
          <w:rtl w:val="true"/>
        </w:rPr>
        <w:footnoteReference w:id="1794"/>
      </w:r>
      <w:r>
        <w:rPr>
          <w:rFonts w:ascii="Amiri" w:hAnsi="Amiri" w:eastAsia="Amiri" w:cs="Amiri"/>
          <w:color w:val="111111"/>
          <w:sz w:val="28"/>
          <w:sz w:val="28"/>
          <w:szCs w:val="28"/>
          <w:rtl w:val="true"/>
          <w:lang w:bidi="ar-SA"/>
        </w:rPr>
        <w:t>متواترة، و الآية ظاهرة الدلالة عليه، كما ورد في الأخبار</w:t>
      </w:r>
      <w:r>
        <w:rPr>
          <w:rStyle w:val="FootnoteAnchor"/>
          <w:rtl w:val="true"/>
        </w:rPr>
        <w:footnoteReference w:id="1795"/>
      </w:r>
      <w:r>
        <w:rPr>
          <w:rFonts w:ascii="Amiri" w:hAnsi="Amiri" w:eastAsia="Amiri" w:cs="Amiri"/>
          <w:color w:val="111111"/>
          <w:sz w:val="28"/>
          <w:sz w:val="28"/>
          <w:szCs w:val="28"/>
          <w:rtl w:val="true"/>
          <w:lang w:bidi="ar-SA"/>
        </w:rPr>
        <w:t>أنهم عليهم السلام قالوا لشيعتهم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خاصموهم بسورة إِنّٰا أَنْزَلْنٰاهُ فِي لَيْلَةِ الْقَدْرِ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خاصموا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Style w:val="FootnoteAnchor"/>
          <w:rtl w:val="true"/>
        </w:rPr>
        <w:footnoteReference w:id="1796"/>
      </w:r>
      <w:r>
        <w:rPr>
          <w:rFonts w:ascii="Amiri" w:hAnsi="Amiri" w:eastAsia="Amiri" w:cs="Amiri"/>
          <w:color w:val="111111"/>
          <w:sz w:val="28"/>
          <w:sz w:val="28"/>
          <w:szCs w:val="28"/>
          <w:rtl w:val="true"/>
          <w:lang w:bidi="ar-SA"/>
        </w:rPr>
        <w:t>، إذ الظاهر للمنصف أنّه يلزم أن يكون نزول الملائكة و الروح على أحد و هم يعلمون أنّ خلفاءهم الكفرة لا تنزّل عليهم الملائكة، و هم أيضا لا يدّعون ذلك، لئلّا يسأل الناس عنهم شيئا ممّا ادّعوا أنهم أخبروا به فيظهر كذبهم، و فعل الاستقبال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يدلّ على الاستمرار التجدّدي، كما هو المقرّر في محلّه، فيدلّ على وجود إمام يصلّح لنزول الملائكة</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عليه في كل عصر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هل يعلمون ما يخبرهم الملائكة و الروح قبل إخبارهم، أم لا؟</w:t>
      </w:r>
    </w:p>
    <w:p>
      <w:pPr>
        <w:pStyle w:val="BookText"/>
        <w:rPr/>
      </w:pPr>
      <w:r>
        <w:rPr>
          <w:rFonts w:ascii="Amiri" w:hAnsi="Amiri" w:eastAsia="Amiri" w:cs="Amiri"/>
          <w:color w:val="111111"/>
          <w:sz w:val="28"/>
          <w:sz w:val="28"/>
          <w:szCs w:val="28"/>
          <w:rtl w:val="true"/>
          <w:lang w:bidi="ar-SA"/>
        </w:rPr>
        <w:t>و هاهنا إشكال عظيم، لأنّه قد تظافرت</w:t>
      </w:r>
      <w:r>
        <w:rPr>
          <w:rStyle w:val="FootnoteAnchor"/>
          <w:rtl w:val="true"/>
        </w:rPr>
        <w:footnoteReference w:id="1798"/>
      </w:r>
      <w:r>
        <w:rPr>
          <w:rFonts w:ascii="Amiri" w:hAnsi="Amiri" w:eastAsia="Amiri" w:cs="Amiri"/>
          <w:color w:val="111111"/>
          <w:sz w:val="28"/>
          <w:sz w:val="28"/>
          <w:szCs w:val="28"/>
          <w:rtl w:val="true"/>
          <w:lang w:bidi="ar-SA"/>
        </w:rPr>
        <w:t>الأخبار بكون نبيّنا و أئمتنا صلوات الله عليهم عالمين بجميع العلوم، و أن عندهم علم ما كان و ما يكون إلى يوم القيامة، و أنّ كل ما علم النبيّ صلى الله عليه و آله علمه عليّا عليه السلام، و كذا كلّ إمام علم الإمام الذي بعده كلّما علمه، فلا يمكن القول بعدم علّمهم، و مع علمهم لا تظهر فائدة في إخبار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على ما ظهر لنا من الأخبار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يعلمون على وفق لوح المحو و الإثبات، و ينزل عليهم في ليلة القدر ما لا بداء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روي</w:t>
      </w:r>
      <w:r>
        <w:rPr>
          <w:rStyle w:val="FootnoteAnchor"/>
          <w:rtl w:val="true"/>
        </w:rPr>
        <w:footnoteReference w:id="1799"/>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آية في كتاب اللّه لأخبرت بما يكون إلى يوم القيامة،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كلّما يؤتى الإمام الحاضر ممّا وقع البداء فيه يفاض أوّلا على روح النبيّ صلى الله عليه و آله، ثمّ على من بعده من الأئمّة إلى إمام العصر، لئلا يكون علم الآخر أكثر من علم الأوّل، كما ورد به الأخبار، لكن ينافيه ظاهرا ما أشرنا إليه أنه يظهر من بعض الأخبار تطرّق البداء إلى ما يقدّر فيها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إعلام ما بدا فيه سابقا، أو يعيّن لهم عليهم السلام في تلك الليلة ما لا بداء فيه و ما فيه البداء،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يعلمون مجملات يمكنهم تحصيل تفاصيلها ممّا عندهم من العلوم، لكن ينزل عليهم التفاصيل تأكيدا في ليلة القدر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عليهم السلام يعلمون التفاصيل، لكنهم غير مأذونين في الإخبار بها </w:t>
      </w:r>
    </w:p>
    <w:p>
      <w:pPr>
        <w:pStyle w:val="BookText"/>
        <w:rPr/>
      </w:pPr>
      <w:r>
        <w:rPr>
          <w:rFonts w:ascii="Amiri" w:hAnsi="Amiri" w:eastAsia="Amiri" w:cs="Amiri"/>
          <w:color w:val="111111"/>
          <w:sz w:val="28"/>
          <w:sz w:val="28"/>
          <w:szCs w:val="28"/>
          <w:rtl w:val="true"/>
          <w:lang w:bidi="ar-SA"/>
        </w:rPr>
        <w:t>ما لم ينزل عليهم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مع علمم و إذنهم و عدم البداء فيما يعلمون تأتيهم الملائكة تكريما لهم، و ليتشرّف الملائكة بخدمتهم، و يقتبسوا من أنوارهم، و يجددوا عهودهم بحبّهم و ولائهم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التي ظهرت لي من الأخبار، و 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الروح قيل</w:t>
      </w:r>
      <w:r>
        <w:rPr>
          <w:rStyle w:val="FootnoteAnchor"/>
          <w:rtl w:val="true"/>
        </w:rPr>
        <w:footnoteReference w:id="1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 أعظم من جبرئيل و من سائر الملائكة،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جنس الملك، بل خلق أعظم من الملك، و به وردت أخبار كثيرة، و استدلّوا عليهم السلام بآية سورة القدر، 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w:t>
      </w:r>
      <w:r>
        <w:rPr>
          <w:rStyle w:val="FootnoteAnchor"/>
          <w:rtl w:val="true"/>
        </w:rPr>
        <w:footnoteReference w:id="1802"/>
      </w:r>
      <w:r>
        <w:rPr>
          <w:rFonts w:ascii="Amiri" w:hAnsi="Amiri" w:eastAsia="Amiri" w:cs="Amiri"/>
          <w:color w:val="111111"/>
          <w:sz w:val="28"/>
          <w:sz w:val="28"/>
          <w:szCs w:val="28"/>
          <w:rtl w:val="true"/>
          <w:lang w:bidi="ar-SA"/>
        </w:rPr>
        <w:t>على المغايرة للعطف المقتضي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باختلاف الأقاليم و البلدان تختلف الأهلة، و باعتباره تختلف ليلة القدر أيضا، ففي أيّة ليلة منها تنزل الملائكة و الروح؟</w:t>
      </w:r>
    </w:p>
    <w:p>
      <w:pPr>
        <w:pStyle w:val="BookText"/>
        <w:rPr/>
      </w:pPr>
      <w:r>
        <w:rPr>
          <w:rFonts w:ascii="Amiri" w:hAnsi="Amiri" w:eastAsia="Amiri" w:cs="Amiri"/>
          <w:color w:val="111111"/>
          <w:sz w:val="28"/>
          <w:sz w:val="28"/>
          <w:szCs w:val="28"/>
          <w:rtl w:val="true"/>
          <w:lang w:bidi="ar-SA"/>
        </w:rPr>
        <w:t>و يمكن الجواب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المدار على بلد الإمام في نزول الملائكة و الروح، و يكون للآخرين ثواب عبادة ليلة القدر إذا عبدوا اللّيلة الاخرى، و يؤيّده ما ورد من نزولهم بمكة</w:t>
      </w:r>
      <w:r>
        <w:rPr>
          <w:rStyle w:val="FootnoteAnchor"/>
          <w:rtl w:val="true"/>
        </w:rPr>
        <w:footnoteReference w:id="1803"/>
      </w:r>
      <w:r>
        <w:rPr>
          <w:rFonts w:ascii="IRNazanin" w:hAnsi="IRNazanin" w:eastAsia="IRNazanin"/>
          <w:color w:val="111111"/>
          <w:sz w:val="28"/>
          <w:sz w:val="28"/>
          <w:szCs w:val="28"/>
          <w:rtl w:val="true"/>
          <w:lang w:bidi="fa-IR"/>
        </w:rPr>
        <w:t>زاد الله شرفها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في كلّ ليلة في إقليم، و تنزّل عليه الملائكة في الليلتين معا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الإمام في بلده، لكن تنزّل عليه الملائكة في كل ليلة بأحوال أصحاب البلاد التي تلك الليلة ليلة قدرهم، و الأوّل أظهر، و اللّه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يتصوّر هنا اختلاف آخر من حيث إنه يمكن أن يكون مغرب الليلة الثالثة و العشرين في هذا البلد ظهر اليوم الثاني و العشرين في البلد الآخر</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أواخر تلك الليلة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أوائل اليوم الثالث و العشرين أو أواخره، بل يمكن أن يكون تمام تلك الليلة يوما في البلد الآخر، لكن لا يتّفق في غالب المعمورة أن لا يتفق جزء من ليالي تلك البلاد مع جزء من ليلة بلد الإمام، فالمعتبر بلد الإمام، و هذا الاتّفاق يكفي لكون ليالي البلاد الأخر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نزول القرآن في ليلة القدر، و قد نزل في ثلاث و عشرين سنة منجّما، كما ذكره المفسّرون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ابتداء نزوله،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جملته من اللوح إلى السفرة،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الدنيا،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ينزل مجموع ما ينزل في السنة في ليلة القدر إلى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الصدوق رحمه اللّه في الفقيه</w:t>
      </w:r>
      <w:r>
        <w:rPr>
          <w:rStyle w:val="FootnoteAnchor"/>
          <w:rtl w:val="true"/>
        </w:rPr>
        <w:footnoteReference w:id="18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تكامل نزول القرآن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نزول جملته على النبيّ صلى الله عليه و آله، ثمّ كان ينزل بحسب المصالح منجّما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w:t>
      </w:r>
      <w:r>
        <w:rPr>
          <w:rStyle w:val="FootnoteAnchor"/>
          <w:rtl w:val="true"/>
        </w:rPr>
        <w:footnoteReference w:id="1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حفص بن غياث، عن أبي عبد الله عليه السلام، قال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الَّذِي أُنْزِلَ فِيهِ الْقُرْآنُ‌</w:t>
      </w:r>
      <w:r>
        <w:rPr>
          <w:rStyle w:val="FootnoteAnchor"/>
          <w:rtl w:val="true"/>
        </w:rPr>
        <w:footnoteReference w:id="1808"/>
      </w:r>
      <w:r>
        <w:rPr>
          <w:rFonts w:ascii="IRNazanin" w:hAnsi="IRNazanin" w:eastAsia="IRNazanin"/>
          <w:color w:val="111111"/>
          <w:sz w:val="28"/>
          <w:sz w:val="28"/>
          <w:szCs w:val="28"/>
          <w:rtl w:val="true"/>
          <w:lang w:bidi="fa-IR"/>
        </w:rPr>
        <w:t xml:space="preserve">، و إنّما انزل </w:t>
      </w:r>
    </w:p>
    <w:p>
      <w:pPr>
        <w:pStyle w:val="BookText"/>
        <w:rPr/>
      </w:pPr>
      <w:r>
        <w:rPr>
          <w:rFonts w:ascii="Amiri" w:hAnsi="Amiri" w:eastAsia="Amiri" w:cs="Amiri"/>
          <w:color w:val="111111"/>
          <w:sz w:val="28"/>
          <w:sz w:val="28"/>
          <w:szCs w:val="28"/>
          <w:rtl w:val="true"/>
          <w:lang w:bidi="ar-SA"/>
        </w:rPr>
        <w:t>القرآن في عشرين سنة بين أوّله و آخره؟</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جملة واحدة في شهر رمضان إلى البيت المعمور، ثمّ نزل في طول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صحف إبراهيم في أوّل ليلة من شهر رمضان، و أنزلت التوراة لستّ مضين من شهر رمضان، و أنزل الإنجيل لثلاث عشرة ليلة خلت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أيضا ممّا يدل على كون ليلة القدر ليلة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كونها خيرا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العبادة فيها خير من العبادة في ألف شهر ليس فيها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1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لرسول الله صلى الله عليه و آله رجل من بني إسرائيل، أنه حمل السلاح على عاتقه في سبيل الله ألف شهر، فعجب من ذلك رسول الله صلى الله عليه و آله عجبا شديدا، و تمنى أن يكون ذلك في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جعلت امّتي أقصر الامم أعمارا، و أقلّها أعمالا، فأعطاه الله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حمل فيها الإسرائيلي السلاح في سبيل الله، لك و لامّتك من بعدك إلى يوم القيامة في كلّ رمضان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ما في خبر الصحيفة</w:t>
      </w:r>
      <w:r>
        <w:rPr>
          <w:rStyle w:val="FootnoteAnchor"/>
          <w:rtl w:val="true"/>
        </w:rPr>
        <w:footnoteReference w:id="1810"/>
      </w:r>
      <w:r>
        <w:rPr>
          <w:rFonts w:ascii="Amiri" w:hAnsi="Amiri" w:eastAsia="Amiri" w:cs="Amiri"/>
          <w:color w:val="111111"/>
          <w:sz w:val="28"/>
          <w:sz w:val="28"/>
          <w:szCs w:val="28"/>
          <w:rtl w:val="true"/>
          <w:lang w:bidi="ar-SA"/>
        </w:rPr>
        <w:t>يحتمل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سلب فضل ليلة القدر في مدّة ملكهم عن العالمين سوى المعصوم، فعبادة ليلة القدر أفضل من عبادة تلك المدّة، لعدم كون ليلة القدر فيها، أو أنه تعالى سلب فضلها عنهم لعنهم الله، فالمراد بالعبادة العبادة التقديريّة لعدم صحّة 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كانت مقبولة لكانت </w:t>
      </w:r>
    </w:p>
    <w:p>
      <w:pPr>
        <w:pStyle w:val="BookText"/>
        <w:rPr/>
      </w:pPr>
      <w:r>
        <w:rPr>
          <w:rFonts w:ascii="Amiri" w:hAnsi="Amiri" w:eastAsia="Amiri" w:cs="Amiri"/>
          <w:color w:val="111111"/>
          <w:sz w:val="28"/>
          <w:sz w:val="28"/>
          <w:szCs w:val="28"/>
          <w:rtl w:val="true"/>
          <w:lang w:bidi="ar-SA"/>
        </w:rPr>
        <w:t xml:space="preserve">عبادة ليلة القدر أفضل منها لسلب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على بعد أن يكون المراد بيان مدّة ملكهم، و أنها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قطع النظر عن ليلة القدر لا أنّ الله سلبها في تلك المدّة، أو المراد أنّ الثواب الذي يمنحه الله على العمل فيها خير من سلطنة بني اميّة و شوكتهم و اقتدارهم في تلك المدّة، لكن يأبى عن هذا المعنى كثير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لا يظهر كثير فضل لليلة القدر؛ إذ كلّ ثواب من المثوبات الاخرويّة و إن كانت قليلة لبقائها و أبديّتها خير من جميع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ذلك، بل المراد أن ثواب العبادة ليلة القدر في جنب المثوبات الأخر في الآخرة أشدّ امتيازا و علوّا من شوكتهم و ملكهم بالنظر إلى ملك الدنيا و عزّها، فتدبّر، و إنّما أطلقنا عنان القلم في هذا المقام، لكثرة الفوائد التي لم يحم حول تحقيقها الأفهام، و لقد فتحت عليك من جنان التوفيق ثمانية أبواب، و الله الموفق لكل خير و ثواب</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ما ذكر في خبر الصحيفة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r>
        <w:rPr>
          <w:rStyle w:val="FootnoteAnchor"/>
          <w:rtl w:val="true"/>
        </w:rPr>
        <w:footnoteReference w:id="1812"/>
      </w:r>
      <w:r>
        <w:rPr>
          <w:rFonts w:ascii="Amiri" w:hAnsi="Amiri" w:eastAsia="Amiri" w:cs="Amiri"/>
          <w:color w:val="111111"/>
          <w:sz w:val="28"/>
          <w:sz w:val="28"/>
          <w:szCs w:val="28"/>
          <w:rtl w:val="true"/>
          <w:lang w:bidi="ar-SA"/>
        </w:rPr>
        <w:t xml:space="preserve">من دوران رحى الإسلام عشرا هو في حياته صلى الله عليه و آله من الهجرة إلى وفاته لقوّة الإسلام و استيلائه في تلك المدّة، ثمّ تعطل دوران رحى الإسلام في خمس و عشرين سنة مدّة خلافة لصوص الخلافة الثلاثة، و بعد انقضاء تلك المدّة عاد الحقّ إلى مقرّه، و دارت رحى الإسلام على قطبها الذي هو إمام الهدى عليه السلام، و كانت مدّة دورانها خمس سنين زمان خلافة أمير </w:t>
      </w:r>
    </w:p>
    <w:p>
      <w:pPr>
        <w:pStyle w:val="BookText"/>
        <w:rPr/>
      </w:pPr>
      <w:r>
        <w:rPr>
          <w:rFonts w:ascii="Amiri" w:hAnsi="Amiri" w:eastAsia="Amiri" w:cs="Amiri"/>
          <w:color w:val="111111"/>
          <w:sz w:val="28"/>
          <w:sz w:val="28"/>
          <w:szCs w:val="28"/>
          <w:rtl w:val="true"/>
          <w:lang w:bidi="ar-SA"/>
        </w:rPr>
        <w:t xml:space="preserve">المؤمنين صلوات الله عليه الظاهرة، مع ستة أشهر مدّة ولاية خليفة الله بعد أبيه الحسن المجتبى عليه الصلاة و الثناء، لأنّ 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ابن أبي الحديد و غيره</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w:t>
      </w:r>
      <w:r>
        <w:rPr>
          <w:rStyle w:val="FootnoteAnchor"/>
          <w:rtl w:val="true"/>
        </w:rPr>
        <w:footnoteReference w:id="1814"/>
      </w:r>
      <w:r>
        <w:rPr>
          <w:rFonts w:ascii="Amiri" w:hAnsi="Amiri" w:eastAsia="Amiri" w:cs="Amiri"/>
          <w:color w:val="111111"/>
          <w:sz w:val="28"/>
          <w:sz w:val="28"/>
          <w:szCs w:val="28"/>
          <w:rtl w:val="true"/>
          <w:lang w:bidi="ar-SA"/>
        </w:rPr>
        <w:t>ذي الحجّة سنة خمس و ثلاثين من الهجرة،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Style w:val="FootnoteAnchor"/>
          <w:rtl w:val="true"/>
        </w:rPr>
        <w:footnoteReference w:id="1815"/>
      </w:r>
      <w:r>
        <w:rPr>
          <w:rFonts w:ascii="Amiri" w:hAnsi="Amiri" w:eastAsia="Amiri" w:cs="Amiri"/>
          <w:color w:val="111111"/>
          <w:sz w:val="28"/>
          <w:sz w:val="28"/>
          <w:szCs w:val="28"/>
          <w:rtl w:val="true"/>
          <w:lang w:bidi="ar-SA"/>
        </w:rPr>
        <w:t>طلحة المالكي أنّ بيعة علي عليه السلام كانت يوم الجمعة لخمس بقين من ذي الحجّة سنة خمس و ثلاثين، و على التقادير لا شك في أنّ رجوع الخلافة إليه صلوات الله عليه كان في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شهادته في شهر رمضان سنة أربعين من الهجرة، و كان زمن خلافة أكبر السبطين 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r>
        <w:rPr>
          <w:rStyle w:val="FootnoteAnchor"/>
          <w:rtl w:val="true"/>
        </w:rPr>
        <w:footnoteReference w:id="1816"/>
      </w:r>
      <w:r>
        <w:rPr>
          <w:rFonts w:ascii="Amiri" w:hAnsi="Amiri" w:eastAsia="Amiri" w:cs="Amiri"/>
          <w:color w:val="111111"/>
          <w:sz w:val="28"/>
          <w:sz w:val="28"/>
          <w:szCs w:val="28"/>
          <w:rtl w:val="true"/>
          <w:lang w:bidi="ar-SA"/>
        </w:rPr>
        <w:t xml:space="preserve">أن صالح معاوية ستّة أشهر و ثلاثة أيّام، أو خمسة أيّام، فالمراد بالرأس منتهى السنة لا أوّلها، كما قيل في رءوس الآي، لأنّ ما لا تكون له أجزاء متفاوتة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الرأس على كل من طرفيه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مدّة خلافة الإمامين عليهما السلام على الخمس، فالمراد به إمّا الخمس تقريبا، أو أنّه عليه السلام لم يحسب أواخر خلافة الحسن عليه السلام، لعدم استقلاله و وهن سلطانه، و المراد بملك الفراعنة ملك بني العبّاس، فإنهم كانوا أشدّ ظلما و عنادا، و أكثر جورا و فسادا</w:t>
      </w:r>
      <w:r>
        <w:rPr>
          <w:rFonts w:eastAsia="Amiri" w:cs="Amiri" w:ascii="Amiri" w:hAnsi="Amiri"/>
          <w:color w:val="111111"/>
          <w:sz w:val="28"/>
          <w:szCs w:val="28"/>
          <w:rtl w:val="true"/>
          <w:lang w:bidi="ar-SA"/>
        </w:rPr>
        <w:t xml:space="preserve">. </w:t>
      </w:r>
      <w:bookmarkStart w:id="69" w:name="pg19549_195675"/>
    </w:p>
    <w:p>
      <w:pPr>
        <w:pStyle w:val="Heading2"/>
        <w:numPr>
          <w:ilvl w:val="1"/>
          <w:numId w:val="1"/>
        </w:numPr>
        <w:rPr/>
      </w:pPr>
      <w:bookmarkStart w:id="70" w:name="__RefHeading___Toc366559_2314609296"/>
      <w:bookmarkStart w:id="71" w:name="_Toc19"/>
      <w:bookmarkEnd w:id="69"/>
      <w:bookmarkEnd w:id="70"/>
      <w:r>
        <w:rPr>
          <w:rtl w:val="true"/>
        </w:rPr>
        <w:t>الحديث الثامن و الثلاثون</w:t>
      </w:r>
      <w:bookmarkEnd w:id="71"/>
    </w:p>
    <w:p>
      <w:pPr>
        <w:pStyle w:val="BookText"/>
        <w:rPr/>
      </w:pPr>
      <w:r>
        <w:rPr>
          <w:rFonts w:ascii="Amiri" w:hAnsi="Amiri" w:eastAsia="Amiri" w:cs="Amiri"/>
          <w:color w:val="111111"/>
          <w:sz w:val="28"/>
          <w:sz w:val="28"/>
          <w:szCs w:val="28"/>
          <w:rtl w:val="true"/>
          <w:lang w:bidi="ar-SA"/>
        </w:rPr>
        <w:t>ما رويته بأسانيدي السالفة و غيرها عن الصدوق رحمه اللّه، ممّا رواه في كتاب علل الشرائع</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486/3</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الحسن بن عليّ بن فضال،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اللّه عزّ و جل إبراهيم و إسماعيل عليهم السلام ببنيان البيت، و تمّ بناؤه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يصعد ركنا ثمّ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الحجّ، لم يحجّ إلّا من كان يومئذ إنسيّا مخلوقا، و لكنّه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الحجّ، فلبّى الناس في أصلاب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داعي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داعي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لبّى عشرا حجّ عشرا، و من لبّى خمسا حجّ خمسا، و من لبّى أكثر فبعدد ذلك، و من لبّى واحدا حجّ واحدا، و من لم يلبّ لم يحجّ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w:t>
      </w:r>
      <w:r>
        <w:rPr>
          <w:rFonts w:eastAsia="IRNazanin" w:cs="IRNazanin"/>
          <w:color w:val="111111"/>
          <w:sz w:val="28"/>
          <w:szCs w:val="28"/>
          <w:rtl w:val="true"/>
          <w:lang w:bidi="fa-IR"/>
        </w:rPr>
        <w:t>]</w:t>
      </w:r>
      <w:r>
        <w:rPr>
          <w:rStyle w:val="FootnoteAnchor"/>
          <w:rtl w:val="true"/>
        </w:rPr>
        <w:footnoteReference w:id="1818"/>
      </w:r>
      <w:r>
        <w:rPr>
          <w:rFonts w:ascii="Amiri" w:hAnsi="Amiri" w:eastAsia="Amiri" w:cs="Amiri"/>
          <w:color w:val="111111"/>
          <w:sz w:val="28"/>
          <w:sz w:val="28"/>
          <w:szCs w:val="28"/>
          <w:rtl w:val="true"/>
          <w:lang w:bidi="ar-SA"/>
        </w:rPr>
        <w:t>رواه الكليني</w:t>
      </w:r>
      <w:r>
        <w:rPr>
          <w:rStyle w:val="FootnoteAnchor"/>
          <w:rtl w:val="true"/>
        </w:rPr>
        <w:footnoteReference w:id="1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أحمد بن محمّد، إلى آخر الخبر، موافقا لما روينا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الفقيه</w:t>
      </w:r>
      <w:r>
        <w:rPr>
          <w:rStyle w:val="FootnoteAnchor"/>
          <w:rtl w:val="true"/>
        </w:rPr>
        <w:footnoteReference w:id="182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موجودة في المواضع، و فيه عند ذكر المفرد في الموضعين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ذكر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الفرق باعتبار أنّ الأصل في الخطاب أن يكون متوجّها إلى الموجودين، و أمّا شمول الحكم للمعدومين فيستفاد من دلائل أخر</w:t>
      </w:r>
      <w:r>
        <w:rPr>
          <w:rStyle w:val="FootnoteAnchor"/>
          <w:rtl w:val="true"/>
        </w:rPr>
        <w:footnoteReference w:id="1821"/>
      </w:r>
      <w:r>
        <w:rPr>
          <w:rFonts w:ascii="Amiri" w:hAnsi="Amiri" w:eastAsia="Amiri" w:cs="Amiri"/>
          <w:color w:val="111111"/>
          <w:sz w:val="28"/>
          <w:sz w:val="28"/>
          <w:szCs w:val="28"/>
          <w:rtl w:val="true"/>
          <w:lang w:bidi="ar-SA"/>
        </w:rPr>
        <w:t>لا من نفس الخطاب، إلّا أن يكون المراد بالخطاب الخطاب العامّ المتوجّه إلى كل من يصلح للخطاب</w:t>
      </w:r>
      <w:r>
        <w:rPr>
          <w:rStyle w:val="FootnoteAnchor"/>
          <w:rtl w:val="true"/>
        </w:rPr>
        <w:footnoteReference w:id="1822"/>
      </w:r>
      <w:r>
        <w:rPr>
          <w:rFonts w:ascii="Amiri" w:hAnsi="Amiri" w:eastAsia="Amiri" w:cs="Amiri"/>
          <w:color w:val="111111"/>
          <w:sz w:val="28"/>
          <w:sz w:val="28"/>
          <w:szCs w:val="28"/>
          <w:rtl w:val="true"/>
          <w:lang w:bidi="ar-SA"/>
        </w:rPr>
        <w:t>، فإنّه شامل للواحد و الكثير، و الموجود و المعدوم، و الشائع في مثل هذا الخطاب أن يكون بلفظ المفرد، بل صرّح بعض أهل العربيّة بأنّه لا يتأتّى إلّا بالمفرد</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الچلبي</w:t>
      </w:r>
      <w:r>
        <w:rPr>
          <w:rStyle w:val="FootnoteAnchor"/>
          <w:rtl w:val="true"/>
        </w:rPr>
        <w:footnoteReference w:id="1823"/>
      </w:r>
      <w:r>
        <w:rPr>
          <w:rFonts w:ascii="Amiri" w:hAnsi="Amiri" w:eastAsia="Amiri" w:cs="Amiri"/>
          <w:color w:val="111111"/>
          <w:sz w:val="28"/>
          <w:sz w:val="28"/>
          <w:szCs w:val="28"/>
          <w:rtl w:val="true"/>
          <w:lang w:bidi="ar-SA"/>
        </w:rPr>
        <w:t>في حاشية شرح تلخيص المفتاح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يترك الخطاب إلى غير المعيّن ليعلم الخطاب كلّ مخاطب على سبيل البدل، أمّا إذا كان ضمير المخاطب واحدا أو مثنى فكون العموم على سبيل البدل ظاهر، و أمّا إذا كان جمعا فالظاهر إذا قصد غير معيّن أن يعمّ جميع المخاطبين على سبيل الشمول، لكن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يوجد في القرآن، و لا في كلام العرب العرباء خطاب عامّ </w:t>
      </w:r>
    </w:p>
    <w:p>
      <w:pPr>
        <w:pStyle w:val="BookText"/>
        <w:rPr/>
      </w:pP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المناط الفرق بين إفراد الصيغة و جمعها، بل ما في الحديث بيان للواقعة، و المراد أنّ إبراهيم عليه السلام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إلى الحجّ، بلا قصد إلى مبادى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824"/>
      </w:r>
      <w:r>
        <w:rPr>
          <w:rFonts w:ascii="Amiri" w:hAnsi="Amiri" w:eastAsia="Amiri" w:cs="Amiri"/>
          <w:color w:val="111111"/>
          <w:sz w:val="28"/>
          <w:sz w:val="28"/>
          <w:szCs w:val="28"/>
          <w:rtl w:val="true"/>
          <w:lang w:bidi="ar-SA"/>
        </w:rPr>
        <w:t xml:space="preserve">الموجودين، فلذا يعمّ الموجودين و المعدومين، فلو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الحجّ، قاصدا إلى الموجودين، لكان الحجّ مخصوصا بالموجودين</w:t>
      </w:r>
      <w:r>
        <w:rPr>
          <w:rStyle w:val="FootnoteAnchor"/>
          <w:rtl w:val="true"/>
        </w:rPr>
        <w:footnoteReference w:id="1825"/>
      </w:r>
      <w:r>
        <w:rPr>
          <w:rFonts w:ascii="Amiri" w:hAnsi="Amiri" w:eastAsia="Amiri" w:cs="Amiri"/>
          <w:color w:val="111111"/>
          <w:sz w:val="28"/>
          <w:sz w:val="28"/>
          <w:szCs w:val="28"/>
          <w:rtl w:val="true"/>
          <w:lang w:bidi="ar-SA"/>
        </w:rPr>
        <w:t xml:space="preserve">، فضمير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الناس الموجودين، فالمناط قصد المنادى المعيّن المشعر إليه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العبارتين، و عدم القصد في الاخرى المشعر إليه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لا الإفراد و الجمع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تكلفه و عدم الحاجة إليه، كما عرفت، و على ما في الكتابين يحتمل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الحجّ منصوبا بنزع الخافض، و يحتمل وجها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الحجّ مرفوعا بأن يكون المخاطب الحجّ، لبيان أنه مطلوب في نفسه من غير خصوصيّة مباشر، فيكون أبلغ في إفادة الخطاب العامّ، و اللّه أعلم بحقيقة المرام</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9549_195679"/>
      <w:bookmarkStart w:id="73" w:name="pg19549_195679"/>
      <w:bookmarkEnd w:id="73"/>
    </w:p>
    <w:p>
      <w:pPr>
        <w:pStyle w:val="Heading2"/>
        <w:numPr>
          <w:ilvl w:val="1"/>
          <w:numId w:val="1"/>
        </w:numPr>
        <w:rPr/>
      </w:pPr>
      <w:bookmarkStart w:id="74" w:name="pg19549_195679"/>
      <w:bookmarkStart w:id="75" w:name="__RefHeading___Toc366561_2314609296"/>
      <w:bookmarkStart w:id="76" w:name="_Toc20"/>
      <w:bookmarkEnd w:id="74"/>
      <w:bookmarkEnd w:id="75"/>
      <w:r>
        <w:rPr>
          <w:rtl w:val="true"/>
        </w:rPr>
        <w:t>الحديث التاسع و الثلاثون</w:t>
      </w:r>
      <w:bookmarkEnd w:id="76"/>
    </w:p>
    <w:p>
      <w:pPr>
        <w:pStyle w:val="BookText"/>
        <w:rPr/>
      </w:pPr>
      <w:r>
        <w:rPr>
          <w:rFonts w:ascii="Amiri" w:hAnsi="Amiri" w:eastAsia="Amiri" w:cs="Amiri"/>
          <w:color w:val="111111"/>
          <w:sz w:val="28"/>
          <w:sz w:val="28"/>
          <w:szCs w:val="28"/>
          <w:rtl w:val="true"/>
          <w:lang w:bidi="ar-SA"/>
        </w:rPr>
        <w:t>ما رواه ثقة الإسلام في كتاب الكافي</w:t>
      </w:r>
      <w:r>
        <w:rPr>
          <w:rStyle w:val="FootnoteAnchor"/>
          <w:rtl w:val="true"/>
        </w:rPr>
        <w:footnoteReference w:id="1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المعلى بن محمّد و عليّ بن إبراهيم، عن أبيه، جميعا، عن جعفر بن محمّد الأشعري، عن عبد اللّه بن ميمون القدّاح،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1828"/>
      </w:r>
      <w:r>
        <w:rPr>
          <w:rFonts w:ascii="Amiri" w:hAnsi="Amiri" w:eastAsia="Amiri" w:cs="Amiri"/>
          <w:color w:val="111111"/>
          <w:sz w:val="28"/>
          <w:sz w:val="28"/>
          <w:szCs w:val="28"/>
          <w:rtl w:val="true"/>
          <w:lang w:bidi="ar-SA"/>
        </w:rPr>
        <w:t>عن آبائه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بالمدينة رجلان يسمّى أحدهما هيت، و الآخر مانع</w:t>
      </w:r>
      <w:r>
        <w:rPr>
          <w:rStyle w:val="FootnoteAnchor"/>
          <w:rtl w:val="true"/>
        </w:rPr>
        <w:footnoteReference w:id="1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لرجل و رسول اللّه صلى الله عليه و آله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افتتحتم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بابنة غيلان الثقفيّة، فإنّها شموع، نجلاء، مبتلّة، هيفاء، شنباء، إذا جلست تثنّت، و إذا تكلّمت غنّت، تقبل بأربع، و تدبر بثمان، بين رجليها مثل القدح</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أراكما من اولي الإربة من الرجال، فأمر بهما رسول اللّه صلى الله عليه و آله فغرّب</w:t>
      </w:r>
      <w:r>
        <w:rPr>
          <w:rStyle w:val="FootnoteAnchor"/>
          <w:rtl w:val="true"/>
        </w:rPr>
        <w:footnoteReference w:id="1830"/>
      </w:r>
      <w:r>
        <w:rPr>
          <w:rFonts w:ascii="Amiri" w:hAnsi="Amiri" w:eastAsia="Amiri" w:cs="Amiri"/>
          <w:color w:val="111111"/>
          <w:sz w:val="28"/>
          <w:sz w:val="28"/>
          <w:szCs w:val="28"/>
          <w:rtl w:val="true"/>
          <w:lang w:bidi="ar-SA"/>
        </w:rPr>
        <w:t>بهما إلى مكان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الغرايا</w:t>
      </w:r>
      <w:r>
        <w:rPr>
          <w:rStyle w:val="FootnoteAnchor"/>
          <w:rtl w:val="true"/>
        </w:rPr>
        <w:footnoteReference w:id="1831"/>
      </w:r>
      <w:r>
        <w:rPr>
          <w:rFonts w:ascii="Amiri" w:hAnsi="Amiri" w:eastAsia="Amiri" w:cs="Amiri"/>
          <w:color w:val="111111"/>
          <w:sz w:val="28"/>
          <w:sz w:val="28"/>
          <w:szCs w:val="28"/>
          <w:rtl w:val="true"/>
          <w:lang w:bidi="ar-SA"/>
        </w:rPr>
        <w:t>، و كانا يتسوّقان في كلّ 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إفصاح و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الخبر مرويّ من طرق المخالفين أيضا، روى مسلم</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زينب بنت امّ سلمة،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مخنّثا كان عندها و رسول الله صلى الله عليه و آله في البيت، فقال لأخي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أبي أميّة، إن فتح الله لكم</w:t>
      </w:r>
      <w:r>
        <w:rPr>
          <w:rStyle w:val="FootnoteAnchor"/>
          <w:rtl w:val="true"/>
        </w:rPr>
        <w:footnoteReference w:id="1833"/>
      </w:r>
      <w:r>
        <w:rPr>
          <w:rFonts w:ascii="Amiri" w:hAnsi="Amiri" w:eastAsia="Amiri" w:cs="Amiri"/>
          <w:color w:val="111111"/>
          <w:sz w:val="28"/>
          <w:sz w:val="28"/>
          <w:szCs w:val="28"/>
          <w:rtl w:val="true"/>
          <w:lang w:bidi="ar-SA"/>
        </w:rPr>
        <w:t>الطائف غدا فإني أدلّك على ابنة غيلان الثقفيّة، فإنّها تقبل بأربع، و تدبر بثمان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هؤلاء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w:t>
      </w:r>
      <w:r>
        <w:rPr>
          <w:rStyle w:val="FootnoteAnchor"/>
          <w:rtl w:val="true"/>
        </w:rPr>
        <w:footnoteReference w:id="1834"/>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يدخل على أزواج النبيّ صلى الله عليه و آله مخنث كانوا يعدّونه من غير اولي الإربة،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Style w:val="FootnoteAnchor"/>
          <w:rtl w:val="true"/>
        </w:rPr>
        <w:footnoteReference w:id="1835"/>
      </w:r>
      <w:r>
        <w:rPr>
          <w:rFonts w:ascii="Amiri" w:hAnsi="Amiri" w:eastAsia="Amiri" w:cs="Amiri"/>
          <w:color w:val="111111"/>
          <w:sz w:val="28"/>
          <w:sz w:val="28"/>
          <w:szCs w:val="28"/>
          <w:rtl w:val="true"/>
          <w:lang w:bidi="ar-SA"/>
        </w:rPr>
        <w:t>فدخل النبيّ صلى الله عليه و آله يوما و هو عند بعض نسائه و هو ينعت امرأة،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أقبلت أقبلت بأربع، و إذا أدبرت أدبرت بثمان،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هذا يعرف ما هاهنا، لا يدخل عليكنّ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عياض</w:t>
      </w:r>
      <w:r>
        <w:rPr>
          <w:rStyle w:val="FootnoteAnchor"/>
          <w:rtl w:val="true"/>
        </w:rPr>
        <w:footnoteReference w:id="1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بأربع، و تذهب بثمان، مع ثغر كالأقحوان، إن مشت تثنّت، و إن تكلّمت تغنت، بين رجليها كالإناء المكفو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المازري</w:t>
      </w:r>
      <w:r>
        <w:rPr>
          <w:rStyle w:val="FootnoteAnchor"/>
          <w:rtl w:val="true"/>
        </w:rPr>
        <w:footnoteReference w:id="18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 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يشبه النساء في أخلاقهن و كلامهنّ و حركاتهن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عيّاض</w:t>
      </w:r>
      <w:r>
        <w:rPr>
          <w:rStyle w:val="FootnoteAnchor"/>
          <w:rtl w:val="true"/>
        </w:rPr>
        <w:footnoteReference w:id="18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 التكسّر، و المخنّث هو الذي يلين في قوله، </w:t>
      </w:r>
    </w:p>
    <w:p>
      <w:pPr>
        <w:pStyle w:val="BookText"/>
        <w:rPr/>
      </w:pPr>
      <w:r>
        <w:rPr>
          <w:rFonts w:ascii="Amiri" w:hAnsi="Amiri" w:eastAsia="Amiri" w:cs="Amiri"/>
          <w:color w:val="111111"/>
          <w:sz w:val="28"/>
          <w:sz w:val="28"/>
          <w:szCs w:val="28"/>
          <w:rtl w:val="true"/>
          <w:lang w:bidi="ar-SA"/>
        </w:rPr>
        <w:t>و يتكسّر في مشيه، و يتثنّى فيه، و قد يكون خلقة، و قد يكون تصنّعا من الفسقة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اختلف في اسمه، فالأشهر أنّه 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بعدها ياء ساكنة مثنّاة من تحت، بعدها تاء مثنّاة من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درستويه</w:t>
      </w:r>
      <w:r>
        <w:rPr>
          <w:rStyle w:val="FootnoteAnchor"/>
          <w:rtl w:val="true"/>
        </w:rPr>
        <w:footnoteReference w:id="18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اسمه هنب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بالهاء و النون و الباء الموحّدتين</w:t>
      </w:r>
      <w:r>
        <w:rPr>
          <w:rStyle w:val="FootnoteAnchor"/>
          <w:rtl w:val="true"/>
        </w:rPr>
        <w:footnoteReference w:id="1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غير هذا تصحيف، و الهنب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هذا ماتع</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قبل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فاختة المخزوميّة، و كان هو و هيت في بيوت النبيّ صلى الله عليه و آله يعدّهما من غير اولي الإربة، و ذكر قول النبيّ صلى الله عليه و آله فيه على النحو المذكور، و أنه غرّبهما إلى الحمى</w:t>
      </w:r>
      <w:r>
        <w:rPr>
          <w:rStyle w:val="FootnoteAnchor"/>
          <w:rtl w:val="true"/>
        </w:rPr>
        <w:footnoteReference w:id="1842"/>
      </w:r>
      <w:r>
        <w:rPr>
          <w:rFonts w:ascii="Amiri" w:hAnsi="Amiri" w:eastAsia="Amiri" w:cs="Amiri"/>
          <w:color w:val="111111"/>
          <w:sz w:val="28"/>
          <w:sz w:val="28"/>
          <w:szCs w:val="28"/>
          <w:rtl w:val="true"/>
          <w:lang w:bidi="ar-SA"/>
        </w:rPr>
        <w:t>، ذكر ذلك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الماوردي نحو الحكاية عن مخنّث بالمدينة، و لم يسمّ فيها ابنة غيلان و لا عبد الرحمن بن أبي أميّة، و أنّه صلى الله عليه و آله نفاه إلى حمراء الأسد</w:t>
      </w:r>
      <w:r>
        <w:rPr>
          <w:rStyle w:val="FootnoteAnchor"/>
          <w:rtl w:val="true"/>
        </w:rPr>
        <w:footnoteReference w:id="1843"/>
      </w:r>
      <w:r>
        <w:rPr>
          <w:rFonts w:ascii="Amiri" w:hAnsi="Amiri" w:eastAsia="Amiri" w:cs="Amiri"/>
          <w:color w:val="111111"/>
          <w:sz w:val="28"/>
          <w:sz w:val="28"/>
          <w:szCs w:val="28"/>
          <w:rtl w:val="true"/>
          <w:lang w:bidi="ar-SA"/>
        </w:rPr>
        <w:t>، و المحفوظ أن الحكاية لهيت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بابنة غيلان الثقفيّة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ثقيف، و هو أبو قبيلة من هوازن، و إنّما اعتبر نسبة الابنة دون غيلان مع أنّ نسبته أقرب و أخفّ، لأنّ المضاف أصل، و المضاف إليه فرع، إذ ذكره لتعريف المضاف، و وصف الأصل أولى من وصف الفرع، أو للتنبيه على أنّ المضاف هاهنا هو المخطور بالبال، الحاضر في الخيال، دون </w:t>
      </w:r>
    </w:p>
    <w:p>
      <w:pPr>
        <w:pStyle w:val="BookText"/>
        <w:rPr/>
      </w:pPr>
      <w:r>
        <w:rPr>
          <w:rFonts w:ascii="Amiri" w:hAnsi="Amiri" w:eastAsia="Amiri" w:cs="Amiri"/>
          <w:color w:val="111111"/>
          <w:sz w:val="28"/>
          <w:sz w:val="28"/>
          <w:szCs w:val="28"/>
          <w:rtl w:val="true"/>
          <w:lang w:bidi="ar-SA"/>
        </w:rPr>
        <w:t>المضاف إليه، فوقع بينه و بين النسبة الحاضرة فيها مقارنة معنويّة، و المفارقة اللفظيّة لغرض ما غير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شروحهم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 المزاح، و قد شمع يشمع شمعا و شموعا و مشمعة، و في الحمل مبالغة في كثرة لعبها و مزاحها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Style w:val="FootnoteAnchor"/>
          <w:rtl w:val="true"/>
        </w:rPr>
        <w:footnoteReference w:id="1844"/>
      </w:r>
      <w:r>
        <w:rPr>
          <w:rFonts w:ascii="Amiri" w:hAnsi="Amiri" w:eastAsia="Amiri" w:cs="Amiri"/>
          <w:color w:val="111111"/>
          <w:sz w:val="28"/>
          <w:sz w:val="28"/>
          <w:szCs w:val="28"/>
          <w:rtl w:val="true"/>
          <w:lang w:bidi="ar-SA"/>
        </w:rPr>
        <w:t>اللغة أنه بفتح 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شمس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المزاحة، و في الصحاح</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الشّموع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اللعوب الضّحوك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نجلت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خضراء، أو من النّجل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سعة العين، و الرجل أنجل، و العين 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Style w:val="FootnoteAnchor"/>
          <w:rtl w:val="true"/>
        </w:rPr>
        <w:footnoteReference w:id="1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نجلاء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تامّة الخلق، لم يركب لحمها بعضه على بعض، و لا يوصف به الرجل، و يجوز أن يقرأ منبتلة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 الباء الموحّدة و التاء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منقطعة لفظا، 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منقطعة عن الزوج، يعني أنها باكرة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 البطن و الكشح، و رقّة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أهيف، و امرأة 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الطّويل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 البريق و التّحديد في الأسنان، و في 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في الأسنان،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 عذوبة، امرأة شنباء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الشّنب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الفم و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حدّتها حين تطلع، فيراد بذلك حداثتها و طراءتها، لأنّها إذا أتت عليها السنون احتكّت،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تردّ بعض أعضائها على بعض، من ثنى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بعضه على بعض فتثنّى، فيكون كناية عن سمنها، أو من الثني بمعنى ضمّ الشيء إلى شيء، و منه التثنية،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تثني رجلا واحدة، و تضع الأخرى على فخذها، كما هو شأن المغرور بحسنه أو بجاهه من الشبّان و أهل الدنيا، أو من ثنى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عطفه،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جلست انعطفت أعضاؤها و تمايلت، كما هو شأن المتبختر و المتجبّر الفخور، أو أنها رشيقة القدّ، ليس لها انعطاف إلّا إذا جلست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مشت تثنّت، و إذا جلست تبنّت</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و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صارت كالمبناة في سمنها و 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فالمعنى أنها تتكبّر في مشيتها، و تنثني فيه و تتبختر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النهاية</w:t>
      </w:r>
      <w:r>
        <w:rPr>
          <w:rStyle w:val="FootnoteAnchor"/>
          <w:rtl w:val="true"/>
        </w:rPr>
        <w:footnoteReference w:id="18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قعدت تبنت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فرّجت رجليها لضخم ركبها، كأنّه شبهها بالقبّة من الأدم، و هي المبناة لسمنها و كثرة لحمها،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إذا ضربت و طنّبت انفرجت، و كذلك هذه إذا قعدت تربّعت و فرّجت</w:t>
      </w:r>
      <w:r>
        <w:rPr>
          <w:rStyle w:val="FootnoteAnchor"/>
          <w:rtl w:val="true"/>
        </w:rPr>
        <w:footnoteReference w:id="1850"/>
      </w:r>
      <w:r>
        <w:rPr>
          <w:rFonts w:ascii="Amiri" w:hAnsi="Amiri" w:eastAsia="Amiri" w:cs="Amiri"/>
          <w:color w:val="111111"/>
          <w:sz w:val="28"/>
          <w:sz w:val="28"/>
          <w:szCs w:val="28"/>
          <w:rtl w:val="true"/>
          <w:lang w:bidi="ar-SA"/>
        </w:rPr>
        <w:t>رجليها</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تكلمت 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 العامّة</w:t>
      </w:r>
      <w:r>
        <w:rPr>
          <w:rStyle w:val="FootnoteAnchor"/>
          <w:rtl w:val="true"/>
        </w:rPr>
        <w:footnoteReference w:id="1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العنّة، لا من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تتغنّن في كلامها، و تدخل صوتها في الخيشوم، و قد عد ذلك من علامات التجبّر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المطرّزي</w:t>
      </w:r>
      <w:r>
        <w:rPr>
          <w:rStyle w:val="FootnoteAnchor"/>
          <w:rtl w:val="true"/>
        </w:rPr>
        <w:footnoteReference w:id="1852"/>
      </w:r>
      <w:r>
        <w:rPr>
          <w:rFonts w:ascii="Amiri" w:hAnsi="Amiri" w:eastAsia="Amiri" w:cs="Amiri"/>
          <w:color w:val="111111"/>
          <w:sz w:val="28"/>
          <w:sz w:val="28"/>
          <w:szCs w:val="28"/>
          <w:rtl w:val="true"/>
          <w:lang w:bidi="ar-SA"/>
        </w:rPr>
        <w:t>في المغرّب،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أربع عكن تقبل بهنّ، و لهنّ أطراف أربعة من كل جانب، فتصير ثماني تدبر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المازري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 التي تقبل بهنّ هنّ من كلّ ناحية ثنتان، و لكل واحدة طرفان، فإذا أدبرت ظهرت الأطراف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 و لم يقل بثمانية، لأنّ المراد بها الأطراف، و هي مذكّرة، و هو لم يذكر لفظ المذكّر، و متى لم يذكره جاز حذف التاء و إثباتها، و فيه وجه آخر، و هو مراعاة التوافق بينها و بين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بالأربع اليدان و الثديان، يعني أنّ هذه الأربع بلغت في العظمة حدّا توجب مشيها مكبّة مثل الحيوانات التي تمشي على أربع، فإذا أقبلت أقبلت بهذه الأربع، و لم يعتبر الرّجلين، لأنّهما محجوبتان خلف الثديين لعظمتهما، فلا تكونان مرئيّتين عند الإقبال، و إذا أدبرت أدبرت بها مع أربعة أخرى، و هي الرجلان و الأليتان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جميع الثمانية عند الإدبار مرئيّة</w:t>
      </w:r>
      <w:r>
        <w:rPr>
          <w:rFonts w:eastAsia="Amiri" w:cs="Amiri" w:ascii="Amiri" w:hAnsi="Amiri"/>
          <w:color w:val="111111"/>
          <w:sz w:val="28"/>
          <w:szCs w:val="28"/>
          <w:rtl w:val="true"/>
          <w:lang w:bidi="ar-SA"/>
        </w:rPr>
        <w:t>]</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ما ذكره الجزري</w:t>
      </w:r>
      <w:r>
        <w:rPr>
          <w:rStyle w:val="FootnoteAnchor"/>
          <w:rtl w:val="true"/>
        </w:rPr>
        <w:footnoteReference w:id="1854"/>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سعدا خطب امرأة بمكّة،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تمشي على ستّ إذا أقبلت، و على أربع إذا أدبرت، يعني بالسّتّ يديها و رجليها و ثدييها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أنّها لعظم يديها و ثدييها كأنّها تمشي مكبّة، و الأربع رجلاها و أليتاها، و أنّهما كادتا تمسّان الأرض لعظمهما، و هي بنت غيلان الثّقفيّة التي 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بأربع و تدبر بثمان، و كانت تحت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بالأربع الذوائب المرسلة في طرفي الوجه، في كلّ طرف اثنتان </w:t>
      </w:r>
    </w:p>
    <w:p>
      <w:pPr>
        <w:pStyle w:val="BookText"/>
        <w:rPr/>
      </w:pPr>
      <w:r>
        <w:rPr>
          <w:rFonts w:ascii="Amiri" w:hAnsi="Amiri" w:eastAsia="Amiri" w:cs="Amiri"/>
          <w:color w:val="111111"/>
          <w:sz w:val="28"/>
          <w:sz w:val="28"/>
          <w:szCs w:val="28"/>
          <w:rtl w:val="true"/>
          <w:lang w:bidi="ar-SA"/>
        </w:rPr>
        <w:t>مفتولة و مرسلة، و بالثمان الذوائب المرسلة خلّفها، فإنّهنّ كثيرا ما يقسمنه ثمانية أقسام، فالمقصود وصفها بكثرة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الوالد العلامة رحمه اللّه و هو أن يكون المراد بالأربع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العينين و الحاجبين، أو الحاجب و العين و الأنف و الفم، أو مكان الأنف النحر، أو مثل ذلك، و بالثمان تلك الأربع مع قلب الناظر و لسانه و عينيه، أو قلبه و عقله و لسانه و عينه، أو قلبه و عينه و أذنه و لسانه، و هذا معنى لطيف، و إن كان الظاهر أنّه لم يخطر ببال قائله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فرجها بالقدح</w:t>
      </w:r>
      <w:r>
        <w:rPr>
          <w:rStyle w:val="FootnoteAnchor"/>
          <w:rtl w:val="true"/>
        </w:rPr>
        <w:footnoteReference w:id="1855"/>
      </w:r>
      <w:r>
        <w:rPr>
          <w:rFonts w:ascii="Amiri" w:hAnsi="Amiri" w:eastAsia="Amiri" w:cs="Amiri"/>
          <w:color w:val="111111"/>
          <w:sz w:val="28"/>
          <w:sz w:val="28"/>
          <w:szCs w:val="28"/>
          <w:rtl w:val="true"/>
          <w:lang w:bidi="ar-SA"/>
        </w:rPr>
        <w:t>في العظم و حسن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أراكما من أولي 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كنت أظنّ أنّكما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 الإربة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Style w:val="FootnoteAnchor"/>
          <w:rtl w:val="true"/>
        </w:rPr>
        <w:footnoteReference w:id="1856"/>
      </w:r>
      <w:r>
        <w:rPr>
          <w:rFonts w:ascii="Amiri" w:hAnsi="Amiri" w:eastAsia="Amiri" w:cs="Amiri"/>
          <w:color w:val="111111"/>
          <w:sz w:val="28"/>
          <w:sz w:val="28"/>
          <w:szCs w:val="28"/>
          <w:rtl w:val="true"/>
          <w:lang w:bidi="ar-SA"/>
        </w:rPr>
        <w:t>الذين لهم حاجة إلى النساء، بل كنت أظنّ أنّكما لا تشتهيان النساء، و لا تعرفان من حسنهن ما تذكران، فلذا نفاهما عن المدينة، لأنّهما كانا يدخلان على النساء و يجلسان معهنّ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بناء المفعول بالعين المهملة و الزاي المعجمة كما في أكثر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التبعيد و الإخراج من موضع إلى آخر، و الباء للتعدية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 و عزّب به عن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بعّده و أخرجه منها، 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بالغين المعجمة و 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النفي عن البلد، و لا يناسبه التعدية إلّا بتكلّف، و الغرايا</w:t>
      </w:r>
      <w:r>
        <w:rPr>
          <w:rStyle w:val="FootnoteAnchor"/>
          <w:rtl w:val="true"/>
        </w:rPr>
        <w:footnoteReference w:id="1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حصن بالمدينة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يدخلان سوق المدينة للبيع و الشراء في كلّ جمعة، من تسوّق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باعوا و اشتروا، و الظاهر أن ذلك</w:t>
      </w:r>
      <w:r>
        <w:rPr>
          <w:rStyle w:val="FootnoteAnchor"/>
          <w:rtl w:val="true"/>
        </w:rPr>
        <w:footnoteReference w:id="1858"/>
      </w:r>
      <w:r>
        <w:rPr>
          <w:rFonts w:ascii="Amiri" w:hAnsi="Amiri" w:eastAsia="Amiri" w:cs="Amiri"/>
          <w:color w:val="111111"/>
          <w:sz w:val="28"/>
          <w:sz w:val="28"/>
          <w:szCs w:val="28"/>
          <w:rtl w:val="true"/>
          <w:lang w:bidi="ar-SA"/>
        </w:rPr>
        <w:t>كان بإذنه صلى الله عليه و آله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عياض</w:t>
      </w:r>
      <w:r>
        <w:rPr>
          <w:rStyle w:val="FootnoteAnchor"/>
          <w:rtl w:val="true"/>
        </w:rPr>
        <w:footnoteReference w:id="1859"/>
      </w:r>
      <w:r>
        <w:rPr>
          <w:rFonts w:ascii="Amiri" w:hAnsi="Amiri" w:eastAsia="Amiri" w:cs="Amiri"/>
          <w:color w:val="111111"/>
          <w:sz w:val="28"/>
          <w:sz w:val="28"/>
          <w:szCs w:val="28"/>
          <w:rtl w:val="true"/>
          <w:lang w:bidi="ar-SA"/>
        </w:rPr>
        <w:t>من العامّة</w:t>
      </w:r>
      <w:r>
        <w:rPr>
          <w:rStyle w:val="FootnoteAnchor"/>
          <w:rtl w:val="true"/>
        </w:rPr>
        <w:footnoteReference w:id="1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هيت بذلك المكان حتى قبض رسول الله صلى الله عليه و آله، فكلّم فيه أبو بكر فأبى أن يردّه، فلمّا ولى عمر كلّم فأبى،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كبر و ضعف وضاع، فأذن له أن يدخل المدينة في كل يوم جمعة يسأل و يرجع إلى مكانه،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فتحت الطائف تزوّج تلك الثقفيّة</w:t>
      </w:r>
      <w:r>
        <w:rPr>
          <w:rStyle w:val="FootnoteAnchor"/>
          <w:rtl w:val="true"/>
        </w:rPr>
        <w:footnoteReference w:id="1861"/>
      </w:r>
      <w:r>
        <w:rPr>
          <w:rFonts w:ascii="Amiri" w:hAnsi="Amiri" w:eastAsia="Amiri" w:cs="Amiri"/>
          <w:color w:val="111111"/>
          <w:sz w:val="28"/>
          <w:sz w:val="28"/>
          <w:szCs w:val="28"/>
          <w:rtl w:val="true"/>
          <w:lang w:bidi="ar-SA"/>
        </w:rPr>
        <w:t>عبد الرحمن بن عوف، و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سعد بمكة بعد عبد الرحمن، و فيه حجّة على جواز إخراج كلّ من كان بصفتهما و تخصيصه بهما، و بزمان خالص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 أهل الحاجة إلى النساء و العارفين بأمرهنّ لا يوجب إخراجهما، فإنّ أهل المدينة أكثرهم كانوا كذلك</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لكنهما كانا يدخلان على النسوة، و يجلسان معهنّ، و ينظران إليهن، لأنّ أهل المدينة كانوا يعدّونهما من غير أولي الإربة، فلمّا ظهر خلافه أمر صلى الله عليه و آله بإخراجهما قلعا لمادّة الفساد، و دفعا لوصفهما محاسن النساء بحضرة الرجال</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فيه إشارة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التّٰابِعِينَ غَيْرِ أُولِي الْإِرْبَةِ مِنَ الرِّجٰالِ‌</w:t>
      </w:r>
      <w:r>
        <w:rPr>
          <w:rStyle w:val="FootnoteAnchor"/>
          <w:rtl w:val="true"/>
        </w:rPr>
        <w:footnoteReference w:id="1864"/>
      </w:r>
      <w:r>
        <w:rPr>
          <w:rFonts w:ascii="Amiri" w:hAnsi="Amiri" w:eastAsia="Amiri" w:cs="Amiri"/>
          <w:color w:val="111111"/>
          <w:sz w:val="28"/>
          <w:sz w:val="28"/>
          <w:szCs w:val="28"/>
          <w:rtl w:val="true"/>
          <w:lang w:bidi="ar-SA"/>
        </w:rPr>
        <w:t xml:space="preserve">، و الإربة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و هو هنا الحاجة إلى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 في معناه، فقيل</w:t>
      </w:r>
      <w:r>
        <w:rPr>
          <w:rStyle w:val="FootnoteAnchor"/>
          <w:rtl w:val="true"/>
        </w:rPr>
        <w:footnoteReference w:id="1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التابع الذي يتبعك لينال من طعامك و لا حاجة له في النساء، و هو الأبله المولى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ذلك</w:t>
      </w:r>
      <w:r>
        <w:rPr>
          <w:rFonts w:eastAsia="Amiri" w:cs="Amiri" w:ascii="Amiri" w:hAnsi="Amiri"/>
          <w:color w:val="111111"/>
          <w:sz w:val="28"/>
          <w:szCs w:val="28"/>
          <w:rtl w:val="true"/>
          <w:lang w:bidi="ar-SA"/>
        </w:rPr>
        <w:t>]</w:t>
      </w:r>
      <w:r>
        <w:rPr>
          <w:rStyle w:val="FootnoteAnchor"/>
          <w:rtl w:val="true"/>
        </w:rPr>
        <w:footnoteReference w:id="1866"/>
      </w:r>
      <w:r>
        <w:rPr>
          <w:rFonts w:ascii="Amiri" w:hAnsi="Amiri" w:eastAsia="Amiri" w:cs="Amiri"/>
          <w:color w:val="111111"/>
          <w:sz w:val="28"/>
          <w:sz w:val="28"/>
          <w:szCs w:val="28"/>
          <w:rtl w:val="true"/>
          <w:lang w:bidi="ar-SA"/>
        </w:rPr>
        <w:t>عن ابن عبّاس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مجمع البيان</w:t>
      </w:r>
      <w:r>
        <w:rPr>
          <w:rStyle w:val="FootnoteAnchor"/>
          <w:rtl w:val="true"/>
        </w:rPr>
        <w:footnoteReference w:id="18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المرويّ‌</w:t>
      </w:r>
      <w:r>
        <w:rPr>
          <w:rStyle w:val="FootnoteAnchor"/>
          <w:rtl w:val="true"/>
        </w:rPr>
        <w:footnoteReference w:id="1868"/>
      </w:r>
      <w:r>
        <w:rPr>
          <w:rFonts w:ascii="Amiri" w:hAnsi="Amiri" w:eastAsia="Amiri" w:cs="Amiri"/>
          <w:color w:val="111111"/>
          <w:sz w:val="28"/>
          <w:sz w:val="28"/>
          <w:szCs w:val="28"/>
          <w:rtl w:val="true"/>
          <w:lang w:bidi="ar-SA"/>
        </w:rPr>
        <w:t>عن أبي عبد الله عليه السلام،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العنّين الذي لا إرب له في النساء لعجزه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عكرمة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الخصيّ المجبوب الذي لا رغبة له في النساء،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الشيخ الهمّ لذهاب إربه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كنز العرفان</w:t>
      </w:r>
      <w:r>
        <w:rPr>
          <w:rStyle w:val="FootnoteAnchor"/>
          <w:rtl w:val="true"/>
        </w:rPr>
        <w:footnoteReference w:id="1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الشيوخ الذين سقطت شهوتهم، و ليس لهم حاجة إلى النساء، و هو المرويّ عن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البله الذين لا يعرفون شيئا من امور النساء، و هو مرويّ عن الصادق عليه السلام،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w:t>
      </w:r>
      <w:r>
        <w:rPr>
          <w:rStyle w:val="FootnoteAnchor"/>
          <w:rtl w:val="true"/>
        </w:rPr>
        <w:footnoteReference w:id="1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w:t>
      </w:r>
      <w:r>
        <w:rPr>
          <w:rStyle w:val="FootnoteAnchor"/>
          <w:rtl w:val="true"/>
        </w:rPr>
        <w:footnoteReference w:id="1871"/>
      </w:r>
      <w:r>
        <w:rPr>
          <w:rFonts w:ascii="Amiri" w:hAnsi="Amiri" w:eastAsia="Amiri" w:cs="Amiri"/>
          <w:color w:val="111111"/>
          <w:sz w:val="28"/>
          <w:sz w:val="28"/>
          <w:szCs w:val="28"/>
          <w:rtl w:val="true"/>
          <w:lang w:bidi="ar-SA"/>
        </w:rPr>
        <w:t>الصحيح، 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التّٰابِعِينَ غَيْرِ أُولِي الْإِرْبَةِ مِنَ الرِّجٰالِ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الذي لا يأتي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بسنده</w:t>
      </w:r>
      <w:r>
        <w:rPr>
          <w:rStyle w:val="FootnoteAnchor"/>
          <w:rtl w:val="true"/>
        </w:rPr>
        <w:footnoteReference w:id="1872"/>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 المولّى عليه الذي لا يأتي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w:t>
      </w:r>
      <w:r>
        <w:rPr>
          <w:rStyle w:val="FootnoteAnchor"/>
          <w:rtl w:val="true"/>
        </w:rPr>
        <w:footnoteReference w:id="1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أن المراد من لا تعلق له و لا توجّه له إلى النساء حتى بالنظر و نحوه أصلا، فإن اكتفينا في معنى التابعين أن يكون ذلك منهم لفضل طعام و نحوه، فلا ريب في شموله للشيخ الكبير الذي علم منه ذلك، و إن قلنا لا بدّ أن يكونوا مولى عليهم،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حكمهم، فالظاهر اعتبار ذهاب تميّزهم فيشمل الأبله و الشيخ الخرف أيضا، مع العلم بذلك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أن يفهم من خبر المخنث عدم اشتراط كونهم مولّى عليهم، كما لا يخفى على المتأمل، و الله تعالى يعلم حقائق كلامه و أحكامه</w:t>
      </w:r>
      <w:r>
        <w:rPr>
          <w:rFonts w:eastAsia="Amiri" w:cs="Amiri" w:ascii="Amiri" w:hAnsi="Amiri"/>
          <w:color w:val="111111"/>
          <w:sz w:val="28"/>
          <w:szCs w:val="28"/>
          <w:rtl w:val="true"/>
          <w:lang w:bidi="ar-SA"/>
        </w:rPr>
        <w:t xml:space="preserve">. </w:t>
      </w:r>
      <w:bookmarkStart w:id="77" w:name="pg19549_195689"/>
    </w:p>
    <w:p>
      <w:pPr>
        <w:pStyle w:val="Heading2"/>
        <w:numPr>
          <w:ilvl w:val="1"/>
          <w:numId w:val="1"/>
        </w:numPr>
        <w:rPr/>
      </w:pPr>
      <w:bookmarkStart w:id="78" w:name="__RefHeading___Toc366563_2314609296"/>
      <w:bookmarkStart w:id="79" w:name="_Toc21"/>
      <w:bookmarkEnd w:id="77"/>
      <w:bookmarkEnd w:id="78"/>
      <w:r>
        <w:rPr>
          <w:rtl w:val="true"/>
        </w:rPr>
        <w:t>الحديث الأربعون</w:t>
      </w:r>
      <w:bookmarkEnd w:id="79"/>
    </w:p>
    <w:p>
      <w:pPr>
        <w:pStyle w:val="BookText"/>
        <w:rPr/>
      </w:pPr>
      <w:r>
        <w:rPr>
          <w:rFonts w:ascii="Amiri" w:hAnsi="Amiri" w:eastAsia="Amiri" w:cs="Amiri"/>
          <w:color w:val="111111"/>
          <w:sz w:val="28"/>
          <w:sz w:val="28"/>
          <w:szCs w:val="28"/>
          <w:rtl w:val="true"/>
          <w:lang w:bidi="ar-SA"/>
        </w:rPr>
        <w:t>ما وجدته في كتاب تحف العقول</w:t>
      </w:r>
      <w:r>
        <w:rPr>
          <w:rStyle w:val="FootnoteAnchor"/>
          <w:rtl w:val="true"/>
        </w:rPr>
        <w:footnoteReference w:id="1875"/>
      </w:r>
      <w:r>
        <w:rPr>
          <w:rFonts w:ascii="Amiri" w:hAnsi="Amiri" w:eastAsia="Amiri" w:cs="Amiri"/>
          <w:color w:val="111111"/>
          <w:sz w:val="28"/>
          <w:sz w:val="28"/>
          <w:szCs w:val="28"/>
          <w:rtl w:val="true"/>
          <w:lang w:bidi="ar-SA"/>
        </w:rPr>
        <w:t>تأليف الشيخ الجليل الحسن بن عليّ بن شعبة، و أجزاؤه مرويّة في سائر كتب الحديث بأسانيد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محمّد ابن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يحيى بن أكثم في دار العامّة، فسألني عن مسائل، فجئت إلى أخي عليّ بن محمد عليهما السّلام، فدار بيني و بينه من المواعظ ما حملني و بصّرني طاعته،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ابن أكثم كتب يسألني عن مسائل لافتيه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أفتيته؟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قلت</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لم</w:t>
      </w:r>
      <w:r>
        <w:rPr>
          <w:rStyle w:val="FootnoteAnchor"/>
          <w:rtl w:val="true"/>
        </w:rPr>
        <w:footnoteReference w:id="1877"/>
      </w:r>
      <w:r>
        <w:rPr>
          <w:rFonts w:ascii="IRNazanin" w:hAnsi="IRNazanin" w:eastAsia="IRNazanin"/>
          <w:color w:val="111111"/>
          <w:sz w:val="28"/>
          <w:sz w:val="28"/>
          <w:szCs w:val="28"/>
          <w:rtl w:val="true"/>
          <w:lang w:bidi="fa-IR"/>
        </w:rPr>
        <w:t>أعرفها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يسألني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1878"/>
      </w:r>
      <w:r>
        <w:rPr>
          <w:rFonts w:ascii="Amiri" w:hAnsi="Amiri" w:eastAsia="Amiri" w:cs="Amiri"/>
          <w:color w:val="111111"/>
          <w:sz w:val="28"/>
          <w:sz w:val="28"/>
          <w:szCs w:val="28"/>
          <w:rtl w:val="true"/>
          <w:lang w:bidi="ar-SA"/>
        </w:rPr>
        <w:t>نبيّ الله كان محتاجا إلى علم آصف؟</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 أَبَوَيْهِ عَلَى الْعَرْشِ وَ خَرُّوا لَهُ سُجَّداً</w:t>
      </w:r>
      <w:r>
        <w:rPr>
          <w:rStyle w:val="FootnoteAnchor"/>
          <w:rtl w:val="true"/>
        </w:rPr>
        <w:footnoteReference w:id="1879"/>
      </w:r>
      <w:r>
        <w:rPr>
          <w:rFonts w:ascii="Amiri" w:hAnsi="Amiri" w:eastAsia="Amiri" w:cs="Amiri"/>
          <w:color w:val="111111"/>
          <w:sz w:val="28"/>
          <w:sz w:val="28"/>
          <w:szCs w:val="28"/>
          <w:rtl w:val="true"/>
          <w:lang w:bidi="ar-SA"/>
        </w:rPr>
        <w:t xml:space="preserve">أسجد يعقوب و ولده ليوسف و هم أنبياء؟ </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w:t>
      </w:r>
      <w:r>
        <w:rPr>
          <w:rStyle w:val="FootnoteAnchor"/>
          <w:rtl w:val="true"/>
        </w:rPr>
        <w:footnoteReference w:id="1880"/>
      </w:r>
      <w:r>
        <w:rPr>
          <w:rFonts w:ascii="Amiri" w:hAnsi="Amiri" w:eastAsia="Amiri" w:cs="Amiri"/>
          <w:color w:val="111111"/>
          <w:sz w:val="28"/>
          <w:sz w:val="28"/>
          <w:szCs w:val="28"/>
          <w:rtl w:val="true"/>
          <w:lang w:bidi="ar-SA"/>
        </w:rPr>
        <w:t>من المخاطب بالآية؟ فإن كان المخاطب النبيّ صلى الله عليه و آله فقد شك، و إن كان المخاطب غيره فعلى من إذا انزل الكتاب؟</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w:t>
      </w:r>
      <w:r>
        <w:rPr>
          <w:rStyle w:val="FootnoteAnchor"/>
          <w:rtl w:val="true"/>
        </w:rPr>
        <w:footnoteReference w:id="1881"/>
      </w:r>
      <w:r>
        <w:rPr>
          <w:rFonts w:ascii="Amiri" w:hAnsi="Amiri" w:eastAsia="Amiri" w:cs="Amiri"/>
          <w:color w:val="111111"/>
          <w:sz w:val="28"/>
          <w:sz w:val="28"/>
          <w:szCs w:val="28"/>
          <w:rtl w:val="true"/>
          <w:lang w:bidi="ar-SA"/>
        </w:rPr>
        <w:t>، ما هذه الأبحر، و أين هي؟</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مٰا تَشْتَهِيهِ الْأَنْفُسُ وَ تَلَذُّ الْأَعْيُنُ‌</w:t>
      </w:r>
      <w:r>
        <w:rPr>
          <w:rStyle w:val="FootnoteAnchor"/>
          <w:rtl w:val="true"/>
        </w:rPr>
        <w:footnoteReference w:id="1882"/>
      </w:r>
      <w:r>
        <w:rPr>
          <w:rFonts w:ascii="Amiri" w:hAnsi="Amiri" w:eastAsia="Amiri" w:cs="Amiri"/>
          <w:color w:val="111111"/>
          <w:sz w:val="28"/>
          <w:sz w:val="28"/>
          <w:szCs w:val="28"/>
          <w:rtl w:val="true"/>
          <w:lang w:bidi="ar-SA"/>
        </w:rPr>
        <w:t xml:space="preserve">، فاشتهت نفس آدم عليه السلام أكل البرّ فأكل و 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 الأنفس</w:t>
      </w:r>
      <w:r>
        <w:rPr>
          <w:rFonts w:eastAsia="Amiri" w:cs="Amiri" w:ascii="Amiri" w:hAnsi="Amiri"/>
          <w:color w:val="111111"/>
          <w:sz w:val="28"/>
          <w:szCs w:val="28"/>
          <w:rtl w:val="true"/>
          <w:lang w:bidi="ar-SA"/>
        </w:rPr>
        <w:t>]</w:t>
      </w:r>
      <w:r>
        <w:rPr>
          <w:rStyle w:val="FootnoteAnchor"/>
          <w:rtl w:val="true"/>
        </w:rPr>
        <w:footnoteReference w:id="1883"/>
      </w:r>
      <w:r>
        <w:rPr>
          <w:rFonts w:ascii="Amiri" w:hAnsi="Amiri" w:eastAsia="Amiri" w:cs="Amiri"/>
          <w:color w:val="111111"/>
          <w:sz w:val="28"/>
          <w:sz w:val="28"/>
          <w:szCs w:val="28"/>
          <w:rtl w:val="true"/>
          <w:lang w:bidi="ar-SA"/>
        </w:rPr>
        <w:t>، فكيف عوقب؟</w:t>
      </w:r>
    </w:p>
    <w:p>
      <w:pPr>
        <w:pStyle w:val="BookText"/>
        <w:rPr/>
      </w:pP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w:t>
      </w:r>
      <w:r>
        <w:rPr>
          <w:rStyle w:val="FootnoteAnchor"/>
          <w:rtl w:val="true"/>
        </w:rPr>
        <w:footnoteReference w:id="1884"/>
      </w:r>
      <w:r>
        <w:rPr>
          <w:rFonts w:ascii="Amiri" w:hAnsi="Amiri" w:eastAsia="Amiri" w:cs="Amiri"/>
          <w:color w:val="111111"/>
          <w:sz w:val="28"/>
          <w:sz w:val="28"/>
          <w:szCs w:val="28"/>
          <w:rtl w:val="true"/>
          <w:lang w:bidi="ar-SA"/>
        </w:rPr>
        <w:t>يزوّج اللّه عباده الذكران فقد عاقب قوما فعلوا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شهادة المرأة جازت وحدها،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أَشْهِدُوا ذَوَيْ عَدْلٍ مِنْكُمْ‌</w:t>
      </w:r>
      <w:r>
        <w:rPr>
          <w:rStyle w:val="FootnoteAnchor"/>
          <w:rtl w:val="true"/>
        </w:rPr>
        <w:footnoteReference w:id="188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886"/>
      </w:r>
      <w:r>
        <w:rPr>
          <w:rFonts w:ascii="Amiri" w:hAnsi="Amiri" w:eastAsia="Amiri" w:cs="Amiri"/>
          <w:color w:val="111111"/>
          <w:sz w:val="28"/>
          <w:sz w:val="28"/>
          <w:szCs w:val="28"/>
          <w:rtl w:val="true"/>
          <w:lang w:bidi="ar-SA"/>
        </w:rPr>
        <w:t>و عن الخنثى، 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يورث من المبال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ينظر إذا بال إليه؟</w:t>
      </w:r>
    </w:p>
    <w:p>
      <w:pPr>
        <w:pStyle w:val="BookText"/>
        <w:rPr/>
      </w:pPr>
      <w:r>
        <w:rPr>
          <w:rFonts w:ascii="Amiri" w:hAnsi="Amiri" w:eastAsia="Amiri" w:cs="Amiri"/>
          <w:color w:val="111111"/>
          <w:sz w:val="28"/>
          <w:sz w:val="28"/>
          <w:szCs w:val="28"/>
          <w:rtl w:val="true"/>
          <w:lang w:bidi="ar-SA"/>
        </w:rPr>
        <w:t>مع أنّه عسى أن يكون امرأة و قد نظر إليها الرجال، أو عسى أن يكون رجلا و قد نظر إليه النساء، و هذا ما لا يحل؟</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شهادة الجار إلى نفسه لا تقبل؟ </w:t>
      </w:r>
    </w:p>
    <w:p>
      <w:pPr>
        <w:pStyle w:val="BookText"/>
        <w:rPr/>
      </w:pPr>
      <w:r>
        <w:rPr>
          <w:rFonts w:ascii="Amiri" w:hAnsi="Amiri" w:eastAsia="Amiri" w:cs="Amiri"/>
          <w:color w:val="111111"/>
          <w:sz w:val="28"/>
          <w:sz w:val="28"/>
          <w:szCs w:val="28"/>
          <w:rtl w:val="true"/>
          <w:lang w:bidi="ar-SA"/>
        </w:rPr>
        <w:t>و عن رجل أتى إلى قطيع غنم فرأى الراعي ينزو على شاة منها، فلمّا بصر بصاحبها خلى سبيلها، فدخلت بين الغنم، كيف تذبح، و هل يجوز أكلها أم لا؟</w:t>
      </w:r>
    </w:p>
    <w:p>
      <w:pPr>
        <w:pStyle w:val="BookText"/>
        <w:rPr/>
      </w:pPr>
      <w:r>
        <w:rPr>
          <w:rFonts w:ascii="Amiri" w:hAnsi="Amiri" w:eastAsia="Amiri" w:cs="Amiri"/>
          <w:color w:val="111111"/>
          <w:sz w:val="28"/>
          <w:sz w:val="28"/>
          <w:szCs w:val="28"/>
          <w:rtl w:val="true"/>
          <w:lang w:bidi="ar-SA"/>
        </w:rPr>
        <w:t>و عن صلاة الفجر لم يجهر فيها بالقراءة و هي من صلاة النهار، و إنّما يجهر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قول عليّ عليه السلام لابن جرموز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قاتل ابن صفيّة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يقتله و هو إمام؟</w:t>
      </w:r>
    </w:p>
    <w:p>
      <w:pPr>
        <w:pStyle w:val="BookText"/>
        <w:rPr/>
      </w:pPr>
      <w:r>
        <w:rPr>
          <w:rFonts w:ascii="Amiri" w:hAnsi="Amiri" w:eastAsia="Amiri" w:cs="Amiri"/>
          <w:color w:val="111111"/>
          <w:sz w:val="28"/>
          <w:sz w:val="28"/>
          <w:szCs w:val="28"/>
          <w:rtl w:val="true"/>
          <w:lang w:bidi="ar-SA"/>
        </w:rPr>
        <w:t>و أخبرني عن علي عليه السلام لم قتل أهل صفين و أمر بذلك مقبلين و مدبرين، و أجهز على الجرحى، و كان حكمه يوم الجمل أنه لم يقتل مولّيا و لم يجهز</w:t>
      </w:r>
      <w:r>
        <w:rPr>
          <w:rStyle w:val="FootnoteAnchor"/>
          <w:rtl w:val="true"/>
        </w:rPr>
        <w:footnoteReference w:id="1887"/>
      </w:r>
      <w:r>
        <w:rPr>
          <w:rFonts w:ascii="Amiri" w:hAnsi="Amiri" w:eastAsia="Amiri" w:cs="Amiri"/>
          <w:color w:val="111111"/>
          <w:sz w:val="28"/>
          <w:sz w:val="28"/>
          <w:szCs w:val="28"/>
          <w:rtl w:val="true"/>
          <w:lang w:bidi="ar-SA"/>
        </w:rPr>
        <w:t>على جريح، و لم يأمر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داره فهو آمن، و من ألقى سلاحه فهو آمن، لم فعل ذلك، فإن كان الحكم الأوّل صوابا فالثاني خطأ؟</w:t>
      </w:r>
    </w:p>
    <w:p>
      <w:pPr>
        <w:pStyle w:val="BookText"/>
        <w:rPr/>
      </w:pPr>
      <w:r>
        <w:rPr>
          <w:rFonts w:ascii="Amiri" w:hAnsi="Amiri" w:eastAsia="Amiri" w:cs="Amiri"/>
          <w:color w:val="111111"/>
          <w:sz w:val="28"/>
          <w:sz w:val="28"/>
          <w:szCs w:val="28"/>
          <w:rtl w:val="true"/>
          <w:lang w:bidi="ar-SA"/>
        </w:rPr>
        <w:t>و أخبرني عن رجل أقرّ باللواط على نفسه أ يحدّ، أم يدرأ عنه الحدّ؟</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أنت فألهمك اللّه الرشد، أتاني كتابك و ما امتحنتنا به من تعنّتك لتجد إلى الطعن سبيلا إن قصّرنا فيها، و اللّه يكافيك على نيّتك، و قد شرحنا مسائلك فأصغ إليها سمعك، و ذلّل لها فهمك، و اشغل بها قلبك، فقد لزمتك الحجّة، و السلام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فهو آصف بن برخيا، و لم يعجز سليمان عليه السلام عن معرفة ما عرف آصف، لكنّه صلوات الله عليه أحبّ أن يعرّف امّته من الجن و الإنس أنّه الحجّة من بعده، و ذلك من علم سليمان عليه السلام أودعه </w:t>
      </w:r>
    </w:p>
    <w:p>
      <w:pPr>
        <w:pStyle w:val="BookText"/>
        <w:rPr/>
      </w:pPr>
      <w:r>
        <w:rPr>
          <w:rFonts w:ascii="Amiri" w:hAnsi="Amiri" w:eastAsia="Amiri" w:cs="Amiri"/>
          <w:color w:val="111111"/>
          <w:sz w:val="28"/>
          <w:sz w:val="28"/>
          <w:szCs w:val="28"/>
          <w:rtl w:val="true"/>
          <w:lang w:bidi="ar-SA"/>
        </w:rPr>
        <w:t>عند آصف بأمر اللّه، ففهّمه ذلك لئلّا يختلف عليه في إمامته و دلالته، كما فهّم سليمان عليه السلام في حياة داود عليه السلام لتعرف نبوته و إمامته من بعده لتأكّد الحجّة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 يعقوب عليه السلام و ولده فكان طاعة للّه و محبّة ليوسف عليه السلام، كما أن السجود من الملائكة لآدم لم يكن لآدم عليه السلام و إنّما كان ذلك طاعة للّه و محبّة منهم لآدم عليه السلام، فسجود يعقوب عليه السلام و ولده و يوسف عليه السلام معهم كان شكرا للّه باجتماع شملهم، أ لم تره يقول في شكره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آتَيْتَنِي مِنَ الْمُلْكِ وَ عَلَّمْتَنِي مِنْ تَأْوِيلِ الْأَحٰادِيثِ إلى آخر الآية</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فِي شَكٍّ مِمّٰا أَنْزَلْنٰا إِلَيْكَ فَسْئَلِ الَّذِينَ يَقْرَؤُنَ الْكِتٰابَ، فإنّ المخاطب به رسول اللّه صلى الله عليه و آله و لم يكن في شكّ ممّا أنزل إليه، و لكن قال الجهلة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لم يبعث اللّه نبيّا من الملائكة؟ إذ لم يفرّق بين نبيّه و بيننا في الاستغناء عن المآكل و المشارب، و المشي في الأسواق، فأوحى اللّه إلى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الَّذِينَ يَقْرَؤُنَ الْكِتٰابَ بمحضر الجهلة، هل بعث اللّه رسولا قبلك إلّا و هو يأكل الطعام، و يمشي في الأسواق، فلك بهم أسوة،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و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r>
        <w:rPr>
          <w:rStyle w:val="FootnoteAnchor"/>
          <w:rtl w:val="true"/>
        </w:rPr>
        <w:footnoteReference w:id="1889"/>
      </w:r>
      <w:r>
        <w:rPr>
          <w:rFonts w:ascii="Amiri" w:hAnsi="Amiri" w:eastAsia="Amiri" w:cs="Amiri"/>
          <w:color w:val="111111"/>
          <w:sz w:val="28"/>
          <w:sz w:val="28"/>
          <w:szCs w:val="28"/>
          <w:rtl w:val="true"/>
          <w:lang w:bidi="ar-SA"/>
        </w:rPr>
        <w:t>، و لكن للنصفة،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Style w:val="FootnoteAnchor"/>
          <w:rtl w:val="true"/>
        </w:rPr>
        <w:footnoteReference w:id="1890"/>
      </w:r>
      <w:r>
        <w:rPr>
          <w:rFonts w:ascii="Amiri" w:hAnsi="Amiri" w:eastAsia="Amiri" w:cs="Amiri"/>
          <w:color w:val="111111"/>
          <w:sz w:val="28"/>
          <w:sz w:val="28"/>
          <w:szCs w:val="28"/>
          <w:rtl w:val="true"/>
          <w:lang w:bidi="ar-SA"/>
        </w:rPr>
        <w:t>،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لم يجيبوا إلى المباهلة، و قد علم اللّه أنّ نبيّه يؤدّي عنه رسالاته، و ما هو من الكاذبين، فكذلك عرف النبي صلى الله عليه و آله أنّه صادق فيما يقول، و لكن أحبّ أن ينصف من نفسه</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مٰا فِي الْأَرْضِ مِنْ شَجَرَةٍ أَقْلاٰمٌ وَ الْبَحْرُ يَمُدُّهُ مِنْ بَعْدِهِ سَبْعَةُ أَبْحُرٍ مٰا نَفِدَتْ كَلِمٰاتُ اللّٰهِ، فهو كذلك، لو أنّ أشجار الدنيا أقلام، و البحر يمدّه سبعة </w:t>
      </w:r>
    </w:p>
    <w:p>
      <w:pPr>
        <w:pStyle w:val="BookText"/>
        <w:rPr/>
      </w:pPr>
      <w:r>
        <w:rPr>
          <w:rFonts w:ascii="Amiri" w:hAnsi="Amiri" w:eastAsia="Amiri" w:cs="Amiri"/>
          <w:color w:val="111111"/>
          <w:sz w:val="28"/>
          <w:sz w:val="28"/>
          <w:szCs w:val="28"/>
          <w:rtl w:val="true"/>
          <w:lang w:bidi="ar-SA"/>
        </w:rPr>
        <w:t>أبحر، و انفجرت الأرض عيونا لنفدت قبل أن تنفد كلمات اللّه، و هي عين الكبريت، و عين التمر</w:t>
      </w:r>
      <w:r>
        <w:rPr>
          <w:rStyle w:val="FootnoteAnchor"/>
          <w:rtl w:val="true"/>
        </w:rPr>
        <w:footnoteReference w:id="1891"/>
      </w:r>
      <w:r>
        <w:rPr>
          <w:rFonts w:ascii="Amiri" w:hAnsi="Amiri" w:eastAsia="Amiri" w:cs="Amiri"/>
          <w:color w:val="111111"/>
          <w:sz w:val="28"/>
          <w:sz w:val="28"/>
          <w:szCs w:val="28"/>
          <w:rtl w:val="true"/>
          <w:lang w:bidi="ar-SA"/>
        </w:rPr>
        <w:t>، و عين برهوت، و عين طبرية، و حمة ما سيدان</w:t>
      </w:r>
      <w:r>
        <w:rPr>
          <w:rStyle w:val="FootnoteAnchor"/>
          <w:rtl w:val="true"/>
        </w:rPr>
        <w:footnoteReference w:id="1892"/>
      </w:r>
      <w:r>
        <w:rPr>
          <w:rFonts w:ascii="Amiri" w:hAnsi="Amiri" w:eastAsia="Amiri" w:cs="Amiri"/>
          <w:color w:val="111111"/>
          <w:sz w:val="28"/>
          <w:sz w:val="28"/>
          <w:szCs w:val="28"/>
          <w:rtl w:val="true"/>
          <w:lang w:bidi="ar-SA"/>
        </w:rPr>
        <w:t>، و حمة إفريقية يدعى لسان</w:t>
      </w:r>
      <w:r>
        <w:rPr>
          <w:rStyle w:val="FootnoteAnchor"/>
          <w:rtl w:val="true"/>
        </w:rPr>
        <w:footnoteReference w:id="1893"/>
      </w:r>
      <w:r>
        <w:rPr>
          <w:rFonts w:ascii="Amiri" w:hAnsi="Amiri" w:eastAsia="Amiri" w:cs="Amiri"/>
          <w:color w:val="111111"/>
          <w:sz w:val="28"/>
          <w:sz w:val="28"/>
          <w:szCs w:val="28"/>
          <w:rtl w:val="true"/>
          <w:lang w:bidi="ar-SA"/>
        </w:rPr>
        <w:t>، و عين بحرون، و نحن كلمات اللّه التي لا تنفد و لا تدرك فضائلنا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الجنّة، فإنّ فيها من المآكل و المشارب و الملاهي ما تشتهي الأنفس و تلذّ الأعين، و أباح اللّه ذلك كلّه لآدم عليه السلام و الشجرة التي نهى اللّه عنها آدم عليه السلام و زوجته أن يأكلا منها شجرة الحسد، عهد إليهما أن لا ينظرا إلى من فضّل اللّه على خلائقه بعين الحسد، فنسي و نظر بعين الحسد وَ لَمْ نَجِدْ لَهُ عَزْماً</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يُزَوِّجُهُمْ ذُكْرٰاناً وَ إِنٰاثاً أي يولد له ذكور، و يولد له 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لكل اثنين مقرنين زوجان، كل واحد منهما زوج، و معاذ اللّه أن يكون عنى الجليل ما لبست به على نفسك تطلب الرخص لارتكاب المآثم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Style w:val="FootnoteAnchor"/>
          <w:rtl w:val="true"/>
        </w:rPr>
        <w:footnoteReference w:id="1895"/>
      </w:r>
      <w:r>
        <w:rPr>
          <w:rFonts w:ascii="Amiri" w:hAnsi="Amiri" w:eastAsia="Amiri" w:cs="Amiri"/>
          <w:color w:val="111111"/>
          <w:sz w:val="28"/>
          <w:sz w:val="28"/>
          <w:szCs w:val="28"/>
          <w:rtl w:val="true"/>
          <w:lang w:bidi="ar-SA"/>
        </w:rPr>
        <w:t>إن لم يتب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شهادة المرأة وحدها التي جازت فهي القابلة، جازت شهادتها مع الرضا، فإن لم يكن رضا فلا أقلّ من امرأتين تقوم المرأتان بدل الرجل للضرورة، لأنّ الرجل لا يمكنه أن يقوم مقامها، فإن كانت وحدها قبل قولها مع يمينها</w:t>
      </w:r>
      <w:r>
        <w:rPr>
          <w:rFonts w:eastAsia="Amiri" w:cs="Amiri" w:ascii="Amiri" w:hAnsi="Amiri"/>
          <w:color w:val="111111"/>
          <w:sz w:val="28"/>
          <w:szCs w:val="28"/>
          <w:rtl w:val="true"/>
          <w:lang w:bidi="ar-SA"/>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عليّ عليه السلام في الخنثى، فهي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قوم عدول يأخذ كلّ واحد منهم مرآة، و تقوم الخنثى خلفهم عريانة، و ينظرون في المرايا، فيرون الشبح </w:t>
      </w:r>
    </w:p>
    <w:p>
      <w:pPr>
        <w:pStyle w:val="BookText"/>
        <w:rPr/>
      </w:pPr>
      <w:r>
        <w:rPr>
          <w:rFonts w:ascii="Amiri" w:hAnsi="Amiri" w:eastAsia="Amiri" w:cs="Amiri"/>
          <w:color w:val="111111"/>
          <w:sz w:val="28"/>
          <w:sz w:val="28"/>
          <w:szCs w:val="28"/>
          <w:rtl w:val="true"/>
          <w:lang w:bidi="ar-SA"/>
        </w:rPr>
        <w:t>فيحكمون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الناظر إلى الراعي و قد نزا على شاة، فإن عرفها ذبحها و أحرقها، و إن لم يعرفها قسّم الغنم نصفين و ساهم بينهما، فإذا وقع على أحد النصفين فقد نجا النصف الآخر، ثمّ يفرّق النصف الآخر، فلا يزال كذلك حتّى تبقى شاتان، فيقرع بينهما، فأيّتهما وقع السهم بها ذبحت و أحرقت، و نجا سائر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الفجر، فالجهر فيها بالقراءة، لأنّ النبيّ صلى الله عليه و آله كان يغلّس بها لقربها</w:t>
      </w:r>
      <w:r>
        <w:rPr>
          <w:rStyle w:val="FootnoteAnchor"/>
          <w:rtl w:val="true"/>
        </w:rPr>
        <w:footnoteReference w:id="1897"/>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قاتل ابن صفيّة بالنار، فهو لقول رسول اللّه صلى الله عليه و آله، و كان ممّن خرج يوم النهروان فلم يقتله أمير المؤمنين عليه السلام بالبصرة، لأنّه علم أنّه يقتل في فتنة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قتل أهل صفّين مقبلين و مدبرين، و أجهز</w:t>
      </w:r>
      <w:r>
        <w:rPr>
          <w:rStyle w:val="FootnoteAnchor"/>
          <w:rtl w:val="true"/>
        </w:rPr>
        <w:footnoteReference w:id="1898"/>
      </w:r>
      <w:r>
        <w:rPr>
          <w:rFonts w:ascii="Amiri" w:hAnsi="Amiri" w:eastAsia="Amiri" w:cs="Amiri"/>
          <w:color w:val="111111"/>
          <w:sz w:val="28"/>
          <w:sz w:val="28"/>
          <w:szCs w:val="28"/>
          <w:rtl w:val="true"/>
          <w:lang w:bidi="ar-SA"/>
        </w:rPr>
        <w:t>على جريحهم، و إنّه يوم الجمل لم يتبع مولّيا، و لم يجهز</w:t>
      </w:r>
      <w:r>
        <w:rPr>
          <w:rStyle w:val="FootnoteAnchor"/>
          <w:rtl w:val="true"/>
        </w:rPr>
        <w:footnoteReference w:id="1899"/>
      </w:r>
      <w:r>
        <w:rPr>
          <w:rFonts w:ascii="Amiri" w:hAnsi="Amiri" w:eastAsia="Amiri" w:cs="Amiri"/>
          <w:color w:val="111111"/>
          <w:sz w:val="28"/>
          <w:sz w:val="28"/>
          <w:szCs w:val="28"/>
          <w:rtl w:val="true"/>
          <w:lang w:bidi="ar-SA"/>
        </w:rPr>
        <w:t>على جريح، و من ألقى سلاحه آمنه، و من دخل داره آمنه، فإنّ أهل الجمل قتل إمامهم، و لم تكن لهم فئة يرجعون إليها، و إنّما رجع القوم إلى منازلهم غير محاربين و لا مخالفين و لا منابذين، رضوا بالكفّ عنهم، فكان الحكم فيهم رفع السيف عنهم، و الكف عن أذاهم، إذ لم يطلبوا عليه 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صفّين كانوا يرجعون إلى فئة مستعدّة، و إمام يجمع لهم السلاح</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الدروع و الرماح و السيوف، و يسني لهم العطاء، و يهيّئ لهم الانزال، و يعود مريضهم، و يجبر كسيرهم، و يداوي</w:t>
      </w:r>
      <w:r>
        <w:rPr>
          <w:rStyle w:val="FootnoteAnchor"/>
          <w:rtl w:val="true"/>
        </w:rPr>
        <w:footnoteReference w:id="1900"/>
      </w:r>
      <w:r>
        <w:rPr>
          <w:rFonts w:ascii="Amiri" w:hAnsi="Amiri" w:eastAsia="Amiri" w:cs="Amiri"/>
          <w:color w:val="111111"/>
          <w:sz w:val="28"/>
          <w:sz w:val="28"/>
          <w:szCs w:val="28"/>
          <w:rtl w:val="true"/>
          <w:lang w:bidi="ar-SA"/>
        </w:rPr>
        <w:t xml:space="preserve">جريحهم، و يحمل راجلهم، و يكسو حاسرهم، و يردّهم </w:t>
      </w:r>
    </w:p>
    <w:p>
      <w:pPr>
        <w:pStyle w:val="BookText"/>
        <w:rPr/>
      </w:pPr>
      <w:r>
        <w:rPr>
          <w:rFonts w:ascii="Amiri" w:hAnsi="Amiri" w:eastAsia="Amiri" w:cs="Amiri"/>
          <w:color w:val="111111"/>
          <w:sz w:val="28"/>
          <w:sz w:val="28"/>
          <w:szCs w:val="28"/>
          <w:rtl w:val="true"/>
          <w:lang w:bidi="ar-SA"/>
        </w:rPr>
        <w:t>فيرجعون إلى محاربتهم و قتالهم، فلم يساو بين الفريقين في الحكم، لما عرف من الحكم في قتال أهل التوحيد، لكنّه شرح ذلك لهم، فمن رغب عرض على السيف، أو يتوب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الرجل الذي اعترف باللواط، فإنّه لم تقم عليه بيّنة، و إنّما تطوّع بالإقرار من نفسه، و إذا كان للإمام الذي من اللّه أن يعاقب عن اللّه، كان له أن يمن عن اللّه، أ ما سمعت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أَمْسِكْ بِغَيْرِ حِسٰابٍ الآية</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أنبأناك</w:t>
      </w:r>
      <w:r>
        <w:rPr>
          <w:rStyle w:val="FootnoteAnchor"/>
          <w:rtl w:val="true"/>
        </w:rPr>
        <w:footnoteReference w:id="1902"/>
      </w:r>
      <w:r>
        <w:rPr>
          <w:rFonts w:ascii="Amiri" w:hAnsi="Amiri" w:eastAsia="Amiri" w:cs="Amiri"/>
          <w:color w:val="111111"/>
          <w:sz w:val="28"/>
          <w:sz w:val="28"/>
          <w:szCs w:val="28"/>
          <w:rtl w:val="true"/>
          <w:lang w:bidi="ar-SA"/>
        </w:rPr>
        <w:t>بجميع ما سألتناه، فاعلم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محمّد هو أخو أبي الحسن الثالث عليه السلام الملقّب بالمبرقع، و قبره بقم </w:t>
      </w:r>
      <w:r>
        <w:rPr>
          <w:rFonts w:eastAsia="Amiri" w:cs="Amiri" w:ascii="Amiri" w:hAnsi="Amiri"/>
          <w:color w:val="111111"/>
          <w:sz w:val="28"/>
          <w:szCs w:val="28"/>
          <w:rtl w:val="true"/>
          <w:lang w:bidi="ar-SA"/>
        </w:rPr>
        <w:t>.</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قد ورد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لمّا سمع منه تلك الأجوبة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منك، و إنّما هي من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آمن و أقرّ بإمامته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الأسئلة و الأجوبة و بسط القول فيها، فموكول إلى كتابنا الكبير</w:t>
      </w:r>
      <w:r>
        <w:rPr>
          <w:rStyle w:val="FootnoteAnchor"/>
          <w:rtl w:val="true"/>
        </w:rPr>
        <w:footnoteReference w:id="1904"/>
      </w:r>
      <w:r>
        <w:rPr>
          <w:rFonts w:ascii="Amiri" w:hAnsi="Amiri" w:eastAsia="Amiri" w:cs="Amiri"/>
          <w:color w:val="111111"/>
          <w:sz w:val="28"/>
          <w:sz w:val="28"/>
          <w:szCs w:val="28"/>
          <w:rtl w:val="true"/>
          <w:lang w:bidi="ar-SA"/>
        </w:rPr>
        <w:t>، و ذكرها هنا يوجب الاطناب</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تدلّ قصّة الخنثى على أنه يجوز رؤية الأجنبيّة في المرآة و الماء و أمثالهما، و اختلف الأصحاب فيه، و ربّما يبنى الخلاف فيه على الخلاف في الرؤية أنّها بالانطباع، أو بخروج الشعاع، إذ على الأوّل لم ير الأجنبيّة و أنّما رأى شبحه و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رآه بتوسّط الماء و أشباهه، فعلى هذا يمكن الاستدلال به </w:t>
      </w:r>
    </w:p>
    <w:p>
      <w:pPr>
        <w:pStyle w:val="BookText"/>
        <w:rPr/>
      </w:pPr>
      <w:r>
        <w:rPr>
          <w:rFonts w:ascii="Amiri" w:hAnsi="Amiri" w:eastAsia="Amiri" w:cs="Amiri"/>
          <w:color w:val="111111"/>
          <w:sz w:val="28"/>
          <w:sz w:val="28"/>
          <w:szCs w:val="28"/>
          <w:rtl w:val="true"/>
          <w:lang w:bidi="ar-SA"/>
        </w:rPr>
        <w:t>على كون الرؤية بالانطباع، كما يومئ إليه أخبار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مبتنية غالبا على المدلولات اللغويّة و الامور العرفيّة لا على الدقائق الحكميّة، فعلى تقدير كون الرؤية بخروج الشعاع يمكن القول بجواز رؤية الأجنبيّة في المرأة، إذ لا يقال في العرف و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رآها،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شبحها و صورتها، و منه يظهر المناقشة في الثاني، فيكون ذكر الشبح، لأنّ أهل العرف يحكمون بأنّه رأى الشبح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يدل على أنّ الحلال المشتبه بالحرام يجب التخلص منه بالقرعة، كما اختاره بعض الأصحاب، و هو مؤيّد بما ورد</w:t>
      </w:r>
      <w:r>
        <w:rPr>
          <w:rStyle w:val="FootnoteAnchor"/>
          <w:rtl w:val="true"/>
        </w:rPr>
        <w:footnoteReference w:id="1905"/>
      </w:r>
      <w:r>
        <w:rPr>
          <w:rFonts w:ascii="Amiri" w:hAnsi="Amiri" w:eastAsia="Amiri" w:cs="Amiri"/>
          <w:color w:val="111111"/>
          <w:sz w:val="28"/>
          <w:sz w:val="28"/>
          <w:szCs w:val="28"/>
          <w:rtl w:val="true"/>
          <w:lang w:bidi="ar-SA"/>
        </w:rPr>
        <w:t xml:space="preserve">في الأخبار المستفيضة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مشكل فيه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الاحتراز عن الجميع من باب المقدّمة،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التصرّف فيه أجمع إلّا الأخير، فإنّ عند التصرّف فيه يعلم أنه أكل الحرام، أو وطئ بالحرام، و أمثالهما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 الجميع، لما ورد</w:t>
      </w:r>
      <w:r>
        <w:rPr>
          <w:rStyle w:val="FootnoteAnchor"/>
          <w:rtl w:val="true"/>
        </w:rPr>
        <w:footnoteReference w:id="1906"/>
      </w:r>
      <w:r>
        <w:rPr>
          <w:rFonts w:ascii="Amiri" w:hAnsi="Amiri" w:eastAsia="Amiri" w:cs="Amiri"/>
          <w:color w:val="111111"/>
          <w:sz w:val="28"/>
          <w:sz w:val="28"/>
          <w:szCs w:val="28"/>
          <w:rtl w:val="true"/>
          <w:lang w:bidi="ar-SA"/>
        </w:rPr>
        <w:t>في الأخبار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اشتبه علّيك الحلال و الحرام، فأنت على حل حتى تعرف الحرام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أقوى عقلا و نقلا، و يمكن حمل هذا الخبر على الاستحباب أو العمل به في خصوص تلك المادّة، و العمل بتلك الأخبار في سائر الموارد، و الأحوط اجتناب الجميع في المحصور، و لتفصيل الكلام فيه مقام آخر</w:t>
      </w:r>
      <w:r>
        <w:rPr>
          <w:rFonts w:eastAsia="Amiri" w:cs="Amiri" w:ascii="Amiri" w:hAnsi="Amiri"/>
          <w:color w:val="111111"/>
          <w:sz w:val="28"/>
          <w:szCs w:val="28"/>
          <w:rtl w:val="true"/>
          <w:lang w:bidi="ar-SA"/>
        </w:rPr>
        <w:t xml:space="preserve">. </w:t>
      </w:r>
      <w:bookmarkStart w:id="80" w:name="pg19549_195697"/>
    </w:p>
    <w:p>
      <w:pPr>
        <w:pStyle w:val="Heading2"/>
        <w:numPr>
          <w:ilvl w:val="1"/>
          <w:numId w:val="1"/>
        </w:numPr>
        <w:rPr/>
      </w:pPr>
      <w:bookmarkStart w:id="81" w:name="__RefHeading___Toc366565_2314609296"/>
      <w:bookmarkStart w:id="82" w:name="_Toc22"/>
      <w:bookmarkEnd w:id="80"/>
      <w:bookmarkEnd w:id="81"/>
      <w:r>
        <w:rPr>
          <w:rtl w:val="true"/>
        </w:rPr>
        <w:t>خاتمة في ذكر خبر يتضمّن فضل الصلاة على أئمّة الدين صلوات الله عليهم أجمعين</w:t>
      </w:r>
      <w:bookmarkEnd w:id="82"/>
    </w:p>
    <w:p>
      <w:pPr>
        <w:pStyle w:val="BookText"/>
        <w:rPr/>
      </w:pPr>
      <w:r>
        <w:rPr>
          <w:rFonts w:ascii="Amiri" w:hAnsi="Amiri" w:eastAsia="Amiri" w:cs="Amiri"/>
          <w:color w:val="111111"/>
          <w:sz w:val="28"/>
          <w:sz w:val="28"/>
          <w:szCs w:val="28"/>
          <w:rtl w:val="true"/>
          <w:lang w:bidi="ar-SA"/>
        </w:rPr>
        <w:t>اعلم أنه لمّا كان دأب الشيعة المخلصين فتح الكلام و ختمه بذكر أئمّة الدين صلوات الله عليهم أجمعين، أردت ختم الكلام هنا</w:t>
      </w:r>
      <w:r>
        <w:rPr>
          <w:rStyle w:val="FootnoteAnchor"/>
          <w:rtl w:val="true"/>
        </w:rPr>
        <w:footnoteReference w:id="1907"/>
      </w:r>
      <w:r>
        <w:rPr>
          <w:rFonts w:ascii="Amiri" w:hAnsi="Amiri" w:eastAsia="Amiri" w:cs="Amiri"/>
          <w:color w:val="111111"/>
          <w:sz w:val="28"/>
          <w:sz w:val="28"/>
          <w:szCs w:val="28"/>
          <w:rtl w:val="true"/>
          <w:lang w:bidi="ar-SA"/>
        </w:rPr>
        <w:t>ذكر خبر يتضمّن فضل الصلاة عليهم ثمّ نشرحه</w:t>
      </w:r>
      <w:r>
        <w:rPr>
          <w:rStyle w:val="FootnoteAnchor"/>
          <w:rtl w:val="true"/>
        </w:rPr>
        <w:footnoteReference w:id="1908"/>
      </w:r>
      <w:r>
        <w:rPr>
          <w:rFonts w:ascii="Amiri" w:hAnsi="Amiri" w:eastAsia="Amiri" w:cs="Amiri"/>
          <w:color w:val="111111"/>
          <w:sz w:val="28"/>
          <w:sz w:val="28"/>
          <w:szCs w:val="28"/>
          <w:rtl w:val="true"/>
          <w:lang w:bidi="ar-SA"/>
        </w:rPr>
        <w:t>بما يناسب المقام ليكون بالمسك ختم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قدّس اللّه روحه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ابن محمد، عن عليّ بن الحكم و عبد الرحمن بن أبي نجران، جميعا، عن صفوان الجمّال،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دعاء يدعى اللّه عزّ و جل به محجوب عن السماء حتّى يصلّى على محمّد و آل محمّد</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366567_2314609296"/>
      <w:bookmarkStart w:id="84" w:name="_Toc23"/>
      <w:bookmarkEnd w:id="83"/>
      <w:r>
        <w:rPr>
          <w:rtl w:val="true"/>
        </w:rPr>
        <w:t>شرح الخبر يستدعي إيراد فوائد</w:t>
      </w:r>
      <w:bookmarkEnd w:id="84"/>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هذا الخبر على وجه يفهم معناه، و يمكن الانتفاع بمعزاه، يستدعي إيراد 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هذا الخبر الصحيح على أن من شرائط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سيّد الأنبياء، و آله الأصفياء، عليهم صلوات ملك الأرض و السماء،</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مؤيّد بأخبار كثيرة مرويّة من جهة المؤالف و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فروي</w:t>
      </w:r>
      <w:r>
        <w:rPr>
          <w:rStyle w:val="FootnoteAnchor"/>
          <w:rtl w:val="true"/>
        </w:rPr>
        <w:footnoteReference w:id="1910"/>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رجل المسجد فابتدأ قبل الثناء على اللّه، و الصلاة على النبيّ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 العبد ربّه، ثمّ دخل آخر فصلّى و أثنى على اللّه عزّ و جل، و صلّى على رسول اللّه صلى الله عليه و آله،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الثناء على اللّه عزّ و جلّ، و الصلاة على رسوله صلى الله عليه و آله</w:t>
      </w:r>
      <w:r>
        <w:rPr>
          <w:rStyle w:val="FootnoteAnchor"/>
          <w:rtl w:val="true"/>
        </w:rPr>
        <w:footnoteReference w:id="1911"/>
      </w:r>
      <w:r>
        <w:rPr>
          <w:rFonts w:ascii="Amiri" w:hAnsi="Amiri" w:eastAsia="Amiri" w:cs="Amiri"/>
          <w:color w:val="111111"/>
          <w:sz w:val="28"/>
          <w:sz w:val="28"/>
          <w:szCs w:val="28"/>
          <w:rtl w:val="true"/>
          <w:lang w:bidi="ar-SA"/>
        </w:rPr>
        <w:t>قبل المسألة، و أنّ أحدكم ليأتي الرجل يطلب الحاجة فيجب أن يقول له خيرا قبل أن يسأله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و 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و لم يذكر النبيّ صلى الله عليه و آله رفرف الدعاء على رأسه، فإذا ذكر النبيّ صلى الله عليه و آله و سلم رفع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عنه</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273/10</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عزّ و جلّ حاجة فليبدأ بالصلاة على محمّد و آل محمّد، ثمّ يسأل حاجته، ثمّ يختم بالصلاة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عزّ و جلّ أكرم من أن يقبل الطرفين و يدع الوسط، إذ كانت الصلاة 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محمّد لا تحجب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العلة في الاهتمام بالصلاة في الدعاء،</w:t>
      </w:r>
    </w:p>
    <w:p>
      <w:pPr>
        <w:pStyle w:val="BookText"/>
        <w:rPr/>
      </w:pPr>
      <w:r>
        <w:rPr>
          <w:rFonts w:ascii="Amiri" w:hAnsi="Amiri" w:eastAsia="Amiri" w:cs="Amiri"/>
          <w:color w:val="111111"/>
          <w:sz w:val="28"/>
          <w:sz w:val="28"/>
          <w:szCs w:val="28"/>
          <w:rtl w:val="true"/>
          <w:lang w:bidi="ar-SA"/>
        </w:rPr>
        <w:t>و يمكن أن يقال فيه وجوه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Style w:val="FootnoteAnchor"/>
          <w:rtl w:val="true"/>
        </w:rPr>
        <w:footnoteReference w:id="1914"/>
      </w:r>
      <w:r>
        <w:rPr>
          <w:rFonts w:ascii="Amiri" w:hAnsi="Amiri" w:eastAsia="Amiri" w:cs="Amiri"/>
          <w:color w:val="111111"/>
          <w:sz w:val="28"/>
          <w:sz w:val="28"/>
          <w:szCs w:val="28"/>
          <w:rtl w:val="true"/>
          <w:lang w:bidi="ar-SA"/>
        </w:rPr>
        <w:t xml:space="preserve">أنّ من كانت له حاجة إلى سلطان لا بدّ أن يتحف </w:t>
      </w:r>
    </w:p>
    <w:p>
      <w:pPr>
        <w:pStyle w:val="BookText"/>
        <w:rPr/>
      </w:pPr>
      <w:r>
        <w:rPr>
          <w:rFonts w:ascii="Amiri" w:hAnsi="Amiri" w:eastAsia="Amiri" w:cs="Amiri"/>
          <w:color w:val="111111"/>
          <w:sz w:val="28"/>
          <w:sz w:val="28"/>
          <w:szCs w:val="28"/>
          <w:rtl w:val="true"/>
          <w:lang w:bidi="ar-SA"/>
        </w:rPr>
        <w:t>و يهدي إلى المقرّبين لديه و المكرّمين عليه لكي يشفعوا له، بل لو لم يشفعوا أيضا، و علم السلطان ذلك يقضي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أومأ إليه الوالد العلّامة رحمه اللّه أنّ المقصود بإيجاد الكونين و القابل للفيوض الفائضة من بدو الإيجاد</w:t>
      </w:r>
      <w:r>
        <w:rPr>
          <w:rStyle w:val="FootnoteAnchor"/>
          <w:rtl w:val="true"/>
        </w:rPr>
        <w:footnoteReference w:id="1915"/>
      </w:r>
      <w:r>
        <w:rPr>
          <w:rFonts w:ascii="Amiri" w:hAnsi="Amiri" w:eastAsia="Amiri" w:cs="Amiri"/>
          <w:color w:val="111111"/>
          <w:sz w:val="28"/>
          <w:sz w:val="28"/>
          <w:szCs w:val="28"/>
          <w:rtl w:val="true"/>
          <w:lang w:bidi="ar-SA"/>
        </w:rPr>
        <w:t xml:space="preserve">إلى ما لا يتناهى من الأزمنة هو رسول الله و أهل بيته عليهم السلام، فلهم الشفاعة الكبرى في هذه النشأة و النشأة الاخرى، و بواسطتهم يفاض كل فيض وجود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Style w:val="FootnoteAnchor"/>
          <w:rtl w:val="true"/>
        </w:rPr>
        <w:footnoteReference w:id="1916"/>
      </w:r>
      <w:r>
        <w:rPr>
          <w:rFonts w:ascii="IRNazanin" w:hAnsi="IRNazanin" w:eastAsia="IRNazanin"/>
          <w:color w:val="111111"/>
          <w:sz w:val="28"/>
          <w:sz w:val="28"/>
          <w:szCs w:val="28"/>
          <w:rtl w:val="true"/>
          <w:lang w:bidi="fa-IR"/>
        </w:rPr>
        <w:t>الورى، إذ لا بخل للمبدإ، و إنّما النقص من</w:t>
      </w:r>
      <w:r>
        <w:rPr>
          <w:rStyle w:val="FootnoteAnchor"/>
          <w:rtl w:val="true"/>
        </w:rPr>
        <w:footnoteReference w:id="1917"/>
      </w:r>
      <w:r>
        <w:rPr>
          <w:rFonts w:ascii="Amiri" w:hAnsi="Amiri" w:eastAsia="Amiri" w:cs="Amiri"/>
          <w:color w:val="111111"/>
          <w:sz w:val="28"/>
          <w:sz w:val="28"/>
          <w:szCs w:val="28"/>
          <w:rtl w:val="true"/>
          <w:lang w:bidi="ar-SA"/>
        </w:rPr>
        <w:t>القابل، و هم عليهم السلام قابلون للفيوض القدسيّة، فإذا افيض عليهم فبتطفّلهم يفيض على سائر الموجودات، فإذا أراد أحد استجلاب رحمة من الله تعالى يصلي عليهم، لأنّ المبدأ فيّاض و المحلّ قابل، فلا يردّ، و ببركتهم يفاض على الداعي، بل على جميع الخلق،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كردي أو أعرابي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w:t>
      </w:r>
      <w:r>
        <w:rPr>
          <w:rFonts w:eastAsia="Amiri" w:cs="Amiri" w:ascii="Amiri" w:hAnsi="Amiri"/>
          <w:color w:val="111111"/>
          <w:sz w:val="28"/>
          <w:szCs w:val="28"/>
          <w:rtl w:val="true"/>
          <w:lang w:bidi="ar-SA"/>
        </w:rPr>
        <w:t>]</w:t>
      </w:r>
      <w:r>
        <w:rPr>
          <w:rStyle w:val="FootnoteAnchor"/>
          <w:rtl w:val="true"/>
        </w:rPr>
        <w:footnoteReference w:id="1918"/>
      </w:r>
      <w:r>
        <w:rPr>
          <w:rFonts w:ascii="Amiri" w:hAnsi="Amiri" w:eastAsia="Amiri" w:cs="Amiri"/>
          <w:color w:val="111111"/>
          <w:sz w:val="28"/>
          <w:sz w:val="28"/>
          <w:szCs w:val="28"/>
          <w:rtl w:val="true"/>
          <w:lang w:bidi="ar-SA"/>
        </w:rPr>
        <w:t>غير مستأهل لشيء من الإكرام إلى باب سلطان، فأمر له السلطان ببسط الموائد و أنواع الكرائم و الفوائد لنسبه العقلاء إلى قلة العقل و سخافة الرأي، بخلاف ما إذا بسط ذلك لأحد من مقرّبي حضرته، أو وزرائه، أو امراء جنده، أو من يليق بذلك، فحضر هذا الكردي أو الأعرابي تلك المائدة فأكل يكون مستحسنا، بل لو أكل منه آلاف أمثاله</w:t>
      </w:r>
      <w:r>
        <w:rPr>
          <w:rStyle w:val="FootnoteAnchor"/>
          <w:rtl w:val="true"/>
        </w:rPr>
        <w:footnoteReference w:id="1919"/>
      </w:r>
      <w:r>
        <w:rPr>
          <w:rFonts w:ascii="Amiri" w:hAnsi="Amiri" w:eastAsia="Amiri" w:cs="Amiri"/>
          <w:color w:val="111111"/>
          <w:sz w:val="28"/>
          <w:sz w:val="28"/>
          <w:szCs w:val="28"/>
          <w:rtl w:val="true"/>
          <w:lang w:bidi="ar-SA"/>
        </w:rPr>
        <w:t>يعدّ حسنا، بل لو منعوا من بعض فوائد تلك الموائد يعدّ قبيحا بظاهر النظر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أنهم صلوات الله عليهم وسائط بيننا و بين ربّنا في إيصال الأحكام و الحكم من جناب ربّنا تقدّس و تعالى إلينا، لعدم ارتباطنا بساحة جبروته، و بعدنا عن حريم ملكوته، فلا بدّ أن يكون بيننا و بين ربّنا سفراء و حجب، ذوو جهات </w:t>
      </w:r>
    </w:p>
    <w:p>
      <w:pPr>
        <w:pStyle w:val="BookText"/>
        <w:rPr/>
      </w:pPr>
      <w:r>
        <w:rPr>
          <w:rFonts w:ascii="Amiri" w:hAnsi="Amiri" w:eastAsia="Amiri" w:cs="Amiri"/>
          <w:color w:val="111111"/>
          <w:sz w:val="28"/>
          <w:sz w:val="28"/>
          <w:szCs w:val="28"/>
          <w:rtl w:val="true"/>
          <w:lang w:bidi="ar-SA"/>
        </w:rPr>
        <w:t>قدسيّة، و حالات بشريّة، يكون لهم بالجهات الاولى ارتباط بالجناب الأعلى بها يأخذون عنه، و يكون لهم بالجهات الثانية مناسبة للخلق يلقون إليهم ما أخذوا عن ربّهم، و لذا جعل الله تعالى سفراءه و أنبياءه ظاهرا من جنس البشر، و باطنا مباينين عنهم في أخلاقهم و أطوارهم و نفوسهم و قابليّاتهم، فهم مقدّسون روحانيّون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أَنَا بَشَرٌ مِثْلُكُمْ </w:t>
      </w:r>
      <w:r>
        <w:rPr>
          <w:rStyle w:val="FootnoteAnchor"/>
          <w:rtl w:val="true"/>
        </w:rPr>
        <w:footnoteReference w:id="1920"/>
      </w:r>
      <w:r>
        <w:rPr>
          <w:rFonts w:ascii="Amiri" w:hAnsi="Amiri" w:eastAsia="Amiri" w:cs="Amiri"/>
          <w:color w:val="111111"/>
          <w:sz w:val="28"/>
          <w:sz w:val="28"/>
          <w:szCs w:val="28"/>
          <w:rtl w:val="true"/>
          <w:lang w:bidi="ar-SA"/>
        </w:rPr>
        <w:t>لئلّا ينفر عنهم امّتهم، و ليقبلوا منهم، و يأنسوا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أحد تفاسير الخبر المشهور الوارد في العقل بأن يكون المراد به</w:t>
      </w:r>
      <w:r>
        <w:rPr>
          <w:rStyle w:val="FootnoteAnchor"/>
          <w:rtl w:val="true"/>
        </w:rPr>
        <w:footnoteReference w:id="1921"/>
      </w:r>
      <w:r>
        <w:rPr>
          <w:rFonts w:ascii="Amiri" w:hAnsi="Amiri" w:eastAsia="Amiri" w:cs="Amiri"/>
          <w:color w:val="111111"/>
          <w:sz w:val="28"/>
          <w:sz w:val="28"/>
          <w:szCs w:val="28"/>
          <w:rtl w:val="true"/>
          <w:lang w:bidi="ar-SA"/>
        </w:rPr>
        <w:t>نفس النبيّ صلى الله عليه و آله، و أمره بالإقبال عبارة عن طلبه إلى مراتب الفضل و الكمال، و القرب و الوصال، و إدباره عن التوجّه بعد وصوله إلى أقصى مراتب الكمال، إلى التنزّل عن تلك المرتبة، و التوجّه إلى تكميل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أيضا يمكن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أَنْزَلَ اللّٰهُ إِلَيْكُمْ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w:t>
      </w:r>
      <w:r>
        <w:rPr>
          <w:rStyle w:val="FootnoteAnchor"/>
          <w:rtl w:val="true"/>
        </w:rPr>
        <w:footnoteReference w:id="1922"/>
      </w:r>
      <w:r>
        <w:rPr>
          <w:rFonts w:ascii="Amiri" w:hAnsi="Amiri" w:eastAsia="Amiri" w:cs="Amiri"/>
          <w:color w:val="111111"/>
          <w:sz w:val="28"/>
          <w:sz w:val="28"/>
          <w:szCs w:val="28"/>
          <w:rtl w:val="true"/>
          <w:lang w:bidi="ar-SA"/>
        </w:rPr>
        <w:t>بأن يكون إنزال الرسول صلى الله عليه و آله كناية عن تنزّله عن تلك الدرجة القصوى التي لا يسعها ملك مقرّب، و لا نبيّ مرسل، إلى معاشرة الخلق، و هدايتهم و مؤانستهم، فكذلك في إفاضة سائر الفيوض و الكمالات هم وسائط بين ربّهم و بين سائر الموجودات، فكلّ فيض وجود يبتدأ بهم صلوات الله عليهم، ثمّ ينقسم على سائر الخلق، ففي الصلاة عليهم استجلاب للرحمة إلى معدنها، و للفيوض إلى مقسمها، لتنقسم على سائر البرايا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حققنا يظهر سرّ كثير من الآيات و الأخبار على من له فهم ربّاني و عقل نوراني، و هذا الوجه قريب من الثاني، بل يرجع إليه بنوع من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أنه هل ينفعهم الصلاة شيئا أم ليس إلّا لانتفاعنا؟</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الأكثر إلى </w:t>
      </w:r>
    </w:p>
    <w:p>
      <w:pPr>
        <w:pStyle w:val="BookText"/>
        <w:rPr/>
      </w:pPr>
      <w:r>
        <w:rPr>
          <w:rFonts w:ascii="Amiri" w:hAnsi="Amiri" w:eastAsia="Amiri" w:cs="Amiri"/>
          <w:color w:val="111111"/>
          <w:sz w:val="28"/>
          <w:sz w:val="28"/>
          <w:szCs w:val="28"/>
          <w:rtl w:val="true"/>
          <w:lang w:bidi="ar-SA"/>
        </w:rPr>
        <w:t>أنهم صلوات الله عليهم لم يبق لهم كمال منتظر، بل حصل لهم جميع الفضائل و الكمالات، و لا يتصوّر للبشر أكثر ممّا منحهم الله تعالى، فلا تزيدهم صلاتنا شيئا، بل يصل نفعها إلينا، و إنّما امرنا بذلك لإظهار حبّهم و ولائهم، بل هو إنشاء لإظهار الإخلاص و الولاء منا، و ليس الغرض طلب شيء لهم، و يترتّب عليه أن يفيض الله علينا بسبب هذا الإظهار فيوضه و مواهبه، و يستجيب دعاءنا كما أنه إذا كان لأحد محبوب يحبّه حبّا شديدا، و قد أعطاه كلّما يمكن، فإذا كان لرجل حاجة عند المحبّ يتقرّب إليه بالثناء على محبوبه، و طلب شيء له تقرّبا إليه بإظهار حبّه، و هذا الكلام عندي منظور فيه، بل يمكن أن يوجّه بوجوه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الصلاة سببا لمزيد قربهم و كمالاتهم، و لم يدل دليل على عدم ترقّيهم في الكمالات في النشأة الآخرة، بل بعض الأخبار يدلّ على خلافه، كما ورد في بعض أخبار التفويض أنّه إذا افيض شيء على إمام العصر يفاض أوّلا على رسول الله صلى الله عليه و آله، ثمّ على إمام إمام حتّى ينتهي إلى إمام العصر صلوات الله عليه حتّى لا يكون آخرنا أعلم من أوّلنا، بل مراتب قربه و ارتباطه و رحماته غير متناهية، و لا يبعد أن يكونوا دائما متصاعدين على مدارج القرب و الكمال، و ما ذكرنا من الوجوه في المقام الثاني بهذا أنسب،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سببا لزيادة المثوبات الاخرويّة، و إن لم تصر سببا لحصول كمال لهم، و كيف يمنع ذلك عنهم عليهم السلام، و قد ورد في الأخبار الكثيرة وصول آثار الصدقات الجارية و الأولاد و المصحف و غيرها إلى الميّت، و أيّ دليل دلّ على استثنائهم من تلك الأحكام، بل هم آباء هذه الأمة المرحومة و الامّة أولادهم، و كلّما صدر عن الأمّة من خير و طاعة يصل إليهم نفعها و بركتها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تصير سببا لأمور تنسب إليهم، من رواج دينهم، و كثرة امّتهم، و استيلاء قائمهم عليه السلام، بل تعظيمهم و تبجيلهم و ذكرهم في الملأ الأعلى بالجميل </w:t>
      </w:r>
    </w:p>
    <w:p>
      <w:pPr>
        <w:pStyle w:val="BookText"/>
        <w:rPr/>
      </w:pPr>
      <w:r>
        <w:rPr>
          <w:rFonts w:ascii="Amiri" w:hAnsi="Amiri" w:eastAsia="Amiri" w:cs="Amiri"/>
          <w:color w:val="111111"/>
          <w:sz w:val="28"/>
          <w:sz w:val="28"/>
          <w:szCs w:val="28"/>
          <w:rtl w:val="true"/>
          <w:lang w:bidi="ar-SA"/>
        </w:rPr>
        <w:t>و الثناء عليهم، كما ذكر بعض</w:t>
      </w:r>
      <w:r>
        <w:rPr>
          <w:rStyle w:val="FootnoteAnchor"/>
          <w:rtl w:val="true"/>
        </w:rPr>
        <w:footnoteReference w:id="1923"/>
      </w:r>
      <w:r>
        <w:rPr>
          <w:rFonts w:ascii="Amiri" w:hAnsi="Amiri" w:eastAsia="Amiri" w:cs="Amiri"/>
          <w:color w:val="111111"/>
          <w:sz w:val="28"/>
          <w:sz w:val="28"/>
          <w:szCs w:val="28"/>
          <w:rtl w:val="true"/>
          <w:lang w:bidi="ar-SA"/>
        </w:rPr>
        <w:t>في تفسير الصلاة عليه صلى الله عليه و آله أن المراد تعظيمه في الدنيا بإعلاء ذكره، و إظهار دينه، و إبقاء شريعته، و في الآخرة بإجزال مثوبته، و تشفيعه في امته، و إبداء فضيلته بالمقام المحمود، و قد ورد في بعض الأخبار في معنى السلام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سلامتهم و سلامة دينهم و شيعتهم في زمان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يناسب هذا البحث حلّ إشكال يورد في اللّعن على أعدائهم و سائر من يستحقّ اللعن، و هو أنه هل يصير اللعن سببا لزيادة عقابهم أم لا؟ و على الثاني يلزم أن يكون لغوا، و على الأوّل يلزم أن يقاسوا من الشدائد و العذاب بفعل غيرهم ما لا يستحقّونه، و نختار في حله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الشق الثاني،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إظهار بغض أعداء الله، و ليس العرض منه طلب العذاب، بل محض إظهار عداوتهم</w:t>
      </w:r>
      <w:r>
        <w:rPr>
          <w:rStyle w:val="FootnoteAnchor"/>
          <w:rtl w:val="true"/>
        </w:rPr>
        <w:footnoteReference w:id="1924"/>
      </w:r>
      <w:r>
        <w:rPr>
          <w:rFonts w:ascii="Amiri" w:hAnsi="Amiri" w:eastAsia="Amiri" w:cs="Amiri"/>
          <w:color w:val="111111"/>
          <w:sz w:val="28"/>
          <w:sz w:val="28"/>
          <w:szCs w:val="28"/>
          <w:rtl w:val="true"/>
          <w:lang w:bidi="ar-SA"/>
        </w:rPr>
        <w:t>، فنستحقّ بذلك المثوبات العظيمة، كما ذكر في كلمة التوحيد المخبر عمّا في الضمير من الاعتقاد الحق</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الشق الأوّل،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مقادير العقوبات ليس إلّا بتقرير الشارع،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قرّر على ترك الصلاة عقاب ألف سنة</w:t>
      </w:r>
      <w:r>
        <w:rPr>
          <w:rStyle w:val="FootnoteAnchor"/>
          <w:rtl w:val="true"/>
        </w:rPr>
        <w:footnoteReference w:id="1925"/>
      </w:r>
      <w:r>
        <w:rPr>
          <w:rFonts w:ascii="Amiri" w:hAnsi="Amiri" w:eastAsia="Amiri" w:cs="Amiri"/>
          <w:color w:val="111111"/>
          <w:sz w:val="28"/>
          <w:sz w:val="28"/>
          <w:szCs w:val="28"/>
          <w:rtl w:val="true"/>
          <w:lang w:bidi="ar-SA"/>
        </w:rPr>
        <w:t>، و قال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تتركها، و إلّا أعاقبك كذا و كذا سنة، فيجد العقل حسن العقاب في تلك المدّة على تركها، لأمره بها، و تحذيره عن تركها، و إعلامه كون ذلك العقاب بإزاء تركها، فكذا هاهنا قرّر الشارع لهؤلاء الأشقياء على قبائح أعمالهم عقابا في نفسه، </w:t>
      </w:r>
    </w:p>
    <w:p>
      <w:pPr>
        <w:pStyle w:val="BookText"/>
        <w:rPr/>
      </w:pPr>
      <w:r>
        <w:rPr>
          <w:rFonts w:ascii="Amiri" w:hAnsi="Amiri" w:eastAsia="Amiri" w:cs="Amiri"/>
          <w:color w:val="111111"/>
          <w:sz w:val="28"/>
          <w:sz w:val="28"/>
          <w:szCs w:val="28"/>
          <w:rtl w:val="true"/>
          <w:lang w:bidi="ar-SA"/>
        </w:rPr>
        <w:t>و عقابا متوقفا على لعن من يلعنهم، فهم يستحقّون كل عقاب يترتب على كل 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يعاقبهم على قدر استحقاقهم، فكل ما لعنهم لاعن وزيد بسببه في عقابهم لا يزيد على ما يستحقّونه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العقوبات</w:t>
      </w:r>
      <w:r>
        <w:rPr>
          <w:rFonts w:eastAsia="Amiri" w:cs="Amiri" w:ascii="Amiri" w:hAnsi="Amiri"/>
          <w:color w:val="111111"/>
          <w:sz w:val="28"/>
          <w:szCs w:val="28"/>
          <w:rtl w:val="true"/>
          <w:lang w:bidi="ar-SA"/>
        </w:rPr>
        <w:t>]</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لأعمال هؤلاء قبحا في نفسه من حيث مخالفة أمر الله تعالى، و قبحا آخر من جهة الظلم على غيرهم، و منع الفوائد التي كانت تترتّب على اقتدار المعصوم و استيلائه و ظهوره من المنافع الدنيويّة و الاخرويّة و الهدايات و رفع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غيرهم</w:t>
      </w:r>
      <w:r>
        <w:rPr>
          <w:rFonts w:eastAsia="Amiri" w:cs="Amiri" w:ascii="Amiri" w:hAnsi="Amiri"/>
          <w:color w:val="111111"/>
          <w:sz w:val="28"/>
          <w:szCs w:val="28"/>
          <w:rtl w:val="true"/>
          <w:lang w:bidi="ar-SA"/>
        </w:rPr>
        <w:t>]</w:t>
      </w:r>
      <w:r>
        <w:rPr>
          <w:rStyle w:val="FootnoteAnchor"/>
          <w:rtl w:val="true"/>
        </w:rPr>
        <w:footnoteReference w:id="1927"/>
      </w:r>
      <w:r>
        <w:rPr>
          <w:rFonts w:ascii="Amiri" w:hAnsi="Amiri" w:eastAsia="Amiri" w:cs="Amiri"/>
          <w:color w:val="111111"/>
          <w:sz w:val="28"/>
          <w:sz w:val="28"/>
          <w:szCs w:val="28"/>
          <w:rtl w:val="true"/>
          <w:lang w:bidi="ar-SA"/>
        </w:rPr>
        <w:t>، و كشف الحيرة و الجهالات، و لا يوجد أحد لم يصل إليه من ثمرة تلك الشجرات الملعونة شيء، بل في كل آن يصل إليهم من آثار ظلمهم مضارّ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w:t>
      </w:r>
      <w:r>
        <w:rPr>
          <w:rStyle w:val="FootnoteAnchor"/>
          <w:rtl w:val="true"/>
        </w:rPr>
        <w:footnoteReference w:id="1928"/>
      </w:r>
      <w:r>
        <w:rPr>
          <w:rFonts w:ascii="Amiri" w:hAnsi="Amiri" w:eastAsia="Amiri" w:cs="Amiri"/>
          <w:color w:val="111111"/>
          <w:sz w:val="28"/>
          <w:sz w:val="28"/>
          <w:szCs w:val="28"/>
          <w:rtl w:val="true"/>
          <w:lang w:bidi="ar-SA"/>
        </w:rPr>
        <w:t>في الأخبار المتظافرة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زال حجر عن حجر، و لا اريقت محجمة دم إلّا و هو في أعناقهما، يعنون أبا بكر و عمر، فكلّ الشيعة مظلومون طالبو حقوق، و كل لعن طلب حق، و استعداء عن ظلم، فيزيد عقابهم على قدر لعن من يلعنهم، اللّهمّ العن كلّ من ظلم نبيّك و أهل بيته صلوات اللّه عليهم، و غصب حقوقهم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معنى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على نبيّه ثناؤه عليه و تبجيله و تعظيمه، و كذا صلاة الملائكة الثناء عليه بأحسن الثناء، و الدعاء له بأفضل الدعاء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مغفرة، و صلاة الملائكة استغفار، و هو غير موجّه على أصولنا إلّا بتأويل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الله رحمته، و من الملائكة طلب رحمته، و يدلّ على الأوّل</w:t>
      </w:r>
    </w:p>
    <w:p>
      <w:pPr>
        <w:pStyle w:val="BookText"/>
        <w:rPr/>
      </w:pPr>
      <w:r>
        <w:rPr>
          <w:rFonts w:ascii="IRNazanin" w:hAnsi="IRNazanin" w:eastAsia="IRNazanin"/>
          <w:color w:val="111111"/>
          <w:sz w:val="28"/>
          <w:sz w:val="28"/>
          <w:szCs w:val="28"/>
          <w:rtl w:val="true"/>
          <w:lang w:bidi="fa-IR"/>
        </w:rPr>
        <w:t>ما رواه</w:t>
      </w:r>
      <w:r>
        <w:rPr>
          <w:rStyle w:val="FootnoteAnchor"/>
          <w:rtl w:val="true"/>
        </w:rPr>
        <w:footnoteReference w:id="1930"/>
      </w:r>
      <w:r>
        <w:rPr>
          <w:rFonts w:ascii="Amiri" w:hAnsi="Amiri" w:eastAsia="Amiri" w:cs="Amiri"/>
          <w:color w:val="111111"/>
          <w:sz w:val="28"/>
          <w:sz w:val="28"/>
          <w:szCs w:val="28"/>
          <w:rtl w:val="true"/>
          <w:lang w:bidi="ar-SA"/>
        </w:rPr>
        <w:t>أبو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هذه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صلاة الله على رسوله؟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تزكيته له في السماوات العلى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صلاتنا عليه، فكيف التسليم؟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التسليم له في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أمرنا بالصلاة عليه</w:t>
      </w:r>
      <w:r>
        <w:rPr>
          <w:rStyle w:val="FootnoteAnchor"/>
          <w:rtl w:val="true"/>
        </w:rPr>
        <w:footnoteReference w:id="1931"/>
      </w:r>
      <w:r>
        <w:rPr>
          <w:rFonts w:ascii="Amiri" w:hAnsi="Amiri" w:eastAsia="Amiri" w:cs="Amiri"/>
          <w:color w:val="111111"/>
          <w:sz w:val="28"/>
          <w:sz w:val="28"/>
          <w:szCs w:val="28"/>
          <w:rtl w:val="true"/>
          <w:lang w:bidi="ar-SA"/>
        </w:rPr>
        <w:t>أمر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و غيرهما في صحاحهم</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اهدي لك هديّة سمعتها من النبيّ صلى الله عليه و آله؟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فاهدها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 الله صلى الله عليه و آله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الصلاة عليكم أهل البيت، فإنّا قد علمنا كيف نسلم عليك؟</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كما صلّيت على إبراهيم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933"/>
      </w:r>
      <w:r>
        <w:rPr>
          <w:rFonts w:ascii="Amiri" w:hAnsi="Amiri" w:eastAsia="Amiri" w:cs="Amiri"/>
          <w:color w:val="111111"/>
          <w:sz w:val="28"/>
          <w:sz w:val="28"/>
          <w:szCs w:val="28"/>
          <w:rtl w:val="true"/>
          <w:lang w:bidi="ar-SA"/>
        </w:rPr>
        <w:t xml:space="preserve">آل إبراهيم، إنّك حميد مجيد، اللّهمّ بارك على محمّد و على آل محمّد، كما باركت </w:t>
      </w:r>
    </w:p>
    <w:p>
      <w:pPr>
        <w:pStyle w:val="BookText"/>
        <w:rPr/>
      </w:pPr>
      <w:r>
        <w:rPr>
          <w:rFonts w:ascii="Amiri" w:hAnsi="Amiri" w:eastAsia="Amiri" w:cs="Amiri"/>
          <w:color w:val="111111"/>
          <w:sz w:val="28"/>
          <w:sz w:val="28"/>
          <w:szCs w:val="28"/>
          <w:rtl w:val="true"/>
          <w:lang w:bidi="ar-SA"/>
        </w:rPr>
        <w:t>على إبراهيم و على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مسلما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 فصلاتنا عليه طلب لأن يعظمه الله و يبجّله، و يثني عليه في الملأ الأعلى، و يعلي ذكره و دعوته، و يكثّر امّته، و يكثّر رحماته و بركاته عليه، و على أهل بيته المكرّمين، و قد مرّ منّا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ممّا أسلفنا من الخبر و من غيره من الأخبار أنّ المراد بالتسليم الانقياد، و ذهب أكثر العامّة إلى أنه أمر بالسلام و التحيّة عليه صلى الله عليه و آله، فمنهم من خصّ بحياته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للوجوب، و منهم من عمم بحيث يشمل الوفاة، و خصّ بالسلام آخر الصلاة ليكون الأمر للوجوب، و منهم من عمّم و 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وجوب الصلاة و مواقعها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للعامّة فيها مذاهب شتّى، فمنهم من قال بالاستحباب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الجملة، و أقل ما يحصل به الإجزاء في العمر مرّة في 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التشهّد آخر الصلاة من غير تعيين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الإكثار منها من غير تقييد بعدد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كلما ذكر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كل مجلس مرّة و لو تكرّر ذكره صلى الله عليه و آله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دعاء، و المشهور بين أصحابنا رضوان الله عليهم وجوبها في التشهّد، بل ادّعى بعضهم الإجماع عليه، و خالف فيه بعضهم، و ظاهر كلام ابن بابويه رحمه اللّه وجوبها كلّما ذكر النبيّ صلى الله عليه و آله، و اختاره صاحب كنز العرفان فيه</w:t>
      </w:r>
      <w:r>
        <w:rPr>
          <w:rStyle w:val="FootnoteAnchor"/>
          <w:rtl w:val="true"/>
        </w:rPr>
        <w:footnoteReference w:id="19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الظاهر من الأخبار الكثيرة،</w:t>
      </w:r>
    </w:p>
    <w:p>
      <w:pPr>
        <w:pStyle w:val="BookText"/>
        <w:rPr/>
      </w:pPr>
      <w:r>
        <w:rPr>
          <w:rFonts w:ascii="Amiri" w:hAnsi="Amiri" w:eastAsia="Amiri" w:cs="Amiri"/>
          <w:color w:val="111111"/>
          <w:sz w:val="28"/>
          <w:sz w:val="28"/>
          <w:szCs w:val="28"/>
          <w:rtl w:val="true"/>
          <w:lang w:bidi="ar-SA"/>
        </w:rPr>
        <w:t>فإنه قد روت العامّة و الخاصّة</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النبيّ‌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و لم يصلّ عليّ فدخل النار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936"/>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ذكرت عنده فنسي الصلاة عليّ خطئ به طريق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الأخبار، بل الظاهر من الأخبار</w:t>
      </w:r>
      <w:r>
        <w:rPr>
          <w:rStyle w:val="FootnoteAnchor"/>
          <w:rtl w:val="true"/>
        </w:rPr>
        <w:footnoteReference w:id="1937"/>
      </w:r>
      <w:r>
        <w:rPr>
          <w:rFonts w:ascii="Amiri" w:hAnsi="Amiri" w:eastAsia="Amiri" w:cs="Amiri"/>
          <w:color w:val="111111"/>
          <w:sz w:val="28"/>
          <w:sz w:val="28"/>
          <w:szCs w:val="28"/>
          <w:rtl w:val="true"/>
          <w:lang w:bidi="ar-SA"/>
        </w:rPr>
        <w:t>تكرارها كلما تكرّر ذكره صلى الله عليه و آله كتعدد</w:t>
      </w:r>
      <w:r>
        <w:rPr>
          <w:rStyle w:val="FootnoteAnchor"/>
          <w:rtl w:val="true"/>
        </w:rPr>
        <w:footnoteReference w:id="1938"/>
      </w:r>
      <w:r>
        <w:rPr>
          <w:rFonts w:ascii="Amiri" w:hAnsi="Amiri" w:eastAsia="Amiri" w:cs="Amiri"/>
          <w:color w:val="111111"/>
          <w:sz w:val="28"/>
          <w:sz w:val="28"/>
          <w:szCs w:val="28"/>
          <w:rtl w:val="true"/>
          <w:lang w:bidi="ar-SA"/>
        </w:rPr>
        <w:t>الكفّارة بتعدد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بعضهم على عدم الوجوب بالأصل و الشهرة لعدم تعليمهم للمؤذّنين و تركهم ذلك مع عدم وقوع نكير لهم كما يفعلون الآن، و لو كان</w:t>
      </w:r>
      <w:r>
        <w:rPr>
          <w:rStyle w:val="FootnoteAnchor"/>
          <w:rtl w:val="true"/>
        </w:rPr>
        <w:footnoteReference w:id="1939"/>
      </w:r>
      <w:r>
        <w:rPr>
          <w:rFonts w:ascii="Amiri" w:hAnsi="Amiri" w:eastAsia="Amiri" w:cs="Amiri"/>
          <w:color w:val="111111"/>
          <w:sz w:val="28"/>
          <w:sz w:val="28"/>
          <w:szCs w:val="28"/>
          <w:rtl w:val="true"/>
          <w:lang w:bidi="ar-SA"/>
        </w:rPr>
        <w:t>لنقل، و لا يخفى ما فيه، إذ الأصل لا ينفع مع وجود النصوص، و كذا الشهرة مع عدم نص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النكير على المؤذّنين فلم يثبت أنهم كانوا يتركون في زمن النبيّ صلى الله عليه و آله، و من يقدر على نهيهم من الأئمّة عليهم السلام، بل لا حجّة في عدم إنكار العلماء أيضا؛ لأنّ أزمنتهم كانت أزمنة تقيّة و خوف و عدم تعليم المؤذّنين أيضا غير معلوم، بل هذه الأخبار العامّة المشهورة تعليم لهم و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كيفيّتها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w:t>
      </w:r>
      <w:r>
        <w:rPr>
          <w:rFonts w:eastAsia="Amiri" w:cs="Amiri" w:ascii="Amiri" w:hAnsi="Amiri"/>
          <w:color w:val="111111"/>
          <w:sz w:val="28"/>
          <w:szCs w:val="28"/>
          <w:rtl w:val="true"/>
          <w:lang w:bidi="ar-SA"/>
        </w:rPr>
        <w:t>]</w:t>
      </w:r>
      <w:r>
        <w:rPr>
          <w:rStyle w:val="FootnoteAnchor"/>
          <w:rtl w:val="true"/>
        </w:rPr>
        <w:footnoteReference w:id="1940"/>
      </w:r>
      <w:r>
        <w:rPr>
          <w:rFonts w:ascii="Amiri" w:hAnsi="Amiri" w:eastAsia="Amiri" w:cs="Amiri"/>
          <w:color w:val="111111"/>
          <w:sz w:val="28"/>
          <w:sz w:val="28"/>
          <w:szCs w:val="28"/>
          <w:rtl w:val="true"/>
          <w:lang w:bidi="ar-SA"/>
        </w:rPr>
        <w:t xml:space="preserve">الظاهر من الأخبار المعتبرة الكثيرة </w:t>
      </w:r>
    </w:p>
    <w:p>
      <w:pPr>
        <w:pStyle w:val="BookText"/>
        <w:rPr/>
      </w:pPr>
      <w:r>
        <w:rPr>
          <w:rFonts w:ascii="Amiri" w:hAnsi="Amiri" w:eastAsia="Amiri" w:cs="Amiri"/>
          <w:color w:val="111111"/>
          <w:sz w:val="28"/>
          <w:sz w:val="28"/>
          <w:szCs w:val="28"/>
          <w:rtl w:val="true"/>
          <w:lang w:bidi="ar-SA"/>
        </w:rPr>
        <w:t>عدم الاجتزاء بالصلاة على النبيّ صلى الله عليه و آله مع ترك ذكر الصلاة على الآل</w:t>
      </w:r>
      <w:r>
        <w:rPr>
          <w:rStyle w:val="FootnoteAnchor"/>
          <w:rtl w:val="true"/>
        </w:rPr>
        <w:footnoteReference w:id="1941"/>
      </w:r>
      <w:r>
        <w:rPr>
          <w:rFonts w:ascii="Amiri" w:hAnsi="Amiri" w:eastAsia="Amiri" w:cs="Amiri"/>
          <w:color w:val="111111"/>
          <w:sz w:val="28"/>
          <w:sz w:val="28"/>
          <w:szCs w:val="28"/>
          <w:rtl w:val="true"/>
          <w:lang w:bidi="ar-SA"/>
        </w:rPr>
        <w:t>، بل يظهر من كثير منها ترتّب العقاب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w:t>
      </w:r>
      <w:r>
        <w:rPr>
          <w:rStyle w:val="FootnoteAnchor"/>
          <w:rtl w:val="true"/>
        </w:rPr>
        <w:footnoteReference w:id="1942"/>
      </w:r>
      <w:r>
        <w:rPr>
          <w:rFonts w:ascii="Amiri" w:hAnsi="Amiri" w:eastAsia="Amiri" w:cs="Amiri"/>
          <w:color w:val="111111"/>
          <w:sz w:val="28"/>
          <w:sz w:val="28"/>
          <w:szCs w:val="28"/>
          <w:rtl w:val="true"/>
          <w:lang w:bidi="ar-SA"/>
        </w:rPr>
        <w:t>في الأخبار الصحيحة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و لم يصل على آلي لم يجد ريح الجنّة، و أنّ ريحها لتوجد من مسيرة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1943"/>
      </w:r>
      <w:r>
        <w:rPr>
          <w:rFonts w:ascii="Amiri" w:hAnsi="Amiri" w:eastAsia="Amiri" w:cs="Amiri"/>
          <w:color w:val="111111"/>
          <w:sz w:val="28"/>
          <w:sz w:val="28"/>
          <w:szCs w:val="28"/>
          <w:rtl w:val="true"/>
          <w:lang w:bidi="ar-SA"/>
        </w:rPr>
        <w:t>أيضا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عليّ و لم يتبع بالصلاة على أهل بيتي كان بينها و بين السماء سبعون حجابا،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لا تصعدوا دعاءه إلّا أن يلحق بنبيّي عترته عليهم السلام، فلا تزال محجوبا حتى يلحق بي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على ما إذا تركها استخفافا بشأنهم، أو لعدم اعتقاده إمامتهم و فضلهم تكلّف مستغنى عنه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روت العامة أيضا في صحاحهم</w:t>
      </w:r>
      <w:r>
        <w:rPr>
          <w:rStyle w:val="FootnoteAnchor"/>
          <w:rtl w:val="true"/>
        </w:rPr>
        <w:footnoteReference w:id="1944"/>
      </w:r>
      <w:r>
        <w:rPr>
          <w:rFonts w:ascii="Amiri" w:hAnsi="Amiri" w:eastAsia="Amiri" w:cs="Amiri"/>
          <w:color w:val="111111"/>
          <w:sz w:val="28"/>
          <w:sz w:val="28"/>
          <w:szCs w:val="28"/>
          <w:rtl w:val="true"/>
          <w:lang w:bidi="ar-SA"/>
        </w:rPr>
        <w:t>و غيرها بطرق عديدة أنّ الصحابة سألوا عن كيفيّة الصلاة عليه، فأجاب صلى الله عليه و آله بما نقلناه سابقا، و ما رأيت خبرا منها لم يذكر فيه الآل، بل ذكر بعضهم أنه ما أجاب</w:t>
      </w:r>
      <w:r>
        <w:rPr>
          <w:rStyle w:val="FootnoteAnchor"/>
          <w:rtl w:val="true"/>
        </w:rPr>
        <w:footnoteReference w:id="1945"/>
      </w:r>
      <w:r>
        <w:rPr>
          <w:rFonts w:ascii="Amiri" w:hAnsi="Amiri" w:eastAsia="Amiri" w:cs="Amiri"/>
          <w:color w:val="111111"/>
          <w:sz w:val="28"/>
          <w:sz w:val="28"/>
          <w:szCs w:val="28"/>
          <w:rtl w:val="true"/>
          <w:lang w:bidi="ar-SA"/>
        </w:rPr>
        <w:t xml:space="preserve">النبيّ صلى الله عليه و آله عن سؤال الصلاة عليه بذكر الآل أيضا للإشعار بأنّ الصلاة عليه لا تتمّ بدون الصلاة على آله، بل لبيان غاية اختصاصهم صلوات الله عليهم به حتى كأنّهم نفسه صلى الله عليه و آله، فلذا اكتفى الله بذكر الصلاة عليه عن الصلاة عليهم، و مع هذا يتركون الصلاة على الآل كفرا و عنادا، و الحمد للّه </w:t>
      </w:r>
    </w:p>
    <w:p>
      <w:pPr>
        <w:pStyle w:val="BookText"/>
        <w:rPr/>
      </w:pPr>
      <w:r>
        <w:rPr>
          <w:rFonts w:ascii="Amiri" w:hAnsi="Amiri" w:eastAsia="Amiri" w:cs="Amiri"/>
          <w:color w:val="111111"/>
          <w:sz w:val="28"/>
          <w:sz w:val="28"/>
          <w:szCs w:val="28"/>
          <w:rtl w:val="true"/>
          <w:lang w:bidi="ar-SA"/>
        </w:rPr>
        <w:t>الذي حرمهم تلك الفضيلة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الكشّاف</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الأقوال في الصلاة عليه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الصلاة على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يقتضي جواز الصلاة على كلّ مؤمن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يُصَلِّي عَلَيْكُمْ وَ مَلاٰئِكَتُهُ‌</w:t>
      </w:r>
      <w:r>
        <w:rPr>
          <w:rStyle w:val="FootnoteAnchor"/>
          <w:rtl w:val="true"/>
        </w:rPr>
        <w:footnoteReference w:id="1947"/>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عَلَيْهِمْ إِنَّ صَلاٰتَكَ سَكَنٌ لَهُمْ‌</w:t>
      </w:r>
      <w:r>
        <w:rPr>
          <w:rStyle w:val="FootnoteAnchor"/>
          <w:rtl w:val="true"/>
        </w:rPr>
        <w:footnoteReference w:id="1948"/>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للعلماء تفصيلا في ذلك، و هو أنها إن كانت على سبيل التبع،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النبيّ و آله، فلا كلام فيها، و أما إذا افرد</w:t>
      </w:r>
      <w:r>
        <w:rPr>
          <w:rStyle w:val="FootnoteAnchor"/>
          <w:rtl w:val="true"/>
        </w:rPr>
        <w:footnoteReference w:id="1949"/>
      </w:r>
      <w:r>
        <w:rPr>
          <w:rFonts w:ascii="Amiri" w:hAnsi="Amiri" w:eastAsia="Amiri" w:cs="Amiri"/>
          <w:color w:val="111111"/>
          <w:sz w:val="28"/>
          <w:sz w:val="28"/>
          <w:szCs w:val="28"/>
          <w:rtl w:val="true"/>
          <w:lang w:bidi="ar-SA"/>
        </w:rPr>
        <w:t xml:space="preserve">غيره صلى الله عليه و آله من أهل البيت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950"/>
      </w:r>
      <w:r>
        <w:rPr>
          <w:rFonts w:ascii="Amiri" w:hAnsi="Amiri" w:eastAsia="Amiri" w:cs="Amiri"/>
          <w:color w:val="111111"/>
          <w:sz w:val="28"/>
          <w:sz w:val="28"/>
          <w:szCs w:val="28"/>
          <w:rtl w:val="true"/>
          <w:lang w:bidi="ar-SA"/>
        </w:rPr>
        <w:t>كما يفرد هو صلى الله عليه و آله فمكروه، لأنّ ذلك صار شعارا لذكر رسول اللّه صلى الله عليه و آله، و لأنّه يؤدّي إلى الاتهام بالرفض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ما فيه من العصبيّة و العناد، و هذا دأبهم في أكثر الموارد، فإنّهم يتركون الحقّ عنادا على أهله، كما في تسنيم القبور، و التختّم باليمين، و الخضاب، و سجدة الشكر،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هدانا الصراط المستقيم، و لم يجعلنا من المغضوب عليهم و لا الضالّين</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اشتهر بين الناس عدم جواز الفصل بين النبيّ صلى الله عليه و آله و بين آله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مستدلّين بالخبر المشهور بينهم، و لم يثبت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و هو غير موجود في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عن شيخنا البهائي</w:t>
      </w:r>
      <w:r>
        <w:rPr>
          <w:rStyle w:val="FootnoteAnchor"/>
          <w:rtl w:val="true"/>
        </w:rPr>
        <w:footnoteReference w:id="1951"/>
      </w:r>
      <w:r>
        <w:rPr>
          <w:rFonts w:ascii="Amiri" w:hAnsi="Amiri" w:eastAsia="Amiri" w:cs="Amiri"/>
          <w:color w:val="111111"/>
          <w:sz w:val="28"/>
          <w:sz w:val="28"/>
          <w:szCs w:val="28"/>
          <w:rtl w:val="true"/>
          <w:lang w:bidi="ar-SA"/>
        </w:rPr>
        <w:t>رحمه اللّه أنّ هذا من أخبار الإسماعيليّة، لكن لم نجد في الدعوات المأثورة عن أرباب العصمة صلوات اللّه عليهم الفصل بها إلّا شاذّا، و تركه أولى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إشكال و دفع إعضال، يورد فيما روينا من طرقهم من كيفيّة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 و آله صلوات الله عليهم</w:t>
      </w:r>
      <w:r>
        <w:rPr>
          <w:rFonts w:eastAsia="Amiri" w:cs="Amiri" w:ascii="Amiri" w:hAnsi="Amiri"/>
          <w:color w:val="111111"/>
          <w:sz w:val="28"/>
          <w:szCs w:val="28"/>
          <w:rtl w:val="true"/>
          <w:lang w:bidi="ar-SA"/>
        </w:rPr>
        <w:t>]</w:t>
      </w:r>
      <w:r>
        <w:rPr>
          <w:rStyle w:val="FootnoteAnchor"/>
          <w:rtl w:val="true"/>
        </w:rPr>
        <w:footnoteReference w:id="1952"/>
      </w:r>
      <w:r>
        <w:rPr>
          <w:rFonts w:ascii="Amiri" w:hAnsi="Amiri" w:eastAsia="Amiri" w:cs="Amiri"/>
          <w:color w:val="111111"/>
          <w:sz w:val="28"/>
          <w:sz w:val="28"/>
          <w:szCs w:val="28"/>
          <w:rtl w:val="true"/>
          <w:lang w:bidi="ar-SA"/>
        </w:rPr>
        <w:t>من تشبيه الصلاة على محمّد و آله بالصلاة</w:t>
      </w:r>
      <w:r>
        <w:rPr>
          <w:rStyle w:val="FootnoteAnchor"/>
          <w:rtl w:val="true"/>
        </w:rPr>
        <w:footnoteReference w:id="1953"/>
      </w:r>
      <w:r>
        <w:rPr>
          <w:rFonts w:ascii="Amiri" w:hAnsi="Amiri" w:eastAsia="Amiri" w:cs="Amiri"/>
          <w:color w:val="111111"/>
          <w:sz w:val="28"/>
          <w:sz w:val="28"/>
          <w:szCs w:val="28"/>
          <w:rtl w:val="true"/>
          <w:lang w:bidi="ar-SA"/>
        </w:rPr>
        <w:t>على إبراهيم و آل إبراهيم، و هو أنّ المشبّه به ينبغي أن يكون أقوى و أشدّ من المشبّه، و الأمر هنا بالعكس، فإن درجة نبيّنا و آله عليهم الصلاة و السلام أرفع من إبراهيم و آل إبراهيم، فيكون الصلاة عليهم أيضا أتمّ و أكمل، و قد ورد مثل هذه العبارة في الدعوات المأثورة عن أئمّتنا عليهم السلام أيضا كثيرا، و قد تعرّض المخالف و المؤالف لدفع هذا الإشكال، و ها أنا أذكر بعض تلك الوجوه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أشدّيّة المشبّه به و أغلبيّته ليست أمرا لازما، بل قد يتحقّق التشبيه بدونها كما يقول أحد الولدين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دينارا كما أعطيت أخي دينارا، و قد يعدّ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كَمٰا كُتِبَ عَلَى الَّذِينَ مِنْ قَبْلِكُمْ‌</w:t>
      </w:r>
      <w:r>
        <w:rPr>
          <w:rStyle w:val="FootnoteAnchor"/>
          <w:rtl w:val="true"/>
        </w:rPr>
        <w:footnoteReference w:id="195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كَمٰا أَحْسَنَ اللّٰهُ إِلَيْكَ‌</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التشبيه لأصل الفعل بأصل الفعل لا القدر بالقدر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حجر</w:t>
      </w:r>
      <w:r>
        <w:rPr>
          <w:rStyle w:val="FootnoteAnchor"/>
          <w:rtl w:val="true"/>
        </w:rPr>
        <w:footnoteReference w:id="1956"/>
      </w:r>
      <w:r>
        <w:rPr>
          <w:rFonts w:ascii="Amiri" w:hAnsi="Amiri" w:eastAsia="Amiri" w:cs="Amiri"/>
          <w:color w:val="111111"/>
          <w:sz w:val="28"/>
          <w:sz w:val="28"/>
          <w:szCs w:val="28"/>
          <w:rtl w:val="true"/>
          <w:lang w:bidi="ar-SA"/>
        </w:rPr>
        <w:t>أنّ هذا كان قبل أن يعلم أنّه صلى الله عليه و آله أفضل من إبراهيم عليه السلام، و 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Style w:val="FootnoteAnchor"/>
          <w:rtl w:val="true"/>
        </w:rPr>
        <w:footnoteReference w:id="1957"/>
      </w:r>
      <w:r>
        <w:rPr>
          <w:rFonts w:ascii="Amiri" w:hAnsi="Amiri" w:eastAsia="Amiri" w:cs="Amiri"/>
          <w:color w:val="111111"/>
          <w:sz w:val="28"/>
          <w:sz w:val="28"/>
          <w:szCs w:val="28"/>
          <w:rtl w:val="true"/>
          <w:lang w:bidi="ar-SA"/>
        </w:rPr>
        <w:t>أيضا، و هو أنّه صلى الله عليه و آله قال ذلك تواضعا، و شرع ذلك لامّته ليكسبوا بذلك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Style w:val="FootnoteAnchor"/>
          <w:rtl w:val="true"/>
        </w:rPr>
        <w:footnoteReference w:id="1958"/>
      </w:r>
      <w:r>
        <w:rPr>
          <w:rFonts w:ascii="Amiri" w:hAnsi="Amiri" w:eastAsia="Amiri" w:cs="Amiri"/>
          <w:color w:val="111111"/>
          <w:sz w:val="28"/>
          <w:sz w:val="28"/>
          <w:szCs w:val="28"/>
          <w:rtl w:val="true"/>
          <w:lang w:bidi="ar-SA"/>
        </w:rPr>
        <w:t>أيضا، و هو أنّ الكاف للتعليل،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أَرْسَلْنٰا فِيكُمْ رَسُولاً مِنْكُمْ‌</w:t>
      </w:r>
      <w:r>
        <w:rPr>
          <w:rStyle w:val="FootnoteAnchor"/>
          <w:rtl w:val="true"/>
        </w:rPr>
        <w:footnoteReference w:id="1959"/>
      </w:r>
      <w:r>
        <w:rPr>
          <w:rFonts w:ascii="Amiri" w:hAnsi="Amiri" w:eastAsia="Amiri" w:cs="Amiri"/>
          <w:color w:val="111111"/>
          <w:sz w:val="28"/>
          <w:sz w:val="28"/>
          <w:szCs w:val="28"/>
          <w:rtl w:val="true"/>
          <w:lang w:bidi="ar-SA"/>
        </w:rPr>
        <w:t>، 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اذْكُرُوهُ كَمٰا هَدٰاكُمْ‌</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أفضل من الأنبياء قبله كانت الصلاة عليه أفضل من الصلاة على جميع من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Style w:val="FootnoteAnchor"/>
          <w:rtl w:val="true"/>
        </w:rPr>
        <w:footnoteReference w:id="1961"/>
      </w:r>
      <w:r>
        <w:rPr>
          <w:rFonts w:ascii="Amiri" w:hAnsi="Amiri" w:eastAsia="Amiri" w:cs="Amiri"/>
          <w:color w:val="111111"/>
          <w:sz w:val="28"/>
          <w:sz w:val="28"/>
          <w:szCs w:val="28"/>
          <w:rtl w:val="true"/>
          <w:lang w:bidi="ar-SA"/>
        </w:rPr>
        <w:t>، فكذا الصلاة على نبيّنا صلى الله عليه و آله أفضل من الصلاة على من قبله، و منهم إبراهيم و آل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اعترض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962"/>
      </w:r>
      <w:r>
        <w:rPr>
          <w:rFonts w:ascii="Amiri" w:hAnsi="Amiri" w:eastAsia="Amiri" w:cs="Amiri"/>
          <w:color w:val="111111"/>
          <w:sz w:val="28"/>
          <w:sz w:val="28"/>
          <w:szCs w:val="28"/>
          <w:rtl w:val="true"/>
          <w:lang w:bidi="ar-SA"/>
        </w:rPr>
        <w:t>شيخنا البهائي</w:t>
      </w:r>
      <w:r>
        <w:rPr>
          <w:rStyle w:val="FootnoteAnchor"/>
          <w:rtl w:val="true"/>
        </w:rPr>
        <w:footnoteReference w:id="1963"/>
      </w:r>
      <w:r>
        <w:rPr>
          <w:rFonts w:ascii="Amiri" w:hAnsi="Amiri" w:eastAsia="Amiri" w:cs="Amiri"/>
          <w:color w:val="111111"/>
          <w:sz w:val="28"/>
          <w:sz w:val="28"/>
          <w:szCs w:val="28"/>
          <w:rtl w:val="true"/>
          <w:lang w:bidi="ar-SA"/>
        </w:rPr>
        <w:t>رحمه اللّه بأن هذا لا يحسم مادّة الإشكال، إلّا إذا ثبت أنّ فضل الصلاة على إبراهيم على من قبله أزيد</w:t>
      </w:r>
      <w:r>
        <w:rPr>
          <w:rStyle w:val="FootnoteAnchor"/>
          <w:rtl w:val="true"/>
        </w:rPr>
        <w:footnoteReference w:id="1964"/>
      </w:r>
      <w:r>
        <w:rPr>
          <w:rFonts w:ascii="Amiri" w:hAnsi="Amiri" w:eastAsia="Amiri" w:cs="Amiri"/>
          <w:color w:val="111111"/>
          <w:sz w:val="28"/>
          <w:sz w:val="28"/>
          <w:szCs w:val="28"/>
          <w:rtl w:val="true"/>
          <w:lang w:bidi="ar-SA"/>
        </w:rPr>
        <w:t>من فضل الصلاة على نبيّنا صلى الله عليه و آله على من قبله، و إثباته متعذّر أو متعسّر</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المجيب عن الشبهة إثبات، بل يكفيه الاحتمال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1965"/>
      </w:r>
      <w:r>
        <w:rPr>
          <w:rFonts w:ascii="Amiri" w:hAnsi="Amiri" w:eastAsia="Amiri" w:cs="Amiri"/>
          <w:color w:val="111111"/>
          <w:sz w:val="28"/>
          <w:sz w:val="28"/>
          <w:szCs w:val="28"/>
          <w:rtl w:val="true"/>
          <w:lang w:bidi="ar-SA"/>
        </w:rPr>
        <w:t>العامّة أنّ المشبّه إنّما هو الصلاة على آل محمّد صلى الله عليه و آله،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كلام تامّ غير متّصل بما بعده،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كما صليت، كانه ابتداء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مع ما فيه من مثل هذا التكلف الركيك لا ينفعنا، و إنّما يستقيم ذلك على أصولهم الفاسدة؛ إذ ثبتت عندنا بالأخبار المتواترة أفضليّة أئمّتنا عليهم السلام على جميع من قبلهم من الأنبياء سوى نبيّنا</w:t>
      </w:r>
      <w:r>
        <w:rPr>
          <w:rStyle w:val="FootnoteAnchor"/>
          <w:rtl w:val="true"/>
        </w:rPr>
        <w:footnoteReference w:id="1966"/>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بعض الأدعية الواردة في طرقنا</w:t>
      </w:r>
      <w:r>
        <w:rPr>
          <w:rStyle w:val="FootnoteAnchor"/>
          <w:rtl w:val="true"/>
        </w:rPr>
        <w:footnoteReference w:id="1967"/>
      </w:r>
      <w:r>
        <w:rPr>
          <w:rFonts w:ascii="Amiri" w:hAnsi="Amiri" w:eastAsia="Amiri" w:cs="Amiri"/>
          <w:color w:val="111111"/>
          <w:sz w:val="28"/>
          <w:sz w:val="28"/>
          <w:szCs w:val="28"/>
          <w:rtl w:val="true"/>
          <w:lang w:bidi="ar-SA"/>
        </w:rPr>
        <w:t>مانع آخر من عطف الجمل المتتابعة قبل التشبيه،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بارك على محمّد و آل محمد، و سلّم على محمد و آل محمد، كما صليت و باركت و سلمت على إبراهيم و آل إبراهيم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w:t>
      </w:r>
      <w:r>
        <w:rPr>
          <w:rStyle w:val="FootnoteAnchor"/>
          <w:rtl w:val="true"/>
        </w:rPr>
        <w:footnoteReference w:id="1968"/>
      </w:r>
      <w:r>
        <w:rPr>
          <w:rFonts w:ascii="Amiri" w:hAnsi="Amiri" w:eastAsia="Amiri" w:cs="Amiri"/>
          <w:color w:val="111111"/>
          <w:sz w:val="28"/>
          <w:sz w:val="28"/>
          <w:szCs w:val="28"/>
          <w:rtl w:val="true"/>
          <w:lang w:bidi="ar-SA"/>
        </w:rPr>
        <w:t>من أن المشبّه به المجموع المركب من الصلاة على إبراهيم و آله، و معظم الأنبياء هم من آل إبراهيم، و المشبّه مجموع الصلاة على نبيّنا و آله، فإذا قوبل آلهم</w:t>
      </w:r>
      <w:r>
        <w:rPr>
          <w:rStyle w:val="FootnoteAnchor"/>
          <w:rtl w:val="true"/>
        </w:rPr>
        <w:footnoteReference w:id="1969"/>
      </w:r>
      <w:r>
        <w:rPr>
          <w:rFonts w:ascii="Amiri" w:hAnsi="Amiri" w:eastAsia="Amiri" w:cs="Amiri"/>
          <w:color w:val="111111"/>
          <w:sz w:val="28"/>
          <w:sz w:val="28"/>
          <w:szCs w:val="28"/>
          <w:rtl w:val="true"/>
          <w:lang w:bidi="ar-SA"/>
        </w:rPr>
        <w:t xml:space="preserve">بآله رجحت الصلاة عليهم على الصلاة على آله، فيكون الفاضل من 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إبراهيم لمحمّد صلى الله عليه و آله، فيزيد به على إبراهيم، و هذا أيضا على اصولهم الفاسدة من عدم ترجيح آل نبيّنا</w:t>
      </w:r>
      <w:r>
        <w:rPr>
          <w:rStyle w:val="FootnoteAnchor"/>
          <w:rtl w:val="true"/>
        </w:rPr>
        <w:footnoteReference w:id="1971"/>
      </w:r>
      <w:r>
        <w:rPr>
          <w:rFonts w:ascii="Amiri" w:hAnsi="Amiri" w:eastAsia="Amiri" w:cs="Amiri"/>
          <w:color w:val="111111"/>
          <w:sz w:val="28"/>
          <w:sz w:val="28"/>
          <w:szCs w:val="28"/>
          <w:rtl w:val="true"/>
          <w:lang w:bidi="ar-SA"/>
        </w:rPr>
        <w:t xml:space="preserve">، و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972"/>
      </w:r>
      <w:r>
        <w:rPr>
          <w:rFonts w:ascii="Amiri" w:hAnsi="Amiri" w:eastAsia="Amiri" w:cs="Amiri"/>
          <w:color w:val="111111"/>
          <w:sz w:val="28"/>
          <w:sz w:val="28"/>
          <w:szCs w:val="28"/>
          <w:rtl w:val="true"/>
          <w:lang w:bidi="ar-SA"/>
        </w:rPr>
        <w:t xml:space="preserve">الشهيد رحمه اللّه أنّ ظاهر اللفظ تشبيه الصلاة على محمّد بالصلاة على إبراهيم، و تشبيه الصلاة على </w:t>
      </w:r>
    </w:p>
    <w:p>
      <w:pPr>
        <w:pStyle w:val="BookText"/>
        <w:rPr/>
      </w:pPr>
      <w:r>
        <w:rPr>
          <w:rFonts w:ascii="Amiri" w:hAnsi="Amiri" w:eastAsia="Amiri" w:cs="Amiri"/>
          <w:color w:val="111111"/>
          <w:sz w:val="28"/>
          <w:sz w:val="28"/>
          <w:szCs w:val="28"/>
          <w:rtl w:val="true"/>
          <w:lang w:bidi="ar-SA"/>
        </w:rPr>
        <w:t>آله بالصلاة على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الشهيد رحمه اللّه في قواعده</w:t>
      </w:r>
      <w:r>
        <w:rPr>
          <w:rStyle w:val="FootnoteAnchor"/>
          <w:rtl w:val="true"/>
        </w:rPr>
        <w:footnoteReference w:id="1973"/>
      </w:r>
      <w:r>
        <w:rPr>
          <w:rFonts w:ascii="Amiri" w:hAnsi="Amiri" w:eastAsia="Amiri" w:cs="Amiri"/>
          <w:color w:val="111111"/>
          <w:sz w:val="28"/>
          <w:sz w:val="28"/>
          <w:szCs w:val="28"/>
          <w:rtl w:val="true"/>
          <w:lang w:bidi="ar-SA"/>
        </w:rPr>
        <w:t>عند بيان أنه لا يتعلق الأمر و النهي، و الدعاء و الإباحة، و الشرط و الجزاء، و الوعد و الوعيد و الترجّي و التمنّي، إلّا بالمستقبل، فمتى وقع تشبيه بين لفظتي دعاء أو، أمر، أو نهي، أو واحد مع الآخر، فإنما يقع في المستقبل، فقال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هذا خرّج بعضهم</w:t>
      </w:r>
      <w:r>
        <w:rPr>
          <w:rStyle w:val="FootnoteAnchor"/>
          <w:rtl w:val="true"/>
        </w:rPr>
        <w:footnoteReference w:id="1974"/>
      </w:r>
      <w:r>
        <w:rPr>
          <w:rFonts w:ascii="Amiri" w:hAnsi="Amiri" w:eastAsia="Amiri" w:cs="Amiri"/>
          <w:color w:val="111111"/>
          <w:sz w:val="28"/>
          <w:sz w:val="28"/>
          <w:szCs w:val="28"/>
          <w:rtl w:val="true"/>
          <w:lang w:bidi="ar-SA"/>
        </w:rPr>
        <w:t xml:space="preserve">الجواب عن السؤال المشهور في الصلاة بأنّ الدعاء إنّما يتعلق بالمستقبل، و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كان الواقع قبل هذا الدعاء أنه أفضل من إبراهيم عليه السلام،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فيه زيادة على هذا الفضل مساوية لصلاته على إبراهيم، فهما و إن تساويا في الزيادة، إلّا أنّ الأصل المحفوظ خال عن معارضة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يلزم أن يكون المشبّه به أقوى من كلّ وجه، بل يلزم أن يكون شيئا ظاهرا واضحا،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Style w:val="FootnoteAnchor"/>
          <w:rtl w:val="true"/>
        </w:rPr>
        <w:footnoteReference w:id="1975"/>
      </w:r>
      <w:r>
        <w:rPr>
          <w:rFonts w:ascii="Amiri" w:hAnsi="Amiri" w:eastAsia="Amiri" w:cs="Amiri"/>
          <w:color w:val="111111"/>
          <w:sz w:val="28"/>
          <w:sz w:val="28"/>
          <w:szCs w:val="28"/>
          <w:rtl w:val="true"/>
          <w:lang w:bidi="ar-SA"/>
        </w:rPr>
        <w:t>، و أين يقع نور المشكاة من نوره تعالى، و لمّا كان المشكاة أمرا ظاهرا واضحا في نظر السامع شبّه به نوره، و لمّا كان تعظيم إبراهيم و آله أمرا ظاهرا في العالمين، فلذا شبّه به، و يؤيّده ما في بعض الدعوات ختم المطلب المذكور بكونه في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 الطيّبي</w:t>
      </w:r>
      <w:r>
        <w:rPr>
          <w:rStyle w:val="FootnoteAnchor"/>
          <w:rtl w:val="true"/>
        </w:rPr>
        <w:footnoteReference w:id="1976"/>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التشبيه المذكور من باب إلحاق الناقص بالكامل، لكن من باب إلحاق ما لم يشتهر بما اشتهر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العامّة</w:t>
      </w:r>
      <w:r>
        <w:rPr>
          <w:rStyle w:val="FootnoteAnchor"/>
          <w:rtl w:val="true"/>
        </w:rPr>
        <w:footnoteReference w:id="1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هذا التشبيه أن الملائكة قالت في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Style w:val="FootnoteAnchor"/>
          <w:rtl w:val="true"/>
        </w:rPr>
        <w:footnoteReference w:id="1978"/>
      </w:r>
      <w:r>
        <w:rPr>
          <w:rFonts w:ascii="Amiri" w:hAnsi="Amiri" w:eastAsia="Amiri" w:cs="Amiri"/>
          <w:color w:val="111111"/>
          <w:sz w:val="28"/>
          <w:sz w:val="28"/>
          <w:szCs w:val="28"/>
          <w:rtl w:val="true"/>
          <w:lang w:bidi="ar-SA"/>
        </w:rPr>
        <w:t>بيت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اللّٰهِ وَ بَرَكٰاتُهُ عَلَيْكُمْ أَهْلَ الْبَيْتِ إِنَّهُ حَمِيدٌ مَجِيدٌ</w:t>
      </w:r>
      <w:r>
        <w:rPr>
          <w:rStyle w:val="FootnoteAnchor"/>
          <w:rtl w:val="true"/>
        </w:rPr>
        <w:footnoteReference w:id="1979"/>
      </w:r>
      <w:r>
        <w:rPr>
          <w:rFonts w:ascii="Amiri" w:hAnsi="Amiri" w:eastAsia="Amiri" w:cs="Amiri"/>
          <w:color w:val="111111"/>
          <w:sz w:val="28"/>
          <w:sz w:val="28"/>
          <w:szCs w:val="28"/>
          <w:rtl w:val="true"/>
          <w:lang w:bidi="ar-SA"/>
        </w:rPr>
        <w:t>، و قد علم أنّ محمّدا و آل محمّد صلى الله عليه و آله من أهل بيت إبراهيم،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دعاء الملائكة الذين قالوا ذلك في محمّد و آل محمّد كما أجبتها عند ما قالوها في آل إبراهيم الموجودين حينئذ، و لذلك ختمها بما ختمت به الآية،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و هو أنّ المشبّه به هو الصلاة على إبراهيم و آله من لدن خلق الدنيا، أو من لدن خلق إبراهيم عليه السلام إلى هذا الآن، و الصلاة على نبيّنا صلى الله عليه و آله في كل آن و إن كان أفضل من الصلاة على إبراهيم عليه السلام أيضا في 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ظرف الصلاة على النبيّ صلى الله عليه و آله هذا الآن الجزئي فظرف الصلاة على إبراهيم مجموع الزمان الممتدّ الطويل الذي هذا الآن جزء صغير منه، كانت الصلاة على إبراهيم عليه السلام في كل الزمان أفضل من الصلاة على نبيّنا صلى الله عليه و آله في هذا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الشهيد</w:t>
      </w:r>
      <w:r>
        <w:rPr>
          <w:rStyle w:val="FootnoteAnchor"/>
          <w:rtl w:val="true"/>
        </w:rPr>
        <w:footnoteReference w:id="1980"/>
      </w:r>
      <w:r>
        <w:rPr>
          <w:rFonts w:ascii="Amiri" w:hAnsi="Amiri" w:eastAsia="Amiri" w:cs="Amiri"/>
          <w:color w:val="111111"/>
          <w:sz w:val="28"/>
          <w:sz w:val="28"/>
          <w:szCs w:val="28"/>
          <w:rtl w:val="true"/>
          <w:lang w:bidi="ar-SA"/>
        </w:rPr>
        <w:t xml:space="preserve">رحمه اللّه أيضا،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الصلاة بهذا اللفظ جارية في كلّ صلاة، على لسان كل مصل، إلى انقضاء التكليف، فيكون الحاصل لمحمّد صلى الله عليه و آله بالنسبة إلى مجموع الصلوات أضعافا مضاعفة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يخفى ما فيه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ببالي، و إن لم يكن مختارا عندي، و هو أنّ المعلوم من مذهب الإماميّة فضل كلّ واحد من نبيّنا و أئمّتنا صلوات الله عليهم على كل واحد من الأنبياء عليه السلام لا فضل كلّ واحد على الجميع، و لكون إبراهيم و آله مشتملين على </w:t>
      </w:r>
    </w:p>
    <w:p>
      <w:pPr>
        <w:pStyle w:val="BookText"/>
        <w:rPr/>
      </w:pPr>
      <w:r>
        <w:rPr>
          <w:rFonts w:ascii="Amiri" w:hAnsi="Amiri" w:eastAsia="Amiri" w:cs="Amiri"/>
          <w:color w:val="111111"/>
          <w:sz w:val="28"/>
          <w:sz w:val="28"/>
          <w:szCs w:val="28"/>
          <w:rtl w:val="true"/>
          <w:lang w:bidi="ar-SA"/>
        </w:rPr>
        <w:t>ثلاثة من أولي العزم و آلاف من غير أولي العزم</w:t>
      </w:r>
      <w:r>
        <w:rPr>
          <w:rStyle w:val="FootnoteAnchor"/>
          <w:rtl w:val="true"/>
        </w:rPr>
        <w:footnoteReference w:id="1981"/>
      </w:r>
      <w:r>
        <w:rPr>
          <w:rFonts w:ascii="Amiri" w:hAnsi="Amiri" w:eastAsia="Amiri" w:cs="Amiri"/>
          <w:color w:val="111111"/>
          <w:sz w:val="28"/>
          <w:sz w:val="28"/>
          <w:szCs w:val="28"/>
          <w:rtl w:val="true"/>
          <w:lang w:bidi="ar-SA"/>
        </w:rPr>
        <w:t xml:space="preserve">لا ينافي فضل هؤلاء بأجمعهم إذا جمعت فضائلهم و ثوابهم على نبيّنا و آله صلى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w:t>
      </w:r>
      <w:r>
        <w:rPr>
          <w:rFonts w:eastAsia="Amiri" w:cs="Amiri" w:ascii="Amiri" w:hAnsi="Amiri"/>
          <w:color w:val="111111"/>
          <w:sz w:val="28"/>
          <w:szCs w:val="28"/>
          <w:rtl w:val="true"/>
          <w:lang w:bidi="ar-SA"/>
        </w:rPr>
        <w:t>]</w:t>
      </w:r>
      <w:r>
        <w:rPr>
          <w:rStyle w:val="FootnoteAnchor"/>
          <w:rtl w:val="true"/>
        </w:rPr>
        <w:footnoteReference w:id="1982"/>
      </w:r>
      <w:r>
        <w:rPr>
          <w:rFonts w:ascii="Amiri" w:hAnsi="Amiri" w:eastAsia="Amiri" w:cs="Amiri"/>
          <w:color w:val="111111"/>
          <w:sz w:val="28"/>
          <w:sz w:val="28"/>
          <w:szCs w:val="28"/>
          <w:rtl w:val="true"/>
          <w:lang w:bidi="ar-SA"/>
        </w:rPr>
        <w:t>فضّل كلّ واحد منهم على كلّ واحد من هؤلاء أضعافا مضاعفة، لكن يرد عليه أنه يفهم من بعض الأخبار فضلهم على الجميع أيضا،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أكثر محقّقي الخاصّة و العامّة</w:t>
      </w:r>
      <w:r>
        <w:rPr>
          <w:rStyle w:val="FootnoteAnchor"/>
          <w:rtl w:val="true"/>
        </w:rPr>
        <w:footnoteReference w:id="19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مسطور في كتبهم</w:t>
      </w:r>
      <w:r>
        <w:rPr>
          <w:rFonts w:eastAsia="Amiri" w:cs="Amiri" w:ascii="Amiri" w:hAnsi="Amiri"/>
          <w:color w:val="111111"/>
          <w:sz w:val="28"/>
          <w:szCs w:val="28"/>
          <w:rtl w:val="true"/>
          <w:lang w:bidi="ar-SA"/>
        </w:rPr>
        <w:t>]</w:t>
      </w:r>
      <w:r>
        <w:rPr>
          <w:rStyle w:val="FootnoteAnchor"/>
          <w:rtl w:val="true"/>
        </w:rPr>
        <w:footnoteReference w:id="1984"/>
      </w:r>
      <w:r>
        <w:rPr>
          <w:rFonts w:ascii="Amiri" w:hAnsi="Amiri" w:eastAsia="Amiri" w:cs="Amiri"/>
          <w:color w:val="111111"/>
          <w:sz w:val="28"/>
          <w:sz w:val="28"/>
          <w:szCs w:val="28"/>
          <w:rtl w:val="true"/>
          <w:lang w:bidi="ar-SA"/>
        </w:rPr>
        <w:t>و هو أنّه لمّا كان نبيّنا و آله صلوات اللّه عليهم من جملة آل إبراهيم، كما أنّ جماعة من الأنبياء أيضا كذلك كانت الصلاة على نبيّنا و آله صلى اللّه عليهم حاصلة في ضمن الصلاة على آل إبراهيم على الوجه الأتمّ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المطلوب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أن يخصّوا من الله سبحانه بصلاة أخرى على حدة مماثلة للصلاة التي عمّتهم و غيرهم، و الصلاة العامّة للكلّ من حيث العموم أقوى من الخاصّة بالبعض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أجرى هذا الجواب في حلّ الخبر الذي روي</w:t>
      </w:r>
      <w:r>
        <w:rPr>
          <w:rStyle w:val="FootnoteAnchor"/>
          <w:rtl w:val="true"/>
        </w:rPr>
        <w:footnoteReference w:id="1985"/>
      </w: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1986"/>
      </w:r>
      <w:r>
        <w:rPr>
          <w:rFonts w:ascii="Amiri" w:hAnsi="Amiri" w:eastAsia="Amiri" w:cs="Amiri"/>
          <w:color w:val="111111"/>
          <w:sz w:val="28"/>
          <w:sz w:val="28"/>
          <w:szCs w:val="28"/>
          <w:rtl w:val="true"/>
          <w:lang w:bidi="ar-SA"/>
        </w:rPr>
        <w:t>المراد بالفداء العظيم الحسين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Style w:val="FootnoteAnchor"/>
          <w:rtl w:val="true"/>
        </w:rPr>
        <w:footnoteReference w:id="1987"/>
      </w:r>
      <w:r>
        <w:rPr>
          <w:rFonts w:ascii="Amiri" w:hAnsi="Amiri" w:eastAsia="Amiri" w:cs="Amiri"/>
          <w:color w:val="111111"/>
          <w:sz w:val="28"/>
          <w:sz w:val="28"/>
          <w:szCs w:val="28"/>
          <w:rtl w:val="true"/>
          <w:lang w:bidi="ar-SA"/>
        </w:rPr>
        <w:t>، و ما يتوهم من الإشكال بأن الفداء يكون أحطّ مرتبة من المفدى عنه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نبيّنا و الحسين و فاطمة و سائر الأئمّة عليه السلام من أولاد إسماعيل عليه السلام، فلو كان ذبح إسماعيل في ذلك الوقت لم يوجد نبيّنا و لا واحد </w:t>
      </w:r>
    </w:p>
    <w:p>
      <w:pPr>
        <w:pStyle w:val="BookText"/>
        <w:rPr/>
      </w:pPr>
      <w:r>
        <w:rPr>
          <w:rFonts w:ascii="Amiri" w:hAnsi="Amiri" w:eastAsia="Amiri" w:cs="Amiri"/>
          <w:color w:val="111111"/>
          <w:sz w:val="28"/>
          <w:sz w:val="28"/>
          <w:szCs w:val="28"/>
          <w:rtl w:val="true"/>
          <w:lang w:bidi="ar-SA"/>
        </w:rPr>
        <w:t>من الأئمّة عليهم السلام، فكأنّ الحسين</w:t>
      </w:r>
      <w:r>
        <w:rPr>
          <w:rStyle w:val="FootnoteAnchor"/>
          <w:rtl w:val="true"/>
        </w:rPr>
        <w:footnoteReference w:id="1988"/>
      </w:r>
      <w:r>
        <w:rPr>
          <w:rFonts w:ascii="Amiri" w:hAnsi="Amiri" w:eastAsia="Amiri" w:cs="Amiri"/>
          <w:color w:val="111111"/>
          <w:sz w:val="28"/>
          <w:sz w:val="28"/>
          <w:szCs w:val="28"/>
          <w:rtl w:val="true"/>
          <w:lang w:bidi="ar-SA"/>
        </w:rPr>
        <w:t xml:space="preserve">عليه السلام صار فداء لنفسه و لجدّه و أبيه و أخيه و أولاده المعصومين عليهم السلام جميعا مع إسماعيل عليه السلام، و لا شكّ في أنّ مرتبة كلّ السلسلة أعظم من مرتبة الجزء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الحسين عليه السلام</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إجراء هذا الجواب في هذا المقام كان يرويه الوالد العلامة رحمه اللّه عن شيخه البهائي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الشارحين في أصل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يذهب عليك أن مبنى هذا الجواب على أن يكون عطف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على التشبيه حتّى يكون المقصود تشبيه الصلاة على نبيّنا و آله صلى الله عليهم جميعا بالصلاة على إبراهيم و آله جميعا، فيتمّ التشبيه، إذ لو فرضنا تقدّم الحكم، أعني التشبيه على العطف لعاد المحذور كما كان، إذ مرجع التشبيه حينئذ بالنسبة إلى الصلاة على نبيّنا و آله صلى الله عليه و آله في هذا الكلام إلى تشبيهين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تشبيهها بالصلاة على إبراهيم عليه السلام،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تشبيهها بالصلاة على آل إبراهيم عليه السلام، و المحذور باق في التشبيه الأوّل دون الثاني، و لكن في تقدّم الحكم على العطف و في عكسه مشاجرة طويلة بين أهل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عندي الجواب الأوّل، ثمّ الرابع، ثمّ الأخير، و الله تعالى يعلّم</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معنى الآل و أهل البيت، و قد قالت العامّة فيهما ما قالوا، و لا نطيل الكلام بذكر أقاويلهم الفاسدة، و ما ذهبت إليه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r>
        <w:rPr>
          <w:rStyle w:val="FootnoteAnchor"/>
          <w:rtl w:val="true"/>
        </w:rPr>
        <w:footnoteReference w:id="1990"/>
      </w:r>
      <w:r>
        <w:rPr>
          <w:rFonts w:ascii="Amiri" w:hAnsi="Amiri" w:eastAsia="Amiri" w:cs="Amiri"/>
          <w:color w:val="111111"/>
          <w:sz w:val="28"/>
          <w:sz w:val="28"/>
          <w:szCs w:val="28"/>
          <w:rtl w:val="true"/>
          <w:lang w:bidi="ar-SA"/>
        </w:rPr>
        <w:t>، و دلت عليه أخبارهم المتواترة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بالآل</w:t>
      </w:r>
      <w:r>
        <w:rPr>
          <w:rStyle w:val="FootnoteAnchor"/>
          <w:rtl w:val="true"/>
        </w:rPr>
        <w:footnoteReference w:id="1991"/>
      </w:r>
      <w:r>
        <w:rPr>
          <w:rFonts w:ascii="Amiri" w:hAnsi="Amiri" w:eastAsia="Amiri" w:cs="Amiri"/>
          <w:color w:val="111111"/>
          <w:sz w:val="28"/>
          <w:sz w:val="28"/>
          <w:szCs w:val="28"/>
          <w:rtl w:val="true"/>
          <w:lang w:bidi="ar-SA"/>
        </w:rPr>
        <w:t>فاطمة و الأئمّة الاثني عشر عليهم السلام، و كذا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من بعض الأخبار اختصاص أهل البيت بأصحاب الكساء، إمّا مع الرسول</w:t>
      </w:r>
      <w:r>
        <w:rPr>
          <w:rStyle w:val="FootnoteAnchor"/>
          <w:rtl w:val="true"/>
        </w:rPr>
        <w:footnoteReference w:id="1992"/>
      </w:r>
      <w:r>
        <w:rPr>
          <w:rFonts w:ascii="Amiri" w:hAnsi="Amiri" w:eastAsia="Amiri" w:cs="Amiri"/>
          <w:color w:val="111111"/>
          <w:sz w:val="28"/>
          <w:sz w:val="28"/>
          <w:szCs w:val="28"/>
          <w:rtl w:val="true"/>
          <w:lang w:bidi="ar-SA"/>
        </w:rPr>
        <w:t>صلى الله عليه و آله، أو بدونه</w:t>
      </w:r>
      <w:r>
        <w:rPr>
          <w:rStyle w:val="FootnoteAnchor"/>
          <w:rtl w:val="true"/>
        </w:rPr>
        <w:footnoteReference w:id="1993"/>
      </w:r>
      <w:r>
        <w:rPr>
          <w:rFonts w:ascii="Amiri" w:hAnsi="Amiri" w:eastAsia="Amiri" w:cs="Amiri"/>
          <w:color w:val="111111"/>
          <w:sz w:val="28"/>
          <w:sz w:val="28"/>
          <w:szCs w:val="28"/>
          <w:rtl w:val="true"/>
          <w:lang w:bidi="ar-SA"/>
        </w:rPr>
        <w:t>، و لعلّه أحد إطلاقاته و مصطلحاته في عرفهم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وافقنا على ما ذكرنا كثير من العامّة</w:t>
      </w:r>
      <w:r>
        <w:rPr>
          <w:rStyle w:val="FootnoteAnchor"/>
          <w:rtl w:val="true"/>
        </w:rPr>
        <w:footnoteReference w:id="1994"/>
      </w:r>
      <w:r>
        <w:rPr>
          <w:rFonts w:ascii="Amiri" w:hAnsi="Amiri" w:eastAsia="Amiri" w:cs="Amiri"/>
          <w:color w:val="111111"/>
          <w:sz w:val="28"/>
          <w:sz w:val="28"/>
          <w:szCs w:val="28"/>
          <w:rtl w:val="true"/>
          <w:lang w:bidi="ar-SA"/>
        </w:rPr>
        <w:t>، و دلّت عليه أكثر أخبارهم</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ليكن هذا آخر ما أردت إيراده في شرح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pStyle w:val="BookText"/>
        <w:rPr/>
      </w:pPr>
      <w:r>
        <w:rPr>
          <w:rFonts w:ascii="Amiri" w:hAnsi="Amiri" w:eastAsia="Amiri" w:cs="Amiri"/>
          <w:color w:val="111111"/>
          <w:sz w:val="28"/>
          <w:sz w:val="28"/>
          <w:szCs w:val="28"/>
          <w:rtl w:val="true"/>
          <w:lang w:bidi="ar-SA"/>
        </w:rPr>
        <w:t>و الصلاة على سيّد المرسلين محمّد و عترته الطيّبين</w:t>
      </w:r>
    </w:p>
    <w:p>
      <w:pPr>
        <w:pStyle w:val="BookText"/>
        <w:rPr/>
      </w:pPr>
      <w:r>
        <w:rPr>
          <w:rFonts w:ascii="Amiri" w:hAnsi="Amiri" w:eastAsia="Amiri" w:cs="Amiri"/>
          <w:color w:val="111111"/>
          <w:sz w:val="28"/>
          <w:sz w:val="28"/>
          <w:szCs w:val="28"/>
          <w:rtl w:val="true"/>
          <w:lang w:bidi="ar-SA"/>
        </w:rPr>
        <w:t>و كتب بيمناه الجانية الفانية مؤلّفه أحقر العباد محمّد باقر بن محمّد تقي عفا اللّه عن جرائمهما بالنبيّ و الوليّ في ثالث شهر الله الأكرم شهر رمضان، من شهور سنة تسع و ثمانين بعد الألف الهجريّة، على مهاجرها و آله التحيّة</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 تحقيق هذا الأثر الثمين مطلع جمادى الاولى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الكوت، و أحمد اللّه سبحانه أن وفّقني لما فيه 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اصلّي و أسلم على حبيبه و نجيبه محمّد، و على آله الاطهار الذين جعل المؤلّف رحمه اللّه ذكر الصلاة عليهم مسك ختام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أستغفر اللّه عزّ و جلّ ممّا زاغ عنه البصر، أو قصر فيه الفكر، و أسأله تعالى أن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لشهدائنا و أمواتنا، و يسكنهم وسيع جنانه، و أن يأخذ بأيدينا لما يحبّ و يرضى، لا ما نحبّ و نرضى، و أن يدفع عنا سوء البليّات المهلكات في هذا الزمان الذي تكالبت فيه الفتن، فأصبح العباد كالحبيس المرتهن، فبين أجنبيّ يقتات على خيراتهم، و عدوّ قد ترعرع على موائد حزب البعث الفاسد يبغي استعادة ماء وجه رفاقه، و انتهازيّ يبحث عن ضالّته في تحقيق مآربه، تارة في التربع على 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بجني الاموال و إيجاد الحلّيّة لها، و تارة بمصادرة حقوق آخرين، و هكذا دواليك، فكل حزب بما لديهم فرحون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وفد يشكوه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حذيفة بن اليمان عليهم من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فاحذر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تفضيلا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وقفهم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رحمته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قد ولّاكم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وليّكم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الارشاد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ولّاكم الله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الهجير، أي شدة الحز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صرنا بالدار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الحصيب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عن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ففعلا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لتكفرون و لتفارقون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 بعثني ربّي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البطاء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المكان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دخل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رسوله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عمّن رضي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 رضيه الله و رسوله و أقرّوه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قرّب مجلسه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كرهني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لرسول الله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ليفهّم الناس حجهم، و يعلّمهم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احتاجوا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فهبط جبرئيل عليه السلام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الإرشاد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الانوار،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أوصياءها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آراءكم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في طريق مكة قريبة من الجحفة ترى من البحر، و لها طريقان فكلّ من سلك واحدا منها أفضى به إلى موضع واحد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قدمها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دخول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فنادى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متجهّما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حديث متواتر مشهور، روي بطرق و أسانيد متعدّدة، و بألفاظ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كَفَرَ فَلاٰ يَحْزُنْكَ كُفْرُهُ إِلَيْنٰا مَرْجِعُهُمْ فَنُنَبِّئُهُمْ بِمٰا عَمِلُوا إِنَّ اللّٰهَ عَلِيمٌ بِذٰاتِ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نُمَتِّعُهُمْ قَلِيلاً ثُمَّ نَضْطَرُّهُمْ إِلىٰ عَذٰابٍ غَلِيظٍ لقمان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انحدروا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الانوار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الانوار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المهاجرين الأوّلين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الانوار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 عند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على هؤلاء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أكمل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 و بحار الأنوار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إعانة الطالبين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الإفصاح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أحاديث آحاد، و هي مضطربة الطريق و الإسناد، و الخلل ظاهر في معانيها و الفساد، و ما كان بهذه الصورة لم يعارض الإجماع و لا يقابل حجج الله تعالى و بيّناته الواضحات، مع انه قد عارضها من الأخبار التي جاءت بالصحيح من الإسناد، و رواها الثقات عند أصحاب الآثار، و أطبق على نقلها الفريقان من الشيعة و الناصبة على الاتّفاق، ما ضمن خلاف ما انطوت عليه فأبطلها على البيان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تخريجات الحديث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يد على من سواهم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تولّى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حنيفة لأبي نعيم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نزلت الآية فيهم من أهل الكتاب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الإرشاد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يعذبهم غدا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يمتعهم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فنخالفه بما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مشهور، قد روي بألفاظ مختلفة،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طاوس،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 لنسائه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أيّتكنّ تنبحها كلاب ماء الحوأب؟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مالأهم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ريث إصلاح</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 يكن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جهّزوا جيش أسامة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 هذا الحديث، و كذا لعنه صلى الله عليه و آله من تخلّف عن جيش اسامة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 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مناظرة والد الشيخ البهائي مع أحد علماء العامة في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اسامة في الجيش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لأذيدن يومئذ رجالا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الأسلمي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الإرشاد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يسمع له و يطيع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فأنت مقتول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حشي قلبه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 و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يمينه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الارشاد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بالبغي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هذه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لضامن بن شدقم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 وقعة الجمل لسيف بن عمر الضبّي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فالبطاء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و في الأصل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الهنيئة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يتهادى</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قناهم، هي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داعي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كالتّدبير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كلاهما ستختبر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استكبته 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استسلمته العزة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أخذته العزة خل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جهده البكاء خ ل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حصرت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يتسارعان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كفى عذابه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يزغ</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ذو 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رضعوها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انتظموها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انفطموها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بالأوتاد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اختار رسول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المهاجري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أسّسه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شفاء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استكملوا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قلعه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بالآباء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أكثر الناس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حاضر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تكشف به الأحقاد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تجلّى به الضغائن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 حقد الخصم عن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بصيغة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الثالث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كلا الفعلين مجهولا، أي من لم يعطه الناس مع عدم السؤال لم يعطوه إذا قام عند غيره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 الموت قبل أن تنتهي إلى الدنيّة، كما إذا أدرك العدوّ فيترك الجهاد و يصير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لا ترى أن الامور مثال الحكمة و خلافها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منها أحد المذكورين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 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بالضاد، أظهركما في النهج، و هو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اشتراء الكريم الموت لشدّة حرصه على الكرم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نعماء</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يفاض</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لغيرك</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يجب ذلك ليؤمن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عدّوه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نيل السؤال في الدهر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مدحت أحدا يطري اللسان و يتجاوز</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النعماء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 به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الصحاح،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أثبت لي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لعظمة الله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التأويل،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أخيب وفود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الوافد، أي الوارد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بحروا اذنها، و امتنعوا من ركوبها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بالأزلام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يجيلها، أي يديرها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الجوامع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بالواو على الأصل، كاستروح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انتظموها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اسنقروا فيه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عليه السلام ألزم عليهم في تسميتهم إيّاه خليفة النبيّ صلى الله عليه و آله أنّها شهادة منهم على ذلك و إن لم يدعوه صريحا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غفر 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بإصبعيه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 المذكورة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يصعق خ ل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أَرْسَلَ رَسُولَهُ بِالْهُدىٰ وَ دِينِ الْحَقِّ لِيُظْهِرَهُ عَلَى الدِّينِ كُلِّهِ وَ لَوْ كَرِهَ الْمُشْرِكُونَ الصف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غوائها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أعدادكم خ ل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لرسول اللّه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الذبّان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لذكره فيها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المخلوقات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ملكا عظيما قبل خلق الملوك</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1507/4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حدقة كحداق، 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تمام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إلى أبي الحسن الكاظم عليه السلام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أَرْسَلَ رَسُولَهُ بِالْهُدىٰ وَ دِينِ الْحَقِّ أنّه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أمر رسوله بالولاية لوصيّه، و الولاية هي دين الحق</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أمره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منها في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لابتهجت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بالباء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مختارة من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مجلس رئيس من الرؤساء، فجرى كلام في الإمامة فانتهى إلى القول في الغيبة، فقال صاحب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ليست الشيعة تروي عن جعفر بن محمد 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اجتمع على الإمام عدّة أهل بدر و بضعة عشر رجلا لوجب عليه الخروج بالسيف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رسائل المفيد في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واقعة كانت مشهورة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صيغة المفعول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الطبرسي في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اسوة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قال لعليّ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وجدت أعوانا فبادر إليهم و جاهدهم، و إن لم تجد أعوانا فكفّ يدك، و احقن دمك، حتى تلحق بي مظلوما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سيأتي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 طبعة أسوة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الاحتجاج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يقاتلونه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فاسمع منّي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ما منعني من ذلك</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الاحتجاج</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بيدي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فأنشدتهم حقّي، و دعوتهم إلى نصرتي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خفيرين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الاحتجاج</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حصّن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العلل،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الطاق محمّد بن النعمان رضوان الله عليه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417/29</w:t>
      </w:r>
      <w:r>
        <w:rPr>
          <w:rFonts w:ascii="IRNazanin" w:hAnsi="IRNazanin" w:eastAsia="IRNazanin"/>
          <w:b w:val="false"/>
          <w:b w:val="false"/>
          <w:bCs w:val="false"/>
          <w:i w:val="false"/>
          <w:i w:val="false"/>
          <w:iCs w:val="false"/>
          <w:color w:val="333333"/>
          <w:sz w:val="20"/>
          <w:sz w:val="20"/>
          <w:szCs w:val="20"/>
          <w:rtl w:val="true"/>
        </w:rPr>
        <w:t>، باب علّة قعوده عليه السلام عن قتال من تأمّر عليه من الأوّلين، و قيامه إلى قتال من بغي عليه من الناكثين و القاسطين و المارقين، و علّة إمهال الله من تقدّم عليه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أفعى</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 و ما يخنق به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ليرقعها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الأمالي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المثل بشكل بيت شعريّ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الصّباح يحمد القوم السّرى و تنجلي عنّا غيابات الكرى و نسبه في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اللّه بن رواحة، و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خالد بن الوليد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بشرارة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له ثمرة خشنة تتعلّق بأصواف الغنم و أوبار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عديم التناسب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يلزم فيه طريقة واحدة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يصطبر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 لذاتها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راكبها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تنحتها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بقيّة الشيء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هذا المثل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لابن عبد البرّ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كبته يكبته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كعم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فاه لئلّا يعض أو يأكل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نحرها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المفازة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إنس يرى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تنظر الأبيات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أتعبت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الضمير فيه راجع</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النهاية،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للذهاب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الانوار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تمضّخ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كلاهما بمعنى</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فارسيّة، تعني سرّة الغزال، و هي الجلدة التي يجتمع فيها المسك</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فلا رغيف، يجوز فيه الرفع</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التكلّم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45:29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للجرادة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المستقصى</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هلال العسكري في جمهرة الأمثال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 لابن العزّ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أنّه لمّا شكوا ثقل الخراج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تذبحوا البقر لأنّها إذا لم تذبح</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أتى</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 نشابة، عالما بالأنساب، متوفّى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فخاطبها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 باصرا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أمرا واضحا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منبت العانة، أو هو من أسماء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في الأئمّة عليهم السلام أنّهم الصادقون،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القرآنيّة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بحار الأنوار،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النصوص على أمير المؤمنين عليه السلام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تفسير الرازي،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الصالحين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وجب أن يكون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كل المؤمنين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العلم و انّا لا نعلم أنّ هذا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فلأنّه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يدعيه الشيعة بعدم العلم و المعرفة بالإمام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الصحيح، و هو الموافق لما في نور الثقلين،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يحتمل أن يراد به القرآن أو كتب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اريد به السبع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كنز 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الحروف المقطعة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تنقضي الأيّام خ ل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واحد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المعاني،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جمعة بن صدقة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المعاني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أصحاب الدعوة العبّاسيّة، سموا بذلك لأنّهم كانوا يلبسون ثيابا سودا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 و النهي عن التوقيت و حصول البداء في ذلك</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منقّطة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فيصير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حضركم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المتكلّم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يذوقون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ل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لينزلنّ خ 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ليس في الخرائج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يعرّفه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منازله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تنكسر أغصانها لكثرة ما حملت من الثمر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جرى بين علمائنا و بين علماء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بألفاظ متفاوتة،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لتركبن سنن من كان قبلكم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الإماميّة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للاسترآبادي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مؤسّسة البعثة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ابن حمّاد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تختم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تفرّق و تبدّد و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ينتهي ما نقله قدس سره عن مجمع البيان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فتترك وجهه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الكشاف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يجوز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تكلمهم، من الكلم أيضا، على معنى التكثير،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مجرح</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الدابّة المذكورة في الآية الشريفة تكون بعد الرجعة و قرب القيامة، و الأخبار في شأنها من طرقنا متعارضة؛ فبعضها يذكر أنّها عليّ عليه السلام و يخرج بأحسن صورة، و بعضها ينفي ذلك، و لا يبعد أن يكون هذا الحديث حلّا لتعارضها، حيث يقول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لصاحب الكرّات و دولة الدولة، و إنّي لصاحب العصا و الميسم و الدابّة التي تكلّم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يكون معناه أنّه صاحب دابّة الأرض الذي يأمرها و ينهاها، فتسم الناس بميسم الكفر و الإيمان، كما تذكر الأحاديث من طرق الفريقين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دابّة اللّه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ذكره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ترينيها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التأويل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الاعتقادات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العيّاشي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العيّاشي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 إلى الدنيا حتى يقاتل بين يدي أمير المؤمنين عليه السلام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ذيل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فقهائنا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الحميد الطائي، عن حمران، عن أبي خالد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أمير المؤمنين و الأئمّة عليهم السلام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بإسناده عن أبي مروان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التأويل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اثنا عشر ألف باب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الكشي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30:124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النواصب و الناصبيّة و أهل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المتديّنون ببغض أمير المؤمنين عليّ عليه السلام؛ لأنّهم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فيما نزل في الحجّة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غير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فإنهم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الرجعة للأسترآبادي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الرجعة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أئمة قد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العيّاشي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العيّاشي</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الشيخ الطوسي في رجاله من أصحاب السجّاد و الباقر و الصادق عليهم السلام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قرآنا كثيرا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قوام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زر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قوامه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سليم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رئيسها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سليم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العيّاشي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 بحار الانوار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 و بحار الانوار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الركعة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ذلك لما نزل الوحي على رسول اللّه صلى الله عليه و آله و أخذه الغشي،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مجنون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 و المختصر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Pr>
        <w:t>86:15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القمّي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قد بعث الله القائم عليه السلام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80:18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80:19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80:22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العاملي قدس سره في الإيقاظ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العموم مخصوص بمن محض الإيمان محضا، أو محض الكفر محضا، لأنّ الخاصّ مقدّم على العام، و دلالته صريحة في منافاة العام في باقي الأفراد، و لا بد من العمل بهما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العيّاشي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القراءات للسيّاري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يعبد</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قَوْمِ مُوسىٰ أُمَّةٌ يَهْدُونَ بِالْحَقِّ وَ بِهِ يَعْدِلُونَ الاعراف </w:t>
      </w:r>
      <w:r>
        <w:rPr>
          <w:rFonts w:eastAsia="IRNazanin" w:cs="IRNazanin"/>
          <w:b w:val="false"/>
          <w:bCs w:val="false"/>
          <w:i w:val="false"/>
          <w:iCs w:val="false"/>
          <w:color w:val="333333"/>
          <w:sz w:val="20"/>
          <w:szCs w:val="20"/>
        </w:rPr>
        <w:t>7:159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السياق، و في الغيبة للنعماني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اللّه قد بعث فلانا على هلاك الظالمين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1166/3</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السّلسل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 و الإقبال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أتوسّل</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الكامل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أخبرها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فنزلنا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نصرة الحسين عليه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الرجعة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طهر بن محمد بن عبد اللّه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الحرّ العاملي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يبعد أن يراد به المبالغة، و قد يراد به أن نسبة دولة أهل الدول إلى دولة آل محمد عليهم السلام كهذه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هذا على تقدير معارض ثابت له، و إلّا فالاستبعاد ليس بشيء، و هو النسبة إلى قدرة الله و قابليّة أهله قليل، كما لا يخفى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لِلَّذِينَ ظَلَمُوا عَذٰاباً دُونَ ذٰلِكَ وَ لٰكِنَّ أَكْثَرَهُمْ لاٰ يَعْلَمُونَ الطور </w:t>
      </w:r>
      <w:r>
        <w:rPr>
          <w:rFonts w:eastAsia="IRNazanin" w:cs="IRNazanin"/>
          <w:b w:val="false"/>
          <w:bCs w:val="false"/>
          <w:i w:val="false"/>
          <w:iCs w:val="false"/>
          <w:color w:val="333333"/>
          <w:sz w:val="20"/>
          <w:szCs w:val="20"/>
        </w:rPr>
        <w:t>52:47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الكريم بن عبد الحميد النيلي النجفي، ولد قبل سنة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كان حيّا سنة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من مشايخ ابن فهد الحلّي، و من مؤلّفاته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الفتنة الاولى</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المختصر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أنّها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اختصره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لسعد بن عبد الله الأشعري القمّي، و يبدو أن الشيخ حسن بن سليمان لما وصل إلى أحاديث الرجعة أضاف طائفة من الأحاديث غير الموجودة في بصائر الدرجات، فقد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العبد الضعيف الفقير إلى ربّه الغنيّ حسن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رويت في معنى الرجعة أحاديث من غير طريق سعد بن عبد الله، فأنا مثبّتها في هذه الأوراق، ثمّ أرجع إلى ما رواه سعد في كتاب مختصر البصائر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انتهى</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 الرجعة للأسترآبادي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جعفر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ليملكن منا أهل البيت رجل بعد موته ثلاثمائة سنة، و يزداد تسعا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للتثبيت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ذو عرى، حلقة لربط الدوابّ، الحبل، الخيط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ولدوا</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لَبِثُوا فِي كَهْفِهِمْ ثَلاٰثَ مِائَةٍ سِنِينَ وَ ازْدَادُوا تِسْعاً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ليسألوا نبيّهم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حمّاد في 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النبيّ صلى الله عليه و آله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المهديّ الذي ينزل عليه عيسى بن مريم و يصلي خلفه عيسى عليه السلام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فيه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العكبريّة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أحاديث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38722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الإيقاظ من الهجعة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ذكرتم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لينتقم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الجواب ما أنكرتم أن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أو لغيره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الجائرين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أخبر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المسائل،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قالوا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يجري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المسائل،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المسائل، 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يبقى منهم أحد إلّا و هو</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المدافعة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حريزا</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للمساءلة، و كذلك حديث أصحاب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الطرائف</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السعود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وجوبها</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السعود و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السعود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ما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السعود و الكشّاف</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المجلّد الثاني</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جن عليه الليل ذهبت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سعد السعود و بحار الأنوار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تعرف لأهل</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يبارك</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الصلوات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يأتيك خ ل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الكافي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بمرصد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الصحاح،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حرّ الثياب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صفته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يفتح به على صاحبه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اسكن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أصلها حصل</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مستلزم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لسترك</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بترك شيء منها</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اعتقدت خ ل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فيجعل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يدوم آخره، و هو ظاهر،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يذم، أي ليس عمر يكون آخره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 المذكور مذكور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موضع آخر منها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توكل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عقابي</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واحدا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أقدامكم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بقربي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آمن و تقرّب إلى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بدأ النعم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لعبادي</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الصواب،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يُحِبُّ مَنْ كٰانَ مُخْتٰالاً فَخُوراً النساء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أنّك</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دَخَلَ عَلَيْهٰا زَكَرِيَّا الْمِحْرٰابَ وَجَدَ عِنْدَهٰا رِزْقاً قٰالَ يٰا مَرْيَمُ أَنّٰى لَكِ هٰذٰا آل عمران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تشهدون</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صوركم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اوصيكم يا ابن البكر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يتبعون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مأمون</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يُبٰايِعُونَكَ إِنَّمٰا يُبٰايِعُونَ اللّٰهَ يَدُ اللّٰهِ فَوْقَ أَيْدِيهِمْ فَمَنْ نَكَثَ فَإِنَّمٰا يَنْكُثُ عَلىٰ نَفْسِهِ وَ مَنْ أَوْفىٰ بِمٰا عٰاهَدَ عَلَيْهُ اللّٰهَ فَسَيُؤْتِيهِ أَجْراً عَظِيماً الفتح</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بالنصيحة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بمعنى</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فاطمة الزهراء</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تعلّقاتها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بالياء التحتانيّة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بالفوقانيّة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النهاية، و في 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يتحقق المنظور به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بها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نظرك</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إلهك</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قال</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أمثالها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الجافي</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 فلان في جنب فلان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في</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باب الكناية، لأنّك إذا أثبتّ الأمر في مكان الرجل و حيزه فقد أثبتّه فيه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متن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خلقا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ملإ الملائكة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أموالكم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البصائر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 عرق فيه، و وريد العنق و الأكحل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الموضع الآتي</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النهاية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العلل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القمّي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الإمامين عليهما السّلام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تلميذ الشريف المرتضى، كتب أوّل فهرس لمؤلّفات المرتضى لسنة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الذي بين أيدينا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أشبار و نصف، في مثله ثلاثة أشبار و نصف، في عمقه في الأرض</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على</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ذكرنا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 بأنّ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المصادر،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القول بذلك لا وجه له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مشارق الشموس للمحقّق الخوانساري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الحبل و المشرق</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ذكره هذا الشيخ أيضا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أصوات مبهمة لا 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الاقوال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خبرين متعارضين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للحرّ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الحدث في الأوّلين ذات</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بتفاوت يسير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نحو قولنا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متعلّق محمول صغراه موضوعا في الكبرى</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بتفاوت يسير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وجوبه بمش العضو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خلاف فيه في</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السؤال عن خصوص</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الوفاق</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المشارق</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المشارق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كلام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بتفاوت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الثألول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تظهر في الجلد كالحمصة فما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بتفاوت في 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تفارق</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المصلّي يلزم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الذكرى و بحار الأنوار،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عاما في الرجال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الجنازة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سخافته</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الحيلة و الخديعة في أحكام الدين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الامور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تأخّر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لذكر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أدنى قرابتهم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المصادر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 عنه، مع أنّه يروي في أخبار كثيرة عنه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رواية الكليني عن مثله بلا واسطة غير محتمل</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فظهر أن هذا الرجل كان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سيرة العلماء</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يذكر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سنده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متضمّنا للصحاح أكثر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الصدوق</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يروي</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يقع</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حفيّة</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تتسع تلك الرسالة لإيرادها، و عسى أن تقرع سمعك في عرض تلك</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عليه؟</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كل التقادير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عادلين أو فاسقين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أن يكون ذكرا</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كونه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للاعتماد عليه</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يقينهم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هنا بالحرف ط</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الإرشاد للشهيد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الأظهر فيها</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أيقناه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بحكمه</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تعدّدهم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يفرّع</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مختصا بالإمام أو بالمأموم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صلّى الإمام ركعة</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يعاقب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 وجه آخر يعلم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 بأنّه تجب متابعته</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الذكرى</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 نقله عنه أيضا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الإمام إماما ليؤتمّ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الحلّي 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قريبا، و كذا روايتا عمار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سيأتي في السهو و الشكّ</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تدل الدلالة</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كذا</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العشرة</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سجود السهو غير معلوم شمولها لهاتين</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أفعال هاتين و ذكر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مثل هذا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بسقوطه في هاتين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احتمل المحقّق الأردبيلي رحمه اللّه الفرق</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كان المتروك ركنا، و إلّا يجب الإتيان به بعدهما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بوجوب إعادتها للعلم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الفعل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مقتضاه</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وصفه كلّهم بالصحّة</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 الخبر يدلّ عليه</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ستذكر لكثرة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إعادة السؤال</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يخفى بعده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الكافي،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التهذيب</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معنى الإجماع</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خبر آخر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بإعادة لفظة قال أو بوجه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و نقله عنه أيضا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أيضا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خبوا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الموارد الآتية</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جزم به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الإتيان به، و مع الإتيان به الإتمام</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بتكبيرة و تسليمة</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حجريّة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الحلّي</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ثلاث فرائض لرواية ابن أبي عمير</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أظهرها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تحديد الحصول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أعاد الصلاة في موضع فلا تجب فيه الإعادة مرّة اخرى</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تقدّم من كلام المؤلف رحمه اللّه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المورد الآتي</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التزيّن</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الليالي المشتبهة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 الناس لاحتمال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لنزولهم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تظاهرت</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78:38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مكة</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مغرب الليلة الثالثة و العشرين في بلد ظهر اليوم الثاني و العشرين في بلد آخر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السجّاديّة، و قد تقدّم ذلك قريبا</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جنان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خير و ثواب</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 أخر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يصلح له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ماتع</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فغرّب</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الغرابا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تنوير الحوالك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الموحّدة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أن هيت اسمه ماتع، و في عمدة القارئ أن ماتع مولى لعبد الله بن أبي اميّة بن المغيرة، أخو امّ سلمة زوجة الرسول صلى الله عليه و آله، و في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هيت و هنب و ماتع أسماء لثلاثة مخنثين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ذي الحليفة ذات الشمال من مسجدها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على ثمانية أميال من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1239/3</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صارت كالبيت المبنيّ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النهاية،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فرشت</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 لابن 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على مسلم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ascii="IRNazanin" w:hAnsi="IRNazanin" w:eastAsia="IRNazanin"/>
          <w:b w:val="false"/>
          <w:b w:val="false"/>
          <w:bCs w:val="false"/>
          <w:i w:val="false"/>
          <w:i w:val="false"/>
          <w:iCs w:val="false"/>
          <w:color w:val="333333"/>
          <w:sz w:val="20"/>
          <w:sz w:val="20"/>
          <w:szCs w:val="20"/>
          <w:rtl w:val="true"/>
        </w:rPr>
        <w:t>، و مثله في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العزايا، الغرابا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التسوّق</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عياض بن موسى اليحصبي،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الإلماع، 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أكثر الناس كذلك</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مرويّ</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أيضا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مرآة العقول عن الفاضل الأسترآبادي</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التحف</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27:40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 عوتب؟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أجاز على الجرحى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يجز</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التحف</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ماسبندان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ماسبذان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لسنان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20:115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فقراءتها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أجاز</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يجز</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ينادي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أعلمناك</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قم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هو جد السادات الرضويّة</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ختم الكتاب بذكر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عليهم و شرحه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بدء و إيجاد</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بالعقل</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محض عرض مقتهم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عقاب سنين متعدّدة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اختاره في كنز العرفان</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منها</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كلما تكرّر الذكر كتعدّد</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ذكر آله عليهم السلام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 لابن فهد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يجب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إفراد</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إقناع الروافض لجواز عطف الظاهر على الضمير المحفوظ من دون إعادة الخافض للسيّد حسن الحسيني آل المجدّد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48:271</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تشبيهها بالصلاة</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28:77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الحبل، و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الأنبياء السابقة على نبيّنا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آلهم</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ترجيح الآل</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الفقهيّة للمقداد السيوري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عزّ الدين بن عبد السلام الفقيه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الفروق للقرافي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الحليمي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آلاف من غيرهم</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37:107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فكأنّه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وفّقت لختم كتابته، و الاستفادة من إفادته، في ثاني جميدى الاولى من سنة إحدى عشرة بعد ألف و مائة، و الحمد للّه المحمود، و الصلاة على نبيّه النبيه و آله أشراف كل موجود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image" Target="media/image2.jpeg"/><Relationship Id="rId468" Type="http://schemas.openxmlformats.org/officeDocument/2006/relationships/image" Target="media/image2.jpeg"/><Relationship Id="rId469" Type="http://schemas.openxmlformats.org/officeDocument/2006/relationships/footer" Target="footer462.xml"/><Relationship Id="rId470" Type="http://schemas.openxmlformats.org/officeDocument/2006/relationships/footnotes" Target="footnotes.xml"/><Relationship Id="rId471" Type="http://schemas.openxmlformats.org/officeDocument/2006/relationships/numbering" Target="numbering.xml"/><Relationship Id="rId472" Type="http://schemas.openxmlformats.org/officeDocument/2006/relationships/fontTable" Target="fontTable.xml"/><Relationship Id="rId473" Type="http://schemas.openxmlformats.org/officeDocument/2006/relationships/settings" Target="settings.xml"/><Relationship Id="rId4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105604</Words>
  <Characters>432546</Characters>
  <CharactersWithSpaces>534927</CharactersWithSpaces>
  <Paragraphs>5601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2026-08-26T00:00:39Z</dcterms:created>
  <dc:creator>ghaemiyeh.com</dc:creator>
  <dc:description/>
  <dc:language>en-US</dc:language>
  <cp:lastModifiedBy/>
  <dcterms:modified xsi:type="dcterms:W3CDTF">2026-08-26T03:31:07Z</dcterms:modified>
  <cp:revision>1</cp:revision>
  <dc:subject/>
  <dc:title>الأربعون حدیثا المجلسی جلد 2</dc:title>
</cp:coreProperties>
</file>

<file path=docProps/custom.xml><?xml version="1.0" encoding="utf-8"?>
<Properties xmlns="http://schemas.openxmlformats.org/officeDocument/2006/custom-properties" xmlns:vt="http://schemas.openxmlformats.org/officeDocument/2006/docPropsVTypes"/>
</file>